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76D" w:rsidRPr="007E043B" w:rsidRDefault="009A176D" w:rsidP="000B4C24">
      <w:pPr>
        <w:spacing w:line="560" w:lineRule="exact"/>
        <w:rPr>
          <w:rFonts w:eastAsia="仿宋"/>
        </w:rPr>
      </w:pPr>
    </w:p>
    <w:p w:rsidR="009A176D" w:rsidRPr="007E043B" w:rsidRDefault="009A176D" w:rsidP="009A176D">
      <w:pPr>
        <w:spacing w:line="480" w:lineRule="exact"/>
        <w:rPr>
          <w:rFonts w:eastAsia="仿宋"/>
        </w:rPr>
      </w:pPr>
    </w:p>
    <w:p w:rsidR="009A176D" w:rsidRPr="007E043B" w:rsidRDefault="009A176D" w:rsidP="009A176D">
      <w:pPr>
        <w:spacing w:line="480" w:lineRule="exact"/>
        <w:rPr>
          <w:rFonts w:eastAsia="仿宋"/>
        </w:rPr>
      </w:pPr>
    </w:p>
    <w:tbl>
      <w:tblPr>
        <w:tblW w:w="8845" w:type="dxa"/>
        <w:jc w:val="center"/>
        <w:tblBorders>
          <w:bottom w:val="single" w:sz="12" w:space="0" w:color="000000"/>
        </w:tblBorders>
        <w:tblLook w:val="04A0" w:firstRow="1" w:lastRow="0" w:firstColumn="1" w:lastColumn="0" w:noHBand="0" w:noVBand="1"/>
      </w:tblPr>
      <w:tblGrid>
        <w:gridCol w:w="8845"/>
      </w:tblGrid>
      <w:tr w:rsidR="00154AA6" w:rsidRPr="004F1D7D" w:rsidTr="009A176D">
        <w:trPr>
          <w:trHeight w:hRule="exact" w:val="1985"/>
          <w:jc w:val="center"/>
        </w:trPr>
        <w:tc>
          <w:tcPr>
            <w:tcW w:w="8845" w:type="dxa"/>
            <w:tcBorders>
              <w:bottom w:val="nil"/>
            </w:tcBorders>
            <w:vAlign w:val="center"/>
          </w:tcPr>
          <w:p w:rsidR="00154AA6" w:rsidRPr="005C68BC" w:rsidRDefault="00154AA6" w:rsidP="009A176D">
            <w:pPr>
              <w:adjustRightInd w:val="0"/>
              <w:snapToGrid w:val="0"/>
              <w:spacing w:line="240" w:lineRule="atLeast"/>
              <w:jc w:val="center"/>
              <w:rPr>
                <w:rFonts w:ascii="方正小标宋_GBK" w:eastAsia="方正小标宋_GBK"/>
                <w:color w:val="FF0000"/>
                <w:spacing w:val="-20"/>
                <w:w w:val="82"/>
                <w:sz w:val="110"/>
                <w:szCs w:val="110"/>
              </w:rPr>
            </w:pPr>
            <w:r w:rsidRPr="005C68BC">
              <w:rPr>
                <w:rFonts w:ascii="方正小标宋_GBK" w:eastAsia="方正小标宋_GBK" w:hint="eastAsia"/>
                <w:color w:val="FF0000"/>
                <w:spacing w:val="-20"/>
                <w:w w:val="82"/>
                <w:sz w:val="110"/>
                <w:szCs w:val="110"/>
              </w:rPr>
              <w:t>青岛市海洋</w:t>
            </w:r>
            <w:r w:rsidR="00B57E71" w:rsidRPr="005C68BC">
              <w:rPr>
                <w:rFonts w:ascii="方正小标宋_GBK" w:eastAsia="方正小标宋_GBK" w:hint="eastAsia"/>
                <w:color w:val="FF0000"/>
                <w:spacing w:val="-20"/>
                <w:w w:val="82"/>
                <w:sz w:val="110"/>
                <w:szCs w:val="110"/>
              </w:rPr>
              <w:t>发展</w:t>
            </w:r>
            <w:r w:rsidRPr="005C68BC">
              <w:rPr>
                <w:rFonts w:ascii="方正小标宋_GBK" w:eastAsia="方正小标宋_GBK" w:hint="eastAsia"/>
                <w:color w:val="FF0000"/>
                <w:spacing w:val="-20"/>
                <w:w w:val="82"/>
                <w:sz w:val="110"/>
                <w:szCs w:val="110"/>
              </w:rPr>
              <w:t>局</w:t>
            </w:r>
            <w:r w:rsidR="005C68BC" w:rsidRPr="005C68BC">
              <w:rPr>
                <w:rFonts w:ascii="方正小标宋_GBK" w:eastAsia="方正小标宋_GBK" w:hint="eastAsia"/>
                <w:color w:val="FF0000"/>
                <w:spacing w:val="-20"/>
                <w:w w:val="82"/>
                <w:sz w:val="110"/>
                <w:szCs w:val="110"/>
              </w:rPr>
              <w:t>文件</w:t>
            </w:r>
          </w:p>
        </w:tc>
      </w:tr>
      <w:tr w:rsidR="00154AA6" w:rsidRPr="004F1D7D" w:rsidTr="009A176D">
        <w:trPr>
          <w:trHeight w:hRule="exact" w:val="1304"/>
          <w:jc w:val="center"/>
        </w:trPr>
        <w:tc>
          <w:tcPr>
            <w:tcW w:w="8845" w:type="dxa"/>
            <w:tcBorders>
              <w:bottom w:val="single" w:sz="12" w:space="0" w:color="FF0000"/>
            </w:tcBorders>
          </w:tcPr>
          <w:p w:rsidR="00154AA6" w:rsidRPr="007E043B" w:rsidRDefault="00154AA6" w:rsidP="00154AA6">
            <w:pPr>
              <w:adjustRightInd w:val="0"/>
              <w:snapToGrid w:val="0"/>
              <w:spacing w:line="20" w:lineRule="atLeast"/>
              <w:jc w:val="center"/>
              <w:rPr>
                <w:rFonts w:eastAsia="仿宋"/>
                <w:w w:val="68"/>
              </w:rPr>
            </w:pPr>
          </w:p>
          <w:p w:rsidR="00154AA6" w:rsidRPr="007E043B" w:rsidRDefault="00154AA6" w:rsidP="00154AA6">
            <w:pPr>
              <w:adjustRightInd w:val="0"/>
              <w:snapToGrid w:val="0"/>
              <w:spacing w:line="20" w:lineRule="atLeast"/>
              <w:jc w:val="center"/>
              <w:rPr>
                <w:rFonts w:eastAsia="仿宋"/>
                <w:w w:val="65"/>
              </w:rPr>
            </w:pPr>
          </w:p>
          <w:p w:rsidR="00154AA6" w:rsidRPr="00154AA6" w:rsidRDefault="008649C1" w:rsidP="008649C1">
            <w:pPr>
              <w:spacing w:line="400" w:lineRule="exact"/>
              <w:jc w:val="center"/>
              <w:rPr>
                <w:rFonts w:ascii="仿宋" w:eastAsia="仿宋" w:hAnsi="仿宋"/>
              </w:rPr>
            </w:pPr>
            <w:r>
              <w:rPr>
                <w:rFonts w:ascii="仿宋" w:eastAsia="仿宋" w:hAnsi="仿宋" w:hint="eastAsia"/>
              </w:rPr>
              <w:t>青海发</w:t>
            </w:r>
            <w:r w:rsidRPr="00154AA6">
              <w:rPr>
                <w:rFonts w:ascii="仿宋" w:eastAsia="仿宋" w:hAnsi="仿宋" w:hint="eastAsia"/>
              </w:rPr>
              <w:t>〔20</w:t>
            </w:r>
            <w:r w:rsidR="007E043B">
              <w:rPr>
                <w:rFonts w:ascii="仿宋" w:eastAsia="仿宋" w:hAnsi="仿宋" w:hint="eastAsia"/>
              </w:rPr>
              <w:t>2</w:t>
            </w:r>
            <w:r w:rsidR="009F3E5B">
              <w:rPr>
                <w:rFonts w:ascii="仿宋" w:eastAsia="仿宋" w:hAnsi="仿宋" w:hint="eastAsia"/>
              </w:rPr>
              <w:t>2</w:t>
            </w:r>
            <w:r w:rsidRPr="00154AA6">
              <w:rPr>
                <w:rFonts w:ascii="仿宋" w:eastAsia="仿宋" w:hAnsi="仿宋" w:hint="eastAsia"/>
              </w:rPr>
              <w:t>〕</w:t>
            </w:r>
            <w:r w:rsidR="00A451A4">
              <w:rPr>
                <w:rFonts w:ascii="仿宋" w:eastAsia="仿宋" w:hAnsi="仿宋" w:hint="eastAsia"/>
              </w:rPr>
              <w:t>3</w:t>
            </w:r>
            <w:r w:rsidR="00BB3771">
              <w:rPr>
                <w:rFonts w:ascii="仿宋" w:eastAsia="仿宋" w:hAnsi="仿宋" w:hint="eastAsia"/>
              </w:rPr>
              <w:t>8</w:t>
            </w:r>
            <w:r w:rsidRPr="00154AA6">
              <w:rPr>
                <w:rFonts w:ascii="仿宋" w:eastAsia="仿宋" w:hAnsi="仿宋" w:hint="eastAsia"/>
              </w:rPr>
              <w:t>号</w:t>
            </w:r>
          </w:p>
          <w:p w:rsidR="00154AA6" w:rsidRPr="007E043B" w:rsidRDefault="00154AA6" w:rsidP="00154AA6">
            <w:pPr>
              <w:adjustRightInd w:val="0"/>
              <w:snapToGrid w:val="0"/>
              <w:spacing w:line="20" w:lineRule="atLeast"/>
              <w:jc w:val="center"/>
              <w:rPr>
                <w:rFonts w:eastAsia="仿宋"/>
                <w:w w:val="68"/>
              </w:rPr>
            </w:pPr>
            <w:r w:rsidRPr="007E043B">
              <w:rPr>
                <w:rFonts w:eastAsia="仿宋" w:hint="eastAsia"/>
                <w:kern w:val="0"/>
              </w:rPr>
              <w:t xml:space="preserve">               </w:t>
            </w:r>
            <w:r w:rsidRPr="007E043B">
              <w:rPr>
                <w:rFonts w:eastAsia="仿宋"/>
                <w:kern w:val="0"/>
              </w:rPr>
              <w:t xml:space="preserve">   </w:t>
            </w:r>
          </w:p>
        </w:tc>
      </w:tr>
    </w:tbl>
    <w:p w:rsidR="00154AA6" w:rsidRDefault="00154AA6" w:rsidP="00BB3771">
      <w:pPr>
        <w:spacing w:line="560" w:lineRule="exact"/>
        <w:jc w:val="center"/>
        <w:rPr>
          <w:rFonts w:ascii="Calibri" w:eastAsia="方正小标宋简体" w:hAnsi="Calibri" w:cs="方正小标宋简体"/>
          <w:bCs/>
          <w:color w:val="000000"/>
          <w:sz w:val="44"/>
          <w:szCs w:val="44"/>
        </w:rPr>
      </w:pPr>
    </w:p>
    <w:p w:rsidR="00CE28AE" w:rsidRDefault="00CE28AE" w:rsidP="00BB3771">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青岛市海洋发展局</w:t>
      </w:r>
    </w:p>
    <w:p w:rsidR="00BB3771" w:rsidRDefault="00BB3771" w:rsidP="00BB3771">
      <w:pPr>
        <w:spacing w:line="560" w:lineRule="exact"/>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关于印发青岛市海洋赤潮灾害应急预案的通知</w:t>
      </w:r>
    </w:p>
    <w:p w:rsidR="00BB3771" w:rsidRDefault="00BB3771" w:rsidP="00BB3771">
      <w:pPr>
        <w:spacing w:line="560" w:lineRule="exact"/>
      </w:pPr>
    </w:p>
    <w:p w:rsidR="00BB3771" w:rsidRDefault="00BB3771" w:rsidP="00BB3771">
      <w:pPr>
        <w:spacing w:line="560" w:lineRule="exact"/>
        <w:rPr>
          <w:rFonts w:ascii="仿宋" w:eastAsia="仿宋" w:hAnsi="仿宋" w:cs="仿宋"/>
        </w:rPr>
      </w:pPr>
      <w:r>
        <w:rPr>
          <w:rFonts w:ascii="仿宋" w:eastAsia="仿宋" w:hAnsi="仿宋" w:cs="仿宋" w:hint="eastAsia"/>
        </w:rPr>
        <w:t>各区、市人民政府，青岛西海岸新区管委，市政府各部门，市直各单位：</w:t>
      </w:r>
    </w:p>
    <w:p w:rsidR="003F0F49" w:rsidRDefault="00BB3771" w:rsidP="00BB3771">
      <w:pPr>
        <w:spacing w:line="560" w:lineRule="exact"/>
        <w:ind w:firstLineChars="200" w:firstLine="640"/>
        <w:rPr>
          <w:rFonts w:ascii="仿宋" w:eastAsia="仿宋" w:hAnsi="仿宋"/>
        </w:rPr>
      </w:pPr>
      <w:r>
        <w:rPr>
          <w:rFonts w:ascii="仿宋" w:eastAsia="仿宋" w:hAnsi="仿宋" w:cs="仿宋" w:hint="eastAsia"/>
        </w:rPr>
        <w:t>修订后的《青岛市海洋赤潮灾害应急预案》已经市政府同意，现印发给你们，请认真贯彻执行。2016年4月30日印发的《青岛市人民政府办公厅关于印发青岛市海洋赤潮灾害应急预案的通知》（青政办字〔2016〕61号）同时废止。</w:t>
      </w:r>
    </w:p>
    <w:p w:rsidR="003F0F49" w:rsidRDefault="003F0F49" w:rsidP="00BB3771">
      <w:pPr>
        <w:spacing w:line="560" w:lineRule="exact"/>
        <w:rPr>
          <w:rFonts w:ascii="仿宋" w:eastAsia="仿宋" w:hAnsi="仿宋"/>
        </w:rPr>
      </w:pPr>
    </w:p>
    <w:p w:rsidR="003F0F49" w:rsidRDefault="003F0F49" w:rsidP="00BB3771">
      <w:pPr>
        <w:spacing w:line="560" w:lineRule="exact"/>
        <w:ind w:firstLineChars="1550" w:firstLine="4960"/>
        <w:rPr>
          <w:rFonts w:ascii="仿宋" w:eastAsia="仿宋" w:hAnsi="仿宋"/>
        </w:rPr>
      </w:pPr>
      <w:r>
        <w:rPr>
          <w:rFonts w:ascii="仿宋" w:eastAsia="仿宋" w:hAnsi="仿宋" w:hint="eastAsia"/>
        </w:rPr>
        <w:t>青岛市海洋发展局</w:t>
      </w:r>
    </w:p>
    <w:p w:rsidR="003F0F49" w:rsidRDefault="003F0F49" w:rsidP="00BB3771">
      <w:pPr>
        <w:spacing w:line="560" w:lineRule="exact"/>
        <w:ind w:firstLineChars="1550" w:firstLine="4960"/>
        <w:rPr>
          <w:rFonts w:ascii="仿宋" w:eastAsia="仿宋" w:hAnsi="仿宋" w:cs="方正小标宋_GBK"/>
        </w:rPr>
      </w:pPr>
      <w:r>
        <w:rPr>
          <w:rFonts w:ascii="仿宋" w:eastAsia="仿宋" w:hAnsi="仿宋"/>
        </w:rPr>
        <w:t>202</w:t>
      </w:r>
      <w:r>
        <w:rPr>
          <w:rFonts w:ascii="仿宋" w:eastAsia="仿宋" w:hAnsi="仿宋" w:hint="eastAsia"/>
        </w:rPr>
        <w:t>2</w:t>
      </w:r>
      <w:r>
        <w:rPr>
          <w:rFonts w:ascii="仿宋" w:eastAsia="仿宋" w:hAnsi="仿宋"/>
        </w:rPr>
        <w:t>年</w:t>
      </w:r>
      <w:r>
        <w:rPr>
          <w:rFonts w:ascii="仿宋" w:eastAsia="仿宋" w:hAnsi="仿宋" w:hint="eastAsia"/>
        </w:rPr>
        <w:t>1</w:t>
      </w:r>
      <w:r w:rsidR="00BB3771">
        <w:rPr>
          <w:rFonts w:ascii="仿宋" w:eastAsia="仿宋" w:hAnsi="仿宋" w:hint="eastAsia"/>
        </w:rPr>
        <w:t>1</w:t>
      </w:r>
      <w:r>
        <w:rPr>
          <w:rFonts w:ascii="仿宋" w:eastAsia="仿宋" w:hAnsi="仿宋"/>
        </w:rPr>
        <w:t>月</w:t>
      </w:r>
      <w:r w:rsidR="00BB3771">
        <w:rPr>
          <w:rFonts w:ascii="仿宋" w:eastAsia="仿宋" w:hAnsi="仿宋" w:hint="eastAsia"/>
        </w:rPr>
        <w:t>15</w:t>
      </w:r>
      <w:r>
        <w:rPr>
          <w:rFonts w:ascii="仿宋" w:eastAsia="仿宋" w:hAnsi="仿宋"/>
        </w:rPr>
        <w:t>日</w:t>
      </w:r>
    </w:p>
    <w:p w:rsidR="003F0F49" w:rsidRDefault="003F0F49" w:rsidP="00BB3771">
      <w:pPr>
        <w:spacing w:line="560" w:lineRule="exact"/>
        <w:ind w:firstLineChars="200" w:firstLine="640"/>
        <w:rPr>
          <w:rFonts w:ascii="仿宋" w:eastAsia="仿宋" w:hAnsi="仿宋" w:cs="方正小标宋_GBK"/>
        </w:rPr>
      </w:pPr>
      <w:r>
        <w:rPr>
          <w:rFonts w:ascii="仿宋" w:eastAsia="仿宋" w:hAnsi="仿宋" w:cs="方正小标宋_GBK" w:hint="eastAsia"/>
        </w:rPr>
        <w:t>（此件公开</w:t>
      </w:r>
      <w:r w:rsidR="00BB3771">
        <w:rPr>
          <w:rFonts w:ascii="仿宋" w:eastAsia="仿宋" w:hAnsi="仿宋" w:cs="方正小标宋_GBK" w:hint="eastAsia"/>
        </w:rPr>
        <w:t>发布</w:t>
      </w:r>
      <w:r>
        <w:rPr>
          <w:rFonts w:ascii="仿宋" w:eastAsia="仿宋" w:hAnsi="仿宋" w:cs="方正小标宋_GBK" w:hint="eastAsia"/>
        </w:rPr>
        <w:t>）</w:t>
      </w:r>
    </w:p>
    <w:p w:rsidR="00BB3771" w:rsidRPr="00BB3771" w:rsidRDefault="00BB3771" w:rsidP="00BB3771">
      <w:pPr>
        <w:spacing w:line="560" w:lineRule="exact"/>
        <w:jc w:val="center"/>
        <w:rPr>
          <w:rFonts w:ascii="方正小标宋_GBK" w:eastAsia="方正小标宋_GBK" w:hAnsi="方正小标宋_GBK" w:cs="方正小标宋_GBK" w:hint="eastAsia"/>
          <w:bCs/>
          <w:sz w:val="44"/>
          <w:szCs w:val="44"/>
        </w:rPr>
      </w:pPr>
      <w:bookmarkStart w:id="0" w:name="_Toc127173703"/>
      <w:r w:rsidRPr="00BB3771">
        <w:rPr>
          <w:rFonts w:ascii="方正小标宋_GBK" w:eastAsia="方正小标宋_GBK" w:hAnsi="方正小标宋_GBK" w:cs="方正小标宋_GBK" w:hint="eastAsia"/>
          <w:bCs/>
          <w:sz w:val="44"/>
          <w:szCs w:val="44"/>
        </w:rPr>
        <w:lastRenderedPageBreak/>
        <w:t>青岛市海洋赤潮灾害应急预案</w:t>
      </w:r>
    </w:p>
    <w:p w:rsidR="00BB3771" w:rsidRPr="00BB3771" w:rsidRDefault="00BB3771" w:rsidP="00BB3771">
      <w:pPr>
        <w:spacing w:line="560" w:lineRule="exact"/>
        <w:ind w:firstLineChars="200" w:firstLine="640"/>
        <w:rPr>
          <w:rFonts w:ascii="黑体" w:eastAsia="黑体" w:hAnsi="宋体" w:hint="eastAsia"/>
        </w:rPr>
      </w:pPr>
    </w:p>
    <w:p w:rsidR="00BB3771" w:rsidRPr="00BB3771" w:rsidRDefault="00BB3771" w:rsidP="00BB3771">
      <w:pPr>
        <w:spacing w:line="560" w:lineRule="exact"/>
        <w:ind w:firstLineChars="200" w:firstLine="640"/>
        <w:rPr>
          <w:rFonts w:ascii="黑体" w:eastAsia="黑体" w:hAnsi="宋体" w:hint="eastAsia"/>
        </w:rPr>
      </w:pPr>
      <w:r w:rsidRPr="00BB3771">
        <w:rPr>
          <w:rFonts w:ascii="黑体" w:eastAsia="黑体" w:hAnsi="宋体" w:hint="eastAsia"/>
        </w:rPr>
        <w:t>1 总则</w:t>
      </w:r>
      <w:bookmarkEnd w:id="0"/>
    </w:p>
    <w:p w:rsidR="00BB3771" w:rsidRPr="00BB3771" w:rsidRDefault="00BB3771" w:rsidP="00BB3771">
      <w:pPr>
        <w:adjustRightInd w:val="0"/>
        <w:snapToGrid w:val="0"/>
        <w:spacing w:line="560" w:lineRule="exact"/>
        <w:ind w:firstLineChars="200" w:firstLine="640"/>
        <w:rPr>
          <w:rFonts w:ascii="楷体" w:eastAsia="楷体" w:hAnsi="楷体" w:hint="eastAsia"/>
          <w:szCs w:val="20"/>
        </w:rPr>
      </w:pPr>
      <w:bookmarkStart w:id="1" w:name="_Toc127173704"/>
      <w:r w:rsidRPr="00BB3771">
        <w:rPr>
          <w:rFonts w:ascii="楷体" w:eastAsia="楷体" w:hAnsi="楷体" w:hint="eastAsia"/>
          <w:szCs w:val="20"/>
        </w:rPr>
        <w:t>1.1 编制目的</w:t>
      </w:r>
      <w:bookmarkEnd w:id="1"/>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为高效、有序做好海洋赤潮灾害应急处置</w:t>
      </w:r>
      <w:bookmarkStart w:id="2" w:name="_Hlt113095334"/>
      <w:bookmarkEnd w:id="2"/>
      <w:r w:rsidRPr="00BB3771">
        <w:rPr>
          <w:rFonts w:ascii="仿宋" w:eastAsia="仿宋" w:hAnsi="仿宋" w:cs="仿宋" w:hint="eastAsia"/>
          <w:szCs w:val="24"/>
        </w:rPr>
        <w:t>，最大限度减轻赤潮灾害造成的经济损失和对公众身体健康带来的威胁，建设绿色可持续海洋生态环境，促进海洋经济高质量发展，制定本预案。</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r w:rsidRPr="00BB3771">
        <w:rPr>
          <w:rFonts w:ascii="楷体" w:eastAsia="楷体" w:hAnsi="楷体" w:hint="eastAsia"/>
          <w:szCs w:val="20"/>
        </w:rPr>
        <w:t>1.2 编制依据</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中华人民共和国突发事件应对法》《中华人民共和国海洋环境保护法》《山东省突发事件应对条例》《自然资源部赤潮灾害应急预案》《山东省赤潮灾害应急预案》《青岛市突发事件应急预案管理办法》《青岛市突发事件总体应急预案》等法律法规和有关规定。</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bookmarkStart w:id="3" w:name="_Hlt127174691"/>
      <w:bookmarkStart w:id="4" w:name="_Toc127173705"/>
      <w:bookmarkEnd w:id="3"/>
      <w:r w:rsidRPr="00BB3771">
        <w:rPr>
          <w:rFonts w:ascii="楷体" w:eastAsia="楷体" w:hAnsi="楷体" w:hint="eastAsia"/>
          <w:szCs w:val="20"/>
        </w:rPr>
        <w:t>1.3 适用范围</w:t>
      </w:r>
      <w:bookmarkEnd w:id="4"/>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本预案适用于青岛市管辖海域内发生的赤潮灾害，以及青岛市周边海域发生的、对青岛市海洋环境和公众健康、人身安全构成威胁的赤潮灾害的应急处置工作。</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bookmarkStart w:id="5" w:name="_Toc127173706"/>
      <w:r w:rsidRPr="00BB3771">
        <w:rPr>
          <w:rFonts w:ascii="楷体" w:eastAsia="楷体" w:hAnsi="楷体" w:hint="eastAsia"/>
          <w:szCs w:val="20"/>
        </w:rPr>
        <w:t xml:space="preserve">1.4 </w:t>
      </w:r>
      <w:bookmarkEnd w:id="5"/>
      <w:r w:rsidRPr="00BB3771">
        <w:rPr>
          <w:rFonts w:ascii="楷体" w:eastAsia="楷体" w:hAnsi="楷体" w:hint="eastAsia"/>
          <w:szCs w:val="20"/>
        </w:rPr>
        <w:t>工作原则</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以人为本，减少灾害；加强监测，及时预警；快速反应，高效应对；统一领导，分级负责；属地为主，协调联动。</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r w:rsidRPr="00BB3771">
        <w:rPr>
          <w:rFonts w:ascii="楷体" w:eastAsia="楷体" w:hAnsi="楷体" w:hint="eastAsia"/>
          <w:szCs w:val="20"/>
        </w:rPr>
        <w:t>1.5 风险评估</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lastRenderedPageBreak/>
        <w:t>赤潮的发生影响海洋生态环境和滨海景观，并对在该海域进行水上活动的人体健康产生威胁。近几年，青岛市近岸海域连续发生赤潮，其中浮山湾、胶州湾及附近海域为多发区。经对我市近岸海域赤潮灾害风险评估，浮山湾、胶州湾及附近海域为海洋赤潮灾害的高发海域，风险等级为中风险，其他海域风险等级为低风险。</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r w:rsidRPr="00BB3771">
        <w:rPr>
          <w:rFonts w:ascii="楷体" w:eastAsia="楷体" w:hAnsi="楷体" w:hint="eastAsia"/>
          <w:szCs w:val="20"/>
        </w:rPr>
        <w:t>1.6 灾害分级</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根据海洋赤潮灾害影响范围、性质、危害程度、受灾海域的功能要求和涉海产业及敏感目标的分布情况，海洋赤潮灾害由低到高划分为一般（Ⅳ级）、较大（Ⅲ级）、重大（Ⅱ级）和特别重大（Ⅰ级）4个级别。</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1.6.1 一般赤潮灾害（Ⅳ级）</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符合下列情形之一的，为一般赤潮灾害：</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（1）发现200平方千米以下有毒赤潮（“以下”不包含本数，下同），且出现10人以下因摄入赤潮毒素引起身体严重不适病例的。</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（2）发现500平方千米以下有害赤潮，或1000平方千米以下其他赤潮，影响经济敏感海域，并造成1000万元以下经济损失的。</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1.6.2 较大赤潮灾害（Ⅲ级）</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符合下列情形之一的，为较大赤潮灾害：</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lastRenderedPageBreak/>
        <w:t>（1）发现200平方千米以上（“以上”包含本数，下同）、500平方千米以下有毒赤潮，且出现10人以上、50人以下因摄入赤潮毒素引起身体严重不适病例，或出现5人以下死亡病例的。</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（2）发现500平方千米以上、1000平方千米以下有害赤潮，或1000平方千米以上、3000平方千米以下其他赤潮，影响经济敏感海域，并造成1000万元以上、5000万元以下经济损失的。</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1.6.3 重大赤潮灾害（Ⅱ级）</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符合下列情形之一的，为重大赤潮灾害：</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（1）发现500平方千米以上、1000平方千米以下有毒赤潮，且出现50人以上、100人以下因摄入赤潮毒素引起身体严重不适病例，或出现5人以上、10人以下死亡病例的。</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（2）发现1000平方千米以上、3000平方千米以下有害赤潮，或3000平方千米以上、5000平方千米以下其他赤潮，影响经济敏感海域，并造成5000万元以上、1亿元以下经济损失的。</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1.6.4 特别重大赤潮灾害（Ⅰ级）</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 xml:space="preserve">符合下列情形之一的，为特别重大赤潮灾害： </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（1）发现1000平方千米以上有毒赤潮，且出现100人以上因摄入赤潮毒素引起身体严重不适病例，或出现10人以上死亡病例的。</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（2）发现3000平方千米以上有害赤潮，或5000平方千米以上其他赤潮，影响经济敏感海域，并造成1亿元以上经济损失的。</w:t>
      </w:r>
    </w:p>
    <w:p w:rsidR="00BB3771" w:rsidRPr="00BB3771" w:rsidRDefault="00BB3771" w:rsidP="00BB3771">
      <w:pPr>
        <w:spacing w:line="560" w:lineRule="exact"/>
        <w:ind w:firstLineChars="200" w:firstLine="640"/>
        <w:rPr>
          <w:rFonts w:ascii="黑体" w:eastAsia="黑体" w:hAnsi="宋体" w:hint="eastAsia"/>
        </w:rPr>
      </w:pPr>
      <w:bookmarkStart w:id="6" w:name="_Toc127173711"/>
      <w:r w:rsidRPr="00BB3771">
        <w:rPr>
          <w:rFonts w:ascii="黑体" w:eastAsia="黑体" w:hAnsi="宋体" w:hint="eastAsia"/>
        </w:rPr>
        <w:lastRenderedPageBreak/>
        <w:t>2 组织</w:t>
      </w:r>
      <w:bookmarkEnd w:id="6"/>
      <w:r w:rsidRPr="00BB3771">
        <w:rPr>
          <w:rFonts w:ascii="黑体" w:eastAsia="黑体" w:hAnsi="宋体" w:hint="eastAsia"/>
        </w:rPr>
        <w:t>指挥机制</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bookmarkStart w:id="7" w:name="_Hlt108596541"/>
      <w:bookmarkStart w:id="8" w:name="_Toc127173712"/>
      <w:bookmarkEnd w:id="7"/>
      <w:r w:rsidRPr="00BB3771">
        <w:rPr>
          <w:rFonts w:ascii="楷体" w:eastAsia="楷体" w:hAnsi="楷体" w:hint="eastAsia"/>
          <w:szCs w:val="20"/>
        </w:rPr>
        <w:t>2.1 市海洋赤潮灾害专项应急</w:t>
      </w:r>
      <w:bookmarkEnd w:id="8"/>
      <w:r w:rsidRPr="00BB3771">
        <w:rPr>
          <w:rFonts w:ascii="楷体" w:eastAsia="楷体" w:hAnsi="楷体" w:hint="eastAsia"/>
          <w:szCs w:val="20"/>
        </w:rPr>
        <w:t>指挥部（以下简称“市专项应急指挥部”）</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2.1.1 人员组成</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总 指 挥：分管副市长</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副总指挥：市政府分管副秘书长、市海洋发展局局长</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成    员：市委宣传部、市委网信办、市发展改革委、市科技局、市公安局、市财政局、市自然资源和规划局、市生态环境局、市住房城乡建设局、市城市管理局、市交通运输局、市水务管理局、市海洋发展局、市文化和旅游局、市卫生健康委、市退役军人局、市应急局、市市场监管局、市气象局、青岛海关、青岛海事局、青岛海警局、自然资源部北海局、灾害发生沿海区（市）政府等单位分管领导。</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2.1.2 主要职责</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分析、研究海洋赤潮灾害应急处置工作重大问题及重要决策事项；组织指挥较大海洋赤潮灾害应急处置，负责重大、特别重大海洋赤潮灾害的先期处置，必要时请求国家和省海洋主管部门给予支持；加强对海洋赤潮灾害的监测，组织专家会商研判，按规定做好信息报告、预警和应急响应，必要时提升响应级别；负责市海洋赤潮应急消除队伍建设培训、应急消除物资的储备管理；根据海洋赤潮灾害的发生、发展趋势，决定启动、终止应急响应，</w:t>
      </w:r>
      <w:r w:rsidRPr="00BB3771">
        <w:rPr>
          <w:rFonts w:ascii="仿宋" w:eastAsia="仿宋" w:hAnsi="仿宋" w:cs="仿宋" w:hint="eastAsia"/>
          <w:szCs w:val="24"/>
        </w:rPr>
        <w:lastRenderedPageBreak/>
        <w:t>负责组建现场指挥部；指导区（市）政府做好一般海洋赤潮灾害的应对处置工作；承担市减灾委交办的其他任务。</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r w:rsidRPr="00BB3771">
        <w:rPr>
          <w:rFonts w:ascii="楷体" w:eastAsia="楷体" w:hAnsi="楷体" w:hint="eastAsia"/>
          <w:szCs w:val="20"/>
        </w:rPr>
        <w:t>2.2 市专项应急指挥部办公室</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市专项应急指挥部办公室设在市海洋发展局，办公室主任由市海洋发展局局长担任。</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主要职责：负责组织落实本指挥部决定；组织、协调应急处置工作组及成员单位按照预案和职责开展海洋赤潮灾害应急处置工作；负责应急预案的编制、修订、演练、评估与管理；建立海洋赤潮灾害监测预警、信息收集制度，统一接收、处理、核实与研判，按照规定做好信息报告工作；负责组织海洋赤潮灾害的信息发布和舆情引导工作；负责专家组的日常管理和联系工作；配合区（市）政府做好一般海洋赤潮灾害的应对处置工作。</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r w:rsidRPr="00BB3771">
        <w:rPr>
          <w:rFonts w:ascii="楷体" w:eastAsia="楷体" w:hAnsi="楷体" w:hint="eastAsia"/>
          <w:szCs w:val="20"/>
        </w:rPr>
        <w:t>2.3 成员单位职责</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市委宣传部：把握全市海洋赤潮灾害应急处置工作宣传导向，做好赤潮信息的发布和宣传引导。</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市委网信办：负责做好赤潮灾害网络舆情监控、分析研判和舆论引导等工作，指导相关部门做好舆情应对与正面引导。</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市发展改革委：负责将赤潮灾害防灾减灾工作纳入国民经济和社会发展规划；负责赤潮消除设施、重点赤潮防治工程立项审批、核准或备案；协助监督海洋赤潮灾害应急经费使用。</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市科技局：调查海洋赤潮灾害发生原因，为海洋赤潮防灾减灾提供科学技术支撑。</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lastRenderedPageBreak/>
        <w:t>市公安局：负责发生海洋赤潮灾害后，近岸及发生地附近治安秩序；做好交通疏导工作，确保道路交通安全畅通；严厉打击各类违法犯罪行为，维护海洋赤潮灾害期间社会稳定。</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市财政局：安排海洋赤潮灾害监测监视、预警预报、应急处置等所需经费，保障赤潮应急处置工作开展，并会同市海洋发展局做好经费使用的监督管理。</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自然资源和规划局：统筹协调并指导区（市）自然资源和规划部门做好海洋赤潮灾害处置相关市政、交通基础设施规划的规划服务和土地保障工作；配合有关部门做好陆域海洋赤潮灾害处置设施与防治工程的选点工作。</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市生态环境局：监测海洋赤潮灾害发现海域水质状况，调查处理引发海洋赤潮灾害的陆源污染事故；指导做好有毒赤潮污染海产品无害化处理过程中的生态环境保护工作。</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市住房城乡建设局：协调有关区（市）做好海洋赤潮灾害处置相关市政道路的建设维护工作。</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市城市管理局：组织协调各浴场管理部门对受海洋赤潮灾害污染的浴场进行应急处置和封闭管理。</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交通运输局：负责督促道路运输企业做好运输车辆安全监管；配合相关部门告知营业类海上旅游客运船只避开赤潮消除作业区域；协调赤潮应急处置所需港口码头；按照指挥部指令，协调高速公路运营管理单位开通应急运输“绿色通道”。</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lastRenderedPageBreak/>
        <w:t>市水务管理局：参与海洋赤潮灾害发生原因监测调查处理，指导取用水单位做好赤潮灾害应对。</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海洋发展局：负责全市海洋赤潮防灾减灾管理工作；组织开展海洋赤潮灾害应急监测、趋势预测分析、灾害评估和发生原因调查，及时将赤潮信息通报各相关部门；按照自然资源部赤潮信息管理规定的要求，会同相关部门加强海洋赤潮灾害信息管理，规范海洋赤潮灾害信息发布；监控受赤潮影响的海水增养殖场及周围的渔港码头的相关水产品，及时关闭受海洋赤潮灾害污染的重要渔业海域、海水增养殖区、海洋保护区，并及时通知相关部门关闭受海洋赤潮灾害污染的重大活动海域、海水资源利用区、旅游度假区、海水浴场等重点海域；组织海洋捕捞企业、养殖企业和养殖户开展防灾减灾和恢复生产；协调沿海区（市）政府、有关部门和单位，实施海洋赤潮灾害的消除工作。</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市文化和旅游局：负责组织、指导相关区（市）、部门和单位做好A级旅游景区的赤潮灾害防范工作。</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市卫生健康委：组织救治因有毒赤潮而引起的中毒人员，参与处置人员现场伤病的医疗救治，参与海洋赤潮科普教育宣传工作；组织开展受有毒赤潮污染水产品的食品安全风险监测评估相关工作。</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市退役军人局：负责协调驻军参加赤潮应急处置。</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市应急局：参与指导海洋赤潮灾害调查评估工作，协助灾害发生地区（市）政府做好灾害救助工作。</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lastRenderedPageBreak/>
        <w:t>市市场监管局：负责食品生产加工、销售环节受有毒赤潮污染不安全水产品的管控，依法查处受有毒赤潮污染水产品的违法生产经营行为。</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市气象局：负责应急处置期间气象信息的监测分析，及时提供实时天气预报、海上预报和灾害性天气预报服务信息。</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青岛海关：负责检测和监管受有毒赤潮灾害污染的出口海产品。</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青岛海事局：及时发布航行警（通）告，提醒商船航行时注意避开处置作业区域；做好船舶交通管制工作，为应急处置船只安全通过航道营造良好通航秩序。</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青岛海警局：防范和打击应急处置期间发生的影响稳定的海上违法犯罪活动。</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自然资源部北海局：为赤潮灾害预警监测和应急处置提供技术支持与指导。</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灾害发生沿海区（市）政府：组织、指挥、协调、监督发生在本行政区域邻近海域赤潮灾害的防灾减灾和应急处置工作，及时向市专项应急指挥部报告海洋赤潮灾害发生发展情况和应急处置进展情况。</w:t>
      </w:r>
      <w:bookmarkStart w:id="9" w:name="_Toc127173716"/>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r w:rsidRPr="00BB3771">
        <w:rPr>
          <w:rFonts w:ascii="楷体" w:eastAsia="楷体" w:hAnsi="楷体" w:hint="eastAsia"/>
          <w:szCs w:val="20"/>
        </w:rPr>
        <w:t>2.4 现场指挥部</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根据应急处置工作需要，市专项应急指挥部可组建现场指挥部，视情成立相关工作组，分工协作有序开展现场处置工作。</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2.4.1 综合协调组</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lastRenderedPageBreak/>
        <w:t>由市海洋发展局牵头，市生态环境局、市卫生健康委、市应急局、灾害发生沿海区（市）政府等相关部门（单位）组成。</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主要职责：负责海洋赤潮灾害应急处置工作综合协调、督导检查；负责组织市专项应急指挥部会议，编发会议纪要；负责市专项应急指挥部内部公文运转、综合文字；做好处置信息调度、汇总、整理、编辑和简报印发，以及资料收集归档工作；负责与上级的信息沟通和协调联络等工作。</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2.4.2 监测监视组</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由市海洋发展局牵头，市生态环境局、市水务管理局、市气象局、自然资源部北海生态中心、自然资源部北海预报减灾中心、灾害发生沿海区（市）政府等相关部门（单位）组成。</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主要职责：动态监测海洋赤潮灾害的面积、位置及影响范围；预报灾害发生海域的局部气象、海况，监测该海域的环境、赤潮生物和赤潮毒素，及时提出气象和海况参数及预测意见；向市专项应急指挥部办公室和专家组报告监视、监测信息。</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2.4.3 应急处置组</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由市海洋发展局牵头，市公安局、市生态环境局、市城市管理局、市交通运输局、市水务管理局、市文化和旅游局、市卫生健康委、市退役军人局、市应急局、青岛海关、青岛海事局、青岛海警局、灾害发生沿海区（市）政府、重大活动组织单位、各用海单位或临海单位等相关部门（单位）组成。</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lastRenderedPageBreak/>
        <w:t>主要职责：按照各自职责，在技术单位和专家组的指导下，分别对在重大活动海域、重要渔业海域、海水资源利用区、旅游度假区、海洋保护区、海水浴场等重点海域发生的赤潮灾害，实施相关的减灾处置工作；对在重大活动期间发生的重点海域赤潮灾害，经专家会商确需实施应急消除的，协调组织灾害发生沿海区（市）政府、有关部门（单位）实施海洋赤潮灾害的消除工作；根据市专项应急指挥部的指令，对发生有毒赤潮的重大活动海域、重要渔业海域、海水资源利用区、海水浴场以及其他直接接触海水的海上运动区或海上娱乐区内及邻近海域，实施封闭管理。</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2.4.4 市场监控组</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由市市场监管局牵头，市海洋发展局、市卫生健康委、青岛海关、灾害发生沿海区（市）政府等相关部门（单位）组成。</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主要职责：监测、评估全市水产品生产、加工、销售等环节的赤潮毒素，查处受有毒赤潮污染水产品的违法生产经营行为。</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2.4.5 医疗救治组</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由市卫生健康委牵头，灾害发生沿海区（市）政府等相关单位组成。</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主要职责：承担有毒赤潮中毒人员的医疗救护工作。</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2.4.6 评估调查组</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由市海洋发展局牵头，市科技局、市生态环境局、市城市管理局、市水务管理局、市文化和旅游局、市卫生健康委、市市场监管局、青岛海关、自然资源部北海生态中心、自然资源部北海</w:t>
      </w:r>
      <w:r w:rsidRPr="00BB3771">
        <w:rPr>
          <w:rFonts w:ascii="仿宋" w:eastAsia="仿宋" w:hAnsi="仿宋" w:cs="仿宋" w:hint="eastAsia"/>
          <w:szCs w:val="24"/>
        </w:rPr>
        <w:lastRenderedPageBreak/>
        <w:t>预报减灾中心、灾害发生沿海区（市）政府等相关部门（单位）组成。</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主要职责：按照各自职责，分别对海洋赤潮灾害所造成的渔业资源损失、水产养殖损失、滨海旅游损失、人体健康影响、出口水产品损失等社会经济损失情况进行调查、取证和评估；当海洋赤潮灾害发生与突发性环境事件有较明显关联时，组织对海洋赤潮灾害发生的主要原因进行调查、取证、资料收集等，并就事故的原因提出分析结论和处理建议。</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2.4.7 经费保障组</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由市财政局牵头，市发展改革委、市海洋发展局、灾害发生各沿海区（市）政府等相关部门（单位）组成。</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主要职责：将赤潮应急处置经费纳入同级财政预算，保障有关工作开展。</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2.4.8 新闻宣传组</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由市委宣传部牵头，市委网信办、市生态环境局、市海洋发展局、市卫生健康委、市文化旅游局、市市场监管局、自然资源部北海局、灾害发生沿海区（市）政府等相关部门（单位）组成。</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主要职责：把握全市海洋赤潮灾害应急处置工作宣传导向，及时协调、指导媒体做好海洋赤潮灾害信息发布、应急处置工作的宣传报道。</w:t>
      </w:r>
      <w:bookmarkStart w:id="10" w:name="_Toc127173714"/>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2.4.9 专家组</w:t>
      </w:r>
      <w:bookmarkEnd w:id="10"/>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lastRenderedPageBreak/>
        <w:t>由市科技局牵头，市生态环境局、市海洋发展局、市气象局、自然资源部北海局、自然资源部第一海洋研究所、中科院海洋研究所、黄海水产研究所、中国海洋大学等相关部门（单位）组成。</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专家组成员主要包括海洋赤潮灾害监测监视、预警预测、防灾减灾，以及海洋、气象、环保、渔业等有关方面的专家。</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主要职责：开展海洋赤潮防灾减灾技术研究与指导；负责海洋赤潮灾害预测分析、预警预报、应急处置技术咨询和指导；建立海洋赤潮灾害会商制度，根据海洋赤潮灾害监测监视信息，预测评估海洋赤潮灾害的发展趋势，研究相应对策，为市专项应急指挥部提供应急处置决策依据，为灾后处理提供建设性意见；对预案提出修订和完善意见。</w:t>
      </w:r>
    </w:p>
    <w:p w:rsidR="00BB3771" w:rsidRPr="00BB3771" w:rsidRDefault="00BB3771" w:rsidP="00BB3771">
      <w:pPr>
        <w:tabs>
          <w:tab w:val="left" w:pos="1080"/>
        </w:tabs>
        <w:spacing w:line="560" w:lineRule="exact"/>
        <w:ind w:firstLineChars="196" w:firstLine="627"/>
        <w:rPr>
          <w:rFonts w:ascii="黑体" w:eastAsia="黑体" w:hAnsi="宋体" w:hint="eastAsia"/>
        </w:rPr>
      </w:pPr>
      <w:r w:rsidRPr="00BB3771">
        <w:rPr>
          <w:rFonts w:ascii="黑体" w:eastAsia="黑体" w:hAnsi="宋体" w:hint="eastAsia"/>
        </w:rPr>
        <w:t>3</w:t>
      </w:r>
      <w:bookmarkEnd w:id="9"/>
      <w:r w:rsidRPr="00BB3771">
        <w:rPr>
          <w:rFonts w:ascii="黑体" w:eastAsia="黑体" w:hAnsi="宋体" w:hint="eastAsia"/>
        </w:rPr>
        <w:t xml:space="preserve"> 监测预测</w:t>
      </w:r>
    </w:p>
    <w:p w:rsidR="00BB3771" w:rsidRPr="00BB3771" w:rsidRDefault="00BB3771" w:rsidP="00BB3771">
      <w:pPr>
        <w:adjustRightInd w:val="0"/>
        <w:snapToGrid w:val="0"/>
        <w:spacing w:line="560" w:lineRule="exact"/>
        <w:ind w:firstLineChars="200" w:firstLine="640"/>
        <w:rPr>
          <w:rFonts w:ascii="楷体_GB2312" w:eastAsia="楷体_GB2312"/>
          <w:szCs w:val="20"/>
        </w:rPr>
      </w:pPr>
      <w:r w:rsidRPr="00BB3771">
        <w:rPr>
          <w:rFonts w:ascii="楷体" w:eastAsia="楷体" w:hAnsi="楷体" w:hint="eastAsia"/>
          <w:szCs w:val="20"/>
        </w:rPr>
        <w:t>3.1 监测</w:t>
      </w:r>
    </w:p>
    <w:p w:rsidR="00BB3771" w:rsidRPr="00BB3771" w:rsidRDefault="00BB3771" w:rsidP="00BB3771">
      <w:pPr>
        <w:widowControl/>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办公室依托自然资源部北海生态中心、自然资源部北海预报减灾中心等驻青海洋机构及我市海洋环境监测机构、海洋与渔业行政执法队伍组建监测监视体系，承担我市管辖海域赤潮灾害的信息接报、处理工作。各级海洋环境监测机构、各级海洋与渔业行政执法队伍接报后，应立即按照海洋赤潮灾害监测监视要求，加强现场监视和监测。</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bookmarkStart w:id="11" w:name="_Toc127173718"/>
      <w:r w:rsidRPr="00BB3771">
        <w:rPr>
          <w:rFonts w:ascii="楷体" w:eastAsia="楷体" w:hAnsi="楷体" w:hint="eastAsia"/>
          <w:szCs w:val="20"/>
        </w:rPr>
        <w:t>3.2 预测</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市专项应急指挥部办公室组织专家组采用多种赤潮预警模式，对监测信息进行预警会商和评估，预测海洋赤潮灾害发展趋</w:t>
      </w:r>
      <w:r w:rsidRPr="00BB3771">
        <w:rPr>
          <w:rFonts w:ascii="仿宋" w:eastAsia="仿宋" w:hAnsi="仿宋" w:cs="仿宋" w:hint="eastAsia"/>
          <w:szCs w:val="24"/>
        </w:rPr>
        <w:lastRenderedPageBreak/>
        <w:t>势以及对重大活动海域、海水浴场、重要渔业海域、海水资源利用区、旅游度假区、海洋保护区等海域可能产生的影响，确定海洋赤潮灾害预警响应等级，提出组织应急处置的安全技术条件、海洋赤潮灾害应急处置方法和应急处置所需资源能力等方面的建议。</w:t>
      </w:r>
    </w:p>
    <w:p w:rsidR="00BB3771" w:rsidRPr="00BB3771" w:rsidRDefault="00BB3771" w:rsidP="00BB3771">
      <w:pPr>
        <w:spacing w:line="560" w:lineRule="exact"/>
        <w:ind w:firstLineChars="200" w:firstLine="640"/>
        <w:rPr>
          <w:rFonts w:ascii="黑体" w:eastAsia="黑体" w:hAnsi="宋体" w:hint="eastAsia"/>
        </w:rPr>
      </w:pPr>
      <w:r w:rsidRPr="00BB3771">
        <w:rPr>
          <w:rFonts w:ascii="黑体" w:eastAsia="黑体" w:hAnsi="宋体" w:hint="eastAsia"/>
        </w:rPr>
        <w:t>4 预警</w:t>
      </w:r>
    </w:p>
    <w:p w:rsidR="00BB3771" w:rsidRPr="00BB3771" w:rsidRDefault="00BB3771" w:rsidP="00BB3771">
      <w:pPr>
        <w:adjustRightInd w:val="0"/>
        <w:snapToGrid w:val="0"/>
        <w:spacing w:line="560" w:lineRule="exact"/>
        <w:ind w:firstLineChars="200" w:firstLine="640"/>
        <w:rPr>
          <w:rFonts w:ascii="楷体" w:eastAsia="楷体" w:hAnsi="楷体" w:cs="楷体" w:hint="eastAsia"/>
          <w:szCs w:val="20"/>
        </w:rPr>
      </w:pPr>
      <w:bookmarkStart w:id="12" w:name="_Hlt61927682"/>
      <w:bookmarkStart w:id="13" w:name="_Toc127173719"/>
      <w:bookmarkEnd w:id="11"/>
      <w:bookmarkEnd w:id="12"/>
      <w:r w:rsidRPr="00BB3771">
        <w:rPr>
          <w:rFonts w:ascii="楷体" w:eastAsia="楷体" w:hAnsi="楷体" w:hint="eastAsia"/>
          <w:szCs w:val="20"/>
        </w:rPr>
        <w:t>4.1 预警分级</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海洋赤潮灾害预警级别由低到高分为四级、三级、二级、一级4个级别，分别用蓝色、黄色、橙色和红色标识。</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4.1.1 蓝色预警级别</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符合下列情形之一的，即达到蓝色预警级别：</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（1）近岸海域发现有毒赤潮面积50～200平方千米。</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（2）因食用受赤潮污染的水产品或接触到赤潮海水，出现身体严重不适病例报告5人以上、10人以下。</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另外，近岸海域发现50平方千米以下有毒赤潮、500平方千米以下有害赤潮或1000平方千米以下其他赤潮，但尚未达到四级预警启动标准的赤潮灾害，不启动本预案，由所在海域的区（市）政府依据本辖区赤潮灾害预警及预警响应标准，结合实际情况做好赤潮应急跟踪监测、信息发布和应急消除等工作。</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4.1.2 黄色预警级别</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符合下列情形之一的，即达到黄色预警级别：</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（1）近岸海域发现有毒赤潮面积200～500平方千米，或有</w:t>
      </w:r>
      <w:r w:rsidRPr="00BB3771">
        <w:rPr>
          <w:rFonts w:ascii="仿宋" w:eastAsia="仿宋" w:hAnsi="仿宋" w:cs="仿宋" w:hint="eastAsia"/>
          <w:szCs w:val="24"/>
        </w:rPr>
        <w:lastRenderedPageBreak/>
        <w:t>害赤潮面积500～1000平方千米，或其他赤潮面积1000～3000平方千米。</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（2）近岸海域外发现赤潮面积3000～5000平方千米，且2天内可能影响近岸海域。</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（3）因食用受赤潮污染的水产品或接触到赤潮海水，出现身体严重不适病例报告10人以上、50人以下，或出现死亡人数5人以下。</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（4）赤潮灾害发生在重大活动海域，且距离活动举办时间5～10天。</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（5）赤潮灾害发生在经济敏感海域，造成的经济损失可能达2000万元以上、5000万元以下。</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4.1.3 橙色预警级别</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符合下列情形之一的，即达到橙色预警级别：</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（1）近岸海域发现有毒赤潮面积500～1000平方千米，或有害赤潮面积1000～3000平方千米，或其他赤潮面积3000～5000平方千米。</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（2）近岸海域外发现赤潮面积5000～8000平方千米，且2天内可能影响近岸海域。</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（3）因食用受赤潮污染的水产品或接触到赤潮海水，出现身体严重不适病例报告50人以上、100人以下，或死亡人数5人以上、10人以下。</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（4）赤潮灾害发生在重大活动海域，且距离活动举办时间</w:t>
      </w:r>
      <w:r w:rsidRPr="00BB3771">
        <w:rPr>
          <w:rFonts w:ascii="仿宋" w:eastAsia="仿宋" w:hAnsi="仿宋" w:cs="仿宋" w:hint="eastAsia"/>
          <w:szCs w:val="24"/>
        </w:rPr>
        <w:lastRenderedPageBreak/>
        <w:t>2～5天。</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（5）赤潮灾害发生在经济敏感海域，造成的经济损失可能达5000万元以上、1亿元以下。</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4.1.4 红色预警级别</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符合下列情形之一的，即达到红色预警级别：</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（1）近岸海域发现有毒赤潮面积1000平方千米以上，或有害赤潮面积3000平方千米以上，或其他赤潮面积5000平方千米以上。</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（2）近岸海域外发现赤潮面积8000平方千米以上，且2天内可能影响近岸海域。</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（3）因食用受赤潮污染的水产品或接触到赤潮海水，出现身体严重不适病例报告100人以上，或出现死亡人数10人以上。</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（4）赤潮灾害发生在重大活动海域，且距离活动举办时间小于2天。</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（5）赤潮灾害发生在经济敏感海域，造成的经济损失可能达1亿元以上。</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r w:rsidRPr="00BB3771">
        <w:rPr>
          <w:rFonts w:ascii="楷体" w:eastAsia="楷体" w:hAnsi="楷体" w:hint="eastAsia"/>
          <w:szCs w:val="20"/>
        </w:rPr>
        <w:t>4.2 预警发布</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海洋赤潮灾害蓝色、黄色预警由市专项应急指挥部办公室发布，橙色、红色预警由市专项应急指挥部发布。</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海洋赤潮灾害预警信息可通过网络、传真、电话等向有关部门（单位）通报，也可视情通过信息发布平台、广播电视、政务网站等向社会发布。</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lastRenderedPageBreak/>
        <w:t>海洋赤潮预警发布的主要内容包括：赤潮发生的时间、地点、范围、生物种类、生物毒性、生物密度、发展趋势、发生条件等监测监视、预测预报信息。</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r w:rsidRPr="00BB3771">
        <w:rPr>
          <w:rFonts w:ascii="楷体" w:eastAsia="楷体" w:hAnsi="楷体" w:hint="eastAsia"/>
          <w:szCs w:val="20"/>
        </w:rPr>
        <w:t>4.3 预警响应</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4.3.1 蓝色预警响应措施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蓝色预警发布后，应当采取以下响应措施：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（1）各相关成员单位、各相关沿海区（市）政府进入应急状态，落实24小时带班值班制度，加强信息监控、收集和报送，按照职责分工采取相应预防措施。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监测监视组按照各自职责开展赤潮灾害应急监测，对赤潮发生海域水文、气象、理化和生物等指标的变化情况进行监测，对有毒赤潮开展赤潮生物及赤潮毒素鉴定和检测，并在24小时内将相关情况报市专项应急指挥部办公室。</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3）如发生有毒赤潮，新闻宣传组及时通过多种渠道向公众发布消息，提醒公众避免食用受赤潮污染的海产品或接触赤潮海水，并加强舆情引导；应急处置组各组成单位按职责做好封闭相关海区和减灾处置准备；市场监控组各组成单位按职责做好赤潮毒素监控准备；医疗救治组做好医疗救护准备，并随时向市专项应急指挥部办公室通报因赤潮毒素导致的身体严重不适病例和人员死亡病例情况。</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（4）赤潮消除队伍检查船只和设备，调集材料、物资，做好应急消除准备。</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lastRenderedPageBreak/>
        <w:t>4.3.2 黄色预警响应措施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黄色预警发布后，在采取蓝色预警响应措施基础上，还应采取以下措施：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（1）各成员单位、沿海相关区（市）政府实行日报制度，及时传递赤潮预警响应各类信息。</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（2）赤潮消除队伍进入应急状态，同时根据赤潮发展态势调集赤潮消除船只、设备、材料和物资，并确保其处于良好状态，随时投入赤潮消除。</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4.3.3 橙色预警响应措施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橙色预警发布后，在采取黄色预警响应措施基础上，还应采取以下措施：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市专项应急指挥部及时申请寻求省级应急资源支持。</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4.3.4 红色预警响应措施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红色预警发布后，在采取橙色预警响应措施基础上，还应采取以下措施：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市专项应急指挥部及时申请寻求国家应急资源支持。</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r w:rsidRPr="00BB3771">
        <w:rPr>
          <w:rFonts w:ascii="楷体" w:eastAsia="楷体" w:hAnsi="楷体" w:hint="eastAsia"/>
          <w:szCs w:val="20"/>
        </w:rPr>
        <w:t>4.4 预警变更与解除</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市专项应急指挥部办公室组织海洋赤潮监测监视体系跟踪监测赤潮发展情况，根据监测结果，经专家会商评估，适时调整赤潮预警级别并发布。</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当有害赤潮和其他赤潮完全消失，或有毒赤潮完全消失、且水产品赤潮毒素含量低于人体安全食用标准时，应当立即宣布解</w:t>
      </w:r>
      <w:r w:rsidRPr="00BB3771">
        <w:rPr>
          <w:rFonts w:ascii="仿宋" w:eastAsia="仿宋" w:hAnsi="仿宋" w:cs="仿宋" w:hint="eastAsia"/>
          <w:szCs w:val="24"/>
        </w:rPr>
        <w:lastRenderedPageBreak/>
        <w:t>除预警，并终止已经采取的有关措施。</w:t>
      </w:r>
    </w:p>
    <w:p w:rsidR="00BB3771" w:rsidRPr="00BB3771" w:rsidRDefault="00BB3771" w:rsidP="00BB3771">
      <w:pPr>
        <w:tabs>
          <w:tab w:val="left" w:pos="2730"/>
        </w:tabs>
        <w:spacing w:line="560" w:lineRule="exact"/>
        <w:ind w:firstLineChars="200" w:firstLine="640"/>
        <w:rPr>
          <w:rFonts w:ascii="黑体" w:eastAsia="黑体" w:hint="eastAsia"/>
        </w:rPr>
      </w:pPr>
      <w:r w:rsidRPr="00BB3771">
        <w:rPr>
          <w:rFonts w:ascii="黑体" w:eastAsia="黑体" w:hint="eastAsia"/>
        </w:rPr>
        <w:t>5 信息报告</w:t>
      </w:r>
      <w:r w:rsidRPr="00BB3771">
        <w:rPr>
          <w:rFonts w:ascii="黑体" w:eastAsia="黑体"/>
        </w:rPr>
        <w:tab/>
      </w:r>
    </w:p>
    <w:p w:rsidR="00BB3771" w:rsidRPr="00BB3771" w:rsidRDefault="00BB3771" w:rsidP="00BB3771">
      <w:pPr>
        <w:adjustRightInd w:val="0"/>
        <w:snapToGrid w:val="0"/>
        <w:spacing w:line="560" w:lineRule="exact"/>
        <w:ind w:firstLineChars="200" w:firstLine="640"/>
        <w:rPr>
          <w:rFonts w:ascii="楷体" w:eastAsia="楷体" w:hAnsi="楷体" w:cs="楷体" w:hint="eastAsia"/>
          <w:szCs w:val="20"/>
          <w:lang w:bidi="ar"/>
        </w:rPr>
      </w:pPr>
      <w:r w:rsidRPr="00BB3771">
        <w:rPr>
          <w:rFonts w:ascii="楷体" w:eastAsia="楷体" w:hAnsi="楷体" w:hint="eastAsia"/>
          <w:szCs w:val="20"/>
        </w:rPr>
        <w:t>5.1 报告主体</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事发单位、各级政府、海洋及相关行业主管部门和单位是受理报告、向上级政府和行业主管部门报告海洋赤潮灾害的责任主体。</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各海洋环境监测机构、各级海洋与渔业行政执法队伍发现海洋赤潮发生迹象，应立即向所属海洋主管部门报告，各级海洋主管部门应立即将有关情况向市专项应急指挥部办公室报告，市专项应急指挥部办公室组织监测单位进行应急监测。</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各医疗机构发现因赤潮毒素导致的身体严重不适病例和人员死亡病例，迅速报告市卫生健康委，由市卫生健康委转报市专项应急指挥部办公室，市专项应急指挥部办公室组织监测单位等核实赤潮发生海区、面积和有毒赤潮种类等信息。</w:t>
      </w:r>
    </w:p>
    <w:p w:rsidR="00BB3771" w:rsidRPr="00BB3771" w:rsidRDefault="00BB3771" w:rsidP="00BB3771">
      <w:pPr>
        <w:adjustRightInd w:val="0"/>
        <w:snapToGrid w:val="0"/>
        <w:spacing w:line="560" w:lineRule="exact"/>
        <w:ind w:firstLineChars="200" w:firstLine="640"/>
        <w:rPr>
          <w:rFonts w:ascii="楷体" w:eastAsia="楷体" w:hAnsi="楷体" w:cs="楷体" w:hint="eastAsia"/>
          <w:szCs w:val="20"/>
          <w:lang w:bidi="ar"/>
        </w:rPr>
      </w:pPr>
      <w:r w:rsidRPr="00BB3771">
        <w:rPr>
          <w:rFonts w:ascii="楷体" w:eastAsia="楷体" w:hAnsi="楷体" w:hint="eastAsia"/>
          <w:szCs w:val="20"/>
        </w:rPr>
        <w:t>5.2 报告时限和程序</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海洋赤潮灾害发生后，事发地区（市）政府、市政府有关部门（单位）应立即核实并应于20分钟内以电话形式、50分钟内以书面形式向市专项应急指挥部、市政府报告有关情况。对于核报的信息，也应于20分钟内以电话形式、50分钟内以书面形式进行报告。紧急信息应边处置、边核实、边报告，最新处置进展情况应及时续报，事件处置结束后应尽快提供书面终报。</w:t>
      </w:r>
    </w:p>
    <w:p w:rsidR="00BB3771" w:rsidRPr="00BB3771" w:rsidRDefault="00BB3771" w:rsidP="00BB3771">
      <w:pPr>
        <w:adjustRightInd w:val="0"/>
        <w:snapToGrid w:val="0"/>
        <w:spacing w:line="560" w:lineRule="exact"/>
        <w:ind w:firstLineChars="200" w:firstLine="640"/>
        <w:rPr>
          <w:rFonts w:ascii="楷体" w:eastAsia="楷体" w:hAnsi="楷体" w:cs="楷体" w:hint="eastAsia"/>
          <w:szCs w:val="20"/>
          <w:lang w:bidi="ar"/>
        </w:rPr>
      </w:pPr>
      <w:r w:rsidRPr="00BB3771">
        <w:rPr>
          <w:rFonts w:ascii="楷体" w:eastAsia="楷体" w:hAnsi="楷体" w:hint="eastAsia"/>
          <w:szCs w:val="20"/>
        </w:rPr>
        <w:t>5.3 报告内容</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lastRenderedPageBreak/>
        <w:t>海洋赤潮灾害发生的时间、位置、信息来源、影响程度、发展趋势、损失、有无中毒或死亡人员、已经采取的措施等情况。</w:t>
      </w:r>
    </w:p>
    <w:p w:rsidR="00BB3771" w:rsidRPr="00BB3771" w:rsidRDefault="00BB3771" w:rsidP="00BB3771">
      <w:pPr>
        <w:adjustRightInd w:val="0"/>
        <w:snapToGrid w:val="0"/>
        <w:spacing w:line="560" w:lineRule="exact"/>
        <w:ind w:firstLineChars="200" w:firstLine="640"/>
        <w:rPr>
          <w:rFonts w:ascii="楷体" w:eastAsia="楷体" w:hAnsi="楷体" w:cs="楷体" w:hint="eastAsia"/>
          <w:szCs w:val="20"/>
          <w:lang w:bidi="ar"/>
        </w:rPr>
      </w:pPr>
      <w:r w:rsidRPr="00BB3771">
        <w:rPr>
          <w:rFonts w:ascii="楷体" w:eastAsia="楷体" w:hAnsi="楷体" w:hint="eastAsia"/>
          <w:szCs w:val="20"/>
        </w:rPr>
        <w:t>5.4 信息通报</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海洋赤潮灾害发生后，各现场工作组按照职责进行处置，并将工作进展情况及时报市专项应急指挥部办公室。市专项应急指挥部办公室及时进行整理与编辑，报市专项应急指挥部和市政府。</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办公室应建立与国家和省级海洋主管部门的信息通报机制，及时了解我市管辖海域以外的赤潮灾害发生情况、发展预测情况及可能对我市造成的影响等信息，当出现可能影响我市管辖近岸海域的情况时，及时通报有关信息，并迅速将相关情况报告市专项应急指挥部。</w:t>
      </w:r>
    </w:p>
    <w:p w:rsidR="00BB3771" w:rsidRPr="00BB3771" w:rsidRDefault="00BB3771" w:rsidP="00BB3771">
      <w:pPr>
        <w:spacing w:line="560" w:lineRule="exact"/>
        <w:ind w:firstLineChars="200" w:firstLine="640"/>
        <w:rPr>
          <w:rFonts w:ascii="黑体" w:eastAsia="黑体" w:hint="eastAsia"/>
        </w:rPr>
      </w:pPr>
      <w:r w:rsidRPr="00BB3771">
        <w:rPr>
          <w:rFonts w:ascii="黑体" w:eastAsia="黑体" w:hint="eastAsia"/>
        </w:rPr>
        <w:t>6 应急处置</w:t>
      </w:r>
    </w:p>
    <w:bookmarkEnd w:id="13"/>
    <w:p w:rsidR="00BB3771" w:rsidRPr="00BB3771" w:rsidRDefault="00BB3771" w:rsidP="00BB3771">
      <w:pPr>
        <w:adjustRightInd w:val="0"/>
        <w:snapToGrid w:val="0"/>
        <w:spacing w:line="560" w:lineRule="exact"/>
        <w:ind w:firstLineChars="200" w:firstLine="640"/>
        <w:rPr>
          <w:rFonts w:ascii="楷体_GB2312" w:eastAsia="楷体_GB2312" w:hint="eastAsia"/>
          <w:szCs w:val="24"/>
        </w:rPr>
      </w:pPr>
      <w:r w:rsidRPr="00BB3771">
        <w:rPr>
          <w:rFonts w:ascii="楷体" w:eastAsia="楷体" w:hAnsi="楷体" w:hint="eastAsia"/>
          <w:szCs w:val="20"/>
        </w:rPr>
        <w:t>6.1 分级响应</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6.1.1 一般赤潮灾害（Ⅳ级）</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灾害发生沿海区（市）政府启动应急响应，组织调动应急资源进行协同处置。必要时市专项应急指挥部办公室协调相关成员单位应急资源配合处置。</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6.1.2 较大赤潮灾害（Ⅲ级）</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市专项应急指挥部办公室提出建议，报市专项应急指挥部副总指挥批准启动应急响应，组织调动各应急响应参加单位和市应急资源进行协同处置。</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6.1.3 重大赤潮灾害（Ⅱ级）</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lastRenderedPageBreak/>
        <w:t>市专项应急指挥部办公室提出建议，报市专项应急指挥部总指挥批准启动应急响应，组织调动各应急响应参加单位和市应急资源协同处置，必要时协调省级海洋主管部门，寻求应急资源支持。</w:t>
      </w:r>
    </w:p>
    <w:p w:rsidR="00BB3771" w:rsidRPr="00BB3771" w:rsidRDefault="00BB3771" w:rsidP="00BB3771">
      <w:pPr>
        <w:spacing w:line="560" w:lineRule="exact"/>
        <w:ind w:firstLineChars="200" w:firstLine="640"/>
        <w:rPr>
          <w:rFonts w:ascii="仿宋" w:eastAsia="仿宋" w:hAnsi="仿宋" w:cs="仿宋" w:hint="eastAsia"/>
          <w:szCs w:val="24"/>
        </w:rPr>
      </w:pPr>
      <w:bookmarkStart w:id="14" w:name="_Toc127173720"/>
      <w:r w:rsidRPr="00BB3771">
        <w:rPr>
          <w:rFonts w:ascii="仿宋" w:eastAsia="仿宋" w:hAnsi="仿宋" w:cs="仿宋" w:hint="eastAsia"/>
          <w:szCs w:val="24"/>
        </w:rPr>
        <w:t>6.1.4 特别重大赤潮灾害（Ⅰ级）</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市专项应急指挥部提出建议，报市政府主要领导批准启动应急响应，组织调动全市各应急资源协同处置，同时协调国家海洋主管部门，寻求应急资源支持。</w:t>
      </w:r>
    </w:p>
    <w:p w:rsidR="00BB3771" w:rsidRPr="00BB3771" w:rsidRDefault="00BB3771" w:rsidP="00BB3771">
      <w:pPr>
        <w:adjustRightInd w:val="0"/>
        <w:snapToGrid w:val="0"/>
        <w:spacing w:line="560" w:lineRule="exact"/>
        <w:ind w:firstLineChars="200" w:firstLine="640"/>
        <w:rPr>
          <w:rFonts w:ascii="楷体_GB2312" w:eastAsia="楷体_GB2312" w:hint="eastAsia"/>
          <w:szCs w:val="24"/>
        </w:rPr>
      </w:pPr>
      <w:r w:rsidRPr="00BB3771">
        <w:rPr>
          <w:rFonts w:ascii="楷体" w:eastAsia="楷体" w:hAnsi="楷体" w:hint="eastAsia"/>
          <w:szCs w:val="20"/>
        </w:rPr>
        <w:t>6.2 指挥与协调</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6.2.1 一般赤潮灾害（Ⅳ级）</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灾害发生沿海区（市）政府分管领导指挥协调处置。市专项应急指挥部办公室根据需要组织相关应急响应成员单位按职责进行协同处置。</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6.2.2 较大赤潮灾害（Ⅲ级）</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市专项应急指挥部副总指挥指挥协调各成员单位和相关沿海区（市）政府按职责做好处置工作。</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6.2.3 重大赤潮灾害（Ⅱ级）</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市专项应急指挥部总指挥指挥协调各成员单位和相关区（市）政府按职责做好处置工作。</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6.2.4 特别重大赤潮灾害（Ⅰ级）</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市委、市政府主要领导指挥协调各成员单位和相关区（市）政府按职责做好处置工作。</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r w:rsidRPr="00BB3771">
        <w:rPr>
          <w:rFonts w:ascii="楷体" w:eastAsia="楷体" w:hAnsi="楷体" w:hint="eastAsia"/>
          <w:szCs w:val="20"/>
        </w:rPr>
        <w:lastRenderedPageBreak/>
        <w:t>6.3 应急处置措施</w:t>
      </w:r>
    </w:p>
    <w:p w:rsidR="00BB3771" w:rsidRPr="00BB3771" w:rsidRDefault="00BB3771" w:rsidP="00BB3771">
      <w:pPr>
        <w:widowControl/>
        <w:spacing w:line="560" w:lineRule="exact"/>
        <w:ind w:firstLineChars="200" w:firstLine="640"/>
        <w:jc w:val="left"/>
        <w:rPr>
          <w:rFonts w:ascii="仿宋" w:eastAsia="仿宋" w:hAnsi="仿宋" w:cs="仿宋" w:hint="eastAsia"/>
          <w:szCs w:val="24"/>
        </w:rPr>
      </w:pPr>
      <w:r w:rsidRPr="00BB3771">
        <w:rPr>
          <w:rFonts w:ascii="仿宋" w:eastAsia="仿宋" w:hAnsi="仿宋" w:cs="仿宋" w:hint="eastAsia"/>
          <w:szCs w:val="24"/>
        </w:rPr>
        <w:t>6.3.1 一般赤潮灾害应急处置措施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发生赤潮灾害的沿海区（市）政府组织对海洋赤潮灾害的发生情况和发展趋势进行调查评估，及时上报市专项应急指挥部办公室，并采取切实可行的减灾、防灾措施，减轻海洋赤潮危害。</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监测监视组按照职责分工，加强对赤潮灾害发生海域的监测监视。各级海洋主管部门组织海洋环境监测机构加强赤潮灾害应急监测，每天跟踪监测赤潮发生海域水文、理化和生物等指标的变化情况和赤潮灾害面积及变化情况，预报海洋赤潮灾害发生海域的局部海况；如发生有毒赤潮，检测赤潮毒素变化情况。市气象局负责做好赤潮灾害发生海域的气象预报，及时提供海洋赤潮灾害发生海域的天气状况预报和趋势分析。</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医疗救治组组织各医疗机构做好准备，随时关注赤潮毒素导致的身体严重不适病例和人员死亡病例，发现情况迅速报告市专项应急指挥部办公室，并及时对中毒人员进行救治。</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应急处置组各组成单位按照职责，分别对在重要渔业海域、海水资源利用区、旅游度假区、海洋保护区等重点海域发生的赤潮灾害，实施减灾处置工作。如在重大活动海域、重要渔业海域、海水资源利用区、海水浴场以及其他直接接触海水的海上运动区或海上娱乐区发生有毒赤潮，应急处置组应组织灾害发生沿海区（市）政府、有关部门和单位，根据市专项应急指挥部指令，对受海洋赤潮灾害污染的相关海区实施应急管理。市公安局负责近</w:t>
      </w:r>
      <w:r w:rsidRPr="00BB3771">
        <w:rPr>
          <w:rFonts w:ascii="仿宋" w:eastAsia="仿宋" w:hAnsi="仿宋" w:cs="仿宋" w:hint="eastAsia"/>
          <w:szCs w:val="24"/>
        </w:rPr>
        <w:lastRenderedPageBreak/>
        <w:t>岸及发生地附近治安秩序，做好交通疏导；市生态环境局监测赤潮发生海域水质状况，调查陆源污染事故，指导做好有毒赤潮污染海产品无害化处理过程中次生灾害防范和环境保护；市城市管理局组织协调各浴场管理部门，对受海洋赤潮灾害污染的浴场进行封闭管理；市海洋发展局组织发生灾害的沿海区（市）政府，对受海洋赤潮灾害污染的重要渔业海域、海水增养殖区、海洋保护区进行应急管理；市水务管理局指导取用水单位做好赤潮灾害应对；市文化和旅游局负责协助发生灾害的沿海区（市）政府，对受海洋赤潮影响或可能受海洋赤潮影响的滨海A级旅游景区旅游活动进行警示并做好防范工作。</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经专家会商确认，需实施赤潮应急消除的，市专项应急指挥部办公室协调组织发生灾害的沿海区（市）政府、有关成员单位和赤潮应急消除队伍，实施应急消除工作。</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场监控组各组成单位按照职责，监测、评估全市水产品生产、加工、销售等环节的赤潮毒素，查处受有毒赤潮污染水产品的违法生产经营行为。市海洋发展局负责监控受赤潮影响的海水增养殖场及周围的渔港码头的水产品；市卫生健康委组织对受有毒赤潮污染水产品的食品安全风险监测和风险评估；市市场监管局组织相关沿海区（市）政府，对食品生产加工、销售环节受有毒赤潮污染的不安全水产品实施管控；青岛海关检测和监管受有毒赤潮灾害污染的出口海产品。</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6.3.2 较大赤潮灾害应急处置措施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lastRenderedPageBreak/>
        <w:t>在实施一般赤潮灾害应急处置有关措施的基础上，增加以下措施：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市专项应急指挥部视情组织相关成员单位工作人员集中办公。</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医疗救治组组织救治中毒人员和处置现场的伤病人员。</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市专项应急指挥部要求各现场工作组、有关成员单位和灾害发生沿海区（市）政府负责人组成现场指挥部，组织调度相关参与单位实施应急处置。</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新闻宣传组通过电视、广播、网络、报纸等媒体向公众宣传海产品食物中毒防治等与赤潮灾害有关的卫生防病知识。</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赤潮消除队伍根据赤潮发展态势和市专项应急指挥部指令，调集船只、设备和材料，在专家组指导下，对重点海域实施赤潮消除。</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6.3.3 重大赤潮灾害应急处置措施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在实施较大赤潮灾害应急处置有关措施的基础上，增加以下措施：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市专项应急指挥部与省级海洋主管部门联系，上报应急处置工作进展情况，经市政府批准后请求省级应急资源支持。</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6.3.4 特别重大赤潮灾害应急处置措施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在实施重大赤潮灾害应急处置有关措施的基础上，增加以下措施：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市专项应急指挥部与国家海洋主管部门联系，上报应急处置</w:t>
      </w:r>
      <w:r w:rsidRPr="00BB3771">
        <w:rPr>
          <w:rFonts w:ascii="仿宋" w:eastAsia="仿宋" w:hAnsi="仿宋" w:cs="仿宋" w:hint="eastAsia"/>
          <w:szCs w:val="24"/>
        </w:rPr>
        <w:lastRenderedPageBreak/>
        <w:t>工作进展情况，经市政府批准后请求国家应急资源支持。</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r w:rsidRPr="00BB3771">
        <w:rPr>
          <w:rFonts w:ascii="楷体" w:eastAsia="楷体" w:hAnsi="楷体" w:hint="eastAsia"/>
          <w:szCs w:val="20"/>
        </w:rPr>
        <w:t>6.4 应急</w:t>
      </w:r>
      <w:bookmarkEnd w:id="14"/>
      <w:r w:rsidRPr="00BB3771">
        <w:rPr>
          <w:rFonts w:ascii="楷体" w:eastAsia="楷体" w:hAnsi="楷体" w:hint="eastAsia"/>
          <w:szCs w:val="20"/>
        </w:rPr>
        <w:t>结束</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经专家会商评估，确认相关危害因素消除后,市专项应急指挥部办公室提出建议，报市专项应急指挥部批准后，宣布应急结束。</w:t>
      </w:r>
    </w:p>
    <w:p w:rsidR="00BB3771" w:rsidRPr="00BB3771" w:rsidRDefault="00BB3771" w:rsidP="00BB3771">
      <w:pPr>
        <w:spacing w:line="560" w:lineRule="exact"/>
        <w:ind w:firstLineChars="200" w:firstLine="640"/>
        <w:rPr>
          <w:rFonts w:ascii="黑体" w:eastAsia="黑体" w:hint="eastAsia"/>
        </w:rPr>
      </w:pPr>
      <w:bookmarkStart w:id="15" w:name="_Toc127173721"/>
      <w:r w:rsidRPr="00BB3771">
        <w:rPr>
          <w:rFonts w:ascii="黑体" w:eastAsia="黑体" w:hint="eastAsia"/>
        </w:rPr>
        <w:t>7 信息发布与舆情引导</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信息发布应当遵循依法、及时、准确、客观的原则。市专项应急指挥部要在海洋赤潮灾害发生后，及时通过报纸、电视、广播、网络等媒体向社会发布基本情况，随后发布灾害发展趋势、政府应对措施和公众安全防范措施等，根据处置情况做好后续发布工作。涉及赤潮灾情的信息，由市专项应急指挥部审核后发布。</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市专项应急指挥部办公室要及时向各工作组成员单位收集、汇总处置信息，经市专项应急指挥部同意后，向社会进行发布。</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海洋赤潮灾害发生后，市专项应急指挥部要组织灾害发生沿海区（市）政府及相关部门（单位）做好舆情引导，及时回应群众关切问题。</w:t>
      </w:r>
    </w:p>
    <w:p w:rsidR="00BB3771" w:rsidRPr="00BB3771" w:rsidRDefault="00BB3771" w:rsidP="00BB3771">
      <w:pPr>
        <w:spacing w:line="560" w:lineRule="exact"/>
        <w:ind w:firstLineChars="200" w:firstLine="640"/>
        <w:rPr>
          <w:rFonts w:ascii="黑体" w:eastAsia="黑体" w:hAnsi="宋体" w:hint="eastAsia"/>
        </w:rPr>
      </w:pPr>
      <w:r w:rsidRPr="00BB3771">
        <w:rPr>
          <w:rFonts w:ascii="黑体" w:eastAsia="黑体" w:hAnsi="宋体" w:hint="eastAsia"/>
        </w:rPr>
        <w:t>8 后期处理</w:t>
      </w:r>
      <w:bookmarkEnd w:id="15"/>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bookmarkStart w:id="16" w:name="_Toc114305959"/>
      <w:bookmarkStart w:id="17" w:name="_Toc70881371"/>
      <w:bookmarkStart w:id="18" w:name="_Toc70775865"/>
      <w:bookmarkStart w:id="19" w:name="_Toc70886813"/>
      <w:bookmarkStart w:id="20" w:name="_Toc127173723"/>
      <w:r w:rsidRPr="00BB3771">
        <w:rPr>
          <w:rFonts w:ascii="楷体" w:eastAsia="楷体" w:hAnsi="楷体" w:hint="eastAsia"/>
          <w:szCs w:val="20"/>
        </w:rPr>
        <w:t>8.1 后期监测与调查</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监测监视组接到终止应急处置的命令，结束应急状态，并继续对受影响的区域进行一段时间连续监测，及时报告监测情况。</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根据市专项应急指挥部要求，评估调查组开展灾害损失调查评估，并视情开展赤潮发生原因调查处理。</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r w:rsidRPr="00BB3771">
        <w:rPr>
          <w:rFonts w:ascii="楷体" w:eastAsia="楷体" w:hAnsi="楷体" w:hint="eastAsia"/>
          <w:szCs w:val="20"/>
        </w:rPr>
        <w:lastRenderedPageBreak/>
        <w:t>8.2 善后处置</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对遭受海洋赤潮灾害影响的地区，相关沿海区（市）政府应做好受灾群众的医疗救治及生产、环境恢复等善后工作。</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bookmarkStart w:id="21" w:name="_Toc70775866"/>
      <w:bookmarkStart w:id="22" w:name="_Toc70886814"/>
      <w:bookmarkStart w:id="23" w:name="_Toc70881372"/>
      <w:bookmarkStart w:id="24" w:name="_Toc114305960"/>
      <w:bookmarkStart w:id="25" w:name="_Toc127173724"/>
      <w:bookmarkEnd w:id="16"/>
      <w:bookmarkEnd w:id="17"/>
      <w:bookmarkEnd w:id="18"/>
      <w:bookmarkEnd w:id="19"/>
      <w:bookmarkEnd w:id="20"/>
      <w:r w:rsidRPr="00BB3771">
        <w:rPr>
          <w:rFonts w:ascii="楷体" w:eastAsia="楷体" w:hAnsi="楷体" w:hint="eastAsia"/>
          <w:szCs w:val="20"/>
        </w:rPr>
        <w:t>8.3 总结评估</w:t>
      </w:r>
    </w:p>
    <w:bookmarkEnd w:id="21"/>
    <w:bookmarkEnd w:id="22"/>
    <w:bookmarkEnd w:id="23"/>
    <w:bookmarkEnd w:id="24"/>
    <w:bookmarkEnd w:id="25"/>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办公室会同各现场工作组、成员单位和各相关沿海区（市）政府，及时向市专项应急指挥部报送书面总结报告。内容包括海洋赤潮灾害发生的基本情况、灾害评估和应急工作情况、应急处置措施、有关经验教训和改进建议等。总结报告应报本级人民政府和上级主管部门。</w:t>
      </w:r>
    </w:p>
    <w:p w:rsidR="00BB3771" w:rsidRPr="00BB3771" w:rsidRDefault="00BB3771" w:rsidP="00BB3771">
      <w:pPr>
        <w:spacing w:line="560" w:lineRule="exact"/>
        <w:ind w:firstLineChars="200" w:firstLine="640"/>
        <w:rPr>
          <w:rFonts w:ascii="黑体" w:eastAsia="黑体" w:hAnsi="宋体" w:hint="eastAsia"/>
        </w:rPr>
      </w:pPr>
      <w:bookmarkStart w:id="26" w:name="_Toc127173726"/>
      <w:r w:rsidRPr="00BB3771">
        <w:rPr>
          <w:rFonts w:ascii="黑体" w:eastAsia="黑体" w:hAnsi="宋体" w:hint="eastAsia"/>
        </w:rPr>
        <w:t>9 应急保障</w:t>
      </w:r>
      <w:bookmarkEnd w:id="26"/>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bookmarkStart w:id="27" w:name="_Toc127173727"/>
      <w:r w:rsidRPr="00BB3771">
        <w:rPr>
          <w:rFonts w:ascii="楷体" w:eastAsia="楷体" w:hAnsi="楷体" w:hint="eastAsia"/>
          <w:szCs w:val="20"/>
        </w:rPr>
        <w:t>9.1 队伍保障</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各有关部门和沿海区（市）应加强赤潮监测预警与调查评估工作能力建设，培养训练有素的赤潮应急监测、预警等专门人才与应急消除专业队伍，完善应对措施。根据各自实际情况定期组织不同形式和规模的赤潮灾害应急演习演练，切实提高灾害应急响应能力。</w:t>
      </w:r>
    </w:p>
    <w:p w:rsidR="00BB3771" w:rsidRPr="00BB3771" w:rsidRDefault="00BB3771" w:rsidP="00BB3771">
      <w:pPr>
        <w:adjustRightInd w:val="0"/>
        <w:snapToGrid w:val="0"/>
        <w:spacing w:line="560" w:lineRule="exact"/>
        <w:ind w:firstLineChars="200" w:firstLine="640"/>
        <w:rPr>
          <w:rFonts w:ascii="楷体_GB2312" w:eastAsia="楷体_GB2312" w:hint="eastAsia"/>
        </w:rPr>
      </w:pPr>
      <w:bookmarkStart w:id="28" w:name="_Toc205966027"/>
      <w:r w:rsidRPr="00BB3771">
        <w:rPr>
          <w:rFonts w:ascii="楷体" w:eastAsia="楷体" w:hAnsi="楷体" w:hint="eastAsia"/>
          <w:szCs w:val="20"/>
        </w:rPr>
        <w:t>9.2 物资保障</w:t>
      </w:r>
      <w:bookmarkEnd w:id="28"/>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各有关部门和沿海区（市）要加强建立海洋赤潮灾害应急消除船只、消除设备、消除材料等物资储备，保障处置需求。海洋赤潮灾害处置储备物资使用后，应及时组织维护、保养、补充。</w:t>
      </w:r>
    </w:p>
    <w:p w:rsidR="00BB3771" w:rsidRPr="00BB3771" w:rsidRDefault="00BB3771" w:rsidP="00BB3771">
      <w:pPr>
        <w:adjustRightInd w:val="0"/>
        <w:snapToGrid w:val="0"/>
        <w:spacing w:line="560" w:lineRule="exact"/>
        <w:ind w:firstLineChars="200" w:firstLine="640"/>
        <w:rPr>
          <w:rFonts w:ascii="楷体_GB2312" w:eastAsia="楷体_GB2312" w:hint="eastAsia"/>
        </w:rPr>
      </w:pPr>
      <w:r w:rsidRPr="00BB3771">
        <w:rPr>
          <w:rFonts w:ascii="楷体" w:eastAsia="楷体" w:hAnsi="楷体" w:hint="eastAsia"/>
          <w:szCs w:val="20"/>
        </w:rPr>
        <w:t>9.3 技术保障</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建立健全海洋环境监测监视体系，不断改善监测监控、预警</w:t>
      </w:r>
      <w:r w:rsidRPr="00BB3771">
        <w:rPr>
          <w:rFonts w:ascii="仿宋" w:eastAsia="仿宋" w:hAnsi="仿宋" w:cs="仿宋" w:hint="eastAsia"/>
          <w:szCs w:val="24"/>
        </w:rPr>
        <w:lastRenderedPageBreak/>
        <w:t>和应急处置技术手段，提高协同处置、综合保障能力。建立海洋赤潮专家信息库，及时组织相关专家向市专项应急指挥部提供科学、有效的决策咨询方案，确保决策的科学性。</w:t>
      </w:r>
    </w:p>
    <w:p w:rsidR="00BB3771" w:rsidRPr="00BB3771" w:rsidRDefault="00BB3771" w:rsidP="00BB3771">
      <w:pPr>
        <w:adjustRightInd w:val="0"/>
        <w:snapToGrid w:val="0"/>
        <w:spacing w:line="560" w:lineRule="exact"/>
        <w:ind w:firstLineChars="200" w:firstLine="640"/>
        <w:rPr>
          <w:rFonts w:ascii="楷体_GB2312" w:eastAsia="楷体_GB2312" w:hint="eastAsia"/>
        </w:rPr>
      </w:pPr>
      <w:bookmarkStart w:id="29" w:name="_Toc205966028"/>
      <w:r w:rsidRPr="00BB3771">
        <w:rPr>
          <w:rFonts w:ascii="楷体" w:eastAsia="楷体" w:hAnsi="楷体" w:hint="eastAsia"/>
          <w:szCs w:val="20"/>
        </w:rPr>
        <w:t>9.4 经费保障</w:t>
      </w:r>
      <w:bookmarkEnd w:id="29"/>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海洋赤潮监测预警、物资储备、设备维护、宣传教育、应急处置等经费由各级财政部门纳入同级财政预算。各级海洋主管部门应统筹安排资金，保障应急处置各项工作的开展。</w:t>
      </w:r>
    </w:p>
    <w:p w:rsidR="00BB3771" w:rsidRPr="00BB3771" w:rsidRDefault="00BB3771" w:rsidP="00BB3771">
      <w:pPr>
        <w:spacing w:line="560" w:lineRule="exact"/>
        <w:ind w:firstLineChars="200" w:firstLine="640"/>
        <w:rPr>
          <w:rFonts w:ascii="黑体" w:eastAsia="黑体" w:hint="eastAsia"/>
        </w:rPr>
      </w:pPr>
      <w:bookmarkStart w:id="30" w:name="_Toc205966032"/>
      <w:r w:rsidRPr="00BB3771">
        <w:rPr>
          <w:rFonts w:ascii="黑体" w:eastAsia="黑体" w:hint="eastAsia"/>
        </w:rPr>
        <w:t>10 宣教培训和演练</w:t>
      </w:r>
      <w:bookmarkEnd w:id="30"/>
    </w:p>
    <w:p w:rsidR="00BB3771" w:rsidRPr="00BB3771" w:rsidRDefault="00BB3771" w:rsidP="00BB3771">
      <w:pPr>
        <w:adjustRightInd w:val="0"/>
        <w:snapToGrid w:val="0"/>
        <w:spacing w:line="560" w:lineRule="exact"/>
        <w:ind w:firstLineChars="200" w:firstLine="640"/>
        <w:rPr>
          <w:rFonts w:ascii="楷体_GB2312" w:eastAsia="楷体_GB2312"/>
          <w:szCs w:val="20"/>
        </w:rPr>
      </w:pPr>
      <w:bookmarkStart w:id="31" w:name="_Toc127173733"/>
      <w:r w:rsidRPr="00BB3771">
        <w:rPr>
          <w:rFonts w:ascii="楷体" w:eastAsia="楷体" w:hAnsi="楷体" w:hint="eastAsia"/>
          <w:szCs w:val="20"/>
        </w:rPr>
        <w:t>10.1 宣教培训</w:t>
      </w:r>
      <w:bookmarkEnd w:id="31"/>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各有关单位应利用媒体宣传、举办专题培训班等多种形式，广泛开展海洋赤潮灾害应急知识的教育、培训。</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预案发布后，市专项应急指挥部办公室要对相关指挥员、应急消除队伍进行预案解读培训，使其熟悉应急职责、响应程序和处置措施，切实提高应急联动处置能力。</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bookmarkStart w:id="32" w:name="_Toc127173734"/>
      <w:bookmarkEnd w:id="27"/>
      <w:r w:rsidRPr="00BB3771">
        <w:rPr>
          <w:rFonts w:ascii="楷体" w:eastAsia="楷体" w:hAnsi="楷体" w:hint="eastAsia"/>
          <w:szCs w:val="20"/>
        </w:rPr>
        <w:t>10.2 演练</w:t>
      </w:r>
    </w:p>
    <w:p w:rsidR="00BB3771" w:rsidRPr="00BB3771" w:rsidRDefault="00BB3771" w:rsidP="00BB3771">
      <w:pPr>
        <w:spacing w:line="560" w:lineRule="exact"/>
        <w:ind w:firstLineChars="200" w:firstLine="640"/>
        <w:rPr>
          <w:rFonts w:ascii="仿宋" w:eastAsia="仿宋" w:hAnsi="仿宋" w:cs="仿宋" w:hint="eastAsia"/>
          <w:szCs w:val="24"/>
        </w:rPr>
      </w:pPr>
      <w:bookmarkStart w:id="33" w:name="_Toc127173709"/>
      <w:bookmarkEnd w:id="32"/>
      <w:r w:rsidRPr="00BB3771">
        <w:rPr>
          <w:rFonts w:ascii="仿宋" w:eastAsia="仿宋" w:hAnsi="仿宋" w:cs="仿宋" w:hint="eastAsia"/>
          <w:szCs w:val="24"/>
        </w:rPr>
        <w:t>市专项应急指挥部办公室负责制定应急演练计划，围绕情景模拟构建，有针对性地编制演练方案，演练脚本，因地制宜组织开展桌面推演、实战演练，按规定做好演练量化指标评估。市海洋赤潮灾害专项预案至少每2年组织一次演练。沿海区（市）政府要经常组织开展应急演练。演练计划、演练方案、演练脚本、演练评估和演练音像资料要及时归档备查。</w:t>
      </w:r>
    </w:p>
    <w:p w:rsidR="00BB3771" w:rsidRPr="00BB3771" w:rsidRDefault="00BB3771" w:rsidP="00BB3771">
      <w:pPr>
        <w:spacing w:line="560" w:lineRule="exact"/>
        <w:ind w:firstLineChars="200" w:firstLine="640"/>
        <w:rPr>
          <w:rFonts w:ascii="黑体" w:eastAsia="黑体" w:hAnsi="宋体" w:hint="eastAsia"/>
        </w:rPr>
      </w:pPr>
      <w:r w:rsidRPr="00BB3771">
        <w:rPr>
          <w:rFonts w:ascii="黑体" w:eastAsia="黑体" w:hAnsi="宋体" w:hint="eastAsia"/>
        </w:rPr>
        <w:t>11 责任追究</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lastRenderedPageBreak/>
        <w:t>对应急处置工作推诿扯皮、不作为，赤潮应急处置信息报告中迟报、漏报、谎报、瞒报，现场处置中失职、渎职，信息发布舆论引导不力，以及应急准备中对责任应尽未尽并造成严重后果等不履行或不当履行法定职责的，由有关部门依法追究责任。</w:t>
      </w:r>
    </w:p>
    <w:p w:rsidR="00BB3771" w:rsidRPr="00BB3771" w:rsidRDefault="00BB3771" w:rsidP="00BB3771">
      <w:pPr>
        <w:spacing w:line="560" w:lineRule="exact"/>
        <w:ind w:firstLineChars="200" w:firstLine="640"/>
        <w:rPr>
          <w:rFonts w:ascii="黑体" w:eastAsia="黑体" w:hAnsi="宋体" w:hint="eastAsia"/>
        </w:rPr>
      </w:pPr>
      <w:r w:rsidRPr="00BB3771">
        <w:rPr>
          <w:rFonts w:ascii="黑体" w:eastAsia="黑体" w:hAnsi="宋体" w:hint="eastAsia"/>
        </w:rPr>
        <w:t>12 附则</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r w:rsidRPr="00BB3771">
        <w:rPr>
          <w:rFonts w:ascii="楷体" w:eastAsia="楷体" w:hAnsi="楷体" w:hint="eastAsia"/>
          <w:szCs w:val="20"/>
        </w:rPr>
        <w:t>12.1 预案</w:t>
      </w:r>
      <w:bookmarkEnd w:id="33"/>
      <w:r w:rsidRPr="00BB3771">
        <w:rPr>
          <w:rFonts w:ascii="楷体" w:eastAsia="楷体" w:hAnsi="楷体" w:hint="eastAsia"/>
          <w:szCs w:val="20"/>
        </w:rPr>
        <w:t>制定</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（1）本预案由市海洋发展局负责制定、管理、解释、实施。</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（2）各沿海区（市）政府参照本预案，结合实际情况，制订本辖区海洋赤潮灾害应急预案，报市专项应急指挥部办公室备案。</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r w:rsidRPr="00BB3771">
        <w:rPr>
          <w:rFonts w:ascii="楷体" w:eastAsia="楷体" w:hAnsi="楷体" w:hint="eastAsia"/>
          <w:szCs w:val="20"/>
        </w:rPr>
        <w:t>12.2 预案修订</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市专项应急指挥部办公室按照《青岛市突发事件应急预案管理办法》，结合应急处置和演练总结评估情况，适时组织对本预案进行修订，实现预案可持续改进。</w:t>
      </w:r>
    </w:p>
    <w:p w:rsidR="00BB3771" w:rsidRPr="00BB3771" w:rsidRDefault="00BB3771" w:rsidP="00BB3771">
      <w:pPr>
        <w:adjustRightInd w:val="0"/>
        <w:snapToGrid w:val="0"/>
        <w:spacing w:line="560" w:lineRule="exact"/>
        <w:ind w:firstLineChars="200" w:firstLine="640"/>
        <w:rPr>
          <w:rFonts w:ascii="楷体_GB2312" w:eastAsia="楷体_GB2312" w:hint="eastAsia"/>
          <w:szCs w:val="20"/>
        </w:rPr>
      </w:pPr>
      <w:r w:rsidRPr="00BB3771">
        <w:rPr>
          <w:rFonts w:ascii="楷体" w:eastAsia="楷体" w:hAnsi="楷体" w:hint="eastAsia"/>
          <w:szCs w:val="20"/>
        </w:rPr>
        <w:t>12.3 预案实施</w:t>
      </w:r>
    </w:p>
    <w:p w:rsidR="00BB3771" w:rsidRDefault="00BB3771" w:rsidP="00BB3771">
      <w:pPr>
        <w:spacing w:line="560" w:lineRule="exact"/>
        <w:ind w:firstLineChars="200" w:firstLine="640"/>
        <w:rPr>
          <w:rFonts w:ascii="仿宋" w:eastAsia="仿宋" w:hAnsi="仿宋" w:cs="仿宋" w:hint="eastAsia"/>
          <w:szCs w:val="24"/>
        </w:rPr>
      </w:pPr>
      <w:bookmarkStart w:id="34" w:name="_GoBack"/>
      <w:r w:rsidRPr="00BB3771">
        <w:rPr>
          <w:rFonts w:ascii="仿宋" w:eastAsia="仿宋" w:hAnsi="仿宋" w:cs="仿宋" w:hint="eastAsia"/>
          <w:szCs w:val="24"/>
        </w:rPr>
        <w:t>本预案自发布之日起实施，《青岛市海洋赤潮灾害应急预案》（青政办字〔2016〕61号）同时废止。</w:t>
      </w:r>
      <w:bookmarkEnd w:id="34"/>
    </w:p>
    <w:p w:rsidR="00BB3771" w:rsidRDefault="00BB3771" w:rsidP="00BB3771">
      <w:pPr>
        <w:spacing w:line="560" w:lineRule="exact"/>
        <w:ind w:firstLineChars="200" w:firstLine="640"/>
        <w:rPr>
          <w:rFonts w:ascii="仿宋" w:eastAsia="仿宋" w:hAnsi="仿宋" w:cs="仿宋" w:hint="eastAsia"/>
          <w:szCs w:val="24"/>
        </w:rPr>
      </w:pPr>
    </w:p>
    <w:p w:rsidR="00BB3771" w:rsidRDefault="00BB3771" w:rsidP="00BB3771">
      <w:pPr>
        <w:spacing w:line="560" w:lineRule="exact"/>
        <w:ind w:firstLineChars="200" w:firstLine="640"/>
        <w:rPr>
          <w:rFonts w:ascii="仿宋" w:eastAsia="仿宋" w:hAnsi="仿宋" w:cs="仿宋" w:hint="eastAsia"/>
          <w:szCs w:val="24"/>
        </w:rPr>
      </w:pPr>
    </w:p>
    <w:p w:rsidR="00BB3771" w:rsidRDefault="00BB3771" w:rsidP="00BB3771">
      <w:pPr>
        <w:spacing w:line="560" w:lineRule="exact"/>
        <w:ind w:firstLineChars="200" w:firstLine="640"/>
        <w:rPr>
          <w:rFonts w:ascii="仿宋" w:eastAsia="仿宋" w:hAnsi="仿宋" w:cs="仿宋" w:hint="eastAsia"/>
          <w:szCs w:val="24"/>
        </w:rPr>
      </w:pPr>
    </w:p>
    <w:p w:rsidR="00BB3771" w:rsidRDefault="00BB3771" w:rsidP="00BB3771">
      <w:pPr>
        <w:spacing w:line="560" w:lineRule="exact"/>
        <w:ind w:firstLineChars="200" w:firstLine="640"/>
        <w:rPr>
          <w:rFonts w:ascii="仿宋" w:eastAsia="仿宋" w:hAnsi="仿宋" w:cs="仿宋" w:hint="eastAsia"/>
          <w:szCs w:val="24"/>
        </w:rPr>
      </w:pPr>
    </w:p>
    <w:p w:rsidR="00BB3771" w:rsidRDefault="00BB3771" w:rsidP="00BB3771">
      <w:pPr>
        <w:spacing w:line="560" w:lineRule="exact"/>
        <w:ind w:firstLineChars="200" w:firstLine="640"/>
        <w:rPr>
          <w:rFonts w:ascii="仿宋" w:eastAsia="仿宋" w:hAnsi="仿宋" w:cs="仿宋" w:hint="eastAsia"/>
          <w:szCs w:val="24"/>
        </w:rPr>
      </w:pPr>
    </w:p>
    <w:p w:rsidR="00BB3771" w:rsidRPr="00BB3771" w:rsidRDefault="00BB3771" w:rsidP="00BB3771">
      <w:pPr>
        <w:spacing w:line="560" w:lineRule="exact"/>
        <w:rPr>
          <w:rFonts w:ascii="楷体_GB2312" w:eastAsia="楷体_GB2312" w:hint="eastAsia"/>
          <w:szCs w:val="24"/>
        </w:rPr>
      </w:pPr>
      <w:r w:rsidRPr="00BB3771">
        <w:rPr>
          <w:rFonts w:ascii="黑体" w:eastAsia="黑体" w:hAnsi="宋体" w:hint="eastAsia"/>
        </w:rPr>
        <w:lastRenderedPageBreak/>
        <w:t>附录1</w:t>
      </w:r>
    </w:p>
    <w:p w:rsidR="00BB3771" w:rsidRPr="00BB3771" w:rsidRDefault="00BB3771" w:rsidP="00BB3771">
      <w:pPr>
        <w:spacing w:line="560" w:lineRule="exact"/>
        <w:jc w:val="center"/>
        <w:rPr>
          <w:rFonts w:hint="eastAsia"/>
          <w:szCs w:val="24"/>
        </w:rPr>
      </w:pPr>
      <w:r w:rsidRPr="00BB3771">
        <w:rPr>
          <w:rFonts w:ascii="方正小标宋_GBK" w:eastAsia="方正小标宋_GBK" w:hAnsi="方正小标宋_GBK" w:cs="方正小标宋_GBK" w:hint="eastAsia"/>
          <w:sz w:val="44"/>
          <w:szCs w:val="44"/>
        </w:rPr>
        <w:t>赤潮灾害相关术语</w:t>
      </w:r>
    </w:p>
    <w:p w:rsidR="00BB3771" w:rsidRPr="00BB3771" w:rsidRDefault="00BB3771" w:rsidP="00BB3771">
      <w:pPr>
        <w:spacing w:line="560" w:lineRule="exact"/>
        <w:ind w:firstLineChars="200" w:firstLine="640"/>
        <w:rPr>
          <w:rFonts w:ascii="黑体" w:eastAsia="黑体" w:hAnsi="黑体" w:cs="黑体" w:hint="eastAsia"/>
          <w:szCs w:val="24"/>
        </w:rPr>
      </w:pPr>
    </w:p>
    <w:p w:rsidR="00BB3771" w:rsidRPr="00BB3771" w:rsidRDefault="00BB3771" w:rsidP="00BB3771">
      <w:pPr>
        <w:spacing w:line="560" w:lineRule="exact"/>
        <w:ind w:firstLineChars="200" w:firstLine="640"/>
        <w:rPr>
          <w:rFonts w:ascii="黑体" w:eastAsia="黑体" w:hAnsi="黑体" w:cs="黑体" w:hint="eastAsia"/>
          <w:szCs w:val="24"/>
        </w:rPr>
      </w:pPr>
      <w:r w:rsidRPr="00BB3771">
        <w:rPr>
          <w:rFonts w:ascii="黑体" w:eastAsia="黑体" w:hAnsi="黑体" w:cs="黑体" w:hint="eastAsia"/>
          <w:szCs w:val="24"/>
        </w:rPr>
        <w:t>一、赤潮</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海洋浮游生物在一定环境条件下暴发性增殖或聚集达到某一密度，引起水体变色或对海洋中其他生物产生危害的一种生态异常现象，又称有害藻华。</w:t>
      </w:r>
    </w:p>
    <w:p w:rsidR="00BB3771" w:rsidRPr="00BB3771" w:rsidRDefault="00BB3771" w:rsidP="00BB3771">
      <w:pPr>
        <w:spacing w:line="560" w:lineRule="exact"/>
        <w:ind w:firstLineChars="200" w:firstLine="640"/>
        <w:rPr>
          <w:rFonts w:ascii="黑体" w:eastAsia="黑体" w:hAnsi="黑体" w:cs="黑体" w:hint="eastAsia"/>
          <w:szCs w:val="24"/>
        </w:rPr>
      </w:pPr>
      <w:r w:rsidRPr="00BB3771">
        <w:rPr>
          <w:rFonts w:ascii="黑体" w:eastAsia="黑体" w:hAnsi="黑体" w:cs="黑体" w:hint="eastAsia"/>
          <w:szCs w:val="24"/>
        </w:rPr>
        <w:t>二、赤潮生物</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能够大量繁殖并引发赤潮的生物。赤潮生物包括浮游藻类、原生动物和蓝细菌等。</w:t>
      </w:r>
    </w:p>
    <w:p w:rsidR="00BB3771" w:rsidRPr="00BB3771" w:rsidRDefault="00BB3771" w:rsidP="00BB3771">
      <w:pPr>
        <w:spacing w:line="560" w:lineRule="exact"/>
        <w:ind w:firstLineChars="200" w:firstLine="640"/>
        <w:rPr>
          <w:rFonts w:ascii="黑体" w:eastAsia="黑体" w:hAnsi="黑体" w:cs="黑体" w:hint="eastAsia"/>
          <w:szCs w:val="24"/>
        </w:rPr>
      </w:pPr>
      <w:r w:rsidRPr="00BB3771">
        <w:rPr>
          <w:rFonts w:ascii="黑体" w:eastAsia="黑体" w:hAnsi="黑体" w:cs="黑体" w:hint="eastAsia"/>
          <w:szCs w:val="24"/>
        </w:rPr>
        <w:t>三、赤潮藻毒素</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由有毒赤潮藻产生的具有毒副作用的天然有机化合物。危害性较大的几种毒素分别是麻痹性贝毒素(PSP)、腹泻性贝毒素(DSP)、神经性贝毒素(NSP)、西加鱼毒素(CFP)、失忆性贝毒素(ASP)和蓝细菌毒素(蓝藻毒素，CTP)、溶血素等。</w:t>
      </w:r>
    </w:p>
    <w:p w:rsidR="00BB3771" w:rsidRPr="00BB3771" w:rsidRDefault="00BB3771" w:rsidP="00BB3771">
      <w:pPr>
        <w:spacing w:line="560" w:lineRule="exact"/>
        <w:ind w:firstLineChars="200" w:firstLine="640"/>
        <w:rPr>
          <w:rFonts w:ascii="黑体" w:eastAsia="黑体" w:hAnsi="黑体" w:cs="黑体" w:hint="eastAsia"/>
          <w:szCs w:val="24"/>
        </w:rPr>
      </w:pPr>
      <w:r w:rsidRPr="00BB3771">
        <w:rPr>
          <w:rFonts w:ascii="黑体" w:eastAsia="黑体" w:hAnsi="黑体" w:cs="黑体" w:hint="eastAsia"/>
          <w:szCs w:val="24"/>
        </w:rPr>
        <w:t>四、有毒赤潮</w:t>
      </w:r>
    </w:p>
    <w:p w:rsidR="00BB3771" w:rsidRPr="00BB3771" w:rsidRDefault="00BB3771" w:rsidP="00BB3771">
      <w:pPr>
        <w:spacing w:line="560" w:lineRule="exact"/>
        <w:ind w:firstLineChars="200" w:firstLine="640"/>
        <w:jc w:val="left"/>
        <w:rPr>
          <w:rFonts w:ascii="仿宋" w:eastAsia="仿宋" w:hAnsi="仿宋" w:cs="仿宋" w:hint="eastAsia"/>
          <w:szCs w:val="24"/>
        </w:rPr>
      </w:pPr>
      <w:r w:rsidRPr="00BB3771">
        <w:rPr>
          <w:rFonts w:ascii="仿宋" w:eastAsia="仿宋" w:hAnsi="仿宋" w:cs="仿宋" w:hint="eastAsia"/>
          <w:szCs w:val="24"/>
        </w:rPr>
        <w:t>特指能引起人类中毒，甚至死亡的赤潮。</w:t>
      </w:r>
    </w:p>
    <w:p w:rsidR="00BB3771" w:rsidRPr="00BB3771" w:rsidRDefault="00BB3771" w:rsidP="00BB3771">
      <w:pPr>
        <w:spacing w:line="560" w:lineRule="exact"/>
        <w:ind w:firstLineChars="200" w:firstLine="640"/>
        <w:rPr>
          <w:rFonts w:ascii="黑体" w:eastAsia="黑体" w:hAnsi="黑体" w:cs="黑体" w:hint="eastAsia"/>
          <w:szCs w:val="24"/>
        </w:rPr>
      </w:pPr>
      <w:r w:rsidRPr="00BB3771">
        <w:rPr>
          <w:rFonts w:ascii="黑体" w:eastAsia="黑体" w:hAnsi="黑体" w:cs="黑体" w:hint="eastAsia"/>
          <w:szCs w:val="24"/>
        </w:rPr>
        <w:t>五、有害赤潮</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对人类没有直接危害，但可通过物理、化学等途径对海洋自然资源或海洋经济造成危害的赤潮。</w:t>
      </w:r>
    </w:p>
    <w:p w:rsidR="00BB3771" w:rsidRPr="00BB3771" w:rsidRDefault="00BB3771" w:rsidP="00BB3771">
      <w:pPr>
        <w:spacing w:line="560" w:lineRule="exact"/>
        <w:ind w:firstLineChars="200" w:firstLine="640"/>
        <w:rPr>
          <w:rFonts w:ascii="黑体" w:eastAsia="黑体" w:hAnsi="黑体" w:cs="黑体" w:hint="eastAsia"/>
          <w:szCs w:val="24"/>
        </w:rPr>
      </w:pPr>
      <w:r w:rsidRPr="00BB3771">
        <w:rPr>
          <w:rFonts w:ascii="黑体" w:eastAsia="黑体" w:hAnsi="黑体" w:cs="黑体" w:hint="eastAsia"/>
          <w:szCs w:val="24"/>
        </w:rPr>
        <w:t>六、其他赤潮</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不产生毒素，尚未有造成海洋自然资源或海洋经济危害记录，</w:t>
      </w:r>
      <w:r w:rsidRPr="00BB3771">
        <w:rPr>
          <w:rFonts w:ascii="仿宋" w:eastAsia="仿宋" w:hAnsi="仿宋" w:cs="仿宋" w:hint="eastAsia"/>
          <w:szCs w:val="24"/>
        </w:rPr>
        <w:lastRenderedPageBreak/>
        <w:t>但可能对海洋生态系统造成潜在影响的赤潮。</w:t>
      </w:r>
    </w:p>
    <w:p w:rsidR="00BB3771" w:rsidRPr="00BB3771" w:rsidRDefault="00BB3771" w:rsidP="00BB3771">
      <w:pPr>
        <w:spacing w:line="560" w:lineRule="exact"/>
        <w:ind w:firstLineChars="200" w:firstLine="640"/>
        <w:rPr>
          <w:rFonts w:ascii="黑体" w:eastAsia="黑体" w:hAnsi="黑体" w:cs="黑体" w:hint="eastAsia"/>
          <w:szCs w:val="24"/>
        </w:rPr>
      </w:pPr>
      <w:r w:rsidRPr="00BB3771">
        <w:rPr>
          <w:rFonts w:ascii="黑体" w:eastAsia="黑体" w:hAnsi="黑体" w:cs="黑体" w:hint="eastAsia"/>
          <w:szCs w:val="24"/>
        </w:rPr>
        <w:t>七、近岸海域</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青岛市近岸海域指自沿岸多年平均大潮高潮线向海一侧12 海里以内的海域。</w:t>
      </w:r>
    </w:p>
    <w:p w:rsidR="00BB3771" w:rsidRPr="00BB3771" w:rsidRDefault="00BB3771" w:rsidP="00BB3771">
      <w:pPr>
        <w:spacing w:line="560" w:lineRule="exact"/>
        <w:ind w:firstLineChars="200" w:firstLine="640"/>
        <w:rPr>
          <w:rFonts w:ascii="黑体" w:eastAsia="黑体" w:hAnsi="黑体" w:cs="黑体" w:hint="eastAsia"/>
          <w:szCs w:val="24"/>
        </w:rPr>
      </w:pPr>
      <w:r w:rsidRPr="00BB3771">
        <w:rPr>
          <w:rFonts w:ascii="黑体" w:eastAsia="黑体" w:hAnsi="黑体" w:cs="黑体" w:hint="eastAsia"/>
          <w:szCs w:val="24"/>
        </w:rPr>
        <w:t>八、重大活动海域</w:t>
      </w:r>
    </w:p>
    <w:p w:rsidR="00BB3771" w:rsidRP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一旦暴发赤潮灾害，可能引发社会舆论关注，并影响具有重大国际影响的国事、国际交往、国家庆典举行等活动的海域，海域范围以具体活动通知为准。</w:t>
      </w:r>
    </w:p>
    <w:p w:rsidR="00BB3771" w:rsidRPr="00BB3771" w:rsidRDefault="00BB3771" w:rsidP="00BB3771">
      <w:pPr>
        <w:spacing w:line="560" w:lineRule="exact"/>
        <w:ind w:firstLineChars="200" w:firstLine="640"/>
        <w:rPr>
          <w:rFonts w:ascii="黑体" w:eastAsia="黑体" w:hAnsi="黑体" w:cs="黑体" w:hint="eastAsia"/>
          <w:szCs w:val="24"/>
        </w:rPr>
      </w:pPr>
      <w:r w:rsidRPr="00BB3771">
        <w:rPr>
          <w:rFonts w:ascii="黑体" w:eastAsia="黑体" w:hAnsi="黑体" w:cs="黑体" w:hint="eastAsia"/>
          <w:szCs w:val="24"/>
        </w:rPr>
        <w:t>九、经济敏感海域</w:t>
      </w:r>
    </w:p>
    <w:p w:rsid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4"/>
        </w:rPr>
        <w:t>受赤潮灾害影响，可能产生较严重经济损失的海域，如渔业资源利用和养护区、滨海旅游区、滨海工业取排水区等。</w:t>
      </w:r>
    </w:p>
    <w:p w:rsidR="00BB3771" w:rsidRDefault="00BB3771" w:rsidP="00BB3771">
      <w:pPr>
        <w:spacing w:line="560" w:lineRule="exact"/>
        <w:ind w:firstLineChars="200" w:firstLine="640"/>
        <w:rPr>
          <w:rFonts w:ascii="仿宋" w:eastAsia="仿宋" w:hAnsi="仿宋" w:cs="仿宋" w:hint="eastAsia"/>
          <w:szCs w:val="24"/>
        </w:rPr>
      </w:pPr>
    </w:p>
    <w:p w:rsidR="00BB3771" w:rsidRDefault="00BB3771" w:rsidP="00BB3771">
      <w:pPr>
        <w:spacing w:line="560" w:lineRule="exact"/>
        <w:ind w:firstLineChars="200" w:firstLine="640"/>
        <w:rPr>
          <w:rFonts w:ascii="仿宋" w:eastAsia="仿宋" w:hAnsi="仿宋" w:cs="仿宋" w:hint="eastAsia"/>
          <w:szCs w:val="24"/>
        </w:rPr>
      </w:pPr>
    </w:p>
    <w:p w:rsidR="00BB3771" w:rsidRDefault="00BB3771" w:rsidP="00BB3771">
      <w:pPr>
        <w:spacing w:line="560" w:lineRule="exact"/>
        <w:ind w:firstLineChars="200" w:firstLine="640"/>
        <w:rPr>
          <w:rFonts w:ascii="仿宋" w:eastAsia="仿宋" w:hAnsi="仿宋" w:cs="仿宋" w:hint="eastAsia"/>
          <w:szCs w:val="24"/>
        </w:rPr>
      </w:pPr>
    </w:p>
    <w:p w:rsidR="00BB3771" w:rsidRDefault="00BB3771" w:rsidP="00BB3771">
      <w:pPr>
        <w:spacing w:line="560" w:lineRule="exact"/>
        <w:ind w:firstLineChars="200" w:firstLine="640"/>
        <w:rPr>
          <w:rFonts w:ascii="仿宋" w:eastAsia="仿宋" w:hAnsi="仿宋" w:cs="仿宋" w:hint="eastAsia"/>
          <w:szCs w:val="24"/>
        </w:rPr>
      </w:pPr>
    </w:p>
    <w:p w:rsidR="00BB3771" w:rsidRDefault="00BB3771" w:rsidP="00BB3771">
      <w:pPr>
        <w:spacing w:line="560" w:lineRule="exact"/>
        <w:ind w:firstLineChars="200" w:firstLine="640"/>
        <w:rPr>
          <w:rFonts w:ascii="仿宋" w:eastAsia="仿宋" w:hAnsi="仿宋" w:cs="仿宋" w:hint="eastAsia"/>
          <w:szCs w:val="24"/>
        </w:rPr>
      </w:pPr>
    </w:p>
    <w:p w:rsidR="00BB3771" w:rsidRDefault="00BB3771" w:rsidP="00BB3771">
      <w:pPr>
        <w:spacing w:line="560" w:lineRule="exact"/>
        <w:ind w:firstLineChars="200" w:firstLine="640"/>
        <w:rPr>
          <w:rFonts w:ascii="仿宋" w:eastAsia="仿宋" w:hAnsi="仿宋" w:cs="仿宋" w:hint="eastAsia"/>
          <w:szCs w:val="24"/>
        </w:rPr>
      </w:pPr>
    </w:p>
    <w:p w:rsidR="00BB3771" w:rsidRDefault="00BB3771" w:rsidP="00BB3771">
      <w:pPr>
        <w:spacing w:line="560" w:lineRule="exact"/>
        <w:ind w:firstLineChars="200" w:firstLine="640"/>
        <w:rPr>
          <w:rFonts w:ascii="仿宋" w:eastAsia="仿宋" w:hAnsi="仿宋" w:cs="仿宋" w:hint="eastAsia"/>
          <w:szCs w:val="24"/>
        </w:rPr>
      </w:pPr>
    </w:p>
    <w:p w:rsidR="00BB3771" w:rsidRDefault="00BB3771" w:rsidP="00BB3771">
      <w:pPr>
        <w:spacing w:line="560" w:lineRule="exact"/>
        <w:ind w:firstLineChars="200" w:firstLine="640"/>
        <w:rPr>
          <w:rFonts w:ascii="仿宋" w:eastAsia="仿宋" w:hAnsi="仿宋" w:cs="仿宋" w:hint="eastAsia"/>
          <w:szCs w:val="24"/>
        </w:rPr>
      </w:pPr>
    </w:p>
    <w:p w:rsidR="00BB3771" w:rsidRDefault="00BB3771" w:rsidP="00BB3771">
      <w:pPr>
        <w:spacing w:line="560" w:lineRule="exact"/>
        <w:ind w:firstLineChars="200" w:firstLine="640"/>
        <w:rPr>
          <w:rFonts w:ascii="仿宋" w:eastAsia="仿宋" w:hAnsi="仿宋" w:cs="仿宋" w:hint="eastAsia"/>
          <w:szCs w:val="24"/>
        </w:rPr>
      </w:pPr>
    </w:p>
    <w:p w:rsidR="00BB3771" w:rsidRDefault="00BB3771" w:rsidP="00BB3771">
      <w:pPr>
        <w:spacing w:line="560" w:lineRule="exact"/>
        <w:ind w:firstLineChars="200" w:firstLine="640"/>
        <w:rPr>
          <w:rFonts w:ascii="仿宋" w:eastAsia="仿宋" w:hAnsi="仿宋" w:cs="仿宋" w:hint="eastAsia"/>
          <w:szCs w:val="24"/>
        </w:rPr>
      </w:pPr>
    </w:p>
    <w:p w:rsidR="00BB3771" w:rsidRDefault="00BB3771" w:rsidP="00BB3771">
      <w:pPr>
        <w:spacing w:line="560" w:lineRule="exact"/>
        <w:ind w:firstLineChars="200" w:firstLine="640"/>
        <w:rPr>
          <w:rFonts w:ascii="仿宋" w:eastAsia="仿宋" w:hAnsi="仿宋" w:cs="仿宋" w:hint="eastAsia"/>
          <w:szCs w:val="24"/>
        </w:rPr>
      </w:pPr>
    </w:p>
    <w:p w:rsidR="00BB3771" w:rsidRPr="00BB3771" w:rsidRDefault="00BB3771" w:rsidP="00BB3771">
      <w:pPr>
        <w:spacing w:line="560" w:lineRule="exact"/>
        <w:jc w:val="left"/>
        <w:rPr>
          <w:rFonts w:ascii="黑体" w:eastAsia="黑体" w:hAnsi="黑体"/>
        </w:rPr>
      </w:pPr>
      <w:r w:rsidRPr="00BB3771">
        <w:rPr>
          <w:rFonts w:ascii="黑体" w:eastAsia="黑体" w:hAnsi="黑体" w:hint="eastAsia"/>
        </w:rPr>
        <w:lastRenderedPageBreak/>
        <w:t>附录2</w:t>
      </w:r>
    </w:p>
    <w:p w:rsidR="00BB3771" w:rsidRDefault="00BB3771" w:rsidP="00BB3771">
      <w:pPr>
        <w:spacing w:line="560" w:lineRule="exact"/>
        <w:jc w:val="center"/>
        <w:rPr>
          <w:rFonts w:ascii="方正小标宋_GBK" w:eastAsia="方正小标宋_GBK" w:hAnsi="方正小标宋_GBK" w:cs="方正小标宋_GBK" w:hint="eastAsia"/>
          <w:sz w:val="44"/>
          <w:szCs w:val="44"/>
          <w:shd w:val="clear" w:color="auto" w:fill="FFFFFF"/>
        </w:rPr>
      </w:pPr>
    </w:p>
    <w:p w:rsidR="00BB3771" w:rsidRPr="00BB3771" w:rsidRDefault="00BB3771" w:rsidP="00BB3771">
      <w:pPr>
        <w:spacing w:line="560" w:lineRule="exact"/>
        <w:jc w:val="center"/>
        <w:rPr>
          <w:rFonts w:ascii="方正小标宋_GBK" w:eastAsia="方正小标宋_GBK" w:hAnsi="方正小标宋_GBK" w:cs="方正小标宋_GBK" w:hint="eastAsia"/>
          <w:sz w:val="44"/>
          <w:szCs w:val="44"/>
          <w:shd w:val="clear" w:color="auto" w:fill="FFFFFF"/>
        </w:rPr>
      </w:pPr>
      <w:r w:rsidRPr="00BB3771">
        <w:rPr>
          <w:rFonts w:ascii="方正小标宋_GBK" w:eastAsia="方正小标宋_GBK" w:hAnsi="方正小标宋_GBK" w:cs="方正小标宋_GBK" w:hint="eastAsia"/>
          <w:sz w:val="44"/>
          <w:szCs w:val="44"/>
          <w:shd w:val="clear" w:color="auto" w:fill="FFFFFF"/>
        </w:rPr>
        <w:t>赤潮灾害应急响应相关要求</w:t>
      </w:r>
    </w:p>
    <w:p w:rsidR="00BB3771" w:rsidRPr="00BB3771" w:rsidRDefault="00BB3771" w:rsidP="00BB3771">
      <w:pPr>
        <w:spacing w:line="560" w:lineRule="exact"/>
        <w:ind w:firstLineChars="200" w:firstLine="640"/>
        <w:rPr>
          <w:rFonts w:ascii="黑体" w:eastAsia="黑体" w:hAnsi="黑体" w:cs="黑体" w:hint="eastAsia"/>
          <w:shd w:val="clear" w:color="auto" w:fill="FFFFFF"/>
        </w:rPr>
      </w:pPr>
    </w:p>
    <w:p w:rsidR="00BB3771" w:rsidRPr="00BB3771" w:rsidRDefault="00BB3771" w:rsidP="00BB3771">
      <w:pPr>
        <w:spacing w:line="560" w:lineRule="exact"/>
        <w:ind w:firstLineChars="200" w:firstLine="640"/>
        <w:rPr>
          <w:rFonts w:ascii="黑体" w:eastAsia="黑体" w:hAnsi="黑体" w:cs="黑体"/>
          <w:shd w:val="clear" w:color="auto" w:fill="FFFFFF"/>
        </w:rPr>
      </w:pPr>
      <w:r w:rsidRPr="00BB3771">
        <w:rPr>
          <w:rFonts w:ascii="黑体" w:eastAsia="黑体" w:hAnsi="黑体" w:cs="黑体" w:hint="eastAsia"/>
          <w:shd w:val="clear" w:color="auto" w:fill="FFFFFF"/>
        </w:rPr>
        <w:t>一、赤潮监测预警应包含的内容</w:t>
      </w:r>
    </w:p>
    <w:p w:rsidR="00BB3771" w:rsidRPr="00BB3771" w:rsidRDefault="00BB3771" w:rsidP="00BB3771">
      <w:pPr>
        <w:spacing w:line="560" w:lineRule="exact"/>
        <w:rPr>
          <w:rFonts w:ascii="仿宋" w:eastAsia="仿宋" w:hAnsi="仿宋" w:cs="仿宋" w:hint="eastAsia"/>
          <w:shd w:val="clear" w:color="auto" w:fill="FFFFFF"/>
        </w:rPr>
      </w:pPr>
      <w:r w:rsidRPr="00BB3771">
        <w:rPr>
          <w:rFonts w:ascii="仿宋" w:eastAsia="仿宋" w:hAnsi="仿宋" w:cs="仿宋" w:hint="eastAsia"/>
          <w:shd w:val="clear" w:color="auto" w:fill="FFFFFF"/>
        </w:rPr>
        <w:t xml:space="preserve">    1.赤潮灾害发生时间、地点、面积、范围。</w:t>
      </w:r>
    </w:p>
    <w:p w:rsidR="00BB3771" w:rsidRPr="00BB3771" w:rsidRDefault="00BB3771" w:rsidP="00BB3771">
      <w:pPr>
        <w:spacing w:line="560" w:lineRule="exact"/>
        <w:rPr>
          <w:rFonts w:ascii="仿宋" w:eastAsia="仿宋" w:hAnsi="仿宋" w:cs="仿宋" w:hint="eastAsia"/>
          <w:shd w:val="clear" w:color="auto" w:fill="FFFFFF"/>
        </w:rPr>
      </w:pPr>
      <w:r w:rsidRPr="00BB3771">
        <w:rPr>
          <w:rFonts w:ascii="仿宋" w:eastAsia="仿宋" w:hAnsi="仿宋" w:cs="仿宋" w:hint="eastAsia"/>
          <w:shd w:val="clear" w:color="auto" w:fill="FFFFFF"/>
        </w:rPr>
        <w:t xml:space="preserve">    2.赤潮发生海域内各项水文、气象、理化和生物指标的变化情况。</w:t>
      </w:r>
    </w:p>
    <w:p w:rsidR="00BB3771" w:rsidRPr="00BB3771" w:rsidRDefault="00BB3771" w:rsidP="00BB3771">
      <w:pPr>
        <w:spacing w:line="560" w:lineRule="exact"/>
        <w:rPr>
          <w:rFonts w:ascii="仿宋" w:eastAsia="仿宋" w:hAnsi="仿宋" w:cs="仿宋" w:hint="eastAsia"/>
          <w:shd w:val="clear" w:color="auto" w:fill="FFFFFF"/>
        </w:rPr>
      </w:pPr>
      <w:r w:rsidRPr="00BB3771">
        <w:rPr>
          <w:rFonts w:ascii="仿宋" w:eastAsia="仿宋" w:hAnsi="仿宋" w:cs="仿宋" w:hint="eastAsia"/>
          <w:shd w:val="clear" w:color="auto" w:fill="FFFFFF"/>
        </w:rPr>
        <w:t xml:space="preserve">　　3.赤潮生物种类与毒性，有毒赤潮暴发海域水产品体内毒素含量，若赤潮发生区内存在养殖区，采集的生物应包含养殖区的主要养殖种类。</w:t>
      </w:r>
    </w:p>
    <w:p w:rsidR="00BB3771" w:rsidRPr="00BB3771" w:rsidRDefault="00BB3771" w:rsidP="00BB3771">
      <w:pPr>
        <w:spacing w:line="560" w:lineRule="exact"/>
        <w:rPr>
          <w:rFonts w:ascii="仿宋" w:eastAsia="仿宋" w:hAnsi="仿宋" w:cs="仿宋" w:hint="eastAsia"/>
          <w:shd w:val="clear" w:color="auto" w:fill="FFFFFF"/>
        </w:rPr>
      </w:pPr>
      <w:r w:rsidRPr="00BB3771">
        <w:rPr>
          <w:rFonts w:ascii="仿宋" w:eastAsia="仿宋" w:hAnsi="仿宋" w:cs="仿宋" w:hint="eastAsia"/>
          <w:shd w:val="clear" w:color="auto" w:fill="FFFFFF"/>
        </w:rPr>
        <w:t xml:space="preserve">　　4.赤潮灾害发生地点、面积、海域水文气象状况等，评估赤潮灾害的可能规模，初步判定赤潮漂移与生长消亡趋势。</w:t>
      </w:r>
    </w:p>
    <w:p w:rsidR="00BB3771" w:rsidRPr="00BB3771" w:rsidRDefault="00BB3771" w:rsidP="00BB3771">
      <w:pPr>
        <w:spacing w:line="560" w:lineRule="exact"/>
        <w:rPr>
          <w:rFonts w:ascii="仿宋" w:eastAsia="仿宋" w:hAnsi="仿宋" w:cs="仿宋" w:hint="eastAsia"/>
          <w:shd w:val="clear" w:color="auto" w:fill="FFFFFF"/>
        </w:rPr>
      </w:pPr>
      <w:r w:rsidRPr="00BB3771">
        <w:rPr>
          <w:rFonts w:ascii="仿宋" w:eastAsia="仿宋" w:hAnsi="仿宋" w:cs="仿宋" w:hint="eastAsia"/>
          <w:shd w:val="clear" w:color="auto" w:fill="FFFFFF"/>
        </w:rPr>
        <w:t xml:space="preserve">　　5.赤潮灾害是否对养殖业、旅游业和滨海工业取排水构成威胁。</w:t>
      </w:r>
    </w:p>
    <w:p w:rsidR="00BB3771" w:rsidRPr="00BB3771" w:rsidRDefault="00BB3771" w:rsidP="00BB3771">
      <w:pPr>
        <w:spacing w:line="560" w:lineRule="exact"/>
        <w:rPr>
          <w:rFonts w:ascii="仿宋" w:eastAsia="仿宋" w:hAnsi="仿宋" w:cs="仿宋" w:hint="eastAsia"/>
          <w:shd w:val="clear" w:color="auto" w:fill="FFFFFF"/>
        </w:rPr>
      </w:pPr>
      <w:r w:rsidRPr="00BB3771">
        <w:rPr>
          <w:rFonts w:ascii="仿宋" w:eastAsia="仿宋" w:hAnsi="仿宋" w:cs="仿宋" w:hint="eastAsia"/>
          <w:shd w:val="clear" w:color="auto" w:fill="FFFFFF"/>
        </w:rPr>
        <w:t xml:space="preserve">　　6.赤潮灾害是否对公众健康构成威胁。</w:t>
      </w:r>
    </w:p>
    <w:p w:rsidR="00BB3771" w:rsidRPr="00BB3771" w:rsidRDefault="00BB3771" w:rsidP="00BB3771">
      <w:pPr>
        <w:spacing w:line="560" w:lineRule="exact"/>
        <w:rPr>
          <w:rFonts w:ascii="黑体" w:eastAsia="黑体" w:hAnsi="黑体" w:cs="黑体" w:hint="eastAsia"/>
          <w:shd w:val="clear" w:color="auto" w:fill="FFFFFF"/>
        </w:rPr>
      </w:pPr>
      <w:r w:rsidRPr="00BB3771">
        <w:rPr>
          <w:rFonts w:ascii="黑体" w:eastAsia="黑体" w:hAnsi="黑体" w:cs="黑体" w:hint="eastAsia"/>
          <w:shd w:val="clear" w:color="auto" w:fill="FFFFFF"/>
        </w:rPr>
        <w:t xml:space="preserve">    二、</w:t>
      </w:r>
      <w:r w:rsidRPr="00BB3771">
        <w:rPr>
          <w:rFonts w:ascii="黑体" w:eastAsia="黑体" w:hAnsi="黑体" w:cs="黑体"/>
          <w:shd w:val="clear" w:color="auto" w:fill="FFFFFF"/>
        </w:rPr>
        <w:t>灾害</w:t>
      </w:r>
      <w:r w:rsidRPr="00BB3771">
        <w:rPr>
          <w:rFonts w:ascii="黑体" w:eastAsia="黑体" w:hAnsi="黑体" w:cs="黑体" w:hint="eastAsia"/>
          <w:shd w:val="clear" w:color="auto" w:fill="FFFFFF"/>
        </w:rPr>
        <w:t>调查</w:t>
      </w:r>
      <w:r w:rsidRPr="00BB3771">
        <w:rPr>
          <w:rFonts w:ascii="黑体" w:eastAsia="黑体" w:hAnsi="黑体" w:cs="黑体"/>
          <w:shd w:val="clear" w:color="auto" w:fill="FFFFFF"/>
        </w:rPr>
        <w:t>评估</w:t>
      </w:r>
      <w:r w:rsidRPr="00BB3771">
        <w:rPr>
          <w:rFonts w:ascii="黑体" w:eastAsia="黑体" w:hAnsi="黑体" w:cs="黑体" w:hint="eastAsia"/>
          <w:shd w:val="clear" w:color="auto" w:fill="FFFFFF"/>
        </w:rPr>
        <w:t>应包含的内容</w:t>
      </w:r>
    </w:p>
    <w:p w:rsidR="00BB3771" w:rsidRPr="00BB3771" w:rsidRDefault="00BB3771" w:rsidP="00BB3771">
      <w:pPr>
        <w:spacing w:line="560" w:lineRule="exact"/>
        <w:rPr>
          <w:rFonts w:ascii="仿宋" w:eastAsia="仿宋" w:hAnsi="仿宋" w:cs="仿宋" w:hint="eastAsia"/>
          <w:shd w:val="clear" w:color="auto" w:fill="FFFFFF"/>
        </w:rPr>
      </w:pPr>
      <w:r w:rsidRPr="00BB3771">
        <w:rPr>
          <w:rFonts w:ascii="仿宋" w:eastAsia="仿宋" w:hAnsi="仿宋" w:cs="仿宋" w:hint="eastAsia"/>
          <w:shd w:val="clear" w:color="auto" w:fill="FFFFFF"/>
        </w:rPr>
        <w:t xml:space="preserve">    </w:t>
      </w:r>
      <w:r w:rsidRPr="00BB3771">
        <w:rPr>
          <w:rFonts w:ascii="仿宋" w:eastAsia="仿宋" w:hAnsi="仿宋" w:cs="仿宋" w:hint="eastAsia"/>
          <w:szCs w:val="20"/>
        </w:rPr>
        <w:t>1</w:t>
      </w:r>
      <w:r w:rsidRPr="00BB3771">
        <w:rPr>
          <w:rFonts w:ascii="仿宋" w:eastAsia="仿宋" w:hAnsi="仿宋" w:cs="仿宋" w:hint="eastAsia"/>
          <w:shd w:val="clear" w:color="auto" w:fill="FFFFFF"/>
        </w:rPr>
        <w:t>.赤潮发生发展情况。</w:t>
      </w:r>
    </w:p>
    <w:p w:rsidR="00BB3771" w:rsidRPr="00BB3771" w:rsidRDefault="00BB3771" w:rsidP="00BB3771">
      <w:pPr>
        <w:spacing w:line="560" w:lineRule="exact"/>
        <w:rPr>
          <w:rFonts w:ascii="仿宋" w:eastAsia="仿宋" w:hAnsi="仿宋" w:cs="仿宋" w:hint="eastAsia"/>
          <w:shd w:val="clear" w:color="auto" w:fill="FFFFFF"/>
        </w:rPr>
      </w:pPr>
      <w:r w:rsidRPr="00BB3771">
        <w:rPr>
          <w:rFonts w:ascii="仿宋" w:eastAsia="仿宋" w:hAnsi="仿宋" w:cs="仿宋" w:hint="eastAsia"/>
          <w:shd w:val="clear" w:color="auto" w:fill="FFFFFF"/>
        </w:rPr>
        <w:t xml:space="preserve">    </w:t>
      </w:r>
      <w:r w:rsidRPr="00BB3771">
        <w:rPr>
          <w:rFonts w:ascii="仿宋" w:eastAsia="仿宋" w:hAnsi="仿宋" w:cs="仿宋" w:hint="eastAsia"/>
          <w:szCs w:val="20"/>
        </w:rPr>
        <w:t>2</w:t>
      </w:r>
      <w:r w:rsidRPr="00BB3771">
        <w:rPr>
          <w:rFonts w:ascii="仿宋" w:eastAsia="仿宋" w:hAnsi="仿宋" w:cs="仿宋" w:hint="eastAsia"/>
          <w:shd w:val="clear" w:color="auto" w:fill="FFFFFF"/>
        </w:rPr>
        <w:t xml:space="preserve">.赤潮对人体健康、水产养殖、海洋生态环境的影响。  </w:t>
      </w:r>
    </w:p>
    <w:p w:rsidR="00BB3771" w:rsidRDefault="00BB3771" w:rsidP="00BB3771">
      <w:pPr>
        <w:spacing w:line="560" w:lineRule="exact"/>
        <w:ind w:firstLineChars="200" w:firstLine="640"/>
        <w:rPr>
          <w:rFonts w:ascii="仿宋" w:eastAsia="仿宋" w:hAnsi="仿宋" w:cs="仿宋" w:hint="eastAsia"/>
          <w:szCs w:val="24"/>
        </w:rPr>
      </w:pPr>
      <w:r w:rsidRPr="00BB3771">
        <w:rPr>
          <w:rFonts w:ascii="仿宋" w:eastAsia="仿宋" w:hAnsi="仿宋" w:cs="仿宋" w:hint="eastAsia"/>
          <w:szCs w:val="20"/>
        </w:rPr>
        <w:t>3</w:t>
      </w:r>
      <w:r w:rsidRPr="00BB3771">
        <w:rPr>
          <w:rFonts w:ascii="仿宋" w:eastAsia="仿宋" w:hAnsi="仿宋" w:cs="仿宋" w:hint="eastAsia"/>
          <w:shd w:val="clear" w:color="auto" w:fill="FFFFFF"/>
        </w:rPr>
        <w:t>.赤潮监测预警工作情况，赤潮灾害信息管理、发布情况等。</w:t>
      </w:r>
    </w:p>
    <w:p w:rsidR="00BB3771" w:rsidRDefault="00BB3771" w:rsidP="00BB3771">
      <w:pPr>
        <w:spacing w:line="560" w:lineRule="exact"/>
        <w:ind w:firstLineChars="200" w:firstLine="640"/>
        <w:rPr>
          <w:rFonts w:ascii="仿宋" w:eastAsia="仿宋" w:hAnsi="仿宋" w:cs="仿宋" w:hint="eastAsia"/>
          <w:szCs w:val="24"/>
        </w:rPr>
      </w:pPr>
    </w:p>
    <w:p w:rsidR="00BB3771" w:rsidRDefault="00BB3771" w:rsidP="00BB3771">
      <w:pPr>
        <w:spacing w:line="560" w:lineRule="exact"/>
        <w:ind w:firstLineChars="200" w:firstLine="640"/>
        <w:rPr>
          <w:rFonts w:ascii="仿宋" w:eastAsia="仿宋" w:hAnsi="仿宋" w:cs="仿宋" w:hint="eastAsia"/>
          <w:szCs w:val="24"/>
        </w:rPr>
      </w:pPr>
    </w:p>
    <w:p w:rsidR="00BB3771" w:rsidRDefault="00BB3771" w:rsidP="00BB3771">
      <w:pPr>
        <w:jc w:val="left"/>
        <w:rPr>
          <w:rFonts w:ascii="仿宋" w:eastAsia="仿宋" w:hAnsi="仿宋" w:cs="仿宋" w:hint="eastAsia"/>
          <w:szCs w:val="24"/>
        </w:rPr>
      </w:pPr>
    </w:p>
    <w:p w:rsidR="00BB3771" w:rsidRPr="00BB3771" w:rsidRDefault="00BB3771" w:rsidP="00BB3771">
      <w:pPr>
        <w:jc w:val="left"/>
        <w:rPr>
          <w:rFonts w:ascii="黑体" w:eastAsia="黑体" w:hAnsi="黑体"/>
        </w:rPr>
      </w:pPr>
      <w:r w:rsidRPr="00BB3771">
        <w:rPr>
          <w:rFonts w:ascii="黑体" w:eastAsia="黑体" w:hAnsi="黑体" w:hint="eastAsia"/>
        </w:rPr>
        <w:lastRenderedPageBreak/>
        <w:t xml:space="preserve">附录3 </w:t>
      </w:r>
    </w:p>
    <w:p w:rsidR="00BB3771" w:rsidRDefault="00BB3771" w:rsidP="00BB3771">
      <w:pPr>
        <w:widowControl/>
        <w:adjustRightInd w:val="0"/>
        <w:snapToGrid w:val="0"/>
        <w:jc w:val="center"/>
        <w:rPr>
          <w:rFonts w:ascii="方正小标宋_GBK" w:eastAsia="方正小标宋_GBK" w:hAnsi="方正小标宋_GBK" w:cs="方正小标宋_GBK" w:hint="eastAsia"/>
          <w:sz w:val="44"/>
          <w:szCs w:val="44"/>
          <w:shd w:val="clear" w:color="auto" w:fill="FFFFFF"/>
        </w:rPr>
      </w:pPr>
    </w:p>
    <w:p w:rsidR="00BB3771" w:rsidRPr="00BB3771" w:rsidRDefault="00BB3771" w:rsidP="00BB3771">
      <w:pPr>
        <w:widowControl/>
        <w:adjustRightInd w:val="0"/>
        <w:snapToGrid w:val="0"/>
        <w:jc w:val="center"/>
        <w:rPr>
          <w:rFonts w:ascii="方正小标宋_GBK" w:eastAsia="方正小标宋_GBK" w:hAnsi="方正小标宋_GBK" w:cs="方正小标宋_GBK" w:hint="eastAsia"/>
          <w:kern w:val="0"/>
          <w:sz w:val="44"/>
          <w:szCs w:val="44"/>
          <w:lang w:bidi="ar"/>
        </w:rPr>
      </w:pPr>
      <w:r w:rsidRPr="00BB3771">
        <w:rPr>
          <w:rFonts w:ascii="方正小标宋_GBK" w:eastAsia="方正小标宋_GBK" w:hAnsi="方正小标宋_GBK" w:cs="方正小标宋_GBK" w:hint="eastAsia"/>
          <w:sz w:val="44"/>
          <w:szCs w:val="44"/>
          <w:shd w:val="clear" w:color="auto" w:fill="FFFFFF"/>
        </w:rPr>
        <w:t>有毒、有害赤潮藻及基准密度清单</w:t>
      </w:r>
    </w:p>
    <w:tbl>
      <w:tblPr>
        <w:tblpPr w:leftFromText="180" w:rightFromText="180" w:vertAnchor="text" w:horzAnchor="page" w:tblpXSpec="center" w:tblpY="30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1630"/>
        <w:gridCol w:w="3652"/>
        <w:gridCol w:w="2113"/>
      </w:tblGrid>
      <w:tr w:rsidR="00BB3771" w:rsidRPr="00BB3771" w:rsidTr="00117400">
        <w:trPr>
          <w:trHeight w:val="90"/>
          <w:jc w:val="center"/>
        </w:trPr>
        <w:tc>
          <w:tcPr>
            <w:tcW w:w="784" w:type="dxa"/>
            <w:vAlign w:val="center"/>
          </w:tcPr>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类型</w:t>
            </w:r>
          </w:p>
        </w:tc>
        <w:tc>
          <w:tcPr>
            <w:tcW w:w="1630" w:type="dxa"/>
            <w:vAlign w:val="center"/>
          </w:tcPr>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特征</w:t>
            </w:r>
          </w:p>
        </w:tc>
        <w:tc>
          <w:tcPr>
            <w:tcW w:w="3652" w:type="dxa"/>
            <w:vAlign w:val="center"/>
          </w:tcPr>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原因种名称</w:t>
            </w:r>
          </w:p>
        </w:tc>
        <w:tc>
          <w:tcPr>
            <w:tcW w:w="2113" w:type="dxa"/>
            <w:vAlign w:val="center"/>
          </w:tcPr>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基准密度&gt;10</w:t>
            </w:r>
            <w:r w:rsidRPr="00BB3771">
              <w:rPr>
                <w:rFonts w:ascii="仿宋" w:eastAsia="仿宋" w:hAnsi="仿宋" w:cs="仿宋" w:hint="eastAsia"/>
                <w:kern w:val="0"/>
                <w:sz w:val="20"/>
                <w:szCs w:val="24"/>
                <w:vertAlign w:val="superscript"/>
              </w:rPr>
              <w:t>4</w:t>
            </w:r>
            <w:r w:rsidRPr="00BB3771">
              <w:rPr>
                <w:rFonts w:ascii="仿宋" w:eastAsia="仿宋" w:hAnsi="仿宋" w:cs="仿宋" w:hint="eastAsia"/>
                <w:kern w:val="0"/>
                <w:sz w:val="20"/>
                <w:szCs w:val="24"/>
              </w:rPr>
              <w:t>个/L</w:t>
            </w:r>
          </w:p>
        </w:tc>
      </w:tr>
      <w:tr w:rsidR="00BB3771" w:rsidRPr="00BB3771" w:rsidTr="00117400">
        <w:trPr>
          <w:trHeight w:val="935"/>
          <w:jc w:val="center"/>
        </w:trPr>
        <w:tc>
          <w:tcPr>
            <w:tcW w:w="784" w:type="dxa"/>
            <w:vAlign w:val="center"/>
          </w:tcPr>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有毒</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赤潮</w:t>
            </w:r>
          </w:p>
        </w:tc>
        <w:tc>
          <w:tcPr>
            <w:tcW w:w="1630" w:type="dxa"/>
            <w:vAlign w:val="center"/>
          </w:tcPr>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特指能引起人类中毒、甚至死亡的赤潮。</w:t>
            </w:r>
          </w:p>
        </w:tc>
        <w:tc>
          <w:tcPr>
            <w:tcW w:w="3652" w:type="dxa"/>
          </w:tcPr>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链状裸甲藻</w:t>
            </w:r>
            <w:r w:rsidRPr="00BB3771">
              <w:rPr>
                <w:rFonts w:ascii="Times New Roman" w:hint="eastAsia"/>
                <w:kern w:val="0"/>
                <w:sz w:val="16"/>
                <w:szCs w:val="16"/>
              </w:rPr>
              <w:t>（</w:t>
            </w:r>
            <w:r w:rsidRPr="00BB3771">
              <w:rPr>
                <w:rFonts w:ascii="Times New Roman" w:hint="eastAsia"/>
                <w:i/>
                <w:iCs/>
                <w:kern w:val="0"/>
                <w:sz w:val="16"/>
                <w:szCs w:val="16"/>
              </w:rPr>
              <w:t>Gymnodinium catenatum</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短凯伦藻</w:t>
            </w:r>
            <w:r w:rsidRPr="00BB3771">
              <w:rPr>
                <w:rFonts w:ascii="Times New Roman" w:hint="eastAsia"/>
                <w:kern w:val="0"/>
                <w:sz w:val="16"/>
                <w:szCs w:val="16"/>
              </w:rPr>
              <w:t>（</w:t>
            </w:r>
            <w:r w:rsidRPr="00BB3771">
              <w:rPr>
                <w:rFonts w:ascii="Times New Roman" w:hint="eastAsia"/>
                <w:i/>
                <w:iCs/>
                <w:kern w:val="0"/>
                <w:sz w:val="16"/>
                <w:szCs w:val="16"/>
              </w:rPr>
              <w:t>Karenia brevis</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太平洋亚历山大藻</w:t>
            </w:r>
            <w:r w:rsidRPr="00BB3771">
              <w:rPr>
                <w:rFonts w:ascii="Times New Roman" w:hint="eastAsia"/>
                <w:kern w:val="0"/>
                <w:sz w:val="16"/>
                <w:szCs w:val="16"/>
              </w:rPr>
              <w:t>（</w:t>
            </w:r>
            <w:r w:rsidRPr="00BB3771">
              <w:rPr>
                <w:rFonts w:ascii="Times New Roman" w:hint="eastAsia"/>
                <w:i/>
                <w:iCs/>
                <w:kern w:val="0"/>
                <w:sz w:val="16"/>
                <w:szCs w:val="16"/>
              </w:rPr>
              <w:t>Alexandrium pacificum</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链状亚历山大藻</w:t>
            </w:r>
            <w:r w:rsidRPr="00BB3771">
              <w:rPr>
                <w:rFonts w:ascii="Times New Roman" w:hint="eastAsia"/>
                <w:kern w:val="0"/>
                <w:sz w:val="16"/>
                <w:szCs w:val="16"/>
              </w:rPr>
              <w:t>（</w:t>
            </w:r>
            <w:r w:rsidRPr="00BB3771">
              <w:rPr>
                <w:rFonts w:ascii="Times New Roman" w:hint="eastAsia"/>
                <w:i/>
                <w:iCs/>
                <w:kern w:val="0"/>
                <w:sz w:val="16"/>
                <w:szCs w:val="16"/>
              </w:rPr>
              <w:t>Alexandrium catenella</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微小原甲藻</w:t>
            </w:r>
            <w:r w:rsidRPr="00BB3771">
              <w:rPr>
                <w:rFonts w:ascii="Times New Roman" w:hint="eastAsia"/>
                <w:kern w:val="0"/>
                <w:sz w:val="16"/>
                <w:szCs w:val="16"/>
              </w:rPr>
              <w:t>（</w:t>
            </w:r>
            <w:r w:rsidRPr="00BB3771">
              <w:rPr>
                <w:rFonts w:ascii="Times New Roman" w:hint="eastAsia"/>
                <w:i/>
                <w:iCs/>
                <w:kern w:val="0"/>
                <w:sz w:val="16"/>
                <w:szCs w:val="16"/>
              </w:rPr>
              <w:t>Prorocentrum minimum</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倒卵形鳍藻</w:t>
            </w:r>
            <w:r w:rsidRPr="00BB3771">
              <w:rPr>
                <w:rFonts w:ascii="Times New Roman" w:hint="eastAsia"/>
                <w:kern w:val="0"/>
                <w:sz w:val="16"/>
                <w:szCs w:val="16"/>
              </w:rPr>
              <w:t>（</w:t>
            </w:r>
            <w:r w:rsidRPr="00BB3771">
              <w:rPr>
                <w:rFonts w:ascii="Times New Roman" w:hint="eastAsia"/>
                <w:i/>
                <w:iCs/>
                <w:kern w:val="0"/>
                <w:sz w:val="16"/>
                <w:szCs w:val="16"/>
              </w:rPr>
              <w:t>Dinophysis fortii</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利马原甲藻</w:t>
            </w:r>
            <w:r w:rsidRPr="00BB3771">
              <w:rPr>
                <w:rFonts w:ascii="Times New Roman" w:hint="eastAsia"/>
                <w:kern w:val="0"/>
                <w:sz w:val="16"/>
                <w:szCs w:val="16"/>
              </w:rPr>
              <w:t>（</w:t>
            </w:r>
            <w:r w:rsidRPr="00BB3771">
              <w:rPr>
                <w:rFonts w:ascii="Times New Roman" w:hint="eastAsia"/>
                <w:i/>
                <w:iCs/>
                <w:kern w:val="0"/>
                <w:sz w:val="16"/>
                <w:szCs w:val="16"/>
              </w:rPr>
              <w:t>Prorocentrum lima</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多列拟菱形藻</w:t>
            </w:r>
            <w:r w:rsidRPr="00BB3771">
              <w:rPr>
                <w:rFonts w:ascii="Times New Roman" w:hint="eastAsia"/>
                <w:kern w:val="0"/>
                <w:sz w:val="16"/>
                <w:szCs w:val="16"/>
              </w:rPr>
              <w:t>（</w:t>
            </w:r>
            <w:r w:rsidRPr="00BB3771">
              <w:rPr>
                <w:rFonts w:ascii="Times New Roman" w:hint="eastAsia"/>
                <w:i/>
                <w:iCs/>
                <w:kern w:val="0"/>
                <w:sz w:val="16"/>
                <w:szCs w:val="16"/>
              </w:rPr>
              <w:t>Pseudo-nitzschia multiseries</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福氏拟菱形藻</w:t>
            </w:r>
            <w:r w:rsidRPr="00BB3771">
              <w:rPr>
                <w:rFonts w:ascii="Times New Roman" w:hint="eastAsia"/>
                <w:kern w:val="0"/>
                <w:sz w:val="16"/>
                <w:szCs w:val="16"/>
              </w:rPr>
              <w:t>（</w:t>
            </w:r>
            <w:r w:rsidRPr="00BB3771">
              <w:rPr>
                <w:rFonts w:ascii="Times New Roman" w:hint="eastAsia"/>
                <w:i/>
                <w:iCs/>
                <w:kern w:val="0"/>
                <w:sz w:val="16"/>
                <w:szCs w:val="16"/>
              </w:rPr>
              <w:t>Pseudo-nitzschia fukuyoi</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尖细拟菱形藻</w:t>
            </w:r>
            <w:r w:rsidRPr="00BB3771">
              <w:rPr>
                <w:rFonts w:ascii="Times New Roman" w:hint="eastAsia"/>
                <w:kern w:val="0"/>
                <w:sz w:val="16"/>
                <w:szCs w:val="16"/>
              </w:rPr>
              <w:t>（</w:t>
            </w:r>
            <w:r w:rsidRPr="00BB3771">
              <w:rPr>
                <w:rFonts w:ascii="Times New Roman" w:hint="eastAsia"/>
                <w:i/>
                <w:iCs/>
                <w:kern w:val="0"/>
                <w:sz w:val="16"/>
                <w:szCs w:val="16"/>
              </w:rPr>
              <w:t>Pseudo-nitzschia cuspidata</w:t>
            </w:r>
            <w:r w:rsidRPr="00BB3771">
              <w:rPr>
                <w:rFonts w:ascii="Times New Roman" w:hint="eastAsia"/>
                <w:kern w:val="0"/>
                <w:sz w:val="16"/>
                <w:szCs w:val="16"/>
              </w:rPr>
              <w:t>）</w:t>
            </w:r>
          </w:p>
        </w:tc>
        <w:tc>
          <w:tcPr>
            <w:tcW w:w="2113" w:type="dxa"/>
          </w:tcPr>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50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100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50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50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100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20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50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100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1000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1000</w:t>
            </w:r>
          </w:p>
        </w:tc>
      </w:tr>
      <w:tr w:rsidR="00BB3771" w:rsidRPr="00BB3771" w:rsidTr="00117400">
        <w:trPr>
          <w:trHeight w:val="3345"/>
          <w:jc w:val="center"/>
        </w:trPr>
        <w:tc>
          <w:tcPr>
            <w:tcW w:w="784" w:type="dxa"/>
            <w:vAlign w:val="center"/>
          </w:tcPr>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有害</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赤潮</w:t>
            </w:r>
          </w:p>
          <w:p w:rsidR="00BB3771" w:rsidRPr="00BB3771" w:rsidRDefault="00BB3771" w:rsidP="00117400">
            <w:pPr>
              <w:jc w:val="center"/>
              <w:rPr>
                <w:rFonts w:ascii="仿宋" w:eastAsia="仿宋" w:hAnsi="仿宋" w:cs="仿宋" w:hint="eastAsia"/>
                <w:kern w:val="0"/>
                <w:sz w:val="20"/>
                <w:szCs w:val="24"/>
              </w:rPr>
            </w:pPr>
          </w:p>
        </w:tc>
        <w:tc>
          <w:tcPr>
            <w:tcW w:w="1630" w:type="dxa"/>
            <w:vAlign w:val="center"/>
          </w:tcPr>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对人类没有直接危害，但可通过物理、化学等途径对海洋自然资源或海洋经济造成危害的赤潮。</w:t>
            </w:r>
          </w:p>
        </w:tc>
        <w:tc>
          <w:tcPr>
            <w:tcW w:w="3652" w:type="dxa"/>
            <w:vAlign w:val="center"/>
          </w:tcPr>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米氏凯伦藻</w:t>
            </w:r>
            <w:r w:rsidRPr="00BB3771">
              <w:rPr>
                <w:rFonts w:ascii="Times New Roman" w:hint="eastAsia"/>
                <w:kern w:val="0"/>
                <w:sz w:val="16"/>
                <w:szCs w:val="16"/>
              </w:rPr>
              <w:t>（</w:t>
            </w:r>
            <w:r w:rsidRPr="00BB3771">
              <w:rPr>
                <w:rFonts w:ascii="Times New Roman" w:hint="eastAsia"/>
                <w:i/>
                <w:iCs/>
                <w:kern w:val="0"/>
                <w:sz w:val="16"/>
                <w:szCs w:val="16"/>
              </w:rPr>
              <w:t>Karenia mikimotoi</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赤潮异弯藻</w:t>
            </w:r>
            <w:r w:rsidRPr="00BB3771">
              <w:rPr>
                <w:rFonts w:ascii="Times New Roman" w:hint="eastAsia"/>
                <w:kern w:val="0"/>
                <w:sz w:val="16"/>
                <w:szCs w:val="16"/>
              </w:rPr>
              <w:t>（</w:t>
            </w:r>
            <w:r w:rsidRPr="00BB3771">
              <w:rPr>
                <w:rFonts w:ascii="Times New Roman" w:hint="eastAsia"/>
                <w:i/>
                <w:iCs/>
                <w:kern w:val="0"/>
                <w:sz w:val="16"/>
                <w:szCs w:val="16"/>
              </w:rPr>
              <w:t>Heterosigma akashiwo</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多环马格里夫藻</w:t>
            </w:r>
            <w:r w:rsidRPr="00BB3771">
              <w:rPr>
                <w:rFonts w:ascii="Times New Roman" w:hint="eastAsia"/>
                <w:kern w:val="0"/>
                <w:sz w:val="16"/>
                <w:szCs w:val="16"/>
              </w:rPr>
              <w:t>（</w:t>
            </w:r>
            <w:r w:rsidRPr="00BB3771">
              <w:rPr>
                <w:rFonts w:ascii="Times New Roman" w:hint="eastAsia"/>
                <w:i/>
                <w:iCs/>
                <w:kern w:val="0"/>
                <w:sz w:val="16"/>
                <w:szCs w:val="16"/>
              </w:rPr>
              <w:t>Maligrafidinium polykrikoides</w:t>
            </w:r>
            <w:r w:rsidRPr="00BB3771">
              <w:rPr>
                <w:rFonts w:ascii="Times New Roman" w:hint="eastAsia"/>
                <w:kern w:val="0"/>
                <w:sz w:val="16"/>
                <w:szCs w:val="16"/>
              </w:rPr>
              <w:t>）（</w:t>
            </w:r>
            <w:r w:rsidRPr="00BB3771">
              <w:rPr>
                <w:rFonts w:ascii="仿宋" w:eastAsia="仿宋" w:hAnsi="仿宋" w:cs="仿宋" w:hint="eastAsia"/>
                <w:kern w:val="0"/>
                <w:sz w:val="16"/>
                <w:szCs w:val="16"/>
              </w:rPr>
              <w:t>原名：多环旋沟藻</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双胞马格里夫藻</w:t>
            </w:r>
            <w:r w:rsidRPr="00BB3771">
              <w:rPr>
                <w:rFonts w:ascii="Times New Roman" w:hint="eastAsia"/>
                <w:kern w:val="0"/>
                <w:sz w:val="16"/>
                <w:szCs w:val="16"/>
              </w:rPr>
              <w:t>（</w:t>
            </w:r>
            <w:r w:rsidRPr="00BB3771">
              <w:rPr>
                <w:rFonts w:ascii="Times New Roman" w:hint="eastAsia"/>
                <w:i/>
                <w:iCs/>
                <w:kern w:val="0"/>
                <w:sz w:val="16"/>
                <w:szCs w:val="16"/>
              </w:rPr>
              <w:t>Maligrafidinium geminatum</w:t>
            </w:r>
            <w:r w:rsidRPr="00BB3771">
              <w:rPr>
                <w:rFonts w:ascii="Times New Roman" w:hint="eastAsia"/>
                <w:kern w:val="0"/>
                <w:sz w:val="16"/>
                <w:szCs w:val="16"/>
              </w:rPr>
              <w:t>）（</w:t>
            </w:r>
            <w:r w:rsidRPr="00BB3771">
              <w:rPr>
                <w:rFonts w:ascii="仿宋" w:eastAsia="仿宋" w:hAnsi="仿宋" w:cs="仿宋" w:hint="eastAsia"/>
                <w:kern w:val="0"/>
                <w:sz w:val="16"/>
                <w:szCs w:val="16"/>
              </w:rPr>
              <w:t>原名：双胞旋沟藻</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球形棕囊藻</w:t>
            </w:r>
            <w:r w:rsidRPr="00BB3771">
              <w:rPr>
                <w:rFonts w:ascii="Times New Roman" w:hint="eastAsia"/>
                <w:kern w:val="0"/>
                <w:sz w:val="16"/>
                <w:szCs w:val="16"/>
              </w:rPr>
              <w:t>（</w:t>
            </w:r>
            <w:r w:rsidRPr="00BB3771">
              <w:rPr>
                <w:rFonts w:ascii="Times New Roman" w:hint="eastAsia"/>
                <w:i/>
                <w:iCs/>
                <w:kern w:val="0"/>
                <w:sz w:val="16"/>
                <w:szCs w:val="16"/>
              </w:rPr>
              <w:t>Phaeocystis globosa</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海洋卡盾藻</w:t>
            </w:r>
            <w:r w:rsidRPr="00BB3771">
              <w:rPr>
                <w:rFonts w:ascii="Times New Roman" w:hint="eastAsia"/>
                <w:kern w:val="0"/>
                <w:sz w:val="16"/>
                <w:szCs w:val="16"/>
              </w:rPr>
              <w:t>（</w:t>
            </w:r>
            <w:r w:rsidRPr="00BB3771">
              <w:rPr>
                <w:rFonts w:ascii="Times New Roman" w:hint="eastAsia"/>
                <w:i/>
                <w:iCs/>
                <w:kern w:val="0"/>
                <w:sz w:val="16"/>
                <w:szCs w:val="16"/>
              </w:rPr>
              <w:t>Chattonella marina</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剧毒卡尔藻（</w:t>
            </w:r>
            <w:r w:rsidRPr="00BB3771">
              <w:rPr>
                <w:rFonts w:ascii="Times New Roman" w:hint="eastAsia"/>
                <w:i/>
                <w:iCs/>
                <w:kern w:val="0"/>
                <w:sz w:val="16"/>
                <w:szCs w:val="16"/>
              </w:rPr>
              <w:t>Karlodinium veneficum</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血红哈卡藻</w:t>
            </w:r>
            <w:r w:rsidRPr="00BB3771">
              <w:rPr>
                <w:rFonts w:ascii="Times New Roman" w:hint="eastAsia"/>
                <w:kern w:val="0"/>
                <w:sz w:val="16"/>
                <w:szCs w:val="16"/>
              </w:rPr>
              <w:t>（</w:t>
            </w:r>
            <w:r w:rsidRPr="00BB3771">
              <w:rPr>
                <w:rFonts w:ascii="Times New Roman" w:hint="eastAsia"/>
                <w:i/>
                <w:iCs/>
                <w:kern w:val="0"/>
                <w:sz w:val="16"/>
                <w:szCs w:val="16"/>
              </w:rPr>
              <w:t>Akashiwo sanguinea</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抑食金球藻</w:t>
            </w:r>
            <w:r w:rsidRPr="00BB3771">
              <w:rPr>
                <w:rFonts w:ascii="Times New Roman" w:hint="eastAsia"/>
                <w:kern w:val="0"/>
                <w:sz w:val="16"/>
                <w:szCs w:val="16"/>
              </w:rPr>
              <w:t>（</w:t>
            </w:r>
            <w:r w:rsidRPr="00BB3771">
              <w:rPr>
                <w:rFonts w:ascii="Times New Roman" w:hint="eastAsia"/>
                <w:i/>
                <w:iCs/>
                <w:kern w:val="0"/>
                <w:sz w:val="16"/>
                <w:szCs w:val="16"/>
              </w:rPr>
              <w:t>Aureococcus anophagefferens</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东海原甲藻</w:t>
            </w:r>
            <w:r w:rsidRPr="00BB3771">
              <w:rPr>
                <w:rFonts w:ascii="Times New Roman" w:hint="eastAsia"/>
                <w:kern w:val="0"/>
                <w:sz w:val="16"/>
                <w:szCs w:val="16"/>
              </w:rPr>
              <w:t>（</w:t>
            </w:r>
            <w:r w:rsidRPr="00BB3771">
              <w:rPr>
                <w:rFonts w:ascii="Times New Roman" w:hint="eastAsia"/>
                <w:i/>
                <w:iCs/>
                <w:kern w:val="0"/>
                <w:sz w:val="16"/>
                <w:szCs w:val="16"/>
              </w:rPr>
              <w:t>Prorocentrum donghaiense</w:t>
            </w:r>
            <w:r w:rsidRPr="00BB3771">
              <w:rPr>
                <w:rFonts w:ascii="Times New Roman" w:hint="eastAsia"/>
                <w:kern w:val="0"/>
                <w:sz w:val="16"/>
                <w:szCs w:val="16"/>
              </w:rPr>
              <w:t>）</w:t>
            </w:r>
          </w:p>
          <w:p w:rsidR="00BB3771" w:rsidRPr="00BB3771" w:rsidRDefault="00BB3771" w:rsidP="00117400">
            <w:pPr>
              <w:jc w:val="left"/>
              <w:rPr>
                <w:rFonts w:ascii="Times New Roman" w:hint="eastAsia"/>
                <w:kern w:val="0"/>
                <w:sz w:val="16"/>
                <w:szCs w:val="16"/>
              </w:rPr>
            </w:pPr>
            <w:r w:rsidRPr="00BB3771">
              <w:rPr>
                <w:rFonts w:ascii="仿宋" w:eastAsia="仿宋" w:hAnsi="仿宋" w:cs="仿宋" w:hint="eastAsia"/>
                <w:kern w:val="0"/>
                <w:sz w:val="16"/>
                <w:szCs w:val="16"/>
              </w:rPr>
              <w:t>锥状斯氏藻</w:t>
            </w:r>
            <w:r w:rsidRPr="00BB3771">
              <w:rPr>
                <w:rFonts w:ascii="Times New Roman" w:hint="eastAsia"/>
                <w:kern w:val="0"/>
                <w:sz w:val="16"/>
                <w:szCs w:val="16"/>
              </w:rPr>
              <w:t>（</w:t>
            </w:r>
            <w:r w:rsidRPr="00BB3771">
              <w:rPr>
                <w:rFonts w:ascii="Times New Roman" w:hint="eastAsia"/>
                <w:i/>
                <w:iCs/>
                <w:kern w:val="0"/>
                <w:sz w:val="16"/>
                <w:szCs w:val="16"/>
              </w:rPr>
              <w:t>Scrippsiella trochoidea</w:t>
            </w:r>
            <w:r w:rsidRPr="00BB3771">
              <w:rPr>
                <w:rFonts w:ascii="Times New Roman" w:hint="eastAsia"/>
                <w:kern w:val="0"/>
                <w:sz w:val="16"/>
                <w:szCs w:val="16"/>
              </w:rPr>
              <w:t>）</w:t>
            </w:r>
          </w:p>
        </w:tc>
        <w:tc>
          <w:tcPr>
            <w:tcW w:w="2113" w:type="dxa"/>
          </w:tcPr>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100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500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50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30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50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30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1000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30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100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50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10000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50</w:t>
            </w:r>
          </w:p>
          <w:p w:rsidR="00BB3771" w:rsidRPr="00BB3771" w:rsidRDefault="00BB3771" w:rsidP="00117400">
            <w:pPr>
              <w:jc w:val="center"/>
              <w:rPr>
                <w:rFonts w:ascii="仿宋" w:eastAsia="仿宋" w:hAnsi="仿宋" w:cs="仿宋" w:hint="eastAsia"/>
                <w:kern w:val="0"/>
                <w:sz w:val="20"/>
                <w:szCs w:val="24"/>
              </w:rPr>
            </w:pPr>
            <w:r w:rsidRPr="00BB3771">
              <w:rPr>
                <w:rFonts w:ascii="仿宋" w:eastAsia="仿宋" w:hAnsi="仿宋" w:cs="仿宋" w:hint="eastAsia"/>
                <w:kern w:val="0"/>
                <w:sz w:val="20"/>
                <w:szCs w:val="24"/>
              </w:rPr>
              <w:t>100</w:t>
            </w:r>
          </w:p>
        </w:tc>
      </w:tr>
    </w:tbl>
    <w:p w:rsidR="00BB3771" w:rsidRPr="00BB3771" w:rsidRDefault="00BB3771" w:rsidP="00BB3771">
      <w:pPr>
        <w:spacing w:line="560" w:lineRule="exact"/>
        <w:ind w:firstLineChars="200" w:firstLine="640"/>
        <w:rPr>
          <w:rFonts w:hint="eastAsia"/>
          <w:szCs w:val="24"/>
        </w:rPr>
      </w:pPr>
    </w:p>
    <w:p w:rsidR="00BB3771" w:rsidRPr="00BB3771" w:rsidRDefault="00BB3771" w:rsidP="00BB3771">
      <w:pPr>
        <w:spacing w:line="560" w:lineRule="exact"/>
        <w:ind w:firstLineChars="200" w:firstLine="640"/>
        <w:jc w:val="left"/>
        <w:rPr>
          <w:rFonts w:ascii="仿宋" w:eastAsia="仿宋" w:hAnsi="仿宋" w:cs="仿宋" w:hint="eastAsia"/>
          <w:shd w:val="clear" w:color="auto" w:fill="FFFFFF"/>
        </w:rPr>
      </w:pPr>
    </w:p>
    <w:p w:rsidR="00CE28AE" w:rsidRDefault="00CE28AE" w:rsidP="00BB3771">
      <w:pPr>
        <w:pStyle w:val="13"/>
        <w:spacing w:line="560" w:lineRule="exact"/>
        <w:ind w:firstLineChars="0" w:firstLine="0"/>
        <w:rPr>
          <w:szCs w:val="32"/>
        </w:rPr>
      </w:pPr>
    </w:p>
    <w:p w:rsidR="00CE28AE" w:rsidRDefault="00CE28AE" w:rsidP="00BB3771">
      <w:pPr>
        <w:pStyle w:val="13"/>
        <w:spacing w:line="560" w:lineRule="exact"/>
        <w:ind w:firstLineChars="0" w:firstLine="0"/>
        <w:rPr>
          <w:szCs w:val="32"/>
        </w:rPr>
      </w:pPr>
    </w:p>
    <w:p w:rsidR="00CE28AE" w:rsidRDefault="00CE28AE" w:rsidP="00C5297C">
      <w:pPr>
        <w:pStyle w:val="13"/>
        <w:spacing w:line="20" w:lineRule="exact"/>
        <w:ind w:firstLineChars="0" w:firstLine="0"/>
        <w:rPr>
          <w:szCs w:val="32"/>
        </w:rPr>
      </w:pPr>
    </w:p>
    <w:p w:rsidR="00CE28AE" w:rsidRDefault="00CE28AE" w:rsidP="00C5297C">
      <w:pPr>
        <w:pStyle w:val="13"/>
        <w:spacing w:line="20" w:lineRule="exact"/>
        <w:ind w:firstLineChars="0" w:firstLine="0"/>
        <w:rPr>
          <w:szCs w:val="32"/>
        </w:rPr>
      </w:pPr>
    </w:p>
    <w:p w:rsidR="00CE28AE" w:rsidRDefault="00CE28AE"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rFonts w:hint="eastAsia"/>
          <w:szCs w:val="32"/>
        </w:rPr>
      </w:pPr>
    </w:p>
    <w:p w:rsidR="00BB3771" w:rsidRDefault="00BB3771"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3F0F49" w:rsidRDefault="003F0F49" w:rsidP="00C5297C">
      <w:pPr>
        <w:pStyle w:val="13"/>
        <w:spacing w:line="20" w:lineRule="exact"/>
        <w:ind w:firstLineChars="0" w:firstLine="0"/>
        <w:rPr>
          <w:szCs w:val="32"/>
        </w:rPr>
      </w:pPr>
    </w:p>
    <w:p w:rsidR="00CE28AE" w:rsidRDefault="00CE28AE" w:rsidP="00C5297C">
      <w:pPr>
        <w:pStyle w:val="13"/>
        <w:spacing w:line="20" w:lineRule="exact"/>
        <w:ind w:firstLineChars="0" w:firstLine="0"/>
        <w:rPr>
          <w:szCs w:val="32"/>
        </w:rPr>
      </w:pPr>
    </w:p>
    <w:p w:rsidR="00CE28AE" w:rsidRDefault="00CE28AE" w:rsidP="00C5297C">
      <w:pPr>
        <w:pStyle w:val="13"/>
        <w:spacing w:line="20" w:lineRule="exact"/>
        <w:ind w:firstLineChars="0" w:firstLine="0"/>
        <w:rPr>
          <w:szCs w:val="32"/>
        </w:rPr>
      </w:pPr>
    </w:p>
    <w:p w:rsidR="00CE28AE" w:rsidRDefault="00CE28AE" w:rsidP="00C5297C">
      <w:pPr>
        <w:pStyle w:val="13"/>
        <w:spacing w:line="20" w:lineRule="exact"/>
        <w:ind w:firstLineChars="0" w:firstLine="0"/>
        <w:rPr>
          <w:szCs w:val="32"/>
        </w:rPr>
      </w:pPr>
    </w:p>
    <w:p w:rsidR="00CE28AE" w:rsidRDefault="00CE28AE" w:rsidP="00C5297C">
      <w:pPr>
        <w:pStyle w:val="13"/>
        <w:spacing w:line="20" w:lineRule="exact"/>
        <w:ind w:firstLineChars="0" w:firstLine="0"/>
        <w:rPr>
          <w:szCs w:val="32"/>
        </w:rPr>
      </w:pPr>
    </w:p>
    <w:p w:rsidR="00CE28AE" w:rsidRDefault="00CE28AE" w:rsidP="00C5297C">
      <w:pPr>
        <w:pStyle w:val="13"/>
        <w:spacing w:line="20" w:lineRule="exact"/>
        <w:ind w:firstLineChars="0" w:firstLine="0"/>
        <w:rPr>
          <w:szCs w:val="32"/>
        </w:rPr>
      </w:pPr>
    </w:p>
    <w:p w:rsidR="00CE28AE" w:rsidRDefault="00CE28AE" w:rsidP="00C5297C">
      <w:pPr>
        <w:pStyle w:val="13"/>
        <w:spacing w:line="20" w:lineRule="exact"/>
        <w:ind w:firstLineChars="0" w:firstLine="0"/>
        <w:rPr>
          <w:szCs w:val="32"/>
        </w:rPr>
      </w:pPr>
    </w:p>
    <w:p w:rsidR="00CE28AE" w:rsidRDefault="00CE28AE" w:rsidP="00C5297C">
      <w:pPr>
        <w:pStyle w:val="13"/>
        <w:spacing w:line="20" w:lineRule="exact"/>
        <w:ind w:firstLineChars="0" w:firstLine="0"/>
        <w:rPr>
          <w:szCs w:val="32"/>
        </w:rPr>
      </w:pPr>
    </w:p>
    <w:p w:rsidR="00827A2A" w:rsidRDefault="00827A2A" w:rsidP="00C5297C">
      <w:pPr>
        <w:pStyle w:val="13"/>
        <w:spacing w:line="20" w:lineRule="exact"/>
        <w:ind w:firstLineChars="0" w:firstLine="0"/>
        <w:rPr>
          <w:szCs w:val="32"/>
        </w:rPr>
      </w:pPr>
    </w:p>
    <w:p w:rsidR="00827A2A" w:rsidRDefault="00827A2A" w:rsidP="00C5297C">
      <w:pPr>
        <w:pStyle w:val="13"/>
        <w:spacing w:line="20" w:lineRule="exact"/>
        <w:ind w:firstLineChars="0" w:firstLine="0"/>
        <w:rPr>
          <w:szCs w:val="32"/>
        </w:rPr>
      </w:pPr>
    </w:p>
    <w:p w:rsidR="00A60FBD" w:rsidRDefault="00A60FBD" w:rsidP="00C5297C">
      <w:pPr>
        <w:pStyle w:val="13"/>
        <w:spacing w:line="20" w:lineRule="exact"/>
        <w:ind w:firstLineChars="0" w:firstLine="0"/>
        <w:rPr>
          <w:szCs w:val="32"/>
        </w:rPr>
      </w:pPr>
    </w:p>
    <w:p w:rsidR="00A60FBD" w:rsidRDefault="00A60FBD" w:rsidP="00C5297C">
      <w:pPr>
        <w:pStyle w:val="13"/>
        <w:spacing w:line="20" w:lineRule="exact"/>
        <w:ind w:firstLineChars="0" w:firstLine="0"/>
        <w:rPr>
          <w:szCs w:val="32"/>
        </w:rPr>
      </w:pPr>
    </w:p>
    <w:p w:rsidR="00A60FBD" w:rsidRDefault="00A60FBD" w:rsidP="00C5297C">
      <w:pPr>
        <w:pStyle w:val="13"/>
        <w:spacing w:line="20" w:lineRule="exact"/>
        <w:ind w:firstLineChars="0" w:firstLine="0"/>
        <w:rPr>
          <w:szCs w:val="32"/>
        </w:rPr>
      </w:pPr>
    </w:p>
    <w:p w:rsidR="00A60FBD" w:rsidRDefault="00A60FBD" w:rsidP="00C5297C">
      <w:pPr>
        <w:pStyle w:val="13"/>
        <w:spacing w:line="20" w:lineRule="exact"/>
        <w:ind w:firstLineChars="0" w:firstLine="0"/>
        <w:rPr>
          <w:szCs w:val="32"/>
        </w:rPr>
      </w:pPr>
    </w:p>
    <w:p w:rsidR="00A60FBD" w:rsidRDefault="00A60FBD" w:rsidP="00C5297C">
      <w:pPr>
        <w:pStyle w:val="13"/>
        <w:spacing w:line="20" w:lineRule="exact"/>
        <w:ind w:firstLineChars="0" w:firstLine="0"/>
        <w:rPr>
          <w:szCs w:val="32"/>
        </w:rPr>
      </w:pPr>
    </w:p>
    <w:tbl>
      <w:tblPr>
        <w:tblW w:w="0" w:type="auto"/>
        <w:tblInd w:w="80" w:type="dxa"/>
        <w:tblBorders>
          <w:top w:val="single" w:sz="12" w:space="0" w:color="auto"/>
          <w:bottom w:val="single" w:sz="12" w:space="0" w:color="auto"/>
          <w:insideH w:val="single" w:sz="6" w:space="0" w:color="auto"/>
          <w:insideV w:val="single" w:sz="12" w:space="0" w:color="auto"/>
        </w:tblBorders>
        <w:tblLayout w:type="fixed"/>
        <w:tblLook w:val="04A0" w:firstRow="1" w:lastRow="0" w:firstColumn="1" w:lastColumn="0" w:noHBand="0" w:noVBand="1"/>
      </w:tblPr>
      <w:tblGrid>
        <w:gridCol w:w="8931"/>
      </w:tblGrid>
      <w:tr w:rsidR="00394347" w:rsidRPr="009F3E5B" w:rsidTr="009F3E5B">
        <w:trPr>
          <w:trHeight w:val="668"/>
        </w:trPr>
        <w:tc>
          <w:tcPr>
            <w:tcW w:w="8931" w:type="dxa"/>
            <w:tcBorders>
              <w:top w:val="single" w:sz="12" w:space="0" w:color="auto"/>
              <w:bottom w:val="single" w:sz="12" w:space="0" w:color="auto"/>
            </w:tcBorders>
            <w:hideMark/>
          </w:tcPr>
          <w:p w:rsidR="00394347" w:rsidRDefault="00394347" w:rsidP="00BB3771">
            <w:pPr>
              <w:spacing w:line="600" w:lineRule="exact"/>
              <w:ind w:rightChars="50" w:right="160"/>
              <w:rPr>
                <w:rFonts w:ascii="仿宋" w:eastAsia="仿宋" w:hAnsi="仿宋"/>
                <w:sz w:val="28"/>
                <w:szCs w:val="28"/>
              </w:rPr>
            </w:pPr>
            <w:r>
              <w:rPr>
                <w:rFonts w:ascii="仿宋" w:eastAsia="仿宋" w:hAnsi="仿宋" w:hint="eastAsia"/>
                <w:sz w:val="28"/>
                <w:szCs w:val="28"/>
              </w:rPr>
              <w:t xml:space="preserve">青岛市海洋发展局办公室                </w:t>
            </w:r>
            <w:r w:rsidR="00C5297C">
              <w:rPr>
                <w:rFonts w:ascii="仿宋" w:eastAsia="仿宋" w:hAnsi="仿宋" w:hint="eastAsia"/>
                <w:sz w:val="28"/>
                <w:szCs w:val="28"/>
              </w:rPr>
              <w:t xml:space="preserve">  </w:t>
            </w:r>
            <w:r w:rsidR="00CE28AE">
              <w:rPr>
                <w:rFonts w:ascii="仿宋" w:eastAsia="仿宋" w:hAnsi="仿宋" w:hint="eastAsia"/>
                <w:sz w:val="28"/>
                <w:szCs w:val="28"/>
              </w:rPr>
              <w:t xml:space="preserve"> </w:t>
            </w:r>
            <w:r>
              <w:rPr>
                <w:rFonts w:ascii="仿宋" w:eastAsia="仿宋" w:hAnsi="仿宋" w:hint="eastAsia"/>
                <w:sz w:val="28"/>
                <w:szCs w:val="28"/>
              </w:rPr>
              <w:t>202</w:t>
            </w:r>
            <w:r w:rsidR="009F3E5B">
              <w:rPr>
                <w:rFonts w:ascii="仿宋" w:eastAsia="仿宋" w:hAnsi="仿宋" w:hint="eastAsia"/>
                <w:sz w:val="28"/>
                <w:szCs w:val="28"/>
              </w:rPr>
              <w:t>2</w:t>
            </w:r>
            <w:r>
              <w:rPr>
                <w:rFonts w:ascii="仿宋" w:eastAsia="仿宋" w:hAnsi="仿宋" w:hint="eastAsia"/>
                <w:sz w:val="28"/>
                <w:szCs w:val="28"/>
              </w:rPr>
              <w:t>年</w:t>
            </w:r>
            <w:r w:rsidR="00CE28AE">
              <w:rPr>
                <w:rFonts w:ascii="仿宋" w:eastAsia="仿宋" w:hAnsi="仿宋" w:hint="eastAsia"/>
                <w:sz w:val="28"/>
                <w:szCs w:val="28"/>
              </w:rPr>
              <w:t>1</w:t>
            </w:r>
            <w:r w:rsidR="00BB3771">
              <w:rPr>
                <w:rFonts w:ascii="仿宋" w:eastAsia="仿宋" w:hAnsi="仿宋" w:hint="eastAsia"/>
                <w:sz w:val="28"/>
                <w:szCs w:val="28"/>
              </w:rPr>
              <w:t>1</w:t>
            </w:r>
            <w:r>
              <w:rPr>
                <w:rFonts w:ascii="仿宋" w:eastAsia="仿宋" w:hAnsi="仿宋" w:hint="eastAsia"/>
                <w:sz w:val="28"/>
                <w:szCs w:val="28"/>
              </w:rPr>
              <w:t>月</w:t>
            </w:r>
            <w:r w:rsidR="00BB3771">
              <w:rPr>
                <w:rFonts w:ascii="仿宋" w:eastAsia="仿宋" w:hAnsi="仿宋" w:hint="eastAsia"/>
                <w:sz w:val="28"/>
                <w:szCs w:val="28"/>
              </w:rPr>
              <w:t>15</w:t>
            </w:r>
            <w:r>
              <w:rPr>
                <w:rFonts w:ascii="仿宋" w:eastAsia="仿宋" w:hAnsi="仿宋" w:hint="eastAsia"/>
                <w:sz w:val="28"/>
                <w:szCs w:val="28"/>
              </w:rPr>
              <w:t>日印发</w:t>
            </w:r>
          </w:p>
        </w:tc>
      </w:tr>
    </w:tbl>
    <w:p w:rsidR="00170D76" w:rsidRDefault="00170D76" w:rsidP="00C5297C">
      <w:pPr>
        <w:autoSpaceDE w:val="0"/>
        <w:autoSpaceDN w:val="0"/>
        <w:adjustRightInd w:val="0"/>
        <w:spacing w:line="20" w:lineRule="exact"/>
        <w:rPr>
          <w:rFonts w:ascii="仿宋" w:eastAsia="仿宋" w:hAnsi="仿宋"/>
          <w:kern w:val="0"/>
          <w:sz w:val="10"/>
          <w:szCs w:val="10"/>
        </w:rPr>
      </w:pPr>
    </w:p>
    <w:sectPr w:rsidR="00170D76" w:rsidSect="00BB3771">
      <w:footerReference w:type="even" r:id="rId9"/>
      <w:footerReference w:type="default" r:id="rId10"/>
      <w:pgSz w:w="11906" w:h="16838"/>
      <w:pgMar w:top="2098" w:right="1474" w:bottom="1985" w:left="1588" w:header="680" w:footer="1247" w:gutter="0"/>
      <w:pgNumType w:fmt="numberInDash"/>
      <w:cols w:space="720"/>
      <w:docGrid w:linePitch="5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099" w:rsidRDefault="00715099">
      <w:r>
        <w:separator/>
      </w:r>
    </w:p>
    <w:p w:rsidR="00715099" w:rsidRDefault="00715099"/>
  </w:endnote>
  <w:endnote w:type="continuationSeparator" w:id="0">
    <w:p w:rsidR="00715099" w:rsidRDefault="00715099">
      <w:r>
        <w:continuationSeparator/>
      </w:r>
    </w:p>
    <w:p w:rsidR="00715099" w:rsidRDefault="00715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093958"/>
      <w:docPartObj>
        <w:docPartGallery w:val="Page Numbers (Bottom of Page)"/>
        <w:docPartUnique/>
      </w:docPartObj>
    </w:sdtPr>
    <w:sdtEndPr>
      <w:rPr>
        <w:rFonts w:asciiTheme="minorEastAsia" w:eastAsiaTheme="minorEastAsia" w:hAnsiTheme="minorEastAsia"/>
        <w:sz w:val="28"/>
        <w:szCs w:val="28"/>
      </w:rPr>
    </w:sdtEndPr>
    <w:sdtContent>
      <w:p w:rsidR="00DA44EE" w:rsidRDefault="00DA44EE">
        <w:pPr>
          <w:pStyle w:val="a3"/>
        </w:pPr>
        <w:r w:rsidRPr="00DA44EE">
          <w:rPr>
            <w:rFonts w:asciiTheme="minorEastAsia" w:eastAsiaTheme="minorEastAsia" w:hAnsiTheme="minorEastAsia"/>
            <w:sz w:val="28"/>
            <w:szCs w:val="28"/>
          </w:rPr>
          <w:fldChar w:fldCharType="begin"/>
        </w:r>
        <w:r w:rsidRPr="00DA44EE">
          <w:rPr>
            <w:rFonts w:asciiTheme="minorEastAsia" w:eastAsiaTheme="minorEastAsia" w:hAnsiTheme="minorEastAsia"/>
            <w:sz w:val="28"/>
            <w:szCs w:val="28"/>
          </w:rPr>
          <w:instrText>PAGE   \* MERGEFORMAT</w:instrText>
        </w:r>
        <w:r w:rsidRPr="00DA44EE">
          <w:rPr>
            <w:rFonts w:asciiTheme="minorEastAsia" w:eastAsiaTheme="minorEastAsia" w:hAnsiTheme="minorEastAsia"/>
            <w:sz w:val="28"/>
            <w:szCs w:val="28"/>
          </w:rPr>
          <w:fldChar w:fldCharType="separate"/>
        </w:r>
        <w:r w:rsidR="00BB3771" w:rsidRPr="00BB3771">
          <w:rPr>
            <w:rFonts w:asciiTheme="minorEastAsia" w:eastAsiaTheme="minorEastAsia" w:hAnsiTheme="minorEastAsia"/>
            <w:noProof/>
            <w:sz w:val="28"/>
            <w:szCs w:val="28"/>
            <w:lang w:val="zh-CN" w:eastAsia="zh-CN"/>
          </w:rPr>
          <w:t>-</w:t>
        </w:r>
        <w:r w:rsidR="00BB3771">
          <w:rPr>
            <w:rFonts w:asciiTheme="minorEastAsia" w:eastAsiaTheme="minorEastAsia" w:hAnsiTheme="minorEastAsia"/>
            <w:noProof/>
            <w:sz w:val="28"/>
            <w:szCs w:val="28"/>
          </w:rPr>
          <w:t xml:space="preserve"> 30 -</w:t>
        </w:r>
        <w:r w:rsidRPr="00DA44EE">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435082"/>
      <w:docPartObj>
        <w:docPartGallery w:val="Page Numbers (Bottom of Page)"/>
        <w:docPartUnique/>
      </w:docPartObj>
    </w:sdtPr>
    <w:sdtEndPr>
      <w:rPr>
        <w:rFonts w:asciiTheme="minorEastAsia" w:eastAsiaTheme="minorEastAsia" w:hAnsiTheme="minorEastAsia"/>
        <w:sz w:val="28"/>
        <w:szCs w:val="28"/>
      </w:rPr>
    </w:sdtEndPr>
    <w:sdtContent>
      <w:p w:rsidR="00DA44EE" w:rsidRDefault="00DA44EE">
        <w:pPr>
          <w:pStyle w:val="a3"/>
          <w:jc w:val="right"/>
        </w:pPr>
        <w:r w:rsidRPr="00DA44EE">
          <w:rPr>
            <w:rFonts w:asciiTheme="minorEastAsia" w:eastAsiaTheme="minorEastAsia" w:hAnsiTheme="minorEastAsia"/>
            <w:sz w:val="28"/>
            <w:szCs w:val="28"/>
          </w:rPr>
          <w:fldChar w:fldCharType="begin"/>
        </w:r>
        <w:r w:rsidRPr="00DA44EE">
          <w:rPr>
            <w:rFonts w:asciiTheme="minorEastAsia" w:eastAsiaTheme="minorEastAsia" w:hAnsiTheme="minorEastAsia"/>
            <w:sz w:val="28"/>
            <w:szCs w:val="28"/>
          </w:rPr>
          <w:instrText>PAGE   \* MERGEFORMAT</w:instrText>
        </w:r>
        <w:r w:rsidRPr="00DA44EE">
          <w:rPr>
            <w:rFonts w:asciiTheme="minorEastAsia" w:eastAsiaTheme="minorEastAsia" w:hAnsiTheme="minorEastAsia"/>
            <w:sz w:val="28"/>
            <w:szCs w:val="28"/>
          </w:rPr>
          <w:fldChar w:fldCharType="separate"/>
        </w:r>
        <w:r w:rsidR="00BB3771" w:rsidRPr="00BB3771">
          <w:rPr>
            <w:rFonts w:asciiTheme="minorEastAsia" w:eastAsiaTheme="minorEastAsia" w:hAnsiTheme="minorEastAsia"/>
            <w:noProof/>
            <w:sz w:val="28"/>
            <w:szCs w:val="28"/>
            <w:lang w:val="zh-CN" w:eastAsia="zh-CN"/>
          </w:rPr>
          <w:t>-</w:t>
        </w:r>
        <w:r w:rsidR="00BB3771">
          <w:rPr>
            <w:rFonts w:asciiTheme="minorEastAsia" w:eastAsiaTheme="minorEastAsia" w:hAnsiTheme="minorEastAsia"/>
            <w:noProof/>
            <w:sz w:val="28"/>
            <w:szCs w:val="28"/>
          </w:rPr>
          <w:t xml:space="preserve"> 29 -</w:t>
        </w:r>
        <w:r w:rsidRPr="00DA44EE">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099" w:rsidRDefault="00715099">
      <w:r>
        <w:separator/>
      </w:r>
    </w:p>
    <w:p w:rsidR="00715099" w:rsidRDefault="00715099"/>
  </w:footnote>
  <w:footnote w:type="continuationSeparator" w:id="0">
    <w:p w:rsidR="00715099" w:rsidRDefault="00715099">
      <w:r>
        <w:continuationSeparator/>
      </w:r>
    </w:p>
    <w:p w:rsidR="00715099" w:rsidRDefault="007150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9A719D"/>
    <w:multiLevelType w:val="singleLevel"/>
    <w:tmpl w:val="BB9A719D"/>
    <w:lvl w:ilvl="0">
      <w:start w:val="1"/>
      <w:numFmt w:val="chineseCounting"/>
      <w:suff w:val="nothing"/>
      <w:lvlText w:val="%1、"/>
      <w:lvlJc w:val="left"/>
      <w:rPr>
        <w:rFonts w:hint="eastAsia"/>
      </w:rPr>
    </w:lvl>
  </w:abstractNum>
  <w:abstractNum w:abstractNumId="1">
    <w:nsid w:val="DA172423"/>
    <w:multiLevelType w:val="singleLevel"/>
    <w:tmpl w:val="DA172423"/>
    <w:lvl w:ilvl="0">
      <w:start w:val="3"/>
      <w:numFmt w:val="chineseCounting"/>
      <w:suff w:val="nothing"/>
      <w:lvlText w:val="%1、"/>
      <w:lvlJc w:val="left"/>
      <w:pPr>
        <w:ind w:left="0" w:firstLine="0"/>
      </w:pPr>
    </w:lvl>
  </w:abstractNum>
  <w:abstractNum w:abstractNumId="2">
    <w:nsid w:val="E28A680D"/>
    <w:multiLevelType w:val="singleLevel"/>
    <w:tmpl w:val="E28A680D"/>
    <w:lvl w:ilvl="0">
      <w:start w:val="1"/>
      <w:numFmt w:val="chineseCounting"/>
      <w:suff w:val="nothing"/>
      <w:lvlText w:val="%1、"/>
      <w:lvlJc w:val="left"/>
      <w:pPr>
        <w:ind w:left="0" w:firstLine="0"/>
      </w:pPr>
    </w:lvl>
  </w:abstractNum>
  <w:abstractNum w:abstractNumId="3">
    <w:nsid w:val="F59B7512"/>
    <w:multiLevelType w:val="singleLevel"/>
    <w:tmpl w:val="F59B7512"/>
    <w:lvl w:ilvl="0">
      <w:start w:val="9"/>
      <w:numFmt w:val="chineseCounting"/>
      <w:suff w:val="nothing"/>
      <w:lvlText w:val="%1、"/>
      <w:lvlJc w:val="left"/>
      <w:pPr>
        <w:ind w:left="640" w:firstLine="0"/>
      </w:pPr>
    </w:lvl>
  </w:abstractNum>
  <w:abstractNum w:abstractNumId="4">
    <w:nsid w:val="016A002A"/>
    <w:multiLevelType w:val="hybridMultilevel"/>
    <w:tmpl w:val="CF30242E"/>
    <w:lvl w:ilvl="0" w:tplc="7EAE50F4">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3D820B3"/>
    <w:multiLevelType w:val="hybridMultilevel"/>
    <w:tmpl w:val="A54AA9C2"/>
    <w:lvl w:ilvl="0" w:tplc="035C2A64">
      <w:start w:val="1"/>
      <w:numFmt w:val="japaneseCounting"/>
      <w:lvlText w:val="%1、"/>
      <w:lvlJc w:val="left"/>
      <w:pPr>
        <w:tabs>
          <w:tab w:val="num" w:pos="1455"/>
        </w:tabs>
        <w:ind w:left="1455" w:hanging="735"/>
      </w:pPr>
      <w:rPr>
        <w:rFonts w:hint="default"/>
        <w:sz w:val="36"/>
        <w:lang w:val="en-US"/>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6">
    <w:nsid w:val="0AA923B2"/>
    <w:multiLevelType w:val="multilevel"/>
    <w:tmpl w:val="0AA923B2"/>
    <w:lvl w:ilvl="0">
      <w:start w:val="4"/>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13B95FD1"/>
    <w:multiLevelType w:val="hybridMultilevel"/>
    <w:tmpl w:val="9170E948"/>
    <w:lvl w:ilvl="0" w:tplc="54DC06F0">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8">
    <w:nsid w:val="183861A0"/>
    <w:multiLevelType w:val="hybridMultilevel"/>
    <w:tmpl w:val="60864CBC"/>
    <w:lvl w:ilvl="0" w:tplc="E848CB4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9">
    <w:nsid w:val="1C246BF8"/>
    <w:multiLevelType w:val="singleLevel"/>
    <w:tmpl w:val="1C246BF8"/>
    <w:lvl w:ilvl="0">
      <w:start w:val="2"/>
      <w:numFmt w:val="decimal"/>
      <w:suff w:val="nothing"/>
      <w:lvlText w:val="（%1）"/>
      <w:lvlJc w:val="left"/>
    </w:lvl>
  </w:abstractNum>
  <w:abstractNum w:abstractNumId="10">
    <w:nsid w:val="207E2D80"/>
    <w:multiLevelType w:val="hybridMultilevel"/>
    <w:tmpl w:val="7CA2EDF6"/>
    <w:lvl w:ilvl="0" w:tplc="B58E88E6">
      <w:start w:val="2"/>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7F649A2"/>
    <w:multiLevelType w:val="hybridMultilevel"/>
    <w:tmpl w:val="28C21ED6"/>
    <w:lvl w:ilvl="0" w:tplc="1D605260">
      <w:start w:val="1"/>
      <w:numFmt w:val="none"/>
      <w:lvlText w:val="一、"/>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2">
    <w:nsid w:val="30C829B7"/>
    <w:multiLevelType w:val="hybridMultilevel"/>
    <w:tmpl w:val="D9E6EBC4"/>
    <w:lvl w:ilvl="0" w:tplc="C5388932">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nsid w:val="37E21169"/>
    <w:multiLevelType w:val="hybridMultilevel"/>
    <w:tmpl w:val="E474DB4A"/>
    <w:lvl w:ilvl="0" w:tplc="69044E64">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4">
    <w:nsid w:val="3C4E31BA"/>
    <w:multiLevelType w:val="hybridMultilevel"/>
    <w:tmpl w:val="9E14FABC"/>
    <w:lvl w:ilvl="0" w:tplc="05F044CC">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5">
    <w:nsid w:val="3C8E5BAE"/>
    <w:multiLevelType w:val="hybridMultilevel"/>
    <w:tmpl w:val="2334CBF2"/>
    <w:lvl w:ilvl="0" w:tplc="123CE394">
      <w:start w:val="1"/>
      <w:numFmt w:val="japaneseCounting"/>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6">
    <w:nsid w:val="3F6D06E2"/>
    <w:multiLevelType w:val="hybridMultilevel"/>
    <w:tmpl w:val="4D0C45A4"/>
    <w:lvl w:ilvl="0" w:tplc="98520796">
      <w:start w:val="4"/>
      <w:numFmt w:val="japaneseCounting"/>
      <w:lvlText w:val="%1、"/>
      <w:lvlJc w:val="left"/>
      <w:pPr>
        <w:tabs>
          <w:tab w:val="num" w:pos="1350"/>
        </w:tabs>
        <w:ind w:left="135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7">
    <w:nsid w:val="40DF71A5"/>
    <w:multiLevelType w:val="hybridMultilevel"/>
    <w:tmpl w:val="88826B3E"/>
    <w:lvl w:ilvl="0" w:tplc="A078CDFA">
      <w:start w:val="1"/>
      <w:numFmt w:val="japaneseCounting"/>
      <w:lvlText w:val="%1、"/>
      <w:lvlJc w:val="left"/>
      <w:pPr>
        <w:tabs>
          <w:tab w:val="num" w:pos="1365"/>
        </w:tabs>
        <w:ind w:left="1365" w:hanging="7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8">
    <w:nsid w:val="41604FA5"/>
    <w:multiLevelType w:val="hybridMultilevel"/>
    <w:tmpl w:val="4B22BE0E"/>
    <w:lvl w:ilvl="0" w:tplc="D6C60E6A">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9">
    <w:nsid w:val="43666888"/>
    <w:multiLevelType w:val="hybridMultilevel"/>
    <w:tmpl w:val="659C951A"/>
    <w:lvl w:ilvl="0" w:tplc="D0D2C5CA">
      <w:start w:val="1"/>
      <w:numFmt w:val="japaneseCounting"/>
      <w:lvlText w:val="%1、"/>
      <w:lvlJc w:val="left"/>
      <w:pPr>
        <w:tabs>
          <w:tab w:val="num" w:pos="1380"/>
        </w:tabs>
        <w:ind w:left="1380" w:hanging="720"/>
      </w:pPr>
      <w:rPr>
        <w:rFonts w:hint="default"/>
      </w:rPr>
    </w:lvl>
    <w:lvl w:ilvl="1" w:tplc="04090019" w:tentative="1">
      <w:start w:val="1"/>
      <w:numFmt w:val="lowerLetter"/>
      <w:lvlText w:val="%2)"/>
      <w:lvlJc w:val="left"/>
      <w:pPr>
        <w:tabs>
          <w:tab w:val="num" w:pos="1500"/>
        </w:tabs>
        <w:ind w:left="1500" w:hanging="420"/>
      </w:p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0">
    <w:nsid w:val="479E2CA4"/>
    <w:multiLevelType w:val="hybridMultilevel"/>
    <w:tmpl w:val="01101F40"/>
    <w:lvl w:ilvl="0" w:tplc="0D8623A0">
      <w:start w:val="6"/>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9421E24"/>
    <w:multiLevelType w:val="singleLevel"/>
    <w:tmpl w:val="49421E24"/>
    <w:lvl w:ilvl="0">
      <w:start w:val="4"/>
      <w:numFmt w:val="chineseCounting"/>
      <w:suff w:val="space"/>
      <w:lvlText w:val="第%1条"/>
      <w:lvlJc w:val="left"/>
      <w:rPr>
        <w:rFonts w:hint="eastAsia"/>
      </w:rPr>
    </w:lvl>
  </w:abstractNum>
  <w:abstractNum w:abstractNumId="22">
    <w:nsid w:val="498E1DC6"/>
    <w:multiLevelType w:val="multilevel"/>
    <w:tmpl w:val="DE8091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C7851E1"/>
    <w:multiLevelType w:val="hybridMultilevel"/>
    <w:tmpl w:val="FA7C1638"/>
    <w:lvl w:ilvl="0" w:tplc="18304D12">
      <w:start w:val="6"/>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4">
    <w:nsid w:val="5184083B"/>
    <w:multiLevelType w:val="hybridMultilevel"/>
    <w:tmpl w:val="F5E84AD0"/>
    <w:lvl w:ilvl="0" w:tplc="C824A12E">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51892FA6"/>
    <w:multiLevelType w:val="hybridMultilevel"/>
    <w:tmpl w:val="E5C43EC4"/>
    <w:lvl w:ilvl="0" w:tplc="B6F210E8">
      <w:start w:val="1"/>
      <w:numFmt w:val="japaneseCounting"/>
      <w:lvlText w:val="%1、"/>
      <w:lvlJc w:val="left"/>
      <w:pPr>
        <w:tabs>
          <w:tab w:val="num" w:pos="1340"/>
        </w:tabs>
        <w:ind w:left="1340" w:hanging="720"/>
      </w:pPr>
      <w:rPr>
        <w:rFonts w:hint="default"/>
      </w:rPr>
    </w:lvl>
    <w:lvl w:ilvl="1" w:tplc="04090019" w:tentative="1">
      <w:start w:val="1"/>
      <w:numFmt w:val="lowerLetter"/>
      <w:lvlText w:val="%2)"/>
      <w:lvlJc w:val="left"/>
      <w:pPr>
        <w:tabs>
          <w:tab w:val="num" w:pos="1460"/>
        </w:tabs>
        <w:ind w:left="1460" w:hanging="420"/>
      </w:pPr>
    </w:lvl>
    <w:lvl w:ilvl="2" w:tplc="0409001B" w:tentative="1">
      <w:start w:val="1"/>
      <w:numFmt w:val="lowerRoman"/>
      <w:lvlText w:val="%3."/>
      <w:lvlJc w:val="right"/>
      <w:pPr>
        <w:tabs>
          <w:tab w:val="num" w:pos="1880"/>
        </w:tabs>
        <w:ind w:left="1880" w:hanging="420"/>
      </w:pPr>
    </w:lvl>
    <w:lvl w:ilvl="3" w:tplc="0409000F" w:tentative="1">
      <w:start w:val="1"/>
      <w:numFmt w:val="decimal"/>
      <w:lvlText w:val="%4."/>
      <w:lvlJc w:val="left"/>
      <w:pPr>
        <w:tabs>
          <w:tab w:val="num" w:pos="2300"/>
        </w:tabs>
        <w:ind w:left="2300" w:hanging="420"/>
      </w:pPr>
    </w:lvl>
    <w:lvl w:ilvl="4" w:tplc="04090019" w:tentative="1">
      <w:start w:val="1"/>
      <w:numFmt w:val="lowerLetter"/>
      <w:lvlText w:val="%5)"/>
      <w:lvlJc w:val="left"/>
      <w:pPr>
        <w:tabs>
          <w:tab w:val="num" w:pos="2720"/>
        </w:tabs>
        <w:ind w:left="2720" w:hanging="420"/>
      </w:pPr>
    </w:lvl>
    <w:lvl w:ilvl="5" w:tplc="0409001B" w:tentative="1">
      <w:start w:val="1"/>
      <w:numFmt w:val="lowerRoman"/>
      <w:lvlText w:val="%6."/>
      <w:lvlJc w:val="right"/>
      <w:pPr>
        <w:tabs>
          <w:tab w:val="num" w:pos="3140"/>
        </w:tabs>
        <w:ind w:left="3140" w:hanging="420"/>
      </w:pPr>
    </w:lvl>
    <w:lvl w:ilvl="6" w:tplc="0409000F" w:tentative="1">
      <w:start w:val="1"/>
      <w:numFmt w:val="decimal"/>
      <w:lvlText w:val="%7."/>
      <w:lvlJc w:val="left"/>
      <w:pPr>
        <w:tabs>
          <w:tab w:val="num" w:pos="3560"/>
        </w:tabs>
        <w:ind w:left="3560" w:hanging="420"/>
      </w:pPr>
    </w:lvl>
    <w:lvl w:ilvl="7" w:tplc="04090019" w:tentative="1">
      <w:start w:val="1"/>
      <w:numFmt w:val="lowerLetter"/>
      <w:lvlText w:val="%8)"/>
      <w:lvlJc w:val="left"/>
      <w:pPr>
        <w:tabs>
          <w:tab w:val="num" w:pos="3980"/>
        </w:tabs>
        <w:ind w:left="3980" w:hanging="420"/>
      </w:pPr>
    </w:lvl>
    <w:lvl w:ilvl="8" w:tplc="0409001B" w:tentative="1">
      <w:start w:val="1"/>
      <w:numFmt w:val="lowerRoman"/>
      <w:lvlText w:val="%9."/>
      <w:lvlJc w:val="right"/>
      <w:pPr>
        <w:tabs>
          <w:tab w:val="num" w:pos="4400"/>
        </w:tabs>
        <w:ind w:left="4400" w:hanging="420"/>
      </w:pPr>
    </w:lvl>
  </w:abstractNum>
  <w:abstractNum w:abstractNumId="26">
    <w:nsid w:val="53524949"/>
    <w:multiLevelType w:val="hybridMultilevel"/>
    <w:tmpl w:val="B54EEEF6"/>
    <w:lvl w:ilvl="0" w:tplc="2C504E00">
      <w:start w:val="1"/>
      <w:numFmt w:val="decimal"/>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7">
    <w:nsid w:val="58F57F9A"/>
    <w:multiLevelType w:val="singleLevel"/>
    <w:tmpl w:val="58F57F9A"/>
    <w:lvl w:ilvl="0">
      <w:start w:val="2"/>
      <w:numFmt w:val="chineseCounting"/>
      <w:suff w:val="nothing"/>
      <w:lvlText w:val="（%1）"/>
      <w:lvlJc w:val="left"/>
    </w:lvl>
  </w:abstractNum>
  <w:abstractNum w:abstractNumId="28">
    <w:nsid w:val="58F57FE7"/>
    <w:multiLevelType w:val="singleLevel"/>
    <w:tmpl w:val="58F57FE7"/>
    <w:lvl w:ilvl="0">
      <w:start w:val="7"/>
      <w:numFmt w:val="chineseCounting"/>
      <w:suff w:val="nothing"/>
      <w:lvlText w:val="（%1）"/>
      <w:lvlJc w:val="left"/>
    </w:lvl>
  </w:abstractNum>
  <w:abstractNum w:abstractNumId="29">
    <w:nsid w:val="5AF4FEB1"/>
    <w:multiLevelType w:val="singleLevel"/>
    <w:tmpl w:val="5AF4FEB1"/>
    <w:lvl w:ilvl="0">
      <w:start w:val="1"/>
      <w:numFmt w:val="chineseCounting"/>
      <w:suff w:val="nothing"/>
      <w:lvlText w:val="%1、"/>
      <w:lvlJc w:val="left"/>
      <w:pPr>
        <w:ind w:left="0" w:firstLine="0"/>
      </w:pPr>
    </w:lvl>
  </w:abstractNum>
  <w:abstractNum w:abstractNumId="30">
    <w:nsid w:val="5AF50622"/>
    <w:multiLevelType w:val="singleLevel"/>
    <w:tmpl w:val="5AF50622"/>
    <w:lvl w:ilvl="0">
      <w:start w:val="3"/>
      <w:numFmt w:val="decimal"/>
      <w:suff w:val="nothing"/>
      <w:lvlText w:val="%1."/>
      <w:lvlJc w:val="left"/>
      <w:pPr>
        <w:ind w:left="0" w:firstLine="0"/>
      </w:pPr>
    </w:lvl>
  </w:abstractNum>
  <w:abstractNum w:abstractNumId="31">
    <w:nsid w:val="5AF51165"/>
    <w:multiLevelType w:val="singleLevel"/>
    <w:tmpl w:val="5AF51165"/>
    <w:lvl w:ilvl="0">
      <w:start w:val="1"/>
      <w:numFmt w:val="decimal"/>
      <w:suff w:val="nothing"/>
      <w:lvlText w:val="%1."/>
      <w:lvlJc w:val="left"/>
      <w:pPr>
        <w:ind w:left="0" w:firstLine="0"/>
      </w:pPr>
    </w:lvl>
  </w:abstractNum>
  <w:abstractNum w:abstractNumId="32">
    <w:nsid w:val="5C5B465E"/>
    <w:multiLevelType w:val="multilevel"/>
    <w:tmpl w:val="5C5B465E"/>
    <w:lvl w:ilvl="0">
      <w:start w:val="1"/>
      <w:numFmt w:val="japaneseCounting"/>
      <w:lvlText w:val="%1、"/>
      <w:lvlJc w:val="left"/>
      <w:pPr>
        <w:ind w:left="1360" w:hanging="720"/>
      </w:pPr>
      <w:rPr>
        <w:rFonts w:cs="宋体" w:hint="default"/>
        <w:color w:val="333333"/>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3">
    <w:nsid w:val="5CDE0FCA"/>
    <w:multiLevelType w:val="singleLevel"/>
    <w:tmpl w:val="5CDE0FCA"/>
    <w:lvl w:ilvl="0">
      <w:start w:val="1"/>
      <w:numFmt w:val="chineseCounting"/>
      <w:suff w:val="nothing"/>
      <w:lvlText w:val="第%1章"/>
      <w:lvlJc w:val="left"/>
    </w:lvl>
  </w:abstractNum>
  <w:abstractNum w:abstractNumId="34">
    <w:nsid w:val="65954A6A"/>
    <w:multiLevelType w:val="multilevel"/>
    <w:tmpl w:val="65954A6A"/>
    <w:lvl w:ilvl="0">
      <w:start w:val="1"/>
      <w:numFmt w:val="decimalEnclosedCircle"/>
      <w:lvlText w:val="%1"/>
      <w:lvlJc w:val="left"/>
      <w:pPr>
        <w:ind w:left="360" w:hanging="360"/>
      </w:pPr>
      <w:rPr>
        <w:rFonts w:asci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79052EB"/>
    <w:multiLevelType w:val="hybridMultilevel"/>
    <w:tmpl w:val="42901A38"/>
    <w:lvl w:ilvl="0" w:tplc="8F867866">
      <w:start w:val="1"/>
      <w:numFmt w:val="japaneseCounting"/>
      <w:lvlText w:val="%1、"/>
      <w:lvlJc w:val="left"/>
      <w:pPr>
        <w:tabs>
          <w:tab w:val="num" w:pos="1890"/>
        </w:tabs>
        <w:ind w:left="1890" w:hanging="72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6">
    <w:nsid w:val="6DA345B8"/>
    <w:multiLevelType w:val="singleLevel"/>
    <w:tmpl w:val="6DA345B8"/>
    <w:lvl w:ilvl="0">
      <w:start w:val="1"/>
      <w:numFmt w:val="chineseCounting"/>
      <w:suff w:val="nothing"/>
      <w:lvlText w:val="%1、"/>
      <w:lvlJc w:val="left"/>
      <w:pPr>
        <w:ind w:left="0" w:firstLine="0"/>
      </w:pPr>
      <w:rPr>
        <w:rFonts w:cs="Times New Roman"/>
      </w:rPr>
    </w:lvl>
  </w:abstractNum>
  <w:abstractNum w:abstractNumId="37">
    <w:nsid w:val="6F4D33F4"/>
    <w:multiLevelType w:val="hybridMultilevel"/>
    <w:tmpl w:val="4D3A1262"/>
    <w:lvl w:ilvl="0" w:tplc="6118542A">
      <w:start w:val="1"/>
      <w:numFmt w:val="japaneseCounting"/>
      <w:lvlText w:val="（%1）"/>
      <w:lvlJc w:val="left"/>
      <w:pPr>
        <w:tabs>
          <w:tab w:val="num" w:pos="2250"/>
        </w:tabs>
        <w:ind w:left="2250" w:hanging="1605"/>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38">
    <w:nsid w:val="703E3857"/>
    <w:multiLevelType w:val="hybridMultilevel"/>
    <w:tmpl w:val="1B30647E"/>
    <w:lvl w:ilvl="0" w:tplc="F492505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9">
    <w:nsid w:val="70F413E0"/>
    <w:multiLevelType w:val="hybridMultilevel"/>
    <w:tmpl w:val="4CFCC28C"/>
    <w:lvl w:ilvl="0" w:tplc="CCA8EEE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0">
    <w:nsid w:val="76DC37DB"/>
    <w:multiLevelType w:val="hybridMultilevel"/>
    <w:tmpl w:val="8DD0CDAE"/>
    <w:lvl w:ilvl="0" w:tplc="E95AB822">
      <w:start w:val="1"/>
      <w:numFmt w:val="japaneseCounting"/>
      <w:lvlText w:val="（%1）"/>
      <w:lvlJc w:val="left"/>
      <w:pPr>
        <w:tabs>
          <w:tab w:val="num" w:pos="1585"/>
        </w:tabs>
        <w:ind w:left="1585" w:hanging="94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8782275"/>
    <w:multiLevelType w:val="singleLevel"/>
    <w:tmpl w:val="78782275"/>
    <w:lvl w:ilvl="0">
      <w:start w:val="1"/>
      <w:numFmt w:val="decimal"/>
      <w:suff w:val="space"/>
      <w:lvlText w:val="%1."/>
      <w:lvlJc w:val="left"/>
    </w:lvl>
  </w:abstractNum>
  <w:abstractNum w:abstractNumId="42">
    <w:nsid w:val="7ABB3D24"/>
    <w:multiLevelType w:val="hybridMultilevel"/>
    <w:tmpl w:val="05804186"/>
    <w:lvl w:ilvl="0" w:tplc="3E3CE59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3">
    <w:nsid w:val="7AE61D24"/>
    <w:multiLevelType w:val="hybridMultilevel"/>
    <w:tmpl w:val="76229592"/>
    <w:lvl w:ilvl="0" w:tplc="74D2326A">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44">
    <w:nsid w:val="7B6A75F6"/>
    <w:multiLevelType w:val="hybridMultilevel"/>
    <w:tmpl w:val="2C82CC14"/>
    <w:lvl w:ilvl="0" w:tplc="EB2E0228">
      <w:start w:val="1"/>
      <w:numFmt w:val="japaneseCounting"/>
      <w:lvlText w:val="%1、"/>
      <w:lvlJc w:val="left"/>
      <w:pPr>
        <w:tabs>
          <w:tab w:val="num" w:pos="1545"/>
        </w:tabs>
        <w:ind w:left="1545" w:hanging="645"/>
      </w:pPr>
    </w:lvl>
    <w:lvl w:ilvl="1" w:tplc="04090019">
      <w:start w:val="1"/>
      <w:numFmt w:val="decimal"/>
      <w:lvlText w:val="%2."/>
      <w:lvlJc w:val="left"/>
      <w:pPr>
        <w:tabs>
          <w:tab w:val="num" w:pos="1740"/>
        </w:tabs>
        <w:ind w:left="1740" w:hanging="360"/>
      </w:pPr>
    </w:lvl>
    <w:lvl w:ilvl="2" w:tplc="0409001B">
      <w:start w:val="1"/>
      <w:numFmt w:val="decimal"/>
      <w:lvlText w:val="%3."/>
      <w:lvlJc w:val="left"/>
      <w:pPr>
        <w:tabs>
          <w:tab w:val="num" w:pos="2460"/>
        </w:tabs>
        <w:ind w:left="2460" w:hanging="360"/>
      </w:pPr>
    </w:lvl>
    <w:lvl w:ilvl="3" w:tplc="0409000F">
      <w:start w:val="1"/>
      <w:numFmt w:val="decimal"/>
      <w:lvlText w:val="%4."/>
      <w:lvlJc w:val="left"/>
      <w:pPr>
        <w:tabs>
          <w:tab w:val="num" w:pos="3180"/>
        </w:tabs>
        <w:ind w:left="3180" w:hanging="360"/>
      </w:pPr>
    </w:lvl>
    <w:lvl w:ilvl="4" w:tplc="04090019">
      <w:start w:val="1"/>
      <w:numFmt w:val="decimal"/>
      <w:lvlText w:val="%5."/>
      <w:lvlJc w:val="left"/>
      <w:pPr>
        <w:tabs>
          <w:tab w:val="num" w:pos="3900"/>
        </w:tabs>
        <w:ind w:left="3900" w:hanging="360"/>
      </w:pPr>
    </w:lvl>
    <w:lvl w:ilvl="5" w:tplc="0409001B">
      <w:start w:val="1"/>
      <w:numFmt w:val="decimal"/>
      <w:lvlText w:val="%6."/>
      <w:lvlJc w:val="left"/>
      <w:pPr>
        <w:tabs>
          <w:tab w:val="num" w:pos="4620"/>
        </w:tabs>
        <w:ind w:left="4620" w:hanging="360"/>
      </w:pPr>
    </w:lvl>
    <w:lvl w:ilvl="6" w:tplc="0409000F">
      <w:start w:val="1"/>
      <w:numFmt w:val="decimal"/>
      <w:lvlText w:val="%7."/>
      <w:lvlJc w:val="left"/>
      <w:pPr>
        <w:tabs>
          <w:tab w:val="num" w:pos="5340"/>
        </w:tabs>
        <w:ind w:left="5340" w:hanging="360"/>
      </w:pPr>
    </w:lvl>
    <w:lvl w:ilvl="7" w:tplc="04090019">
      <w:start w:val="1"/>
      <w:numFmt w:val="decimal"/>
      <w:lvlText w:val="%8."/>
      <w:lvlJc w:val="left"/>
      <w:pPr>
        <w:tabs>
          <w:tab w:val="num" w:pos="6060"/>
        </w:tabs>
        <w:ind w:left="6060" w:hanging="360"/>
      </w:pPr>
    </w:lvl>
    <w:lvl w:ilvl="8" w:tplc="0409001B">
      <w:start w:val="1"/>
      <w:numFmt w:val="decimal"/>
      <w:lvlText w:val="%9."/>
      <w:lvlJc w:val="left"/>
      <w:pPr>
        <w:tabs>
          <w:tab w:val="num" w:pos="6780"/>
        </w:tabs>
        <w:ind w:left="6780" w:hanging="360"/>
      </w:pPr>
    </w:lvl>
  </w:abstractNum>
  <w:abstractNum w:abstractNumId="45">
    <w:nsid w:val="7CEA61A3"/>
    <w:multiLevelType w:val="hybridMultilevel"/>
    <w:tmpl w:val="7EB6A38A"/>
    <w:lvl w:ilvl="0" w:tplc="B3E4D86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DBE31CC"/>
    <w:multiLevelType w:val="hybridMultilevel"/>
    <w:tmpl w:val="3A2623AE"/>
    <w:lvl w:ilvl="0" w:tplc="444A246A">
      <w:start w:val="1"/>
      <w:numFmt w:val="japaneseCounting"/>
      <w:lvlText w:val="%1、"/>
      <w:lvlJc w:val="left"/>
      <w:pPr>
        <w:tabs>
          <w:tab w:val="num" w:pos="1370"/>
        </w:tabs>
        <w:ind w:left="1370" w:hanging="720"/>
      </w:pPr>
      <w:rPr>
        <w:rFonts w:hint="default"/>
      </w:rPr>
    </w:lvl>
    <w:lvl w:ilvl="1" w:tplc="04090019" w:tentative="1">
      <w:start w:val="1"/>
      <w:numFmt w:val="lowerLetter"/>
      <w:lvlText w:val="%2)"/>
      <w:lvlJc w:val="left"/>
      <w:pPr>
        <w:tabs>
          <w:tab w:val="num" w:pos="1490"/>
        </w:tabs>
        <w:ind w:left="1490" w:hanging="420"/>
      </w:pPr>
    </w:lvl>
    <w:lvl w:ilvl="2" w:tplc="0409001B" w:tentative="1">
      <w:start w:val="1"/>
      <w:numFmt w:val="lowerRoman"/>
      <w:lvlText w:val="%3."/>
      <w:lvlJc w:val="righ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9" w:tentative="1">
      <w:start w:val="1"/>
      <w:numFmt w:val="lowerLetter"/>
      <w:lvlText w:val="%5)"/>
      <w:lvlJc w:val="left"/>
      <w:pPr>
        <w:tabs>
          <w:tab w:val="num" w:pos="2750"/>
        </w:tabs>
        <w:ind w:left="2750" w:hanging="420"/>
      </w:pPr>
    </w:lvl>
    <w:lvl w:ilvl="5" w:tplc="0409001B" w:tentative="1">
      <w:start w:val="1"/>
      <w:numFmt w:val="lowerRoman"/>
      <w:lvlText w:val="%6."/>
      <w:lvlJc w:val="righ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9" w:tentative="1">
      <w:start w:val="1"/>
      <w:numFmt w:val="lowerLetter"/>
      <w:lvlText w:val="%8)"/>
      <w:lvlJc w:val="left"/>
      <w:pPr>
        <w:tabs>
          <w:tab w:val="num" w:pos="4010"/>
        </w:tabs>
        <w:ind w:left="4010" w:hanging="420"/>
      </w:pPr>
    </w:lvl>
    <w:lvl w:ilvl="8" w:tplc="0409001B" w:tentative="1">
      <w:start w:val="1"/>
      <w:numFmt w:val="lowerRoman"/>
      <w:lvlText w:val="%9."/>
      <w:lvlJc w:val="right"/>
      <w:pPr>
        <w:tabs>
          <w:tab w:val="num" w:pos="4430"/>
        </w:tabs>
        <w:ind w:left="4430" w:hanging="420"/>
      </w:pPr>
    </w:lvl>
  </w:abstractNum>
  <w:num w:numId="1">
    <w:abstractNumId w:val="35"/>
  </w:num>
  <w:num w:numId="2">
    <w:abstractNumId w:val="16"/>
  </w:num>
  <w:num w:numId="3">
    <w:abstractNumId w:val="12"/>
  </w:num>
  <w:num w:numId="4">
    <w:abstractNumId w:val="23"/>
  </w:num>
  <w:num w:numId="5">
    <w:abstractNumId w:val="37"/>
  </w:num>
  <w:num w:numId="6">
    <w:abstractNumId w:val="5"/>
  </w:num>
  <w:num w:numId="7">
    <w:abstractNumId w:val="11"/>
  </w:num>
  <w:num w:numId="8">
    <w:abstractNumId w:val="46"/>
  </w:num>
  <w:num w:numId="9">
    <w:abstractNumId w:val="15"/>
  </w:num>
  <w:num w:numId="10">
    <w:abstractNumId w:val="38"/>
  </w:num>
  <w:num w:numId="11">
    <w:abstractNumId w:val="4"/>
  </w:num>
  <w:num w:numId="12">
    <w:abstractNumId w:val="17"/>
  </w:num>
  <w:num w:numId="13">
    <w:abstractNumId w:val="25"/>
  </w:num>
  <w:num w:numId="14">
    <w:abstractNumId w:val="42"/>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0"/>
  </w:num>
  <w:num w:numId="18">
    <w:abstractNumId w:val="7"/>
  </w:num>
  <w:num w:numId="19">
    <w:abstractNumId w:val="24"/>
  </w:num>
  <w:num w:numId="20">
    <w:abstractNumId w:val="43"/>
  </w:num>
  <w:num w:numId="21">
    <w:abstractNumId w:val="18"/>
  </w:num>
  <w:num w:numId="22">
    <w:abstractNumId w:val="13"/>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8"/>
  </w:num>
  <w:num w:numId="26">
    <w:abstractNumId w:val="29"/>
    <w:lvlOverride w:ilvl="0">
      <w:startOverride w:val="1"/>
    </w:lvlOverride>
  </w:num>
  <w:num w:numId="27">
    <w:abstractNumId w:val="30"/>
    <w:lvlOverride w:ilvl="0">
      <w:startOverride w:val="3"/>
    </w:lvlOverride>
  </w:num>
  <w:num w:numId="28">
    <w:abstractNumId w:val="31"/>
    <w:lvlOverride w:ilvl="0">
      <w:startOverride w:val="1"/>
    </w:lvlOverride>
  </w:num>
  <w:num w:numId="29">
    <w:abstractNumId w:val="26"/>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
    <w:lvlOverride w:ilvl="0">
      <w:startOverride w:val="3"/>
    </w:lvlOverride>
  </w:num>
  <w:num w:numId="33">
    <w:abstractNumId w:val="1"/>
  </w:num>
  <w:num w:numId="34">
    <w:abstractNumId w:val="45"/>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7"/>
  </w:num>
  <w:num w:numId="38">
    <w:abstractNumId w:val="28"/>
  </w:num>
  <w:num w:numId="39">
    <w:abstractNumId w:val="41"/>
  </w:num>
  <w:num w:numId="40">
    <w:abstractNumId w:val="33"/>
  </w:num>
  <w:num w:numId="41">
    <w:abstractNumId w:val="3"/>
    <w:lvlOverride w:ilvl="0">
      <w:startOverride w:val="9"/>
    </w:lvlOverride>
  </w:num>
  <w:num w:numId="42">
    <w:abstractNumId w:val="2"/>
    <w:lvlOverride w:ilvl="0">
      <w:startOverride w:val="1"/>
    </w:lvlOverride>
  </w:num>
  <w:num w:numId="43">
    <w:abstractNumId w:val="34"/>
  </w:num>
  <w:num w:numId="44">
    <w:abstractNumId w:val="21"/>
  </w:num>
  <w:num w:numId="45">
    <w:abstractNumId w:val="22"/>
  </w:num>
  <w:num w:numId="46">
    <w:abstractNumId w:val="32"/>
  </w:num>
  <w:num w:numId="47">
    <w:abstractNumId w:val="6"/>
  </w:num>
  <w:num w:numId="48">
    <w:abstractNumId w:val="36"/>
    <w:lvlOverride w:ilvl="0">
      <w:startOverride w:val="1"/>
    </w:lvlOverride>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2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344"/>
    <w:rsid w:val="00000AD3"/>
    <w:rsid w:val="00004CC4"/>
    <w:rsid w:val="000057B3"/>
    <w:rsid w:val="00005F47"/>
    <w:rsid w:val="00006555"/>
    <w:rsid w:val="0000705E"/>
    <w:rsid w:val="00007108"/>
    <w:rsid w:val="000118BF"/>
    <w:rsid w:val="00012FF2"/>
    <w:rsid w:val="00017D8F"/>
    <w:rsid w:val="00020427"/>
    <w:rsid w:val="00020D7C"/>
    <w:rsid w:val="00022766"/>
    <w:rsid w:val="00024650"/>
    <w:rsid w:val="00024998"/>
    <w:rsid w:val="00025989"/>
    <w:rsid w:val="00026172"/>
    <w:rsid w:val="000265C7"/>
    <w:rsid w:val="00026AF6"/>
    <w:rsid w:val="00027806"/>
    <w:rsid w:val="00030991"/>
    <w:rsid w:val="00031198"/>
    <w:rsid w:val="0003378B"/>
    <w:rsid w:val="00035C53"/>
    <w:rsid w:val="00035FD4"/>
    <w:rsid w:val="000364CD"/>
    <w:rsid w:val="00037BCD"/>
    <w:rsid w:val="00037C88"/>
    <w:rsid w:val="00037D98"/>
    <w:rsid w:val="0004094A"/>
    <w:rsid w:val="00043A69"/>
    <w:rsid w:val="000443EC"/>
    <w:rsid w:val="0004507C"/>
    <w:rsid w:val="00046F0A"/>
    <w:rsid w:val="0004729B"/>
    <w:rsid w:val="00047A08"/>
    <w:rsid w:val="00051D62"/>
    <w:rsid w:val="000557DC"/>
    <w:rsid w:val="00057813"/>
    <w:rsid w:val="00060AF9"/>
    <w:rsid w:val="00060CA1"/>
    <w:rsid w:val="00060CAA"/>
    <w:rsid w:val="0006243D"/>
    <w:rsid w:val="0006318A"/>
    <w:rsid w:val="000664B4"/>
    <w:rsid w:val="00066E35"/>
    <w:rsid w:val="000705CC"/>
    <w:rsid w:val="000719B8"/>
    <w:rsid w:val="000719FE"/>
    <w:rsid w:val="00073484"/>
    <w:rsid w:val="000745B0"/>
    <w:rsid w:val="00074DA6"/>
    <w:rsid w:val="00075F1B"/>
    <w:rsid w:val="00076EC2"/>
    <w:rsid w:val="0007741D"/>
    <w:rsid w:val="00077450"/>
    <w:rsid w:val="00077A8F"/>
    <w:rsid w:val="00082412"/>
    <w:rsid w:val="000831DB"/>
    <w:rsid w:val="00084F00"/>
    <w:rsid w:val="000852BF"/>
    <w:rsid w:val="00087B4E"/>
    <w:rsid w:val="000907E6"/>
    <w:rsid w:val="0009380D"/>
    <w:rsid w:val="000960CA"/>
    <w:rsid w:val="00096C3C"/>
    <w:rsid w:val="000A15DB"/>
    <w:rsid w:val="000A1A51"/>
    <w:rsid w:val="000A2CBF"/>
    <w:rsid w:val="000A34D6"/>
    <w:rsid w:val="000A3CD9"/>
    <w:rsid w:val="000A3E11"/>
    <w:rsid w:val="000A51BF"/>
    <w:rsid w:val="000A528B"/>
    <w:rsid w:val="000A6BEA"/>
    <w:rsid w:val="000A7EDD"/>
    <w:rsid w:val="000B09F4"/>
    <w:rsid w:val="000B26C0"/>
    <w:rsid w:val="000B46F9"/>
    <w:rsid w:val="000B4C24"/>
    <w:rsid w:val="000B4F33"/>
    <w:rsid w:val="000B55C2"/>
    <w:rsid w:val="000B6BD0"/>
    <w:rsid w:val="000B6D5C"/>
    <w:rsid w:val="000B6DBB"/>
    <w:rsid w:val="000B6E21"/>
    <w:rsid w:val="000B7E20"/>
    <w:rsid w:val="000C199E"/>
    <w:rsid w:val="000C1C25"/>
    <w:rsid w:val="000C2EEE"/>
    <w:rsid w:val="000C2F08"/>
    <w:rsid w:val="000C395A"/>
    <w:rsid w:val="000C5906"/>
    <w:rsid w:val="000D0E3F"/>
    <w:rsid w:val="000D3DF8"/>
    <w:rsid w:val="000D4D7B"/>
    <w:rsid w:val="000D5D9B"/>
    <w:rsid w:val="000D715F"/>
    <w:rsid w:val="000D750B"/>
    <w:rsid w:val="000E079A"/>
    <w:rsid w:val="000E2B52"/>
    <w:rsid w:val="000E2CFD"/>
    <w:rsid w:val="000E30D7"/>
    <w:rsid w:val="000E3AB9"/>
    <w:rsid w:val="000E45E4"/>
    <w:rsid w:val="000E533E"/>
    <w:rsid w:val="000E6D30"/>
    <w:rsid w:val="000E750D"/>
    <w:rsid w:val="000F0A71"/>
    <w:rsid w:val="000F0AED"/>
    <w:rsid w:val="000F141A"/>
    <w:rsid w:val="000F1522"/>
    <w:rsid w:val="000F2249"/>
    <w:rsid w:val="000F2F2C"/>
    <w:rsid w:val="000F39CC"/>
    <w:rsid w:val="000F3F67"/>
    <w:rsid w:val="000F4B34"/>
    <w:rsid w:val="000F4C29"/>
    <w:rsid w:val="000F5037"/>
    <w:rsid w:val="000F54CF"/>
    <w:rsid w:val="000F55FD"/>
    <w:rsid w:val="000F5789"/>
    <w:rsid w:val="000F6612"/>
    <w:rsid w:val="000F6C23"/>
    <w:rsid w:val="000F7684"/>
    <w:rsid w:val="001036AB"/>
    <w:rsid w:val="0010388F"/>
    <w:rsid w:val="00103979"/>
    <w:rsid w:val="001045E1"/>
    <w:rsid w:val="001048EB"/>
    <w:rsid w:val="001063F7"/>
    <w:rsid w:val="00106883"/>
    <w:rsid w:val="00107A41"/>
    <w:rsid w:val="00107B49"/>
    <w:rsid w:val="00107C26"/>
    <w:rsid w:val="00107EA4"/>
    <w:rsid w:val="001100D5"/>
    <w:rsid w:val="00110C0A"/>
    <w:rsid w:val="00111523"/>
    <w:rsid w:val="001127F2"/>
    <w:rsid w:val="00112BAC"/>
    <w:rsid w:val="00113DEC"/>
    <w:rsid w:val="001175A7"/>
    <w:rsid w:val="00120FD4"/>
    <w:rsid w:val="00121544"/>
    <w:rsid w:val="0012191B"/>
    <w:rsid w:val="00123607"/>
    <w:rsid w:val="00126FF7"/>
    <w:rsid w:val="001301CD"/>
    <w:rsid w:val="001320BC"/>
    <w:rsid w:val="00132A39"/>
    <w:rsid w:val="001341EC"/>
    <w:rsid w:val="001344B5"/>
    <w:rsid w:val="00136D07"/>
    <w:rsid w:val="001411FE"/>
    <w:rsid w:val="001459C1"/>
    <w:rsid w:val="00145B45"/>
    <w:rsid w:val="00147A33"/>
    <w:rsid w:val="001501D2"/>
    <w:rsid w:val="0015055A"/>
    <w:rsid w:val="00150801"/>
    <w:rsid w:val="00150E32"/>
    <w:rsid w:val="00151351"/>
    <w:rsid w:val="001516B4"/>
    <w:rsid w:val="001516DA"/>
    <w:rsid w:val="001527C5"/>
    <w:rsid w:val="00153F25"/>
    <w:rsid w:val="00154AA6"/>
    <w:rsid w:val="00154F3A"/>
    <w:rsid w:val="00160FEF"/>
    <w:rsid w:val="00164303"/>
    <w:rsid w:val="00166D4A"/>
    <w:rsid w:val="00167258"/>
    <w:rsid w:val="00167564"/>
    <w:rsid w:val="00167697"/>
    <w:rsid w:val="00167C2B"/>
    <w:rsid w:val="001709FB"/>
    <w:rsid w:val="00170D76"/>
    <w:rsid w:val="0017119C"/>
    <w:rsid w:val="0017166C"/>
    <w:rsid w:val="0017246C"/>
    <w:rsid w:val="001729F7"/>
    <w:rsid w:val="0017323C"/>
    <w:rsid w:val="00175176"/>
    <w:rsid w:val="00175E0E"/>
    <w:rsid w:val="0017651A"/>
    <w:rsid w:val="00177039"/>
    <w:rsid w:val="00180152"/>
    <w:rsid w:val="00180D8A"/>
    <w:rsid w:val="001810DC"/>
    <w:rsid w:val="001817A2"/>
    <w:rsid w:val="00182A52"/>
    <w:rsid w:val="00183E27"/>
    <w:rsid w:val="00183EE7"/>
    <w:rsid w:val="00184577"/>
    <w:rsid w:val="001856E3"/>
    <w:rsid w:val="00187286"/>
    <w:rsid w:val="00191A70"/>
    <w:rsid w:val="00191CFD"/>
    <w:rsid w:val="00195563"/>
    <w:rsid w:val="001959C5"/>
    <w:rsid w:val="00196D94"/>
    <w:rsid w:val="001A00EA"/>
    <w:rsid w:val="001A0BA3"/>
    <w:rsid w:val="001A173D"/>
    <w:rsid w:val="001A5118"/>
    <w:rsid w:val="001B1874"/>
    <w:rsid w:val="001B1CD4"/>
    <w:rsid w:val="001B32EE"/>
    <w:rsid w:val="001B3489"/>
    <w:rsid w:val="001B38E2"/>
    <w:rsid w:val="001B54DB"/>
    <w:rsid w:val="001B6846"/>
    <w:rsid w:val="001B75A0"/>
    <w:rsid w:val="001C095C"/>
    <w:rsid w:val="001C0E65"/>
    <w:rsid w:val="001C3A21"/>
    <w:rsid w:val="001C4406"/>
    <w:rsid w:val="001D089F"/>
    <w:rsid w:val="001D2663"/>
    <w:rsid w:val="001D2AD5"/>
    <w:rsid w:val="001D2C46"/>
    <w:rsid w:val="001D2C7E"/>
    <w:rsid w:val="001D55E3"/>
    <w:rsid w:val="001D5A82"/>
    <w:rsid w:val="001D5AC9"/>
    <w:rsid w:val="001D6061"/>
    <w:rsid w:val="001D658B"/>
    <w:rsid w:val="001E0753"/>
    <w:rsid w:val="001E16B6"/>
    <w:rsid w:val="001E287E"/>
    <w:rsid w:val="001E3490"/>
    <w:rsid w:val="001E428F"/>
    <w:rsid w:val="001E48C4"/>
    <w:rsid w:val="001E5C61"/>
    <w:rsid w:val="001E7320"/>
    <w:rsid w:val="001F0BA5"/>
    <w:rsid w:val="001F1DE2"/>
    <w:rsid w:val="001F20E1"/>
    <w:rsid w:val="001F3388"/>
    <w:rsid w:val="001F380D"/>
    <w:rsid w:val="001F414F"/>
    <w:rsid w:val="001F421D"/>
    <w:rsid w:val="001F4FA6"/>
    <w:rsid w:val="001F5D14"/>
    <w:rsid w:val="001F5F4D"/>
    <w:rsid w:val="001F7623"/>
    <w:rsid w:val="001F7676"/>
    <w:rsid w:val="001F7723"/>
    <w:rsid w:val="00200234"/>
    <w:rsid w:val="00202C83"/>
    <w:rsid w:val="00203D21"/>
    <w:rsid w:val="002046E9"/>
    <w:rsid w:val="00204F21"/>
    <w:rsid w:val="0020553E"/>
    <w:rsid w:val="002065EE"/>
    <w:rsid w:val="00207591"/>
    <w:rsid w:val="0021021B"/>
    <w:rsid w:val="00210787"/>
    <w:rsid w:val="00210F41"/>
    <w:rsid w:val="0021220B"/>
    <w:rsid w:val="002122E3"/>
    <w:rsid w:val="00213909"/>
    <w:rsid w:val="002144C9"/>
    <w:rsid w:val="00214CDF"/>
    <w:rsid w:val="0021765A"/>
    <w:rsid w:val="002215C0"/>
    <w:rsid w:val="00222429"/>
    <w:rsid w:val="0022305E"/>
    <w:rsid w:val="00224D22"/>
    <w:rsid w:val="00225096"/>
    <w:rsid w:val="002250AF"/>
    <w:rsid w:val="0022638C"/>
    <w:rsid w:val="00231A3C"/>
    <w:rsid w:val="0023240A"/>
    <w:rsid w:val="00232507"/>
    <w:rsid w:val="002363F2"/>
    <w:rsid w:val="00236978"/>
    <w:rsid w:val="0023702A"/>
    <w:rsid w:val="00240AD8"/>
    <w:rsid w:val="00241F3E"/>
    <w:rsid w:val="00242257"/>
    <w:rsid w:val="002424A5"/>
    <w:rsid w:val="00242E09"/>
    <w:rsid w:val="0024312E"/>
    <w:rsid w:val="0024334A"/>
    <w:rsid w:val="00243F49"/>
    <w:rsid w:val="00244998"/>
    <w:rsid w:val="002459F7"/>
    <w:rsid w:val="00245D33"/>
    <w:rsid w:val="00247559"/>
    <w:rsid w:val="00247880"/>
    <w:rsid w:val="0025007A"/>
    <w:rsid w:val="00250954"/>
    <w:rsid w:val="002511FD"/>
    <w:rsid w:val="0025194E"/>
    <w:rsid w:val="0025265A"/>
    <w:rsid w:val="00252840"/>
    <w:rsid w:val="0025332B"/>
    <w:rsid w:val="00254575"/>
    <w:rsid w:val="00255828"/>
    <w:rsid w:val="002574FA"/>
    <w:rsid w:val="00261F4B"/>
    <w:rsid w:val="00265240"/>
    <w:rsid w:val="00265686"/>
    <w:rsid w:val="00270294"/>
    <w:rsid w:val="002715CE"/>
    <w:rsid w:val="00271F4D"/>
    <w:rsid w:val="002730E9"/>
    <w:rsid w:val="002731B7"/>
    <w:rsid w:val="00275496"/>
    <w:rsid w:val="00276979"/>
    <w:rsid w:val="00276DCA"/>
    <w:rsid w:val="002771D3"/>
    <w:rsid w:val="002778D3"/>
    <w:rsid w:val="00277CA3"/>
    <w:rsid w:val="002807B3"/>
    <w:rsid w:val="00282A73"/>
    <w:rsid w:val="0028300B"/>
    <w:rsid w:val="00283938"/>
    <w:rsid w:val="002847DF"/>
    <w:rsid w:val="00284C04"/>
    <w:rsid w:val="00284CC8"/>
    <w:rsid w:val="00285B93"/>
    <w:rsid w:val="00286605"/>
    <w:rsid w:val="00290B72"/>
    <w:rsid w:val="002919E2"/>
    <w:rsid w:val="00291BD1"/>
    <w:rsid w:val="002924FC"/>
    <w:rsid w:val="00292E11"/>
    <w:rsid w:val="002940F7"/>
    <w:rsid w:val="002948D1"/>
    <w:rsid w:val="00294E07"/>
    <w:rsid w:val="00294FEA"/>
    <w:rsid w:val="00295424"/>
    <w:rsid w:val="00296649"/>
    <w:rsid w:val="00297DC4"/>
    <w:rsid w:val="002A0707"/>
    <w:rsid w:val="002A0DCC"/>
    <w:rsid w:val="002A10F9"/>
    <w:rsid w:val="002A1373"/>
    <w:rsid w:val="002A19A7"/>
    <w:rsid w:val="002A255F"/>
    <w:rsid w:val="002A2B86"/>
    <w:rsid w:val="002A2F0C"/>
    <w:rsid w:val="002A5590"/>
    <w:rsid w:val="002A5787"/>
    <w:rsid w:val="002A64C9"/>
    <w:rsid w:val="002A70DF"/>
    <w:rsid w:val="002A77F9"/>
    <w:rsid w:val="002A7FC9"/>
    <w:rsid w:val="002B03F7"/>
    <w:rsid w:val="002B0949"/>
    <w:rsid w:val="002B1CA7"/>
    <w:rsid w:val="002B3353"/>
    <w:rsid w:val="002B377A"/>
    <w:rsid w:val="002B4AAC"/>
    <w:rsid w:val="002B5359"/>
    <w:rsid w:val="002B5423"/>
    <w:rsid w:val="002B5ACC"/>
    <w:rsid w:val="002B5CDA"/>
    <w:rsid w:val="002B6FAD"/>
    <w:rsid w:val="002C011C"/>
    <w:rsid w:val="002C0727"/>
    <w:rsid w:val="002C359C"/>
    <w:rsid w:val="002C4A0F"/>
    <w:rsid w:val="002C51D4"/>
    <w:rsid w:val="002D00EA"/>
    <w:rsid w:val="002D05C7"/>
    <w:rsid w:val="002D2298"/>
    <w:rsid w:val="002D2A07"/>
    <w:rsid w:val="002D4044"/>
    <w:rsid w:val="002D43D5"/>
    <w:rsid w:val="002D641F"/>
    <w:rsid w:val="002D6445"/>
    <w:rsid w:val="002D705D"/>
    <w:rsid w:val="002E0023"/>
    <w:rsid w:val="002E0B17"/>
    <w:rsid w:val="002E12AD"/>
    <w:rsid w:val="002E2722"/>
    <w:rsid w:val="002E5510"/>
    <w:rsid w:val="002E5F9B"/>
    <w:rsid w:val="002E7C16"/>
    <w:rsid w:val="002F1372"/>
    <w:rsid w:val="002F1E2C"/>
    <w:rsid w:val="002F4FA3"/>
    <w:rsid w:val="00301996"/>
    <w:rsid w:val="00301C7D"/>
    <w:rsid w:val="00302D11"/>
    <w:rsid w:val="00306456"/>
    <w:rsid w:val="0030652C"/>
    <w:rsid w:val="003102B9"/>
    <w:rsid w:val="003102F9"/>
    <w:rsid w:val="00311693"/>
    <w:rsid w:val="00311E97"/>
    <w:rsid w:val="00312E93"/>
    <w:rsid w:val="00315E15"/>
    <w:rsid w:val="003160BB"/>
    <w:rsid w:val="00316243"/>
    <w:rsid w:val="00320193"/>
    <w:rsid w:val="003210A9"/>
    <w:rsid w:val="00321A2E"/>
    <w:rsid w:val="00322D79"/>
    <w:rsid w:val="00324A85"/>
    <w:rsid w:val="00325ED3"/>
    <w:rsid w:val="00326BF4"/>
    <w:rsid w:val="0032706C"/>
    <w:rsid w:val="00327885"/>
    <w:rsid w:val="00330FC9"/>
    <w:rsid w:val="00331923"/>
    <w:rsid w:val="003338FE"/>
    <w:rsid w:val="00336800"/>
    <w:rsid w:val="00336F40"/>
    <w:rsid w:val="00337101"/>
    <w:rsid w:val="003373BA"/>
    <w:rsid w:val="003375D6"/>
    <w:rsid w:val="0033778B"/>
    <w:rsid w:val="00337B14"/>
    <w:rsid w:val="00337D5D"/>
    <w:rsid w:val="00337D82"/>
    <w:rsid w:val="00344657"/>
    <w:rsid w:val="003450A5"/>
    <w:rsid w:val="0034707A"/>
    <w:rsid w:val="003501AF"/>
    <w:rsid w:val="00350646"/>
    <w:rsid w:val="003508B4"/>
    <w:rsid w:val="00351F29"/>
    <w:rsid w:val="00353976"/>
    <w:rsid w:val="00353D20"/>
    <w:rsid w:val="0035498A"/>
    <w:rsid w:val="00357230"/>
    <w:rsid w:val="00357979"/>
    <w:rsid w:val="00357D65"/>
    <w:rsid w:val="00361F2D"/>
    <w:rsid w:val="00366941"/>
    <w:rsid w:val="00370B9E"/>
    <w:rsid w:val="00371FF6"/>
    <w:rsid w:val="0037282D"/>
    <w:rsid w:val="00372FA0"/>
    <w:rsid w:val="00373241"/>
    <w:rsid w:val="00374062"/>
    <w:rsid w:val="003744C3"/>
    <w:rsid w:val="0037493D"/>
    <w:rsid w:val="00374BF0"/>
    <w:rsid w:val="003760C6"/>
    <w:rsid w:val="003779FD"/>
    <w:rsid w:val="00377B72"/>
    <w:rsid w:val="00380166"/>
    <w:rsid w:val="003824F3"/>
    <w:rsid w:val="00382CB8"/>
    <w:rsid w:val="00383D96"/>
    <w:rsid w:val="00384205"/>
    <w:rsid w:val="00384B37"/>
    <w:rsid w:val="0038557D"/>
    <w:rsid w:val="003859C4"/>
    <w:rsid w:val="003879FB"/>
    <w:rsid w:val="003919B3"/>
    <w:rsid w:val="00391A2A"/>
    <w:rsid w:val="0039225A"/>
    <w:rsid w:val="00394347"/>
    <w:rsid w:val="003952A3"/>
    <w:rsid w:val="0039715A"/>
    <w:rsid w:val="003976BB"/>
    <w:rsid w:val="003A1781"/>
    <w:rsid w:val="003A178E"/>
    <w:rsid w:val="003A55FC"/>
    <w:rsid w:val="003A5700"/>
    <w:rsid w:val="003A5768"/>
    <w:rsid w:val="003A639D"/>
    <w:rsid w:val="003A661B"/>
    <w:rsid w:val="003A6780"/>
    <w:rsid w:val="003A6C83"/>
    <w:rsid w:val="003A778A"/>
    <w:rsid w:val="003B0B8A"/>
    <w:rsid w:val="003B195D"/>
    <w:rsid w:val="003B23F7"/>
    <w:rsid w:val="003B3778"/>
    <w:rsid w:val="003B5093"/>
    <w:rsid w:val="003B618D"/>
    <w:rsid w:val="003B659E"/>
    <w:rsid w:val="003B6E44"/>
    <w:rsid w:val="003B7A80"/>
    <w:rsid w:val="003C014E"/>
    <w:rsid w:val="003C030D"/>
    <w:rsid w:val="003C13D1"/>
    <w:rsid w:val="003C13FD"/>
    <w:rsid w:val="003C14E8"/>
    <w:rsid w:val="003C17F5"/>
    <w:rsid w:val="003C417A"/>
    <w:rsid w:val="003C47CF"/>
    <w:rsid w:val="003C4B38"/>
    <w:rsid w:val="003C56AF"/>
    <w:rsid w:val="003C5B25"/>
    <w:rsid w:val="003D101F"/>
    <w:rsid w:val="003D16A0"/>
    <w:rsid w:val="003D3945"/>
    <w:rsid w:val="003D3C68"/>
    <w:rsid w:val="003D3C9F"/>
    <w:rsid w:val="003D412E"/>
    <w:rsid w:val="003D4811"/>
    <w:rsid w:val="003D4AFD"/>
    <w:rsid w:val="003D55E1"/>
    <w:rsid w:val="003E24E6"/>
    <w:rsid w:val="003E252E"/>
    <w:rsid w:val="003E3908"/>
    <w:rsid w:val="003E6571"/>
    <w:rsid w:val="003E74F8"/>
    <w:rsid w:val="003E7A24"/>
    <w:rsid w:val="003F0F49"/>
    <w:rsid w:val="003F2551"/>
    <w:rsid w:val="003F25DD"/>
    <w:rsid w:val="003F6F9D"/>
    <w:rsid w:val="003F7963"/>
    <w:rsid w:val="00401ED2"/>
    <w:rsid w:val="004023CA"/>
    <w:rsid w:val="00402835"/>
    <w:rsid w:val="0040403E"/>
    <w:rsid w:val="00404E01"/>
    <w:rsid w:val="0040537F"/>
    <w:rsid w:val="004072E9"/>
    <w:rsid w:val="00407386"/>
    <w:rsid w:val="00413C5D"/>
    <w:rsid w:val="00414856"/>
    <w:rsid w:val="00415703"/>
    <w:rsid w:val="00416DDD"/>
    <w:rsid w:val="00417D43"/>
    <w:rsid w:val="0042014D"/>
    <w:rsid w:val="004208C6"/>
    <w:rsid w:val="00421332"/>
    <w:rsid w:val="004215BB"/>
    <w:rsid w:val="00422DED"/>
    <w:rsid w:val="0042309A"/>
    <w:rsid w:val="00425188"/>
    <w:rsid w:val="0042631A"/>
    <w:rsid w:val="00427A4B"/>
    <w:rsid w:val="00427C94"/>
    <w:rsid w:val="00430908"/>
    <w:rsid w:val="00430B7D"/>
    <w:rsid w:val="004316ED"/>
    <w:rsid w:val="0043201A"/>
    <w:rsid w:val="00432A28"/>
    <w:rsid w:val="00440674"/>
    <w:rsid w:val="0044072D"/>
    <w:rsid w:val="0044099A"/>
    <w:rsid w:val="004448E7"/>
    <w:rsid w:val="00444951"/>
    <w:rsid w:val="004457CE"/>
    <w:rsid w:val="00446A93"/>
    <w:rsid w:val="00446E8A"/>
    <w:rsid w:val="00447565"/>
    <w:rsid w:val="0045019B"/>
    <w:rsid w:val="00452F04"/>
    <w:rsid w:val="0045426D"/>
    <w:rsid w:val="0045453C"/>
    <w:rsid w:val="0045495E"/>
    <w:rsid w:val="00455612"/>
    <w:rsid w:val="00456084"/>
    <w:rsid w:val="00456636"/>
    <w:rsid w:val="004569DE"/>
    <w:rsid w:val="004572A4"/>
    <w:rsid w:val="004606AF"/>
    <w:rsid w:val="004624B9"/>
    <w:rsid w:val="00464163"/>
    <w:rsid w:val="00465448"/>
    <w:rsid w:val="004661DB"/>
    <w:rsid w:val="00466DEC"/>
    <w:rsid w:val="00467891"/>
    <w:rsid w:val="00467B31"/>
    <w:rsid w:val="00471A74"/>
    <w:rsid w:val="00471D29"/>
    <w:rsid w:val="00472113"/>
    <w:rsid w:val="00472378"/>
    <w:rsid w:val="00472BA7"/>
    <w:rsid w:val="004745CD"/>
    <w:rsid w:val="004751F0"/>
    <w:rsid w:val="00483F14"/>
    <w:rsid w:val="00484D67"/>
    <w:rsid w:val="0048547B"/>
    <w:rsid w:val="00485E07"/>
    <w:rsid w:val="00486303"/>
    <w:rsid w:val="00491F75"/>
    <w:rsid w:val="00493832"/>
    <w:rsid w:val="0049474A"/>
    <w:rsid w:val="0049493D"/>
    <w:rsid w:val="0049655C"/>
    <w:rsid w:val="004A0559"/>
    <w:rsid w:val="004A0B59"/>
    <w:rsid w:val="004A35FF"/>
    <w:rsid w:val="004A4A47"/>
    <w:rsid w:val="004A4D47"/>
    <w:rsid w:val="004A5871"/>
    <w:rsid w:val="004A5F08"/>
    <w:rsid w:val="004A6301"/>
    <w:rsid w:val="004A6CE3"/>
    <w:rsid w:val="004A70F6"/>
    <w:rsid w:val="004A777C"/>
    <w:rsid w:val="004B096E"/>
    <w:rsid w:val="004B1DF7"/>
    <w:rsid w:val="004B2C2F"/>
    <w:rsid w:val="004B47D6"/>
    <w:rsid w:val="004B538E"/>
    <w:rsid w:val="004B7672"/>
    <w:rsid w:val="004B79F7"/>
    <w:rsid w:val="004C1BBB"/>
    <w:rsid w:val="004C1E5C"/>
    <w:rsid w:val="004C2C96"/>
    <w:rsid w:val="004C3046"/>
    <w:rsid w:val="004C48C7"/>
    <w:rsid w:val="004C6076"/>
    <w:rsid w:val="004D2719"/>
    <w:rsid w:val="004D30E0"/>
    <w:rsid w:val="004D3FAE"/>
    <w:rsid w:val="004D4D6D"/>
    <w:rsid w:val="004D58A2"/>
    <w:rsid w:val="004D6EC4"/>
    <w:rsid w:val="004D707A"/>
    <w:rsid w:val="004D70BB"/>
    <w:rsid w:val="004E0D10"/>
    <w:rsid w:val="004E0DF1"/>
    <w:rsid w:val="004E1580"/>
    <w:rsid w:val="004E1CD9"/>
    <w:rsid w:val="004E21F6"/>
    <w:rsid w:val="004E24BB"/>
    <w:rsid w:val="004E2761"/>
    <w:rsid w:val="004E2F49"/>
    <w:rsid w:val="004E4233"/>
    <w:rsid w:val="004E4BCD"/>
    <w:rsid w:val="004E4ECB"/>
    <w:rsid w:val="004E650E"/>
    <w:rsid w:val="004E6A44"/>
    <w:rsid w:val="004E6E40"/>
    <w:rsid w:val="004E70AE"/>
    <w:rsid w:val="004E7418"/>
    <w:rsid w:val="004F1B76"/>
    <w:rsid w:val="004F1D7D"/>
    <w:rsid w:val="004F1F55"/>
    <w:rsid w:val="004F2A3C"/>
    <w:rsid w:val="004F4944"/>
    <w:rsid w:val="004F4FE6"/>
    <w:rsid w:val="004F573E"/>
    <w:rsid w:val="004F5A8F"/>
    <w:rsid w:val="004F6B4E"/>
    <w:rsid w:val="004F710C"/>
    <w:rsid w:val="005001FB"/>
    <w:rsid w:val="0050067D"/>
    <w:rsid w:val="005010F2"/>
    <w:rsid w:val="0050176F"/>
    <w:rsid w:val="00501925"/>
    <w:rsid w:val="0050239F"/>
    <w:rsid w:val="005042E4"/>
    <w:rsid w:val="00504956"/>
    <w:rsid w:val="00506A1A"/>
    <w:rsid w:val="00507505"/>
    <w:rsid w:val="0050798A"/>
    <w:rsid w:val="00510859"/>
    <w:rsid w:val="0051287E"/>
    <w:rsid w:val="00512C05"/>
    <w:rsid w:val="00513CD0"/>
    <w:rsid w:val="00515323"/>
    <w:rsid w:val="00515DD4"/>
    <w:rsid w:val="00516BEF"/>
    <w:rsid w:val="0052327B"/>
    <w:rsid w:val="005237C3"/>
    <w:rsid w:val="00523D40"/>
    <w:rsid w:val="00523DFC"/>
    <w:rsid w:val="005268AC"/>
    <w:rsid w:val="005271E6"/>
    <w:rsid w:val="005275E9"/>
    <w:rsid w:val="005279FA"/>
    <w:rsid w:val="005305D7"/>
    <w:rsid w:val="00532712"/>
    <w:rsid w:val="00532FAC"/>
    <w:rsid w:val="00533E40"/>
    <w:rsid w:val="00534EFC"/>
    <w:rsid w:val="0053528D"/>
    <w:rsid w:val="005357D3"/>
    <w:rsid w:val="00535D94"/>
    <w:rsid w:val="00536852"/>
    <w:rsid w:val="00541859"/>
    <w:rsid w:val="00542469"/>
    <w:rsid w:val="005429B4"/>
    <w:rsid w:val="005431ED"/>
    <w:rsid w:val="00543767"/>
    <w:rsid w:val="00543C0C"/>
    <w:rsid w:val="0054436A"/>
    <w:rsid w:val="00551B88"/>
    <w:rsid w:val="005538CF"/>
    <w:rsid w:val="005553A2"/>
    <w:rsid w:val="005569D1"/>
    <w:rsid w:val="00556DA5"/>
    <w:rsid w:val="00560415"/>
    <w:rsid w:val="00561D5E"/>
    <w:rsid w:val="00562D06"/>
    <w:rsid w:val="00563459"/>
    <w:rsid w:val="005673EE"/>
    <w:rsid w:val="00567D07"/>
    <w:rsid w:val="00570112"/>
    <w:rsid w:val="005715C2"/>
    <w:rsid w:val="005715D0"/>
    <w:rsid w:val="00571B95"/>
    <w:rsid w:val="005726B9"/>
    <w:rsid w:val="0057345F"/>
    <w:rsid w:val="00574420"/>
    <w:rsid w:val="005767AE"/>
    <w:rsid w:val="00576E37"/>
    <w:rsid w:val="005776E0"/>
    <w:rsid w:val="005817E4"/>
    <w:rsid w:val="00582204"/>
    <w:rsid w:val="00582409"/>
    <w:rsid w:val="005825BB"/>
    <w:rsid w:val="00582A66"/>
    <w:rsid w:val="00582D82"/>
    <w:rsid w:val="00583108"/>
    <w:rsid w:val="005834FF"/>
    <w:rsid w:val="005863D3"/>
    <w:rsid w:val="005900E2"/>
    <w:rsid w:val="00590364"/>
    <w:rsid w:val="00590AD6"/>
    <w:rsid w:val="0059457B"/>
    <w:rsid w:val="00595FD3"/>
    <w:rsid w:val="00597B20"/>
    <w:rsid w:val="005A27AE"/>
    <w:rsid w:val="005A4D70"/>
    <w:rsid w:val="005A4F74"/>
    <w:rsid w:val="005A5336"/>
    <w:rsid w:val="005A5D4C"/>
    <w:rsid w:val="005B013D"/>
    <w:rsid w:val="005B1BF2"/>
    <w:rsid w:val="005B5ED6"/>
    <w:rsid w:val="005B7EFB"/>
    <w:rsid w:val="005C0A08"/>
    <w:rsid w:val="005C1A1D"/>
    <w:rsid w:val="005C34CA"/>
    <w:rsid w:val="005C3CF3"/>
    <w:rsid w:val="005C49EE"/>
    <w:rsid w:val="005C60B2"/>
    <w:rsid w:val="005C6286"/>
    <w:rsid w:val="005C68BC"/>
    <w:rsid w:val="005C7499"/>
    <w:rsid w:val="005D09AA"/>
    <w:rsid w:val="005D1F12"/>
    <w:rsid w:val="005D2338"/>
    <w:rsid w:val="005D35D0"/>
    <w:rsid w:val="005D4E89"/>
    <w:rsid w:val="005E0D40"/>
    <w:rsid w:val="005E185C"/>
    <w:rsid w:val="005E392A"/>
    <w:rsid w:val="005E4FE0"/>
    <w:rsid w:val="005E5C36"/>
    <w:rsid w:val="005F0AEC"/>
    <w:rsid w:val="005F1704"/>
    <w:rsid w:val="005F186D"/>
    <w:rsid w:val="005F2EED"/>
    <w:rsid w:val="005F379E"/>
    <w:rsid w:val="005F4E1C"/>
    <w:rsid w:val="005F525B"/>
    <w:rsid w:val="005F63FE"/>
    <w:rsid w:val="005F6DCF"/>
    <w:rsid w:val="005F6E64"/>
    <w:rsid w:val="005F7579"/>
    <w:rsid w:val="006012D1"/>
    <w:rsid w:val="006013C6"/>
    <w:rsid w:val="00601ECF"/>
    <w:rsid w:val="0060326A"/>
    <w:rsid w:val="0060397A"/>
    <w:rsid w:val="006054EE"/>
    <w:rsid w:val="00606D22"/>
    <w:rsid w:val="00610542"/>
    <w:rsid w:val="00611BF7"/>
    <w:rsid w:val="00613EA6"/>
    <w:rsid w:val="006143AA"/>
    <w:rsid w:val="0061453F"/>
    <w:rsid w:val="00614F6D"/>
    <w:rsid w:val="006158F0"/>
    <w:rsid w:val="00621F71"/>
    <w:rsid w:val="00622FC8"/>
    <w:rsid w:val="00623508"/>
    <w:rsid w:val="006237D5"/>
    <w:rsid w:val="00624F64"/>
    <w:rsid w:val="00625309"/>
    <w:rsid w:val="00627782"/>
    <w:rsid w:val="00630A1B"/>
    <w:rsid w:val="00634547"/>
    <w:rsid w:val="006351F0"/>
    <w:rsid w:val="00635EDA"/>
    <w:rsid w:val="006364E9"/>
    <w:rsid w:val="006379EF"/>
    <w:rsid w:val="00641406"/>
    <w:rsid w:val="006432E3"/>
    <w:rsid w:val="00644009"/>
    <w:rsid w:val="006458A0"/>
    <w:rsid w:val="006458A3"/>
    <w:rsid w:val="0064633B"/>
    <w:rsid w:val="00646D96"/>
    <w:rsid w:val="006477F3"/>
    <w:rsid w:val="006537B4"/>
    <w:rsid w:val="00653F75"/>
    <w:rsid w:val="00654238"/>
    <w:rsid w:val="00655FD6"/>
    <w:rsid w:val="006613FA"/>
    <w:rsid w:val="00661D18"/>
    <w:rsid w:val="006629BA"/>
    <w:rsid w:val="0066389B"/>
    <w:rsid w:val="006655DD"/>
    <w:rsid w:val="00665982"/>
    <w:rsid w:val="006675D2"/>
    <w:rsid w:val="00672B5E"/>
    <w:rsid w:val="006752D6"/>
    <w:rsid w:val="0067547A"/>
    <w:rsid w:val="00675CAB"/>
    <w:rsid w:val="006776CD"/>
    <w:rsid w:val="00677E5A"/>
    <w:rsid w:val="006820ED"/>
    <w:rsid w:val="00682118"/>
    <w:rsid w:val="006827D9"/>
    <w:rsid w:val="00682955"/>
    <w:rsid w:val="00686132"/>
    <w:rsid w:val="006870A7"/>
    <w:rsid w:val="00691574"/>
    <w:rsid w:val="006929F9"/>
    <w:rsid w:val="00692D7A"/>
    <w:rsid w:val="00693481"/>
    <w:rsid w:val="00693C93"/>
    <w:rsid w:val="00695515"/>
    <w:rsid w:val="00696AB3"/>
    <w:rsid w:val="00697166"/>
    <w:rsid w:val="006974EC"/>
    <w:rsid w:val="00697874"/>
    <w:rsid w:val="00697EE1"/>
    <w:rsid w:val="006A1EE7"/>
    <w:rsid w:val="006A378C"/>
    <w:rsid w:val="006A437A"/>
    <w:rsid w:val="006A7591"/>
    <w:rsid w:val="006B0379"/>
    <w:rsid w:val="006B0431"/>
    <w:rsid w:val="006B0536"/>
    <w:rsid w:val="006B0719"/>
    <w:rsid w:val="006B0F8B"/>
    <w:rsid w:val="006B4B47"/>
    <w:rsid w:val="006B52D6"/>
    <w:rsid w:val="006B64E9"/>
    <w:rsid w:val="006B6D07"/>
    <w:rsid w:val="006B70E8"/>
    <w:rsid w:val="006C0B79"/>
    <w:rsid w:val="006C50E1"/>
    <w:rsid w:val="006C6925"/>
    <w:rsid w:val="006C7A17"/>
    <w:rsid w:val="006D03C1"/>
    <w:rsid w:val="006D20A1"/>
    <w:rsid w:val="006D2881"/>
    <w:rsid w:val="006D4153"/>
    <w:rsid w:val="006D491F"/>
    <w:rsid w:val="006D4ECD"/>
    <w:rsid w:val="006D4EEE"/>
    <w:rsid w:val="006D688A"/>
    <w:rsid w:val="006D6CB9"/>
    <w:rsid w:val="006D7313"/>
    <w:rsid w:val="006D7C79"/>
    <w:rsid w:val="006E0E48"/>
    <w:rsid w:val="006E13AD"/>
    <w:rsid w:val="006E38C0"/>
    <w:rsid w:val="006E3919"/>
    <w:rsid w:val="006E3AF1"/>
    <w:rsid w:val="006E6E61"/>
    <w:rsid w:val="006E6E74"/>
    <w:rsid w:val="006E6FB0"/>
    <w:rsid w:val="006E7AA2"/>
    <w:rsid w:val="006F03E1"/>
    <w:rsid w:val="006F2CCF"/>
    <w:rsid w:val="006F368A"/>
    <w:rsid w:val="006F41D1"/>
    <w:rsid w:val="006F4C6A"/>
    <w:rsid w:val="006F4FCD"/>
    <w:rsid w:val="006F5651"/>
    <w:rsid w:val="006F6E8E"/>
    <w:rsid w:val="006F7666"/>
    <w:rsid w:val="0070024D"/>
    <w:rsid w:val="00700340"/>
    <w:rsid w:val="007006E8"/>
    <w:rsid w:val="00700CE1"/>
    <w:rsid w:val="007023F3"/>
    <w:rsid w:val="0070620E"/>
    <w:rsid w:val="007065F2"/>
    <w:rsid w:val="00706EEF"/>
    <w:rsid w:val="00707499"/>
    <w:rsid w:val="007074D7"/>
    <w:rsid w:val="00710A79"/>
    <w:rsid w:val="00711417"/>
    <w:rsid w:val="0071181A"/>
    <w:rsid w:val="00714BD5"/>
    <w:rsid w:val="00715099"/>
    <w:rsid w:val="00717265"/>
    <w:rsid w:val="00721EED"/>
    <w:rsid w:val="0072231A"/>
    <w:rsid w:val="0072671D"/>
    <w:rsid w:val="00726EA9"/>
    <w:rsid w:val="007277E4"/>
    <w:rsid w:val="00730776"/>
    <w:rsid w:val="00730F8F"/>
    <w:rsid w:val="007319B7"/>
    <w:rsid w:val="0073517F"/>
    <w:rsid w:val="0073611E"/>
    <w:rsid w:val="007375D0"/>
    <w:rsid w:val="00742404"/>
    <w:rsid w:val="00742CA2"/>
    <w:rsid w:val="0074484A"/>
    <w:rsid w:val="00744891"/>
    <w:rsid w:val="007455B5"/>
    <w:rsid w:val="00746277"/>
    <w:rsid w:val="007462EC"/>
    <w:rsid w:val="00746B83"/>
    <w:rsid w:val="00747C69"/>
    <w:rsid w:val="00747CF4"/>
    <w:rsid w:val="00750824"/>
    <w:rsid w:val="00750BE2"/>
    <w:rsid w:val="00751918"/>
    <w:rsid w:val="0075194F"/>
    <w:rsid w:val="00752619"/>
    <w:rsid w:val="00752882"/>
    <w:rsid w:val="00752DA7"/>
    <w:rsid w:val="0075300E"/>
    <w:rsid w:val="00753113"/>
    <w:rsid w:val="00753C03"/>
    <w:rsid w:val="00755140"/>
    <w:rsid w:val="00760EF3"/>
    <w:rsid w:val="00762F83"/>
    <w:rsid w:val="007641D0"/>
    <w:rsid w:val="00764711"/>
    <w:rsid w:val="007648E4"/>
    <w:rsid w:val="00765985"/>
    <w:rsid w:val="00767656"/>
    <w:rsid w:val="00770101"/>
    <w:rsid w:val="0077220F"/>
    <w:rsid w:val="00773637"/>
    <w:rsid w:val="00773A5C"/>
    <w:rsid w:val="00777856"/>
    <w:rsid w:val="007801B7"/>
    <w:rsid w:val="007805C8"/>
    <w:rsid w:val="00782704"/>
    <w:rsid w:val="00782F7A"/>
    <w:rsid w:val="00785134"/>
    <w:rsid w:val="00785937"/>
    <w:rsid w:val="00785A3E"/>
    <w:rsid w:val="0078663D"/>
    <w:rsid w:val="0078674C"/>
    <w:rsid w:val="00791097"/>
    <w:rsid w:val="007910C6"/>
    <w:rsid w:val="007939D4"/>
    <w:rsid w:val="00794054"/>
    <w:rsid w:val="00794704"/>
    <w:rsid w:val="00795344"/>
    <w:rsid w:val="00795681"/>
    <w:rsid w:val="007A013D"/>
    <w:rsid w:val="007A1BBF"/>
    <w:rsid w:val="007A1E6B"/>
    <w:rsid w:val="007A4A87"/>
    <w:rsid w:val="007A4EEF"/>
    <w:rsid w:val="007A6E66"/>
    <w:rsid w:val="007B09C3"/>
    <w:rsid w:val="007B0ADD"/>
    <w:rsid w:val="007B2F33"/>
    <w:rsid w:val="007B3111"/>
    <w:rsid w:val="007B31C9"/>
    <w:rsid w:val="007B3BB7"/>
    <w:rsid w:val="007B4446"/>
    <w:rsid w:val="007B4A74"/>
    <w:rsid w:val="007B5A54"/>
    <w:rsid w:val="007B619A"/>
    <w:rsid w:val="007C17EE"/>
    <w:rsid w:val="007C4679"/>
    <w:rsid w:val="007C723F"/>
    <w:rsid w:val="007D02BF"/>
    <w:rsid w:val="007D0452"/>
    <w:rsid w:val="007D0F61"/>
    <w:rsid w:val="007D130C"/>
    <w:rsid w:val="007D172B"/>
    <w:rsid w:val="007D1BA2"/>
    <w:rsid w:val="007D2265"/>
    <w:rsid w:val="007D321E"/>
    <w:rsid w:val="007D3D87"/>
    <w:rsid w:val="007D3FD2"/>
    <w:rsid w:val="007D60D7"/>
    <w:rsid w:val="007D6A9C"/>
    <w:rsid w:val="007E043B"/>
    <w:rsid w:val="007E0725"/>
    <w:rsid w:val="007E1C70"/>
    <w:rsid w:val="007E2062"/>
    <w:rsid w:val="007E3E0A"/>
    <w:rsid w:val="007E418C"/>
    <w:rsid w:val="007E41E4"/>
    <w:rsid w:val="007E46F5"/>
    <w:rsid w:val="007E5ABF"/>
    <w:rsid w:val="007E78CD"/>
    <w:rsid w:val="007F4ED5"/>
    <w:rsid w:val="007F54AC"/>
    <w:rsid w:val="007F5844"/>
    <w:rsid w:val="007F7087"/>
    <w:rsid w:val="00800600"/>
    <w:rsid w:val="00801140"/>
    <w:rsid w:val="00804DE8"/>
    <w:rsid w:val="008053C6"/>
    <w:rsid w:val="00805916"/>
    <w:rsid w:val="008101FF"/>
    <w:rsid w:val="008113AB"/>
    <w:rsid w:val="0081311E"/>
    <w:rsid w:val="00813F91"/>
    <w:rsid w:val="0081424F"/>
    <w:rsid w:val="0081486A"/>
    <w:rsid w:val="00815543"/>
    <w:rsid w:val="0081662C"/>
    <w:rsid w:val="0081689A"/>
    <w:rsid w:val="008179EA"/>
    <w:rsid w:val="00817DB8"/>
    <w:rsid w:val="00820F8F"/>
    <w:rsid w:val="00821651"/>
    <w:rsid w:val="00824325"/>
    <w:rsid w:val="00824CA6"/>
    <w:rsid w:val="00825AB9"/>
    <w:rsid w:val="00826B44"/>
    <w:rsid w:val="00827A2A"/>
    <w:rsid w:val="00832E4C"/>
    <w:rsid w:val="008331D3"/>
    <w:rsid w:val="00833FA7"/>
    <w:rsid w:val="008340F6"/>
    <w:rsid w:val="00835095"/>
    <w:rsid w:val="0083755C"/>
    <w:rsid w:val="00840713"/>
    <w:rsid w:val="0084351F"/>
    <w:rsid w:val="00844060"/>
    <w:rsid w:val="008445B8"/>
    <w:rsid w:val="00847EAC"/>
    <w:rsid w:val="0085073E"/>
    <w:rsid w:val="0085141E"/>
    <w:rsid w:val="00852361"/>
    <w:rsid w:val="00853B0A"/>
    <w:rsid w:val="00854875"/>
    <w:rsid w:val="00854E6D"/>
    <w:rsid w:val="00856202"/>
    <w:rsid w:val="008603D5"/>
    <w:rsid w:val="008607C6"/>
    <w:rsid w:val="0086161E"/>
    <w:rsid w:val="008634C7"/>
    <w:rsid w:val="00863EEE"/>
    <w:rsid w:val="008642C1"/>
    <w:rsid w:val="0086467E"/>
    <w:rsid w:val="008646D5"/>
    <w:rsid w:val="008649C1"/>
    <w:rsid w:val="00864D89"/>
    <w:rsid w:val="00864E1B"/>
    <w:rsid w:val="00866A18"/>
    <w:rsid w:val="00866B5A"/>
    <w:rsid w:val="0087138A"/>
    <w:rsid w:val="00872022"/>
    <w:rsid w:val="008726B2"/>
    <w:rsid w:val="00872995"/>
    <w:rsid w:val="00873176"/>
    <w:rsid w:val="00873D40"/>
    <w:rsid w:val="00874B51"/>
    <w:rsid w:val="00875682"/>
    <w:rsid w:val="00876E9D"/>
    <w:rsid w:val="0087740A"/>
    <w:rsid w:val="00877B67"/>
    <w:rsid w:val="0088157A"/>
    <w:rsid w:val="00881A4E"/>
    <w:rsid w:val="008822F5"/>
    <w:rsid w:val="008840C4"/>
    <w:rsid w:val="008840CA"/>
    <w:rsid w:val="00884CFA"/>
    <w:rsid w:val="00886FBD"/>
    <w:rsid w:val="00887682"/>
    <w:rsid w:val="00890C6F"/>
    <w:rsid w:val="0089247F"/>
    <w:rsid w:val="0089298A"/>
    <w:rsid w:val="00892C65"/>
    <w:rsid w:val="0089540C"/>
    <w:rsid w:val="008A1848"/>
    <w:rsid w:val="008A21C0"/>
    <w:rsid w:val="008A36C5"/>
    <w:rsid w:val="008A3A90"/>
    <w:rsid w:val="008A3E68"/>
    <w:rsid w:val="008A55AB"/>
    <w:rsid w:val="008A5DB8"/>
    <w:rsid w:val="008A6B6C"/>
    <w:rsid w:val="008A6ED8"/>
    <w:rsid w:val="008A76E9"/>
    <w:rsid w:val="008B3AFC"/>
    <w:rsid w:val="008B4B67"/>
    <w:rsid w:val="008B4EEC"/>
    <w:rsid w:val="008B4FF1"/>
    <w:rsid w:val="008B6A78"/>
    <w:rsid w:val="008B6CA9"/>
    <w:rsid w:val="008B6DA0"/>
    <w:rsid w:val="008B7445"/>
    <w:rsid w:val="008B77C1"/>
    <w:rsid w:val="008B7EAC"/>
    <w:rsid w:val="008C08B1"/>
    <w:rsid w:val="008C1D33"/>
    <w:rsid w:val="008C3309"/>
    <w:rsid w:val="008C464E"/>
    <w:rsid w:val="008C4795"/>
    <w:rsid w:val="008C4975"/>
    <w:rsid w:val="008C6419"/>
    <w:rsid w:val="008C6DAD"/>
    <w:rsid w:val="008C7020"/>
    <w:rsid w:val="008C7D05"/>
    <w:rsid w:val="008D0514"/>
    <w:rsid w:val="008D20EF"/>
    <w:rsid w:val="008D6193"/>
    <w:rsid w:val="008D7AC9"/>
    <w:rsid w:val="008E2703"/>
    <w:rsid w:val="008E7C3C"/>
    <w:rsid w:val="008F01BD"/>
    <w:rsid w:val="008F0B6D"/>
    <w:rsid w:val="008F2572"/>
    <w:rsid w:val="008F44FA"/>
    <w:rsid w:val="008F5067"/>
    <w:rsid w:val="008F53D5"/>
    <w:rsid w:val="008F6539"/>
    <w:rsid w:val="008F682E"/>
    <w:rsid w:val="008F6BFA"/>
    <w:rsid w:val="008F7595"/>
    <w:rsid w:val="008F7A20"/>
    <w:rsid w:val="0090113F"/>
    <w:rsid w:val="00901552"/>
    <w:rsid w:val="0090260F"/>
    <w:rsid w:val="00902817"/>
    <w:rsid w:val="00905DBB"/>
    <w:rsid w:val="009069DC"/>
    <w:rsid w:val="00906A3F"/>
    <w:rsid w:val="0090729B"/>
    <w:rsid w:val="009072D7"/>
    <w:rsid w:val="00907A5E"/>
    <w:rsid w:val="00910DB4"/>
    <w:rsid w:val="00911CB6"/>
    <w:rsid w:val="00912B9D"/>
    <w:rsid w:val="00913574"/>
    <w:rsid w:val="00913A76"/>
    <w:rsid w:val="00921698"/>
    <w:rsid w:val="009236AC"/>
    <w:rsid w:val="00924E5C"/>
    <w:rsid w:val="00925F76"/>
    <w:rsid w:val="00925F8B"/>
    <w:rsid w:val="009260C7"/>
    <w:rsid w:val="00926639"/>
    <w:rsid w:val="00926B6B"/>
    <w:rsid w:val="00927191"/>
    <w:rsid w:val="00927837"/>
    <w:rsid w:val="00931EDE"/>
    <w:rsid w:val="0093234B"/>
    <w:rsid w:val="009325AA"/>
    <w:rsid w:val="00933491"/>
    <w:rsid w:val="009366CB"/>
    <w:rsid w:val="00936734"/>
    <w:rsid w:val="00936910"/>
    <w:rsid w:val="009371DD"/>
    <w:rsid w:val="009402CE"/>
    <w:rsid w:val="00941F45"/>
    <w:rsid w:val="009434E8"/>
    <w:rsid w:val="00944BB5"/>
    <w:rsid w:val="00944C78"/>
    <w:rsid w:val="00944E1E"/>
    <w:rsid w:val="00946198"/>
    <w:rsid w:val="009469CF"/>
    <w:rsid w:val="0095180E"/>
    <w:rsid w:val="00952738"/>
    <w:rsid w:val="00952CD4"/>
    <w:rsid w:val="00953098"/>
    <w:rsid w:val="0095310F"/>
    <w:rsid w:val="00953219"/>
    <w:rsid w:val="00953647"/>
    <w:rsid w:val="00960313"/>
    <w:rsid w:val="009613CA"/>
    <w:rsid w:val="00962868"/>
    <w:rsid w:val="00964D6B"/>
    <w:rsid w:val="00964F75"/>
    <w:rsid w:val="00966701"/>
    <w:rsid w:val="00966767"/>
    <w:rsid w:val="009667CC"/>
    <w:rsid w:val="00966DB9"/>
    <w:rsid w:val="00967AAF"/>
    <w:rsid w:val="00970691"/>
    <w:rsid w:val="00970C69"/>
    <w:rsid w:val="00972101"/>
    <w:rsid w:val="009730CA"/>
    <w:rsid w:val="00973B58"/>
    <w:rsid w:val="00974006"/>
    <w:rsid w:val="0097479C"/>
    <w:rsid w:val="00974D36"/>
    <w:rsid w:val="0097607C"/>
    <w:rsid w:val="00980151"/>
    <w:rsid w:val="0098077A"/>
    <w:rsid w:val="009807A6"/>
    <w:rsid w:val="00980AFB"/>
    <w:rsid w:val="009830E7"/>
    <w:rsid w:val="009860C6"/>
    <w:rsid w:val="009866D9"/>
    <w:rsid w:val="0098679C"/>
    <w:rsid w:val="0098708B"/>
    <w:rsid w:val="00987528"/>
    <w:rsid w:val="00987A4E"/>
    <w:rsid w:val="009968A4"/>
    <w:rsid w:val="00996E19"/>
    <w:rsid w:val="009A176D"/>
    <w:rsid w:val="009A2245"/>
    <w:rsid w:val="009A242F"/>
    <w:rsid w:val="009A3459"/>
    <w:rsid w:val="009A3964"/>
    <w:rsid w:val="009A5344"/>
    <w:rsid w:val="009B0374"/>
    <w:rsid w:val="009B062B"/>
    <w:rsid w:val="009B075B"/>
    <w:rsid w:val="009B11B3"/>
    <w:rsid w:val="009B1FDF"/>
    <w:rsid w:val="009B3633"/>
    <w:rsid w:val="009B36C5"/>
    <w:rsid w:val="009B378D"/>
    <w:rsid w:val="009B4111"/>
    <w:rsid w:val="009B45D3"/>
    <w:rsid w:val="009B5A95"/>
    <w:rsid w:val="009B5C08"/>
    <w:rsid w:val="009B68BD"/>
    <w:rsid w:val="009B7E50"/>
    <w:rsid w:val="009B7F98"/>
    <w:rsid w:val="009C1103"/>
    <w:rsid w:val="009C12A5"/>
    <w:rsid w:val="009C17F0"/>
    <w:rsid w:val="009C363C"/>
    <w:rsid w:val="009C3741"/>
    <w:rsid w:val="009C46F8"/>
    <w:rsid w:val="009C5AD7"/>
    <w:rsid w:val="009C76B8"/>
    <w:rsid w:val="009C7A59"/>
    <w:rsid w:val="009C7FEF"/>
    <w:rsid w:val="009D010E"/>
    <w:rsid w:val="009D06DC"/>
    <w:rsid w:val="009D39F0"/>
    <w:rsid w:val="009D4C1E"/>
    <w:rsid w:val="009D5ABF"/>
    <w:rsid w:val="009D69D4"/>
    <w:rsid w:val="009D6C84"/>
    <w:rsid w:val="009D74F4"/>
    <w:rsid w:val="009E15CC"/>
    <w:rsid w:val="009E15CF"/>
    <w:rsid w:val="009E26A4"/>
    <w:rsid w:val="009E3BF1"/>
    <w:rsid w:val="009E4A1C"/>
    <w:rsid w:val="009E5D72"/>
    <w:rsid w:val="009E5FDE"/>
    <w:rsid w:val="009E6561"/>
    <w:rsid w:val="009E6974"/>
    <w:rsid w:val="009E6D9E"/>
    <w:rsid w:val="009E7A24"/>
    <w:rsid w:val="009E7BB5"/>
    <w:rsid w:val="009F1EA0"/>
    <w:rsid w:val="009F3E5B"/>
    <w:rsid w:val="009F438F"/>
    <w:rsid w:val="009F44EE"/>
    <w:rsid w:val="009F51C1"/>
    <w:rsid w:val="009F51E5"/>
    <w:rsid w:val="009F5671"/>
    <w:rsid w:val="009F67E9"/>
    <w:rsid w:val="009F74F1"/>
    <w:rsid w:val="009F7B73"/>
    <w:rsid w:val="009F7E09"/>
    <w:rsid w:val="009F7FDD"/>
    <w:rsid w:val="00A0101A"/>
    <w:rsid w:val="00A01229"/>
    <w:rsid w:val="00A026AC"/>
    <w:rsid w:val="00A02F77"/>
    <w:rsid w:val="00A03EF4"/>
    <w:rsid w:val="00A041C7"/>
    <w:rsid w:val="00A06F12"/>
    <w:rsid w:val="00A0787F"/>
    <w:rsid w:val="00A07FEB"/>
    <w:rsid w:val="00A103B2"/>
    <w:rsid w:val="00A10BDC"/>
    <w:rsid w:val="00A11A8F"/>
    <w:rsid w:val="00A12212"/>
    <w:rsid w:val="00A14105"/>
    <w:rsid w:val="00A158F6"/>
    <w:rsid w:val="00A173C4"/>
    <w:rsid w:val="00A1787F"/>
    <w:rsid w:val="00A20707"/>
    <w:rsid w:val="00A21351"/>
    <w:rsid w:val="00A21CE6"/>
    <w:rsid w:val="00A231ED"/>
    <w:rsid w:val="00A236AF"/>
    <w:rsid w:val="00A240FD"/>
    <w:rsid w:val="00A260EE"/>
    <w:rsid w:val="00A261AE"/>
    <w:rsid w:val="00A26328"/>
    <w:rsid w:val="00A265B0"/>
    <w:rsid w:val="00A267A1"/>
    <w:rsid w:val="00A271C6"/>
    <w:rsid w:val="00A27865"/>
    <w:rsid w:val="00A3056D"/>
    <w:rsid w:val="00A3248B"/>
    <w:rsid w:val="00A334EA"/>
    <w:rsid w:val="00A339B5"/>
    <w:rsid w:val="00A34682"/>
    <w:rsid w:val="00A34BDA"/>
    <w:rsid w:val="00A35AFE"/>
    <w:rsid w:val="00A401BA"/>
    <w:rsid w:val="00A40813"/>
    <w:rsid w:val="00A41FDA"/>
    <w:rsid w:val="00A4267D"/>
    <w:rsid w:val="00A42C5E"/>
    <w:rsid w:val="00A451A4"/>
    <w:rsid w:val="00A451CC"/>
    <w:rsid w:val="00A45728"/>
    <w:rsid w:val="00A458EF"/>
    <w:rsid w:val="00A47993"/>
    <w:rsid w:val="00A47DAA"/>
    <w:rsid w:val="00A503D3"/>
    <w:rsid w:val="00A52F38"/>
    <w:rsid w:val="00A53C28"/>
    <w:rsid w:val="00A545D3"/>
    <w:rsid w:val="00A602C0"/>
    <w:rsid w:val="00A6044D"/>
    <w:rsid w:val="00A60FBD"/>
    <w:rsid w:val="00A648CE"/>
    <w:rsid w:val="00A676AD"/>
    <w:rsid w:val="00A70039"/>
    <w:rsid w:val="00A72A39"/>
    <w:rsid w:val="00A73ADE"/>
    <w:rsid w:val="00A73F5A"/>
    <w:rsid w:val="00A75832"/>
    <w:rsid w:val="00A772DF"/>
    <w:rsid w:val="00A8020E"/>
    <w:rsid w:val="00A80410"/>
    <w:rsid w:val="00A81304"/>
    <w:rsid w:val="00A90FEB"/>
    <w:rsid w:val="00A92ED3"/>
    <w:rsid w:val="00A95219"/>
    <w:rsid w:val="00A96B78"/>
    <w:rsid w:val="00A96E9E"/>
    <w:rsid w:val="00AA0AE4"/>
    <w:rsid w:val="00AA6558"/>
    <w:rsid w:val="00AA672D"/>
    <w:rsid w:val="00AB1A6F"/>
    <w:rsid w:val="00AB39A6"/>
    <w:rsid w:val="00AB4E59"/>
    <w:rsid w:val="00AB533A"/>
    <w:rsid w:val="00AB5792"/>
    <w:rsid w:val="00AB678A"/>
    <w:rsid w:val="00AB6893"/>
    <w:rsid w:val="00AB7144"/>
    <w:rsid w:val="00AC023B"/>
    <w:rsid w:val="00AC0DA6"/>
    <w:rsid w:val="00AC0DA7"/>
    <w:rsid w:val="00AC28E7"/>
    <w:rsid w:val="00AC35D8"/>
    <w:rsid w:val="00AC42FB"/>
    <w:rsid w:val="00AC53A0"/>
    <w:rsid w:val="00AC5735"/>
    <w:rsid w:val="00AC694E"/>
    <w:rsid w:val="00AC6E7A"/>
    <w:rsid w:val="00AC6F13"/>
    <w:rsid w:val="00AD094E"/>
    <w:rsid w:val="00AD17A4"/>
    <w:rsid w:val="00AD4046"/>
    <w:rsid w:val="00AD56AE"/>
    <w:rsid w:val="00AD59A0"/>
    <w:rsid w:val="00AD688E"/>
    <w:rsid w:val="00AD7CA8"/>
    <w:rsid w:val="00AE0E38"/>
    <w:rsid w:val="00AE0F76"/>
    <w:rsid w:val="00AE0F9D"/>
    <w:rsid w:val="00AE1B29"/>
    <w:rsid w:val="00AE2972"/>
    <w:rsid w:val="00AE44AE"/>
    <w:rsid w:val="00AE6037"/>
    <w:rsid w:val="00AE6532"/>
    <w:rsid w:val="00AE6E75"/>
    <w:rsid w:val="00AE72D7"/>
    <w:rsid w:val="00AF1456"/>
    <w:rsid w:val="00AF21EF"/>
    <w:rsid w:val="00AF27F9"/>
    <w:rsid w:val="00AF3AB7"/>
    <w:rsid w:val="00AF505D"/>
    <w:rsid w:val="00AF68F4"/>
    <w:rsid w:val="00AF6A01"/>
    <w:rsid w:val="00B00A63"/>
    <w:rsid w:val="00B02A0F"/>
    <w:rsid w:val="00B04DB6"/>
    <w:rsid w:val="00B0646A"/>
    <w:rsid w:val="00B06A39"/>
    <w:rsid w:val="00B10491"/>
    <w:rsid w:val="00B11B16"/>
    <w:rsid w:val="00B1231D"/>
    <w:rsid w:val="00B13309"/>
    <w:rsid w:val="00B14A29"/>
    <w:rsid w:val="00B156E6"/>
    <w:rsid w:val="00B160C8"/>
    <w:rsid w:val="00B209D2"/>
    <w:rsid w:val="00B22C8F"/>
    <w:rsid w:val="00B230B4"/>
    <w:rsid w:val="00B23ADC"/>
    <w:rsid w:val="00B250D9"/>
    <w:rsid w:val="00B2511A"/>
    <w:rsid w:val="00B2571F"/>
    <w:rsid w:val="00B2626A"/>
    <w:rsid w:val="00B27399"/>
    <w:rsid w:val="00B2767C"/>
    <w:rsid w:val="00B322C1"/>
    <w:rsid w:val="00B35C61"/>
    <w:rsid w:val="00B37B21"/>
    <w:rsid w:val="00B40C05"/>
    <w:rsid w:val="00B411FA"/>
    <w:rsid w:val="00B42E95"/>
    <w:rsid w:val="00B432A3"/>
    <w:rsid w:val="00B44036"/>
    <w:rsid w:val="00B44559"/>
    <w:rsid w:val="00B45481"/>
    <w:rsid w:val="00B47BF4"/>
    <w:rsid w:val="00B53C75"/>
    <w:rsid w:val="00B5424C"/>
    <w:rsid w:val="00B549C1"/>
    <w:rsid w:val="00B54BBC"/>
    <w:rsid w:val="00B55CD3"/>
    <w:rsid w:val="00B572AE"/>
    <w:rsid w:val="00B57E71"/>
    <w:rsid w:val="00B601EF"/>
    <w:rsid w:val="00B604CE"/>
    <w:rsid w:val="00B606E5"/>
    <w:rsid w:val="00B625E1"/>
    <w:rsid w:val="00B636DD"/>
    <w:rsid w:val="00B64EA5"/>
    <w:rsid w:val="00B65A61"/>
    <w:rsid w:val="00B66754"/>
    <w:rsid w:val="00B67D2A"/>
    <w:rsid w:val="00B7077A"/>
    <w:rsid w:val="00B711EF"/>
    <w:rsid w:val="00B721F4"/>
    <w:rsid w:val="00B72737"/>
    <w:rsid w:val="00B72C6E"/>
    <w:rsid w:val="00B7307A"/>
    <w:rsid w:val="00B73E38"/>
    <w:rsid w:val="00B7596E"/>
    <w:rsid w:val="00B7656F"/>
    <w:rsid w:val="00B84B66"/>
    <w:rsid w:val="00B84BC5"/>
    <w:rsid w:val="00B87E59"/>
    <w:rsid w:val="00B9065D"/>
    <w:rsid w:val="00B91A79"/>
    <w:rsid w:val="00B93982"/>
    <w:rsid w:val="00B94F47"/>
    <w:rsid w:val="00BA02C8"/>
    <w:rsid w:val="00BA5AB9"/>
    <w:rsid w:val="00BA7273"/>
    <w:rsid w:val="00BB0338"/>
    <w:rsid w:val="00BB083B"/>
    <w:rsid w:val="00BB0972"/>
    <w:rsid w:val="00BB0C53"/>
    <w:rsid w:val="00BB194D"/>
    <w:rsid w:val="00BB2623"/>
    <w:rsid w:val="00BB3771"/>
    <w:rsid w:val="00BB3E3C"/>
    <w:rsid w:val="00BB40AE"/>
    <w:rsid w:val="00BC0042"/>
    <w:rsid w:val="00BC09CA"/>
    <w:rsid w:val="00BC31CC"/>
    <w:rsid w:val="00BC5096"/>
    <w:rsid w:val="00BC5248"/>
    <w:rsid w:val="00BC667E"/>
    <w:rsid w:val="00BC7184"/>
    <w:rsid w:val="00BD0DA4"/>
    <w:rsid w:val="00BD1CDA"/>
    <w:rsid w:val="00BD220F"/>
    <w:rsid w:val="00BD23E3"/>
    <w:rsid w:val="00BD4D8E"/>
    <w:rsid w:val="00BD5955"/>
    <w:rsid w:val="00BD627D"/>
    <w:rsid w:val="00BD6E04"/>
    <w:rsid w:val="00BD7C18"/>
    <w:rsid w:val="00BD7F9F"/>
    <w:rsid w:val="00BE2A32"/>
    <w:rsid w:val="00BE2B3B"/>
    <w:rsid w:val="00BE61D0"/>
    <w:rsid w:val="00BE6C90"/>
    <w:rsid w:val="00BE7288"/>
    <w:rsid w:val="00BF0125"/>
    <w:rsid w:val="00BF1AC3"/>
    <w:rsid w:val="00BF1F6C"/>
    <w:rsid w:val="00BF2E49"/>
    <w:rsid w:val="00BF4F5C"/>
    <w:rsid w:val="00BF5CE9"/>
    <w:rsid w:val="00BF5E3C"/>
    <w:rsid w:val="00BF6BD5"/>
    <w:rsid w:val="00C00CE0"/>
    <w:rsid w:val="00C014A2"/>
    <w:rsid w:val="00C02684"/>
    <w:rsid w:val="00C02E3E"/>
    <w:rsid w:val="00C0406C"/>
    <w:rsid w:val="00C04AA8"/>
    <w:rsid w:val="00C04C48"/>
    <w:rsid w:val="00C06586"/>
    <w:rsid w:val="00C06D1C"/>
    <w:rsid w:val="00C10C25"/>
    <w:rsid w:val="00C165B0"/>
    <w:rsid w:val="00C165CD"/>
    <w:rsid w:val="00C169D2"/>
    <w:rsid w:val="00C22D30"/>
    <w:rsid w:val="00C33445"/>
    <w:rsid w:val="00C33EF2"/>
    <w:rsid w:val="00C3417C"/>
    <w:rsid w:val="00C354A1"/>
    <w:rsid w:val="00C35851"/>
    <w:rsid w:val="00C37FCF"/>
    <w:rsid w:val="00C42586"/>
    <w:rsid w:val="00C442B4"/>
    <w:rsid w:val="00C455D5"/>
    <w:rsid w:val="00C45DED"/>
    <w:rsid w:val="00C460CE"/>
    <w:rsid w:val="00C466E1"/>
    <w:rsid w:val="00C46FE4"/>
    <w:rsid w:val="00C47B05"/>
    <w:rsid w:val="00C5297C"/>
    <w:rsid w:val="00C60710"/>
    <w:rsid w:val="00C6193F"/>
    <w:rsid w:val="00C61E3E"/>
    <w:rsid w:val="00C62A7A"/>
    <w:rsid w:val="00C639FB"/>
    <w:rsid w:val="00C63DCD"/>
    <w:rsid w:val="00C640B2"/>
    <w:rsid w:val="00C64B9D"/>
    <w:rsid w:val="00C650B4"/>
    <w:rsid w:val="00C71B87"/>
    <w:rsid w:val="00C73620"/>
    <w:rsid w:val="00C739F5"/>
    <w:rsid w:val="00C74B13"/>
    <w:rsid w:val="00C751CA"/>
    <w:rsid w:val="00C7646D"/>
    <w:rsid w:val="00C764F6"/>
    <w:rsid w:val="00C77E26"/>
    <w:rsid w:val="00C8051A"/>
    <w:rsid w:val="00C80ACC"/>
    <w:rsid w:val="00C81180"/>
    <w:rsid w:val="00C822E7"/>
    <w:rsid w:val="00C8753B"/>
    <w:rsid w:val="00C911FA"/>
    <w:rsid w:val="00C95ACE"/>
    <w:rsid w:val="00C9696D"/>
    <w:rsid w:val="00C97D1D"/>
    <w:rsid w:val="00CA2A1F"/>
    <w:rsid w:val="00CA4719"/>
    <w:rsid w:val="00CA5412"/>
    <w:rsid w:val="00CA5643"/>
    <w:rsid w:val="00CA6908"/>
    <w:rsid w:val="00CA6FB1"/>
    <w:rsid w:val="00CB01CE"/>
    <w:rsid w:val="00CB0ADB"/>
    <w:rsid w:val="00CB14CE"/>
    <w:rsid w:val="00CB1523"/>
    <w:rsid w:val="00CB1EE3"/>
    <w:rsid w:val="00CB4366"/>
    <w:rsid w:val="00CB4A74"/>
    <w:rsid w:val="00CB5123"/>
    <w:rsid w:val="00CB5CCF"/>
    <w:rsid w:val="00CC0716"/>
    <w:rsid w:val="00CC0758"/>
    <w:rsid w:val="00CC101A"/>
    <w:rsid w:val="00CC10B1"/>
    <w:rsid w:val="00CC2BA7"/>
    <w:rsid w:val="00CC2F13"/>
    <w:rsid w:val="00CC3742"/>
    <w:rsid w:val="00CC537D"/>
    <w:rsid w:val="00CC60C2"/>
    <w:rsid w:val="00CC6A76"/>
    <w:rsid w:val="00CC6A84"/>
    <w:rsid w:val="00CC763E"/>
    <w:rsid w:val="00CC77E3"/>
    <w:rsid w:val="00CD1F05"/>
    <w:rsid w:val="00CD26FD"/>
    <w:rsid w:val="00CD295A"/>
    <w:rsid w:val="00CD2C7E"/>
    <w:rsid w:val="00CD3164"/>
    <w:rsid w:val="00CD41FA"/>
    <w:rsid w:val="00CD651C"/>
    <w:rsid w:val="00CD7064"/>
    <w:rsid w:val="00CD7645"/>
    <w:rsid w:val="00CE28AE"/>
    <w:rsid w:val="00CE31E6"/>
    <w:rsid w:val="00CE3450"/>
    <w:rsid w:val="00CE3D95"/>
    <w:rsid w:val="00CE3ED5"/>
    <w:rsid w:val="00CE428C"/>
    <w:rsid w:val="00CE46CE"/>
    <w:rsid w:val="00CE5C5D"/>
    <w:rsid w:val="00CE65CF"/>
    <w:rsid w:val="00CE70DA"/>
    <w:rsid w:val="00CE7FB8"/>
    <w:rsid w:val="00CF032B"/>
    <w:rsid w:val="00CF0445"/>
    <w:rsid w:val="00CF1067"/>
    <w:rsid w:val="00CF31DE"/>
    <w:rsid w:val="00CF42AB"/>
    <w:rsid w:val="00CF47A6"/>
    <w:rsid w:val="00CF53DA"/>
    <w:rsid w:val="00CF604B"/>
    <w:rsid w:val="00CF66C4"/>
    <w:rsid w:val="00CF7EA6"/>
    <w:rsid w:val="00D006A4"/>
    <w:rsid w:val="00D0123E"/>
    <w:rsid w:val="00D0368A"/>
    <w:rsid w:val="00D03E0C"/>
    <w:rsid w:val="00D043C1"/>
    <w:rsid w:val="00D05373"/>
    <w:rsid w:val="00D053B5"/>
    <w:rsid w:val="00D06DE1"/>
    <w:rsid w:val="00D10AE9"/>
    <w:rsid w:val="00D12FF9"/>
    <w:rsid w:val="00D14F49"/>
    <w:rsid w:val="00D15AB6"/>
    <w:rsid w:val="00D15ADE"/>
    <w:rsid w:val="00D15CDD"/>
    <w:rsid w:val="00D1693B"/>
    <w:rsid w:val="00D16B6D"/>
    <w:rsid w:val="00D17626"/>
    <w:rsid w:val="00D17BDF"/>
    <w:rsid w:val="00D17D41"/>
    <w:rsid w:val="00D2053F"/>
    <w:rsid w:val="00D223D5"/>
    <w:rsid w:val="00D22560"/>
    <w:rsid w:val="00D25EB4"/>
    <w:rsid w:val="00D273B9"/>
    <w:rsid w:val="00D30CB7"/>
    <w:rsid w:val="00D31E89"/>
    <w:rsid w:val="00D33888"/>
    <w:rsid w:val="00D33D49"/>
    <w:rsid w:val="00D348F1"/>
    <w:rsid w:val="00D34AF7"/>
    <w:rsid w:val="00D357B0"/>
    <w:rsid w:val="00D4029C"/>
    <w:rsid w:val="00D423F8"/>
    <w:rsid w:val="00D42921"/>
    <w:rsid w:val="00D46A3D"/>
    <w:rsid w:val="00D46CE1"/>
    <w:rsid w:val="00D4713E"/>
    <w:rsid w:val="00D47D7C"/>
    <w:rsid w:val="00D47E94"/>
    <w:rsid w:val="00D506F0"/>
    <w:rsid w:val="00D510E1"/>
    <w:rsid w:val="00D518C1"/>
    <w:rsid w:val="00D52635"/>
    <w:rsid w:val="00D52883"/>
    <w:rsid w:val="00D52983"/>
    <w:rsid w:val="00D56221"/>
    <w:rsid w:val="00D5714B"/>
    <w:rsid w:val="00D5730F"/>
    <w:rsid w:val="00D60D0C"/>
    <w:rsid w:val="00D61236"/>
    <w:rsid w:val="00D61B5F"/>
    <w:rsid w:val="00D6410E"/>
    <w:rsid w:val="00D6560B"/>
    <w:rsid w:val="00D6562F"/>
    <w:rsid w:val="00D66C58"/>
    <w:rsid w:val="00D70C6D"/>
    <w:rsid w:val="00D71196"/>
    <w:rsid w:val="00D713BF"/>
    <w:rsid w:val="00D72314"/>
    <w:rsid w:val="00D73365"/>
    <w:rsid w:val="00D735EC"/>
    <w:rsid w:val="00D74973"/>
    <w:rsid w:val="00D76CC8"/>
    <w:rsid w:val="00D770C0"/>
    <w:rsid w:val="00D77219"/>
    <w:rsid w:val="00D77D05"/>
    <w:rsid w:val="00D80916"/>
    <w:rsid w:val="00D82208"/>
    <w:rsid w:val="00D8274A"/>
    <w:rsid w:val="00D82C33"/>
    <w:rsid w:val="00D82FA8"/>
    <w:rsid w:val="00D85B65"/>
    <w:rsid w:val="00D86AD6"/>
    <w:rsid w:val="00D86F70"/>
    <w:rsid w:val="00D878CD"/>
    <w:rsid w:val="00D90380"/>
    <w:rsid w:val="00D906AD"/>
    <w:rsid w:val="00D9137D"/>
    <w:rsid w:val="00D923B5"/>
    <w:rsid w:val="00D943B5"/>
    <w:rsid w:val="00D94A20"/>
    <w:rsid w:val="00D9600E"/>
    <w:rsid w:val="00D96178"/>
    <w:rsid w:val="00D962AD"/>
    <w:rsid w:val="00DA063B"/>
    <w:rsid w:val="00DA1215"/>
    <w:rsid w:val="00DA1564"/>
    <w:rsid w:val="00DA2DF0"/>
    <w:rsid w:val="00DA307D"/>
    <w:rsid w:val="00DA40DB"/>
    <w:rsid w:val="00DA442A"/>
    <w:rsid w:val="00DA44EE"/>
    <w:rsid w:val="00DA5297"/>
    <w:rsid w:val="00DB0F8F"/>
    <w:rsid w:val="00DB2341"/>
    <w:rsid w:val="00DB5433"/>
    <w:rsid w:val="00DC128D"/>
    <w:rsid w:val="00DC1D8C"/>
    <w:rsid w:val="00DC3156"/>
    <w:rsid w:val="00DC3A2A"/>
    <w:rsid w:val="00DC3DAA"/>
    <w:rsid w:val="00DC47EC"/>
    <w:rsid w:val="00DC5539"/>
    <w:rsid w:val="00DC6175"/>
    <w:rsid w:val="00DC6296"/>
    <w:rsid w:val="00DC755D"/>
    <w:rsid w:val="00DC78CD"/>
    <w:rsid w:val="00DC7F92"/>
    <w:rsid w:val="00DD0D04"/>
    <w:rsid w:val="00DD2058"/>
    <w:rsid w:val="00DD2171"/>
    <w:rsid w:val="00DD386E"/>
    <w:rsid w:val="00DD43B3"/>
    <w:rsid w:val="00DD484D"/>
    <w:rsid w:val="00DD4853"/>
    <w:rsid w:val="00DD5056"/>
    <w:rsid w:val="00DD6474"/>
    <w:rsid w:val="00DD7030"/>
    <w:rsid w:val="00DD779E"/>
    <w:rsid w:val="00DE26A3"/>
    <w:rsid w:val="00DE26D7"/>
    <w:rsid w:val="00DE3F02"/>
    <w:rsid w:val="00DE3F09"/>
    <w:rsid w:val="00DE52EF"/>
    <w:rsid w:val="00DE5794"/>
    <w:rsid w:val="00DE618B"/>
    <w:rsid w:val="00DE632A"/>
    <w:rsid w:val="00DF0188"/>
    <w:rsid w:val="00DF0EAF"/>
    <w:rsid w:val="00DF1212"/>
    <w:rsid w:val="00DF2FE7"/>
    <w:rsid w:val="00DF31EC"/>
    <w:rsid w:val="00DF3898"/>
    <w:rsid w:val="00DF3B38"/>
    <w:rsid w:val="00DF413E"/>
    <w:rsid w:val="00DF42AB"/>
    <w:rsid w:val="00E020ED"/>
    <w:rsid w:val="00E0340C"/>
    <w:rsid w:val="00E0356F"/>
    <w:rsid w:val="00E040A8"/>
    <w:rsid w:val="00E04861"/>
    <w:rsid w:val="00E05400"/>
    <w:rsid w:val="00E054BD"/>
    <w:rsid w:val="00E05A43"/>
    <w:rsid w:val="00E05C18"/>
    <w:rsid w:val="00E05D20"/>
    <w:rsid w:val="00E06774"/>
    <w:rsid w:val="00E10571"/>
    <w:rsid w:val="00E116FC"/>
    <w:rsid w:val="00E11D82"/>
    <w:rsid w:val="00E13388"/>
    <w:rsid w:val="00E14BA7"/>
    <w:rsid w:val="00E151B6"/>
    <w:rsid w:val="00E2244E"/>
    <w:rsid w:val="00E22EB0"/>
    <w:rsid w:val="00E23C86"/>
    <w:rsid w:val="00E24005"/>
    <w:rsid w:val="00E262FE"/>
    <w:rsid w:val="00E26E4C"/>
    <w:rsid w:val="00E2758C"/>
    <w:rsid w:val="00E27D49"/>
    <w:rsid w:val="00E3157B"/>
    <w:rsid w:val="00E3467C"/>
    <w:rsid w:val="00E35DAD"/>
    <w:rsid w:val="00E35DE2"/>
    <w:rsid w:val="00E370B1"/>
    <w:rsid w:val="00E412DF"/>
    <w:rsid w:val="00E412EA"/>
    <w:rsid w:val="00E41DCD"/>
    <w:rsid w:val="00E431EB"/>
    <w:rsid w:val="00E43B40"/>
    <w:rsid w:val="00E43C89"/>
    <w:rsid w:val="00E45C72"/>
    <w:rsid w:val="00E4610D"/>
    <w:rsid w:val="00E46868"/>
    <w:rsid w:val="00E468E4"/>
    <w:rsid w:val="00E4761F"/>
    <w:rsid w:val="00E47E69"/>
    <w:rsid w:val="00E5000A"/>
    <w:rsid w:val="00E50152"/>
    <w:rsid w:val="00E51598"/>
    <w:rsid w:val="00E52AB2"/>
    <w:rsid w:val="00E52C83"/>
    <w:rsid w:val="00E531B7"/>
    <w:rsid w:val="00E53958"/>
    <w:rsid w:val="00E5644E"/>
    <w:rsid w:val="00E56772"/>
    <w:rsid w:val="00E62C8D"/>
    <w:rsid w:val="00E6311B"/>
    <w:rsid w:val="00E64C8B"/>
    <w:rsid w:val="00E64DAD"/>
    <w:rsid w:val="00E65DB4"/>
    <w:rsid w:val="00E662A6"/>
    <w:rsid w:val="00E70917"/>
    <w:rsid w:val="00E70D63"/>
    <w:rsid w:val="00E721B8"/>
    <w:rsid w:val="00E723E3"/>
    <w:rsid w:val="00E73460"/>
    <w:rsid w:val="00E73F6C"/>
    <w:rsid w:val="00E74EC6"/>
    <w:rsid w:val="00E75A4D"/>
    <w:rsid w:val="00E768A7"/>
    <w:rsid w:val="00E775D2"/>
    <w:rsid w:val="00E776CC"/>
    <w:rsid w:val="00E77862"/>
    <w:rsid w:val="00E8028F"/>
    <w:rsid w:val="00E81C79"/>
    <w:rsid w:val="00E81FA6"/>
    <w:rsid w:val="00E824A1"/>
    <w:rsid w:val="00E845EC"/>
    <w:rsid w:val="00E846A1"/>
    <w:rsid w:val="00E8491D"/>
    <w:rsid w:val="00E86073"/>
    <w:rsid w:val="00E9070F"/>
    <w:rsid w:val="00E90711"/>
    <w:rsid w:val="00E90FD6"/>
    <w:rsid w:val="00E92BFB"/>
    <w:rsid w:val="00E948D8"/>
    <w:rsid w:val="00E959D4"/>
    <w:rsid w:val="00EA0432"/>
    <w:rsid w:val="00EA07EB"/>
    <w:rsid w:val="00EA08EC"/>
    <w:rsid w:val="00EA380E"/>
    <w:rsid w:val="00EA4531"/>
    <w:rsid w:val="00EA4BBF"/>
    <w:rsid w:val="00EA5B07"/>
    <w:rsid w:val="00EA62D1"/>
    <w:rsid w:val="00EB1762"/>
    <w:rsid w:val="00EB206A"/>
    <w:rsid w:val="00EB2AE8"/>
    <w:rsid w:val="00EB2C63"/>
    <w:rsid w:val="00EB422C"/>
    <w:rsid w:val="00EB5C49"/>
    <w:rsid w:val="00EC02BC"/>
    <w:rsid w:val="00EC510F"/>
    <w:rsid w:val="00EC6752"/>
    <w:rsid w:val="00EC7444"/>
    <w:rsid w:val="00EC794F"/>
    <w:rsid w:val="00ED196B"/>
    <w:rsid w:val="00ED1BD9"/>
    <w:rsid w:val="00ED2178"/>
    <w:rsid w:val="00ED302D"/>
    <w:rsid w:val="00ED402A"/>
    <w:rsid w:val="00ED409F"/>
    <w:rsid w:val="00ED6D3C"/>
    <w:rsid w:val="00EE1026"/>
    <w:rsid w:val="00EE24ED"/>
    <w:rsid w:val="00EE296F"/>
    <w:rsid w:val="00EE316A"/>
    <w:rsid w:val="00EE3561"/>
    <w:rsid w:val="00EE3DF7"/>
    <w:rsid w:val="00EE4017"/>
    <w:rsid w:val="00EE41FC"/>
    <w:rsid w:val="00EE4EE0"/>
    <w:rsid w:val="00EE5A86"/>
    <w:rsid w:val="00EE6122"/>
    <w:rsid w:val="00EE767E"/>
    <w:rsid w:val="00EF1848"/>
    <w:rsid w:val="00EF533F"/>
    <w:rsid w:val="00EF7DA8"/>
    <w:rsid w:val="00F03E30"/>
    <w:rsid w:val="00F04A0B"/>
    <w:rsid w:val="00F06BA7"/>
    <w:rsid w:val="00F07187"/>
    <w:rsid w:val="00F07BDD"/>
    <w:rsid w:val="00F10623"/>
    <w:rsid w:val="00F124B1"/>
    <w:rsid w:val="00F13465"/>
    <w:rsid w:val="00F13A3F"/>
    <w:rsid w:val="00F14C4B"/>
    <w:rsid w:val="00F14F2D"/>
    <w:rsid w:val="00F1578B"/>
    <w:rsid w:val="00F178D4"/>
    <w:rsid w:val="00F20904"/>
    <w:rsid w:val="00F20E54"/>
    <w:rsid w:val="00F2133B"/>
    <w:rsid w:val="00F21E66"/>
    <w:rsid w:val="00F26696"/>
    <w:rsid w:val="00F27C7A"/>
    <w:rsid w:val="00F302D5"/>
    <w:rsid w:val="00F305E0"/>
    <w:rsid w:val="00F31460"/>
    <w:rsid w:val="00F31478"/>
    <w:rsid w:val="00F32AD7"/>
    <w:rsid w:val="00F3452E"/>
    <w:rsid w:val="00F350D1"/>
    <w:rsid w:val="00F353DF"/>
    <w:rsid w:val="00F37BDF"/>
    <w:rsid w:val="00F4219D"/>
    <w:rsid w:val="00F423F3"/>
    <w:rsid w:val="00F45440"/>
    <w:rsid w:val="00F45A71"/>
    <w:rsid w:val="00F475FA"/>
    <w:rsid w:val="00F47DA5"/>
    <w:rsid w:val="00F506B8"/>
    <w:rsid w:val="00F51DCF"/>
    <w:rsid w:val="00F52C35"/>
    <w:rsid w:val="00F53220"/>
    <w:rsid w:val="00F54F80"/>
    <w:rsid w:val="00F5744B"/>
    <w:rsid w:val="00F576D7"/>
    <w:rsid w:val="00F61D1F"/>
    <w:rsid w:val="00F62A56"/>
    <w:rsid w:val="00F6387B"/>
    <w:rsid w:val="00F63D22"/>
    <w:rsid w:val="00F64664"/>
    <w:rsid w:val="00F65F9B"/>
    <w:rsid w:val="00F661A1"/>
    <w:rsid w:val="00F6661A"/>
    <w:rsid w:val="00F67BD6"/>
    <w:rsid w:val="00F708C6"/>
    <w:rsid w:val="00F7286E"/>
    <w:rsid w:val="00F73B80"/>
    <w:rsid w:val="00F75F01"/>
    <w:rsid w:val="00F77EC7"/>
    <w:rsid w:val="00F81E28"/>
    <w:rsid w:val="00F827A6"/>
    <w:rsid w:val="00F82888"/>
    <w:rsid w:val="00F8429A"/>
    <w:rsid w:val="00F84660"/>
    <w:rsid w:val="00F854EB"/>
    <w:rsid w:val="00F8656C"/>
    <w:rsid w:val="00F90E59"/>
    <w:rsid w:val="00F92035"/>
    <w:rsid w:val="00F93094"/>
    <w:rsid w:val="00F931EA"/>
    <w:rsid w:val="00F93CF6"/>
    <w:rsid w:val="00F946F6"/>
    <w:rsid w:val="00F94B33"/>
    <w:rsid w:val="00F9668E"/>
    <w:rsid w:val="00F96E19"/>
    <w:rsid w:val="00FA11AD"/>
    <w:rsid w:val="00FA18C9"/>
    <w:rsid w:val="00FA2AF5"/>
    <w:rsid w:val="00FA2D1D"/>
    <w:rsid w:val="00FA2F85"/>
    <w:rsid w:val="00FA3601"/>
    <w:rsid w:val="00FA477D"/>
    <w:rsid w:val="00FA5279"/>
    <w:rsid w:val="00FA56BB"/>
    <w:rsid w:val="00FA56F9"/>
    <w:rsid w:val="00FA5A67"/>
    <w:rsid w:val="00FA6F4F"/>
    <w:rsid w:val="00FB15C3"/>
    <w:rsid w:val="00FB56B5"/>
    <w:rsid w:val="00FB5C5F"/>
    <w:rsid w:val="00FC1A9B"/>
    <w:rsid w:val="00FC28E7"/>
    <w:rsid w:val="00FC5F13"/>
    <w:rsid w:val="00FC65D3"/>
    <w:rsid w:val="00FC6F48"/>
    <w:rsid w:val="00FC712D"/>
    <w:rsid w:val="00FC770B"/>
    <w:rsid w:val="00FD207E"/>
    <w:rsid w:val="00FD36AA"/>
    <w:rsid w:val="00FD4404"/>
    <w:rsid w:val="00FD4477"/>
    <w:rsid w:val="00FD7375"/>
    <w:rsid w:val="00FE23CD"/>
    <w:rsid w:val="00FE4E1A"/>
    <w:rsid w:val="00FE6161"/>
    <w:rsid w:val="00FE6422"/>
    <w:rsid w:val="00FE6904"/>
    <w:rsid w:val="00FE6C2A"/>
    <w:rsid w:val="00FF05B9"/>
    <w:rsid w:val="00FF11AD"/>
    <w:rsid w:val="00FF1416"/>
    <w:rsid w:val="00FF15DB"/>
    <w:rsid w:val="00FF15F9"/>
    <w:rsid w:val="00FF1CEF"/>
    <w:rsid w:val="00FF1FE1"/>
    <w:rsid w:val="00FF2630"/>
    <w:rsid w:val="00FF4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Body Text" w:qFormat="1"/>
    <w:lsdException w:name="Subtitle" w:qFormat="1"/>
    <w:lsdException w:name="Body Text First Indent 2" w:qFormat="1"/>
    <w:lsdException w:name="Strong" w:uiPriority="22" w:qFormat="1"/>
    <w:lsdException w:name="Emphasis" w:qFormat="1"/>
    <w:lsdException w:name="Plain Text" w:uiPriority="99" w:qFormat="1"/>
    <w:lsdException w:name="Normal (Web)" w:qFormat="1"/>
    <w:lsdException w:name="No List" w:uiPriority="99"/>
    <w:lsdException w:name="Table Grid" w:uiPriority="5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344"/>
    <w:pPr>
      <w:widowControl w:val="0"/>
      <w:jc w:val="both"/>
    </w:pPr>
    <w:rPr>
      <w:rFonts w:ascii="仿宋_GB2312" w:eastAsia="仿宋_GB2312"/>
      <w:kern w:val="2"/>
      <w:sz w:val="32"/>
      <w:szCs w:val="32"/>
    </w:rPr>
  </w:style>
  <w:style w:type="paragraph" w:styleId="1">
    <w:name w:val="heading 1"/>
    <w:basedOn w:val="a"/>
    <w:next w:val="a"/>
    <w:link w:val="1Char"/>
    <w:qFormat/>
    <w:rsid w:val="0073077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E28AE"/>
    <w:pPr>
      <w:keepNext/>
      <w:keepLines/>
      <w:spacing w:before="260" w:after="260" w:line="416" w:lineRule="auto"/>
      <w:outlineLvl w:val="1"/>
    </w:pPr>
    <w:rPr>
      <w:rFonts w:ascii="Cambria" w:eastAsia="宋体"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06883"/>
    <w:rPr>
      <w:rFonts w:ascii="仿宋_GB2312" w:eastAsia="仿宋_GB2312"/>
      <w:b/>
      <w:bCs/>
      <w:kern w:val="44"/>
      <w:sz w:val="44"/>
      <w:szCs w:val="44"/>
      <w:lang w:val="en-US" w:eastAsia="zh-CN" w:bidi="ar-SA"/>
    </w:rPr>
  </w:style>
  <w:style w:type="paragraph" w:styleId="a3">
    <w:name w:val="footer"/>
    <w:basedOn w:val="a"/>
    <w:link w:val="Char"/>
    <w:uiPriority w:val="99"/>
    <w:qFormat/>
    <w:rsid w:val="00795344"/>
    <w:pPr>
      <w:tabs>
        <w:tab w:val="center" w:pos="4153"/>
        <w:tab w:val="right" w:pos="8306"/>
      </w:tabs>
      <w:snapToGrid w:val="0"/>
      <w:jc w:val="left"/>
    </w:pPr>
    <w:rPr>
      <w:sz w:val="18"/>
      <w:szCs w:val="18"/>
      <w:lang w:val="x-none" w:eastAsia="x-none"/>
    </w:rPr>
  </w:style>
  <w:style w:type="character" w:customStyle="1" w:styleId="Char">
    <w:name w:val="页脚 Char"/>
    <w:link w:val="a3"/>
    <w:uiPriority w:val="99"/>
    <w:qFormat/>
    <w:rsid w:val="00110C0A"/>
    <w:rPr>
      <w:rFonts w:ascii="仿宋_GB2312" w:eastAsia="仿宋_GB2312"/>
      <w:kern w:val="2"/>
      <w:sz w:val="18"/>
      <w:szCs w:val="18"/>
    </w:rPr>
  </w:style>
  <w:style w:type="character" w:styleId="a4">
    <w:name w:val="page number"/>
    <w:basedOn w:val="a0"/>
    <w:rsid w:val="00795344"/>
  </w:style>
  <w:style w:type="paragraph" w:styleId="a5">
    <w:name w:val="Balloon Text"/>
    <w:basedOn w:val="a"/>
    <w:semiHidden/>
    <w:rsid w:val="00795344"/>
    <w:rPr>
      <w:sz w:val="18"/>
      <w:szCs w:val="18"/>
    </w:rPr>
  </w:style>
  <w:style w:type="paragraph" w:styleId="a6">
    <w:name w:val="Date"/>
    <w:basedOn w:val="a"/>
    <w:next w:val="a"/>
    <w:rsid w:val="00A52F38"/>
    <w:pPr>
      <w:ind w:leftChars="2500" w:left="100"/>
    </w:pPr>
  </w:style>
  <w:style w:type="paragraph" w:styleId="a7">
    <w:name w:val="Body Text Indent"/>
    <w:basedOn w:val="a"/>
    <w:link w:val="Char0"/>
    <w:rsid w:val="003824F3"/>
    <w:pPr>
      <w:ind w:firstLineChars="196" w:firstLine="627"/>
    </w:pPr>
    <w:rPr>
      <w:rFonts w:ascii="Times New Roman"/>
      <w:szCs w:val="24"/>
    </w:rPr>
  </w:style>
  <w:style w:type="character" w:customStyle="1" w:styleId="Char0">
    <w:name w:val="正文文本缩进 Char"/>
    <w:basedOn w:val="a0"/>
    <w:link w:val="a7"/>
    <w:rsid w:val="00C8051A"/>
    <w:rPr>
      <w:rFonts w:eastAsia="仿宋_GB2312"/>
      <w:kern w:val="2"/>
      <w:sz w:val="32"/>
      <w:szCs w:val="24"/>
    </w:rPr>
  </w:style>
  <w:style w:type="paragraph" w:styleId="20">
    <w:name w:val="Body Text Indent 2"/>
    <w:basedOn w:val="a"/>
    <w:rsid w:val="00CC0758"/>
    <w:pPr>
      <w:spacing w:after="120" w:line="480" w:lineRule="auto"/>
      <w:ind w:leftChars="200" w:left="420"/>
    </w:pPr>
  </w:style>
  <w:style w:type="paragraph" w:styleId="a8">
    <w:name w:val="Body Text"/>
    <w:basedOn w:val="a"/>
    <w:link w:val="Char1"/>
    <w:qFormat/>
    <w:rsid w:val="00CC0758"/>
    <w:pPr>
      <w:spacing w:after="120"/>
    </w:pPr>
    <w:rPr>
      <w:rFonts w:ascii="Times New Roman" w:eastAsia="宋体"/>
      <w:sz w:val="21"/>
      <w:szCs w:val="24"/>
    </w:rPr>
  </w:style>
  <w:style w:type="character" w:styleId="a9">
    <w:name w:val="Strong"/>
    <w:uiPriority w:val="22"/>
    <w:qFormat/>
    <w:rsid w:val="009F67E9"/>
    <w:rPr>
      <w:b/>
      <w:bCs/>
    </w:rPr>
  </w:style>
  <w:style w:type="paragraph" w:styleId="aa">
    <w:name w:val="Normal (Web)"/>
    <w:basedOn w:val="a"/>
    <w:qFormat/>
    <w:rsid w:val="009F67E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rsid w:val="00866A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906A3F"/>
    <w:rPr>
      <w:color w:val="0000FF"/>
      <w:u w:val="single"/>
    </w:rPr>
  </w:style>
  <w:style w:type="paragraph" w:styleId="ad">
    <w:name w:val="header"/>
    <w:basedOn w:val="a"/>
    <w:link w:val="Char2"/>
    <w:qFormat/>
    <w:rsid w:val="00906A3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qFormat/>
    <w:rsid w:val="004F1D7D"/>
    <w:rPr>
      <w:rFonts w:ascii="仿宋_GB2312" w:eastAsia="仿宋_GB2312"/>
      <w:kern w:val="2"/>
      <w:sz w:val="18"/>
      <w:szCs w:val="18"/>
    </w:rPr>
  </w:style>
  <w:style w:type="character" w:customStyle="1" w:styleId="text1">
    <w:name w:val="text1"/>
    <w:rsid w:val="00907A5E"/>
    <w:rPr>
      <w:spacing w:val="10"/>
      <w:sz w:val="32"/>
      <w:szCs w:val="32"/>
    </w:rPr>
  </w:style>
  <w:style w:type="paragraph" w:customStyle="1" w:styleId="Char3">
    <w:name w:val="Char"/>
    <w:basedOn w:val="a"/>
    <w:rsid w:val="0075300E"/>
    <w:rPr>
      <w:rFonts w:ascii="Tahoma" w:eastAsia="宋体" w:hAnsi="Tahoma"/>
      <w:sz w:val="24"/>
      <w:szCs w:val="20"/>
    </w:rPr>
  </w:style>
  <w:style w:type="paragraph" w:customStyle="1" w:styleId="CharCharCharChar">
    <w:name w:val="Char Char Char Char"/>
    <w:basedOn w:val="a"/>
    <w:rsid w:val="00DE3F09"/>
    <w:rPr>
      <w:rFonts w:ascii="Times New Roman" w:eastAsia="宋体"/>
      <w:sz w:val="21"/>
      <w:szCs w:val="21"/>
    </w:rPr>
  </w:style>
  <w:style w:type="paragraph" w:styleId="ae">
    <w:name w:val="Plain Text"/>
    <w:basedOn w:val="a"/>
    <w:link w:val="Char4"/>
    <w:uiPriority w:val="99"/>
    <w:qFormat/>
    <w:rsid w:val="00785937"/>
    <w:rPr>
      <w:rFonts w:ascii="宋体" w:eastAsia="宋体" w:hAnsi="Courier New" w:cs="Courier New"/>
      <w:sz w:val="21"/>
      <w:szCs w:val="21"/>
    </w:rPr>
  </w:style>
  <w:style w:type="character" w:customStyle="1" w:styleId="Char4">
    <w:name w:val="纯文本 Char"/>
    <w:basedOn w:val="a0"/>
    <w:link w:val="ae"/>
    <w:uiPriority w:val="99"/>
    <w:qFormat/>
    <w:rsid w:val="002046E9"/>
    <w:rPr>
      <w:rFonts w:ascii="宋体" w:hAnsi="Courier New" w:cs="Courier New"/>
      <w:kern w:val="2"/>
      <w:sz w:val="21"/>
      <w:szCs w:val="21"/>
    </w:rPr>
  </w:style>
  <w:style w:type="paragraph" w:customStyle="1" w:styleId="CharCharCharCharCharCharCharCharCharCharCharChar1Char">
    <w:name w:val="Char Char Char Char Char Char Char Char Char Char Char Char1 Char"/>
    <w:basedOn w:val="a"/>
    <w:autoRedefine/>
    <w:rsid w:val="000A6BEA"/>
    <w:rPr>
      <w:b/>
    </w:rPr>
  </w:style>
  <w:style w:type="paragraph" w:customStyle="1" w:styleId="Char5">
    <w:name w:val="Char"/>
    <w:basedOn w:val="a"/>
    <w:rsid w:val="0004094A"/>
    <w:pPr>
      <w:widowControl/>
      <w:spacing w:after="160" w:line="240" w:lineRule="exact"/>
      <w:jc w:val="left"/>
    </w:pPr>
    <w:rPr>
      <w:rFonts w:ascii="Arial" w:eastAsia="宋体" w:hAnsi="Arial" w:cs="Arial"/>
      <w:b/>
      <w:bCs/>
      <w:kern w:val="0"/>
      <w:sz w:val="24"/>
      <w:szCs w:val="24"/>
      <w:lang w:eastAsia="en-US"/>
    </w:rPr>
  </w:style>
  <w:style w:type="paragraph" w:customStyle="1" w:styleId="10">
    <w:name w:val="表1"/>
    <w:basedOn w:val="a"/>
    <w:rsid w:val="00960313"/>
    <w:pPr>
      <w:spacing w:line="0" w:lineRule="atLeast"/>
      <w:jc w:val="center"/>
    </w:pPr>
    <w:rPr>
      <w:rFonts w:ascii="Times New Roman" w:eastAsia="宋体"/>
      <w:sz w:val="21"/>
      <w:szCs w:val="20"/>
    </w:rPr>
  </w:style>
  <w:style w:type="paragraph" w:customStyle="1" w:styleId="Char20">
    <w:name w:val="Char2"/>
    <w:basedOn w:val="a"/>
    <w:rsid w:val="00960313"/>
    <w:pPr>
      <w:spacing w:line="360" w:lineRule="auto"/>
      <w:ind w:firstLineChars="200" w:firstLine="200"/>
    </w:pPr>
    <w:rPr>
      <w:rFonts w:ascii="宋体" w:eastAsia="宋体" w:hAnsi="宋体" w:cs="宋体"/>
      <w:sz w:val="24"/>
      <w:szCs w:val="24"/>
    </w:rPr>
  </w:style>
  <w:style w:type="table" w:styleId="11">
    <w:name w:val="Table Grid 1"/>
    <w:basedOn w:val="a1"/>
    <w:rsid w:val="00A4081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
    <w:name w:val="Char Char Char"/>
    <w:basedOn w:val="af"/>
    <w:autoRedefine/>
    <w:rsid w:val="009325AA"/>
    <w:rPr>
      <w:rFonts w:ascii="Tahoma" w:eastAsia="宋体" w:hAnsi="Tahoma"/>
      <w:sz w:val="24"/>
      <w:szCs w:val="24"/>
    </w:rPr>
  </w:style>
  <w:style w:type="paragraph" w:styleId="af">
    <w:name w:val="Document Map"/>
    <w:basedOn w:val="a"/>
    <w:semiHidden/>
    <w:rsid w:val="009325AA"/>
    <w:pPr>
      <w:shd w:val="clear" w:color="auto" w:fill="000080"/>
    </w:pPr>
  </w:style>
  <w:style w:type="paragraph" w:styleId="3">
    <w:name w:val="Body Text Indent 3"/>
    <w:basedOn w:val="a"/>
    <w:rsid w:val="00F73B80"/>
    <w:pPr>
      <w:spacing w:after="120"/>
      <w:ind w:leftChars="200" w:left="420"/>
    </w:pPr>
    <w:rPr>
      <w:sz w:val="16"/>
      <w:szCs w:val="16"/>
    </w:rPr>
  </w:style>
  <w:style w:type="paragraph" w:customStyle="1" w:styleId="ParaCharCharCharChar">
    <w:name w:val="默认段落字体 Para Char Char Char Char"/>
    <w:basedOn w:val="a"/>
    <w:rsid w:val="00755140"/>
    <w:rPr>
      <w:rFonts w:ascii="Times New Roman" w:eastAsia="宋体"/>
      <w:sz w:val="21"/>
      <w:szCs w:val="24"/>
    </w:rPr>
  </w:style>
  <w:style w:type="paragraph" w:customStyle="1" w:styleId="CharCharCharCharCharCharCharCharCharCharCharCharCharCharCharChar">
    <w:name w:val="Char Char Char Char Char Char Char Char Char Char Char Char Char Char Char Char"/>
    <w:basedOn w:val="a"/>
    <w:autoRedefine/>
    <w:rsid w:val="004F4FE6"/>
    <w:pPr>
      <w:tabs>
        <w:tab w:val="num" w:pos="360"/>
      </w:tabs>
    </w:pPr>
    <w:rPr>
      <w:rFonts w:ascii="Times New Roman" w:eastAsia="宋体"/>
      <w:sz w:val="24"/>
      <w:szCs w:val="24"/>
    </w:rPr>
  </w:style>
  <w:style w:type="paragraph" w:customStyle="1" w:styleId="CharCharCharCharCharCharChar">
    <w:name w:val="Char Char Char Char Char Char Char"/>
    <w:basedOn w:val="a"/>
    <w:rsid w:val="00B721F4"/>
    <w:pPr>
      <w:spacing w:line="360" w:lineRule="auto"/>
      <w:ind w:firstLineChars="200" w:firstLine="200"/>
    </w:pPr>
    <w:rPr>
      <w:rFonts w:ascii="宋体" w:eastAsia="宋体" w:hAnsi="宋体" w:cs="宋体"/>
      <w:sz w:val="24"/>
      <w:szCs w:val="24"/>
    </w:rPr>
  </w:style>
  <w:style w:type="paragraph" w:customStyle="1" w:styleId="Char2CharCharCharCharCharChar">
    <w:name w:val="Char2 Char Char Char Char Char Char"/>
    <w:basedOn w:val="a"/>
    <w:autoRedefine/>
    <w:rsid w:val="004A4D47"/>
    <w:pPr>
      <w:widowControl/>
      <w:spacing w:after="160" w:line="240" w:lineRule="exact"/>
      <w:jc w:val="left"/>
    </w:pPr>
    <w:rPr>
      <w:rFonts w:ascii="Times New Roman"/>
      <w:kern w:val="0"/>
      <w:sz w:val="28"/>
      <w:szCs w:val="28"/>
      <w:lang w:eastAsia="en-US"/>
    </w:rPr>
  </w:style>
  <w:style w:type="paragraph" w:customStyle="1" w:styleId="af0">
    <w:name w:val="公司名称"/>
    <w:basedOn w:val="a8"/>
    <w:rsid w:val="00730776"/>
    <w:pPr>
      <w:keepLines/>
      <w:framePr w:w="8640" w:h="1440" w:wrap="notBeside" w:vAnchor="page" w:hAnchor="margin" w:xAlign="center" w:y="889" w:anchorLock="1"/>
      <w:widowControl/>
      <w:spacing w:after="80" w:line="240" w:lineRule="atLeast"/>
      <w:jc w:val="center"/>
    </w:pPr>
    <w:rPr>
      <w:rFonts w:ascii="Garamond" w:eastAsia="隶书" w:hAnsi="Garamond"/>
      <w:caps/>
      <w:spacing w:val="75"/>
      <w:kern w:val="0"/>
      <w:sz w:val="32"/>
      <w:szCs w:val="20"/>
      <w:lang w:bidi="he-IL"/>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730776"/>
    <w:pPr>
      <w:snapToGrid w:val="0"/>
      <w:spacing w:before="240" w:after="240" w:line="348" w:lineRule="auto"/>
    </w:pPr>
    <w:rPr>
      <w:rFonts w:ascii="Tahoma" w:eastAsia="宋体" w:hAnsi="Tahoma"/>
      <w:bCs w:val="0"/>
      <w:kern w:val="2"/>
      <w:sz w:val="24"/>
      <w:szCs w:val="20"/>
    </w:rPr>
  </w:style>
  <w:style w:type="paragraph" w:customStyle="1" w:styleId="CharCharCharChar0">
    <w:name w:val="Char Char Char Char"/>
    <w:basedOn w:val="a"/>
    <w:rsid w:val="006D491F"/>
    <w:pPr>
      <w:spacing w:line="360" w:lineRule="auto"/>
      <w:ind w:firstLineChars="200" w:firstLine="200"/>
    </w:pPr>
    <w:rPr>
      <w:rFonts w:ascii="宋体" w:eastAsia="宋体" w:hAnsi="宋体" w:cs="宋体"/>
      <w:sz w:val="24"/>
      <w:szCs w:val="24"/>
    </w:rPr>
  </w:style>
  <w:style w:type="paragraph" w:customStyle="1" w:styleId="CharCharCharCharCharCharChar0">
    <w:name w:val="Char Char Char Char Char Char Char"/>
    <w:basedOn w:val="a"/>
    <w:rsid w:val="00106883"/>
    <w:pPr>
      <w:widowControl/>
      <w:spacing w:after="160" w:line="240" w:lineRule="exact"/>
      <w:jc w:val="left"/>
    </w:pPr>
    <w:rPr>
      <w:rFonts w:ascii="Verdana" w:eastAsia="宋体" w:hAnsi="Verdana"/>
      <w:snapToGrid w:val="0"/>
      <w:kern w:val="0"/>
      <w:sz w:val="20"/>
      <w:szCs w:val="20"/>
      <w:lang w:eastAsia="en-US"/>
    </w:rPr>
  </w:style>
  <w:style w:type="paragraph" w:customStyle="1" w:styleId="Char10">
    <w:name w:val="Char1"/>
    <w:basedOn w:val="af"/>
    <w:autoRedefine/>
    <w:rsid w:val="002D05C7"/>
    <w:pPr>
      <w:adjustRightInd w:val="0"/>
      <w:spacing w:line="436" w:lineRule="exact"/>
      <w:ind w:left="357"/>
      <w:jc w:val="left"/>
      <w:outlineLvl w:val="3"/>
    </w:pPr>
    <w:rPr>
      <w:rFonts w:ascii="Tahoma" w:eastAsia="宋体" w:hAnsi="Tahoma"/>
      <w:b/>
      <w:sz w:val="24"/>
      <w:szCs w:val="24"/>
    </w:rPr>
  </w:style>
  <w:style w:type="character" w:styleId="af1">
    <w:name w:val="Emphasis"/>
    <w:qFormat/>
    <w:rsid w:val="00543C0C"/>
    <w:rPr>
      <w:i/>
      <w:iCs/>
    </w:rPr>
  </w:style>
  <w:style w:type="paragraph" w:customStyle="1" w:styleId="Char2CharCharCharCharCharChar0">
    <w:name w:val="Char2 Char Char Char Char Char Char"/>
    <w:basedOn w:val="a"/>
    <w:autoRedefine/>
    <w:rsid w:val="005F525B"/>
    <w:pPr>
      <w:widowControl/>
      <w:spacing w:after="160" w:line="240" w:lineRule="exact"/>
      <w:jc w:val="left"/>
    </w:pPr>
    <w:rPr>
      <w:rFonts w:ascii="Times New Roman"/>
      <w:kern w:val="0"/>
      <w:sz w:val="28"/>
      <w:szCs w:val="28"/>
      <w:lang w:eastAsia="en-US"/>
    </w:rPr>
  </w:style>
  <w:style w:type="paragraph" w:styleId="af2">
    <w:name w:val="No Spacing"/>
    <w:qFormat/>
    <w:rsid w:val="009F44EE"/>
    <w:pPr>
      <w:widowControl w:val="0"/>
      <w:jc w:val="both"/>
    </w:pPr>
    <w:rPr>
      <w:rFonts w:ascii="Calibri" w:hAnsi="Calibri"/>
      <w:kern w:val="2"/>
      <w:sz w:val="21"/>
      <w:szCs w:val="22"/>
    </w:rPr>
  </w:style>
  <w:style w:type="paragraph" w:customStyle="1" w:styleId="p0">
    <w:name w:val="p0"/>
    <w:basedOn w:val="a"/>
    <w:rsid w:val="0049474A"/>
    <w:pPr>
      <w:widowControl/>
      <w:jc w:val="left"/>
    </w:pPr>
    <w:rPr>
      <w:rFonts w:ascii="Garamond" w:eastAsia="宋体" w:hAnsi="Garamond"/>
      <w:kern w:val="0"/>
      <w:sz w:val="21"/>
      <w:szCs w:val="21"/>
      <w:lang w:bidi="he-IL"/>
    </w:rPr>
  </w:style>
  <w:style w:type="paragraph" w:customStyle="1" w:styleId="CharCharCharCharCharChar">
    <w:name w:val="Char Char Char Char Char Char"/>
    <w:basedOn w:val="af"/>
    <w:autoRedefine/>
    <w:rsid w:val="00493832"/>
    <w:pPr>
      <w:spacing w:line="360" w:lineRule="auto"/>
      <w:ind w:firstLineChars="200" w:firstLine="480"/>
    </w:pPr>
    <w:rPr>
      <w:rFonts w:ascii="Tahoma" w:eastAsia="宋体" w:hAnsi="Tahoma"/>
      <w:sz w:val="24"/>
      <w:szCs w:val="21"/>
    </w:rPr>
  </w:style>
  <w:style w:type="paragraph" w:customStyle="1" w:styleId="Char11">
    <w:name w:val="Char1"/>
    <w:basedOn w:val="a"/>
    <w:autoRedefine/>
    <w:rsid w:val="00F708C6"/>
    <w:pPr>
      <w:tabs>
        <w:tab w:val="num" w:pos="360"/>
      </w:tabs>
    </w:pPr>
    <w:rPr>
      <w:rFonts w:ascii="Times New Roman" w:eastAsia="宋体"/>
      <w:sz w:val="24"/>
      <w:szCs w:val="24"/>
    </w:rPr>
  </w:style>
  <w:style w:type="table" w:customStyle="1" w:styleId="12">
    <w:name w:val="网格型1"/>
    <w:basedOn w:val="a1"/>
    <w:next w:val="ab"/>
    <w:qFormat/>
    <w:rsid w:val="006F368A"/>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b"/>
    <w:uiPriority w:val="59"/>
    <w:rsid w:val="00A2786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页脚 New"/>
    <w:basedOn w:val="a"/>
    <w:rsid w:val="00C04AA8"/>
    <w:pPr>
      <w:tabs>
        <w:tab w:val="center" w:pos="4153"/>
        <w:tab w:val="right" w:pos="8306"/>
      </w:tabs>
      <w:snapToGrid w:val="0"/>
      <w:jc w:val="left"/>
    </w:pPr>
    <w:rPr>
      <w:rFonts w:ascii="Calibri" w:eastAsia="宋体" w:hAnsi="Calibri"/>
      <w:sz w:val="18"/>
      <w:szCs w:val="18"/>
    </w:rPr>
  </w:style>
  <w:style w:type="character" w:customStyle="1" w:styleId="214pt">
    <w:name w:val="正文文本 (2) + 14 pt"/>
    <w:rsid w:val="00285B93"/>
    <w:rPr>
      <w:rFonts w:ascii="宋体" w:hAnsi="宋体" w:cs="宋体"/>
      <w:color w:val="000000"/>
      <w:spacing w:val="0"/>
      <w:w w:val="100"/>
      <w:position w:val="0"/>
      <w:sz w:val="28"/>
      <w:szCs w:val="28"/>
      <w:u w:val="none"/>
      <w:shd w:val="clear" w:color="auto" w:fill="FFFFFF"/>
      <w:lang w:val="zh-TW" w:eastAsia="zh-TW" w:bidi="zh-TW"/>
    </w:rPr>
  </w:style>
  <w:style w:type="character" w:customStyle="1" w:styleId="22">
    <w:name w:val="正文文本 (2)_"/>
    <w:link w:val="23"/>
    <w:qFormat/>
    <w:rsid w:val="00285B93"/>
    <w:rPr>
      <w:rFonts w:ascii="宋体" w:hAnsi="宋体" w:cs="宋体"/>
      <w:spacing w:val="20"/>
      <w:sz w:val="30"/>
      <w:szCs w:val="30"/>
      <w:shd w:val="clear" w:color="auto" w:fill="FFFFFF"/>
    </w:rPr>
  </w:style>
  <w:style w:type="paragraph" w:customStyle="1" w:styleId="23">
    <w:name w:val="正文文本 (2)"/>
    <w:basedOn w:val="a"/>
    <w:link w:val="22"/>
    <w:qFormat/>
    <w:rsid w:val="00285B93"/>
    <w:pPr>
      <w:shd w:val="clear" w:color="auto" w:fill="FFFFFF"/>
      <w:spacing w:before="1200" w:after="1380" w:line="0" w:lineRule="atLeast"/>
      <w:ind w:hanging="940"/>
      <w:jc w:val="center"/>
    </w:pPr>
    <w:rPr>
      <w:rFonts w:ascii="宋体" w:eastAsia="宋体" w:hAnsi="宋体" w:cs="宋体"/>
      <w:spacing w:val="20"/>
      <w:kern w:val="0"/>
      <w:sz w:val="30"/>
      <w:szCs w:val="30"/>
    </w:rPr>
  </w:style>
  <w:style w:type="paragraph" w:customStyle="1" w:styleId="9">
    <w:name w:val="正文文本 (9)"/>
    <w:basedOn w:val="a"/>
    <w:qFormat/>
    <w:rsid w:val="00285B93"/>
    <w:pPr>
      <w:shd w:val="clear" w:color="auto" w:fill="FFFFFF"/>
      <w:spacing w:before="540" w:line="0" w:lineRule="atLeast"/>
    </w:pPr>
    <w:rPr>
      <w:rFonts w:ascii="宋体" w:eastAsia="宋体" w:hAnsi="宋体" w:cs="宋体"/>
      <w:sz w:val="34"/>
      <w:szCs w:val="34"/>
    </w:rPr>
  </w:style>
  <w:style w:type="paragraph" w:customStyle="1" w:styleId="New0">
    <w:name w:val="正文 New"/>
    <w:uiPriority w:val="99"/>
    <w:qFormat/>
    <w:rsid w:val="00BF1AC3"/>
    <w:pPr>
      <w:jc w:val="both"/>
    </w:pPr>
    <w:rPr>
      <w:kern w:val="2"/>
      <w:sz w:val="21"/>
      <w:szCs w:val="21"/>
    </w:rPr>
  </w:style>
  <w:style w:type="paragraph" w:customStyle="1" w:styleId="13">
    <w:name w:val="列出段落1"/>
    <w:basedOn w:val="a"/>
    <w:uiPriority w:val="34"/>
    <w:qFormat/>
    <w:rsid w:val="00D90380"/>
    <w:pPr>
      <w:ind w:firstLineChars="200" w:firstLine="420"/>
    </w:pPr>
    <w:rPr>
      <w:rFonts w:ascii="Calibri" w:eastAsia="宋体" w:hAnsi="Calibri" w:cs="黑体"/>
      <w:sz w:val="21"/>
      <w:szCs w:val="22"/>
    </w:rPr>
  </w:style>
  <w:style w:type="table" w:customStyle="1" w:styleId="30">
    <w:name w:val="网格型3"/>
    <w:basedOn w:val="a1"/>
    <w:next w:val="ab"/>
    <w:qFormat/>
    <w:rsid w:val="00E0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
    <w:name w:val="正文 New New New New New New New"/>
    <w:rsid w:val="007E043B"/>
    <w:pPr>
      <w:widowControl w:val="0"/>
      <w:jc w:val="both"/>
    </w:pPr>
    <w:rPr>
      <w:rFonts w:ascii="Calibri" w:hAnsi="Calibri"/>
      <w:kern w:val="2"/>
      <w:sz w:val="21"/>
      <w:szCs w:val="22"/>
    </w:rPr>
  </w:style>
  <w:style w:type="paragraph" w:customStyle="1" w:styleId="NewNewNewNewNewNewNewNewNewNewNewNewNewNewNewNewNewNew">
    <w:name w:val="正文 New New New New New New New New New New New New New New New New New New"/>
    <w:rsid w:val="007E043B"/>
    <w:pPr>
      <w:widowControl w:val="0"/>
      <w:jc w:val="both"/>
    </w:pPr>
    <w:rPr>
      <w:rFonts w:ascii="Calibri" w:hAnsi="Calibri"/>
      <w:kern w:val="2"/>
      <w:sz w:val="21"/>
    </w:rPr>
  </w:style>
  <w:style w:type="paragraph" w:customStyle="1" w:styleId="NewNew">
    <w:name w:val="正文 New New"/>
    <w:rsid w:val="00254575"/>
    <w:pPr>
      <w:widowControl w:val="0"/>
      <w:jc w:val="both"/>
    </w:pPr>
    <w:rPr>
      <w:kern w:val="2"/>
      <w:sz w:val="21"/>
      <w:szCs w:val="24"/>
    </w:rPr>
  </w:style>
  <w:style w:type="table" w:customStyle="1" w:styleId="4">
    <w:name w:val="网格型4"/>
    <w:basedOn w:val="a1"/>
    <w:next w:val="ab"/>
    <w:uiPriority w:val="59"/>
    <w:rsid w:val="00EC6752"/>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uiPriority w:val="99"/>
    <w:qFormat/>
    <w:rsid w:val="002046E9"/>
    <w:rPr>
      <w:rFonts w:ascii="宋体" w:eastAsia="宋体" w:hAnsi="宋体" w:cs="宋体" w:hint="eastAsia"/>
      <w:color w:val="000000"/>
      <w:sz w:val="28"/>
      <w:szCs w:val="28"/>
      <w:u w:val="none"/>
    </w:rPr>
  </w:style>
  <w:style w:type="table" w:customStyle="1" w:styleId="5">
    <w:name w:val="网格型5"/>
    <w:basedOn w:val="a1"/>
    <w:next w:val="ab"/>
    <w:uiPriority w:val="59"/>
    <w:rsid w:val="000265C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unhideWhenUsed/>
    <w:qFormat/>
    <w:rsid w:val="008646D5"/>
    <w:pPr>
      <w:widowControl/>
      <w:spacing w:line="520" w:lineRule="exact"/>
      <w:ind w:firstLineChars="200" w:firstLine="420"/>
    </w:pPr>
    <w:rPr>
      <w:rFonts w:ascii="Calibri" w:eastAsia="宋体" w:hAnsi="Calibri" w:cs="Calibri"/>
      <w:sz w:val="21"/>
      <w:szCs w:val="21"/>
    </w:rPr>
  </w:style>
  <w:style w:type="character" w:customStyle="1" w:styleId="font71">
    <w:name w:val="font71"/>
    <w:basedOn w:val="a0"/>
    <w:qFormat/>
    <w:rsid w:val="008646D5"/>
    <w:rPr>
      <w:rFonts w:ascii="华文中宋" w:eastAsia="华文中宋" w:hAnsi="华文中宋" w:cs="华文中宋" w:hint="eastAsia"/>
      <w:color w:val="000000"/>
      <w:sz w:val="32"/>
      <w:szCs w:val="32"/>
      <w:u w:val="single"/>
    </w:rPr>
  </w:style>
  <w:style w:type="character" w:customStyle="1" w:styleId="font51">
    <w:name w:val="font51"/>
    <w:basedOn w:val="a0"/>
    <w:qFormat/>
    <w:rsid w:val="008646D5"/>
    <w:rPr>
      <w:rFonts w:ascii="仿宋_GB2312" w:eastAsia="仿宋_GB2312" w:cs="仿宋_GB2312" w:hint="default"/>
      <w:b/>
      <w:color w:val="000000"/>
      <w:sz w:val="18"/>
      <w:szCs w:val="18"/>
      <w:u w:val="none"/>
    </w:rPr>
  </w:style>
  <w:style w:type="character" w:customStyle="1" w:styleId="font31">
    <w:name w:val="font31"/>
    <w:basedOn w:val="a0"/>
    <w:qFormat/>
    <w:rsid w:val="008646D5"/>
    <w:rPr>
      <w:rFonts w:ascii="仿宋_GB2312" w:eastAsia="仿宋_GB2312" w:cs="仿宋_GB2312" w:hint="default"/>
      <w:b/>
      <w:color w:val="000000"/>
      <w:sz w:val="16"/>
      <w:szCs w:val="16"/>
      <w:u w:val="none"/>
    </w:rPr>
  </w:style>
  <w:style w:type="paragraph" w:customStyle="1" w:styleId="af4">
    <w:name w:val="段"/>
    <w:link w:val="Char6"/>
    <w:rsid w:val="00B22C8F"/>
    <w:pPr>
      <w:autoSpaceDE w:val="0"/>
      <w:autoSpaceDN w:val="0"/>
      <w:ind w:firstLineChars="200" w:firstLine="200"/>
      <w:jc w:val="both"/>
    </w:pPr>
    <w:rPr>
      <w:rFonts w:ascii="宋体"/>
      <w:noProof/>
      <w:sz w:val="21"/>
    </w:rPr>
  </w:style>
  <w:style w:type="character" w:customStyle="1" w:styleId="Char6">
    <w:name w:val="段 Char"/>
    <w:basedOn w:val="a0"/>
    <w:link w:val="af4"/>
    <w:rsid w:val="00B22C8F"/>
    <w:rPr>
      <w:rFonts w:ascii="宋体"/>
      <w:noProof/>
      <w:sz w:val="21"/>
    </w:rPr>
  </w:style>
  <w:style w:type="paragraph" w:customStyle="1" w:styleId="af5">
    <w:name w:val="附录标识"/>
    <w:basedOn w:val="a"/>
    <w:rsid w:val="00B22C8F"/>
    <w:pPr>
      <w:widowControl/>
      <w:shd w:val="clear" w:color="FFFFFF" w:fill="FFFFFF"/>
      <w:tabs>
        <w:tab w:val="num" w:pos="360"/>
        <w:tab w:val="left" w:pos="6405"/>
      </w:tabs>
      <w:spacing w:before="640" w:after="200"/>
      <w:ind w:left="360" w:hanging="360"/>
      <w:jc w:val="center"/>
      <w:outlineLvl w:val="0"/>
    </w:pPr>
    <w:rPr>
      <w:rFonts w:ascii="黑体" w:eastAsia="黑体"/>
      <w:kern w:val="0"/>
      <w:sz w:val="21"/>
      <w:szCs w:val="20"/>
    </w:rPr>
  </w:style>
  <w:style w:type="paragraph" w:styleId="24">
    <w:name w:val="Body Text First Indent 2"/>
    <w:basedOn w:val="a7"/>
    <w:link w:val="2Char0"/>
    <w:unhideWhenUsed/>
    <w:qFormat/>
    <w:rsid w:val="00C8051A"/>
    <w:pPr>
      <w:spacing w:after="120"/>
      <w:ind w:leftChars="200" w:left="420" w:firstLineChars="200" w:firstLine="420"/>
    </w:pPr>
    <w:rPr>
      <w:szCs w:val="32"/>
    </w:rPr>
  </w:style>
  <w:style w:type="character" w:customStyle="1" w:styleId="2Char0">
    <w:name w:val="正文首行缩进 2 Char"/>
    <w:basedOn w:val="Char0"/>
    <w:link w:val="24"/>
    <w:rsid w:val="00C8051A"/>
    <w:rPr>
      <w:rFonts w:eastAsia="仿宋_GB2312"/>
      <w:kern w:val="2"/>
      <w:sz w:val="32"/>
      <w:szCs w:val="32"/>
    </w:rPr>
  </w:style>
  <w:style w:type="paragraph" w:customStyle="1" w:styleId="NewNewNewNewNewNewNewNewNewNewNewNewNewNewNewNewNewNewNew">
    <w:name w:val="正文 New New New New New New New New New New New New New New New New New New New"/>
    <w:rsid w:val="00C8051A"/>
    <w:pPr>
      <w:widowControl w:val="0"/>
      <w:jc w:val="both"/>
    </w:pPr>
    <w:rPr>
      <w:kern w:val="2"/>
      <w:sz w:val="21"/>
      <w:szCs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C8051A"/>
    <w:pPr>
      <w:widowControl w:val="0"/>
      <w:jc w:val="both"/>
    </w:pPr>
    <w:rPr>
      <w:kern w:val="2"/>
      <w:sz w:val="21"/>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C8051A"/>
    <w:pPr>
      <w:widowControl w:val="0"/>
      <w:jc w:val="both"/>
    </w:pPr>
    <w:rPr>
      <w:rFonts w:ascii="仿宋_GB2312" w:eastAsia="仿宋_GB2312"/>
      <w:kern w:val="2"/>
      <w:sz w:val="32"/>
      <w:szCs w:val="24"/>
    </w:rPr>
  </w:style>
  <w:style w:type="character" w:customStyle="1" w:styleId="NormalCharacter">
    <w:name w:val="NormalCharacter"/>
    <w:qFormat/>
    <w:rsid w:val="00C8051A"/>
  </w:style>
  <w:style w:type="paragraph" w:styleId="af6">
    <w:name w:val="annotation text"/>
    <w:basedOn w:val="a"/>
    <w:link w:val="Char7"/>
    <w:unhideWhenUsed/>
    <w:qFormat/>
    <w:rsid w:val="00864E1B"/>
    <w:pPr>
      <w:jc w:val="left"/>
    </w:pPr>
    <w:rPr>
      <w:rFonts w:ascii="Calibri" w:eastAsia="宋体" w:hAnsi="Calibri" w:cs="黑体"/>
      <w:sz w:val="21"/>
      <w:szCs w:val="22"/>
    </w:rPr>
  </w:style>
  <w:style w:type="character" w:customStyle="1" w:styleId="Char7">
    <w:name w:val="批注文字 Char"/>
    <w:basedOn w:val="a0"/>
    <w:link w:val="af6"/>
    <w:rsid w:val="00864E1B"/>
    <w:rPr>
      <w:rFonts w:ascii="Calibri" w:hAnsi="Calibri" w:cs="黑体"/>
      <w:kern w:val="2"/>
      <w:sz w:val="21"/>
      <w:szCs w:val="22"/>
    </w:rPr>
  </w:style>
  <w:style w:type="paragraph" w:customStyle="1" w:styleId="NewNewNewNewNewNewNewNew">
    <w:name w:val="正文 New New New New New New New New"/>
    <w:rsid w:val="00B06A39"/>
    <w:pPr>
      <w:widowControl w:val="0"/>
      <w:jc w:val="both"/>
    </w:pPr>
    <w:rPr>
      <w:kern w:val="2"/>
      <w:sz w:val="21"/>
      <w:szCs w:val="24"/>
    </w:rPr>
  </w:style>
  <w:style w:type="paragraph" w:customStyle="1" w:styleId="NewNewNewNew">
    <w:name w:val="正文 New New New New"/>
    <w:qFormat/>
    <w:rsid w:val="00200234"/>
    <w:pPr>
      <w:widowControl w:val="0"/>
      <w:jc w:val="both"/>
    </w:pPr>
    <w:rPr>
      <w:kern w:val="2"/>
      <w:sz w:val="21"/>
      <w:szCs w:val="24"/>
    </w:rPr>
  </w:style>
  <w:style w:type="paragraph" w:customStyle="1" w:styleId="NewNewNewNewNewNewNewNewNew">
    <w:name w:val="正文 New New New New New New New New New"/>
    <w:qFormat/>
    <w:rsid w:val="00200234"/>
    <w:pPr>
      <w:widowControl w:val="0"/>
      <w:jc w:val="both"/>
    </w:pPr>
    <w:rPr>
      <w:rFonts w:cs="黑体"/>
      <w:kern w:val="2"/>
      <w:sz w:val="21"/>
      <w:szCs w:val="22"/>
    </w:rPr>
  </w:style>
  <w:style w:type="paragraph" w:customStyle="1" w:styleId="NewNewNewNewNewNewNewNewNewNewNew">
    <w:name w:val="正文 New New New New New New New New New New New"/>
    <w:qFormat/>
    <w:rsid w:val="00200234"/>
    <w:pPr>
      <w:widowControl w:val="0"/>
      <w:jc w:val="both"/>
    </w:pPr>
    <w:rPr>
      <w:rFonts w:cs="黑体"/>
      <w:kern w:val="2"/>
      <w:sz w:val="21"/>
      <w:szCs w:val="22"/>
    </w:rPr>
  </w:style>
  <w:style w:type="paragraph" w:customStyle="1" w:styleId="NewNewNewNewNewNewNewNewNewNewNewNew">
    <w:name w:val="正文 New New New New New New New New New New New New"/>
    <w:qFormat/>
    <w:rsid w:val="00316243"/>
    <w:pPr>
      <w:widowControl w:val="0"/>
      <w:ind w:left="720"/>
      <w:jc w:val="both"/>
    </w:pPr>
    <w:rPr>
      <w:rFonts w:cs="黑体"/>
      <w:kern w:val="2"/>
      <w:sz w:val="21"/>
      <w:szCs w:val="22"/>
    </w:rPr>
  </w:style>
  <w:style w:type="paragraph" w:customStyle="1" w:styleId="GB231226">
    <w:name w:val="样式 仿宋_GB2312 三号 行距: 固定值 26 磅"/>
    <w:basedOn w:val="a"/>
    <w:qFormat/>
    <w:rsid w:val="005D1F12"/>
    <w:pPr>
      <w:spacing w:line="520" w:lineRule="exact"/>
      <w:ind w:firstLineChars="200" w:firstLine="640"/>
    </w:pPr>
    <w:rPr>
      <w:rFonts w:hAnsi="宋体" w:cs="宋体"/>
      <w:szCs w:val="20"/>
    </w:rPr>
  </w:style>
  <w:style w:type="character" w:customStyle="1" w:styleId="Char1">
    <w:name w:val="正文文本 Char"/>
    <w:basedOn w:val="a0"/>
    <w:link w:val="a8"/>
    <w:qFormat/>
    <w:rsid w:val="00FA6F4F"/>
    <w:rPr>
      <w:kern w:val="2"/>
      <w:sz w:val="21"/>
      <w:szCs w:val="24"/>
    </w:rPr>
  </w:style>
  <w:style w:type="character" w:customStyle="1" w:styleId="2Char">
    <w:name w:val="标题 2 Char"/>
    <w:basedOn w:val="a0"/>
    <w:link w:val="2"/>
    <w:uiPriority w:val="9"/>
    <w:rsid w:val="00CE28AE"/>
    <w:rPr>
      <w:rFonts w:ascii="Cambria" w:hAnsi="Cambria"/>
      <w:b/>
      <w:bCs/>
      <w:kern w:val="2"/>
      <w:sz w:val="32"/>
      <w:szCs w:val="32"/>
    </w:rPr>
  </w:style>
  <w:style w:type="paragraph" w:styleId="af7">
    <w:name w:val="Normal Indent"/>
    <w:basedOn w:val="a"/>
    <w:rsid w:val="003F0F4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Body Text" w:qFormat="1"/>
    <w:lsdException w:name="Subtitle" w:qFormat="1"/>
    <w:lsdException w:name="Body Text First Indent 2" w:qFormat="1"/>
    <w:lsdException w:name="Strong" w:uiPriority="22" w:qFormat="1"/>
    <w:lsdException w:name="Emphasis" w:qFormat="1"/>
    <w:lsdException w:name="Plain Text" w:uiPriority="99" w:qFormat="1"/>
    <w:lsdException w:name="Normal (Web)" w:qFormat="1"/>
    <w:lsdException w:name="No List" w:uiPriority="99"/>
    <w:lsdException w:name="Table Grid" w:uiPriority="59"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5344"/>
    <w:pPr>
      <w:widowControl w:val="0"/>
      <w:jc w:val="both"/>
    </w:pPr>
    <w:rPr>
      <w:rFonts w:ascii="仿宋_GB2312" w:eastAsia="仿宋_GB2312"/>
      <w:kern w:val="2"/>
      <w:sz w:val="32"/>
      <w:szCs w:val="32"/>
    </w:rPr>
  </w:style>
  <w:style w:type="paragraph" w:styleId="1">
    <w:name w:val="heading 1"/>
    <w:basedOn w:val="a"/>
    <w:next w:val="a"/>
    <w:link w:val="1Char"/>
    <w:qFormat/>
    <w:rsid w:val="0073077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E28AE"/>
    <w:pPr>
      <w:keepNext/>
      <w:keepLines/>
      <w:spacing w:before="260" w:after="260" w:line="416" w:lineRule="auto"/>
      <w:outlineLvl w:val="1"/>
    </w:pPr>
    <w:rPr>
      <w:rFonts w:ascii="Cambria" w:eastAsia="宋体"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06883"/>
    <w:rPr>
      <w:rFonts w:ascii="仿宋_GB2312" w:eastAsia="仿宋_GB2312"/>
      <w:b/>
      <w:bCs/>
      <w:kern w:val="44"/>
      <w:sz w:val="44"/>
      <w:szCs w:val="44"/>
      <w:lang w:val="en-US" w:eastAsia="zh-CN" w:bidi="ar-SA"/>
    </w:rPr>
  </w:style>
  <w:style w:type="paragraph" w:styleId="a3">
    <w:name w:val="footer"/>
    <w:basedOn w:val="a"/>
    <w:link w:val="Char"/>
    <w:uiPriority w:val="99"/>
    <w:qFormat/>
    <w:rsid w:val="00795344"/>
    <w:pPr>
      <w:tabs>
        <w:tab w:val="center" w:pos="4153"/>
        <w:tab w:val="right" w:pos="8306"/>
      </w:tabs>
      <w:snapToGrid w:val="0"/>
      <w:jc w:val="left"/>
    </w:pPr>
    <w:rPr>
      <w:sz w:val="18"/>
      <w:szCs w:val="18"/>
      <w:lang w:val="x-none" w:eastAsia="x-none"/>
    </w:rPr>
  </w:style>
  <w:style w:type="character" w:customStyle="1" w:styleId="Char">
    <w:name w:val="页脚 Char"/>
    <w:link w:val="a3"/>
    <w:uiPriority w:val="99"/>
    <w:qFormat/>
    <w:rsid w:val="00110C0A"/>
    <w:rPr>
      <w:rFonts w:ascii="仿宋_GB2312" w:eastAsia="仿宋_GB2312"/>
      <w:kern w:val="2"/>
      <w:sz w:val="18"/>
      <w:szCs w:val="18"/>
    </w:rPr>
  </w:style>
  <w:style w:type="character" w:styleId="a4">
    <w:name w:val="page number"/>
    <w:basedOn w:val="a0"/>
    <w:rsid w:val="00795344"/>
  </w:style>
  <w:style w:type="paragraph" w:styleId="a5">
    <w:name w:val="Balloon Text"/>
    <w:basedOn w:val="a"/>
    <w:semiHidden/>
    <w:rsid w:val="00795344"/>
    <w:rPr>
      <w:sz w:val="18"/>
      <w:szCs w:val="18"/>
    </w:rPr>
  </w:style>
  <w:style w:type="paragraph" w:styleId="a6">
    <w:name w:val="Date"/>
    <w:basedOn w:val="a"/>
    <w:next w:val="a"/>
    <w:rsid w:val="00A52F38"/>
    <w:pPr>
      <w:ind w:leftChars="2500" w:left="100"/>
    </w:pPr>
  </w:style>
  <w:style w:type="paragraph" w:styleId="a7">
    <w:name w:val="Body Text Indent"/>
    <w:basedOn w:val="a"/>
    <w:link w:val="Char0"/>
    <w:rsid w:val="003824F3"/>
    <w:pPr>
      <w:ind w:firstLineChars="196" w:firstLine="627"/>
    </w:pPr>
    <w:rPr>
      <w:rFonts w:ascii="Times New Roman"/>
      <w:szCs w:val="24"/>
    </w:rPr>
  </w:style>
  <w:style w:type="character" w:customStyle="1" w:styleId="Char0">
    <w:name w:val="正文文本缩进 Char"/>
    <w:basedOn w:val="a0"/>
    <w:link w:val="a7"/>
    <w:rsid w:val="00C8051A"/>
    <w:rPr>
      <w:rFonts w:eastAsia="仿宋_GB2312"/>
      <w:kern w:val="2"/>
      <w:sz w:val="32"/>
      <w:szCs w:val="24"/>
    </w:rPr>
  </w:style>
  <w:style w:type="paragraph" w:styleId="20">
    <w:name w:val="Body Text Indent 2"/>
    <w:basedOn w:val="a"/>
    <w:rsid w:val="00CC0758"/>
    <w:pPr>
      <w:spacing w:after="120" w:line="480" w:lineRule="auto"/>
      <w:ind w:leftChars="200" w:left="420"/>
    </w:pPr>
  </w:style>
  <w:style w:type="paragraph" w:styleId="a8">
    <w:name w:val="Body Text"/>
    <w:basedOn w:val="a"/>
    <w:link w:val="Char1"/>
    <w:qFormat/>
    <w:rsid w:val="00CC0758"/>
    <w:pPr>
      <w:spacing w:after="120"/>
    </w:pPr>
    <w:rPr>
      <w:rFonts w:ascii="Times New Roman" w:eastAsia="宋体"/>
      <w:sz w:val="21"/>
      <w:szCs w:val="24"/>
    </w:rPr>
  </w:style>
  <w:style w:type="character" w:styleId="a9">
    <w:name w:val="Strong"/>
    <w:uiPriority w:val="22"/>
    <w:qFormat/>
    <w:rsid w:val="009F67E9"/>
    <w:rPr>
      <w:b/>
      <w:bCs/>
    </w:rPr>
  </w:style>
  <w:style w:type="paragraph" w:styleId="aa">
    <w:name w:val="Normal (Web)"/>
    <w:basedOn w:val="a"/>
    <w:qFormat/>
    <w:rsid w:val="009F67E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rsid w:val="00866A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906A3F"/>
    <w:rPr>
      <w:color w:val="0000FF"/>
      <w:u w:val="single"/>
    </w:rPr>
  </w:style>
  <w:style w:type="paragraph" w:styleId="ad">
    <w:name w:val="header"/>
    <w:basedOn w:val="a"/>
    <w:link w:val="Char2"/>
    <w:qFormat/>
    <w:rsid w:val="00906A3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qFormat/>
    <w:rsid w:val="004F1D7D"/>
    <w:rPr>
      <w:rFonts w:ascii="仿宋_GB2312" w:eastAsia="仿宋_GB2312"/>
      <w:kern w:val="2"/>
      <w:sz w:val="18"/>
      <w:szCs w:val="18"/>
    </w:rPr>
  </w:style>
  <w:style w:type="character" w:customStyle="1" w:styleId="text1">
    <w:name w:val="text1"/>
    <w:rsid w:val="00907A5E"/>
    <w:rPr>
      <w:spacing w:val="10"/>
      <w:sz w:val="32"/>
      <w:szCs w:val="32"/>
    </w:rPr>
  </w:style>
  <w:style w:type="paragraph" w:customStyle="1" w:styleId="Char3">
    <w:name w:val="Char"/>
    <w:basedOn w:val="a"/>
    <w:rsid w:val="0075300E"/>
    <w:rPr>
      <w:rFonts w:ascii="Tahoma" w:eastAsia="宋体" w:hAnsi="Tahoma"/>
      <w:sz w:val="24"/>
      <w:szCs w:val="20"/>
    </w:rPr>
  </w:style>
  <w:style w:type="paragraph" w:customStyle="1" w:styleId="CharCharCharChar">
    <w:name w:val="Char Char Char Char"/>
    <w:basedOn w:val="a"/>
    <w:rsid w:val="00DE3F09"/>
    <w:rPr>
      <w:rFonts w:ascii="Times New Roman" w:eastAsia="宋体"/>
      <w:sz w:val="21"/>
      <w:szCs w:val="21"/>
    </w:rPr>
  </w:style>
  <w:style w:type="paragraph" w:styleId="ae">
    <w:name w:val="Plain Text"/>
    <w:basedOn w:val="a"/>
    <w:link w:val="Char4"/>
    <w:uiPriority w:val="99"/>
    <w:qFormat/>
    <w:rsid w:val="00785937"/>
    <w:rPr>
      <w:rFonts w:ascii="宋体" w:eastAsia="宋体" w:hAnsi="Courier New" w:cs="Courier New"/>
      <w:sz w:val="21"/>
      <w:szCs w:val="21"/>
    </w:rPr>
  </w:style>
  <w:style w:type="character" w:customStyle="1" w:styleId="Char4">
    <w:name w:val="纯文本 Char"/>
    <w:basedOn w:val="a0"/>
    <w:link w:val="ae"/>
    <w:uiPriority w:val="99"/>
    <w:qFormat/>
    <w:rsid w:val="002046E9"/>
    <w:rPr>
      <w:rFonts w:ascii="宋体" w:hAnsi="Courier New" w:cs="Courier New"/>
      <w:kern w:val="2"/>
      <w:sz w:val="21"/>
      <w:szCs w:val="21"/>
    </w:rPr>
  </w:style>
  <w:style w:type="paragraph" w:customStyle="1" w:styleId="CharCharCharCharCharCharCharCharCharCharCharChar1Char">
    <w:name w:val="Char Char Char Char Char Char Char Char Char Char Char Char1 Char"/>
    <w:basedOn w:val="a"/>
    <w:autoRedefine/>
    <w:rsid w:val="000A6BEA"/>
    <w:rPr>
      <w:b/>
    </w:rPr>
  </w:style>
  <w:style w:type="paragraph" w:customStyle="1" w:styleId="Char5">
    <w:name w:val="Char"/>
    <w:basedOn w:val="a"/>
    <w:rsid w:val="0004094A"/>
    <w:pPr>
      <w:widowControl/>
      <w:spacing w:after="160" w:line="240" w:lineRule="exact"/>
      <w:jc w:val="left"/>
    </w:pPr>
    <w:rPr>
      <w:rFonts w:ascii="Arial" w:eastAsia="宋体" w:hAnsi="Arial" w:cs="Arial"/>
      <w:b/>
      <w:bCs/>
      <w:kern w:val="0"/>
      <w:sz w:val="24"/>
      <w:szCs w:val="24"/>
      <w:lang w:eastAsia="en-US"/>
    </w:rPr>
  </w:style>
  <w:style w:type="paragraph" w:customStyle="1" w:styleId="10">
    <w:name w:val="表1"/>
    <w:basedOn w:val="a"/>
    <w:rsid w:val="00960313"/>
    <w:pPr>
      <w:spacing w:line="0" w:lineRule="atLeast"/>
      <w:jc w:val="center"/>
    </w:pPr>
    <w:rPr>
      <w:rFonts w:ascii="Times New Roman" w:eastAsia="宋体"/>
      <w:sz w:val="21"/>
      <w:szCs w:val="20"/>
    </w:rPr>
  </w:style>
  <w:style w:type="paragraph" w:customStyle="1" w:styleId="Char20">
    <w:name w:val="Char2"/>
    <w:basedOn w:val="a"/>
    <w:rsid w:val="00960313"/>
    <w:pPr>
      <w:spacing w:line="360" w:lineRule="auto"/>
      <w:ind w:firstLineChars="200" w:firstLine="200"/>
    </w:pPr>
    <w:rPr>
      <w:rFonts w:ascii="宋体" w:eastAsia="宋体" w:hAnsi="宋体" w:cs="宋体"/>
      <w:sz w:val="24"/>
      <w:szCs w:val="24"/>
    </w:rPr>
  </w:style>
  <w:style w:type="table" w:styleId="11">
    <w:name w:val="Table Grid 1"/>
    <w:basedOn w:val="a1"/>
    <w:rsid w:val="00A40813"/>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
    <w:name w:val="Char Char Char"/>
    <w:basedOn w:val="af"/>
    <w:autoRedefine/>
    <w:rsid w:val="009325AA"/>
    <w:rPr>
      <w:rFonts w:ascii="Tahoma" w:eastAsia="宋体" w:hAnsi="Tahoma"/>
      <w:sz w:val="24"/>
      <w:szCs w:val="24"/>
    </w:rPr>
  </w:style>
  <w:style w:type="paragraph" w:styleId="af">
    <w:name w:val="Document Map"/>
    <w:basedOn w:val="a"/>
    <w:semiHidden/>
    <w:rsid w:val="009325AA"/>
    <w:pPr>
      <w:shd w:val="clear" w:color="auto" w:fill="000080"/>
    </w:pPr>
  </w:style>
  <w:style w:type="paragraph" w:styleId="3">
    <w:name w:val="Body Text Indent 3"/>
    <w:basedOn w:val="a"/>
    <w:rsid w:val="00F73B80"/>
    <w:pPr>
      <w:spacing w:after="120"/>
      <w:ind w:leftChars="200" w:left="420"/>
    </w:pPr>
    <w:rPr>
      <w:sz w:val="16"/>
      <w:szCs w:val="16"/>
    </w:rPr>
  </w:style>
  <w:style w:type="paragraph" w:customStyle="1" w:styleId="ParaCharCharCharChar">
    <w:name w:val="默认段落字体 Para Char Char Char Char"/>
    <w:basedOn w:val="a"/>
    <w:rsid w:val="00755140"/>
    <w:rPr>
      <w:rFonts w:ascii="Times New Roman" w:eastAsia="宋体"/>
      <w:sz w:val="21"/>
      <w:szCs w:val="24"/>
    </w:rPr>
  </w:style>
  <w:style w:type="paragraph" w:customStyle="1" w:styleId="CharCharCharCharCharCharCharCharCharCharCharCharCharCharCharChar">
    <w:name w:val="Char Char Char Char Char Char Char Char Char Char Char Char Char Char Char Char"/>
    <w:basedOn w:val="a"/>
    <w:autoRedefine/>
    <w:rsid w:val="004F4FE6"/>
    <w:pPr>
      <w:tabs>
        <w:tab w:val="num" w:pos="360"/>
      </w:tabs>
    </w:pPr>
    <w:rPr>
      <w:rFonts w:ascii="Times New Roman" w:eastAsia="宋体"/>
      <w:sz w:val="24"/>
      <w:szCs w:val="24"/>
    </w:rPr>
  </w:style>
  <w:style w:type="paragraph" w:customStyle="1" w:styleId="CharCharCharCharCharCharChar">
    <w:name w:val="Char Char Char Char Char Char Char"/>
    <w:basedOn w:val="a"/>
    <w:rsid w:val="00B721F4"/>
    <w:pPr>
      <w:spacing w:line="360" w:lineRule="auto"/>
      <w:ind w:firstLineChars="200" w:firstLine="200"/>
    </w:pPr>
    <w:rPr>
      <w:rFonts w:ascii="宋体" w:eastAsia="宋体" w:hAnsi="宋体" w:cs="宋体"/>
      <w:sz w:val="24"/>
      <w:szCs w:val="24"/>
    </w:rPr>
  </w:style>
  <w:style w:type="paragraph" w:customStyle="1" w:styleId="Char2CharCharCharCharCharChar">
    <w:name w:val="Char2 Char Char Char Char Char Char"/>
    <w:basedOn w:val="a"/>
    <w:autoRedefine/>
    <w:rsid w:val="004A4D47"/>
    <w:pPr>
      <w:widowControl/>
      <w:spacing w:after="160" w:line="240" w:lineRule="exact"/>
      <w:jc w:val="left"/>
    </w:pPr>
    <w:rPr>
      <w:rFonts w:ascii="Times New Roman"/>
      <w:kern w:val="0"/>
      <w:sz w:val="28"/>
      <w:szCs w:val="28"/>
      <w:lang w:eastAsia="en-US"/>
    </w:rPr>
  </w:style>
  <w:style w:type="paragraph" w:customStyle="1" w:styleId="af0">
    <w:name w:val="公司名称"/>
    <w:basedOn w:val="a8"/>
    <w:rsid w:val="00730776"/>
    <w:pPr>
      <w:keepLines/>
      <w:framePr w:w="8640" w:h="1440" w:wrap="notBeside" w:vAnchor="page" w:hAnchor="margin" w:xAlign="center" w:y="889" w:anchorLock="1"/>
      <w:widowControl/>
      <w:spacing w:after="80" w:line="240" w:lineRule="atLeast"/>
      <w:jc w:val="center"/>
    </w:pPr>
    <w:rPr>
      <w:rFonts w:ascii="Garamond" w:eastAsia="隶书" w:hAnsi="Garamond"/>
      <w:caps/>
      <w:spacing w:val="75"/>
      <w:kern w:val="0"/>
      <w:sz w:val="32"/>
      <w:szCs w:val="20"/>
      <w:lang w:bidi="he-IL"/>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rsid w:val="00730776"/>
    <w:pPr>
      <w:snapToGrid w:val="0"/>
      <w:spacing w:before="240" w:after="240" w:line="348" w:lineRule="auto"/>
    </w:pPr>
    <w:rPr>
      <w:rFonts w:ascii="Tahoma" w:eastAsia="宋体" w:hAnsi="Tahoma"/>
      <w:bCs w:val="0"/>
      <w:kern w:val="2"/>
      <w:sz w:val="24"/>
      <w:szCs w:val="20"/>
    </w:rPr>
  </w:style>
  <w:style w:type="paragraph" w:customStyle="1" w:styleId="CharCharCharChar0">
    <w:name w:val="Char Char Char Char"/>
    <w:basedOn w:val="a"/>
    <w:rsid w:val="006D491F"/>
    <w:pPr>
      <w:spacing w:line="360" w:lineRule="auto"/>
      <w:ind w:firstLineChars="200" w:firstLine="200"/>
    </w:pPr>
    <w:rPr>
      <w:rFonts w:ascii="宋体" w:eastAsia="宋体" w:hAnsi="宋体" w:cs="宋体"/>
      <w:sz w:val="24"/>
      <w:szCs w:val="24"/>
    </w:rPr>
  </w:style>
  <w:style w:type="paragraph" w:customStyle="1" w:styleId="CharCharCharCharCharCharChar0">
    <w:name w:val="Char Char Char Char Char Char Char"/>
    <w:basedOn w:val="a"/>
    <w:rsid w:val="00106883"/>
    <w:pPr>
      <w:widowControl/>
      <w:spacing w:after="160" w:line="240" w:lineRule="exact"/>
      <w:jc w:val="left"/>
    </w:pPr>
    <w:rPr>
      <w:rFonts w:ascii="Verdana" w:eastAsia="宋体" w:hAnsi="Verdana"/>
      <w:snapToGrid w:val="0"/>
      <w:kern w:val="0"/>
      <w:sz w:val="20"/>
      <w:szCs w:val="20"/>
      <w:lang w:eastAsia="en-US"/>
    </w:rPr>
  </w:style>
  <w:style w:type="paragraph" w:customStyle="1" w:styleId="Char10">
    <w:name w:val="Char1"/>
    <w:basedOn w:val="af"/>
    <w:autoRedefine/>
    <w:rsid w:val="002D05C7"/>
    <w:pPr>
      <w:adjustRightInd w:val="0"/>
      <w:spacing w:line="436" w:lineRule="exact"/>
      <w:ind w:left="357"/>
      <w:jc w:val="left"/>
      <w:outlineLvl w:val="3"/>
    </w:pPr>
    <w:rPr>
      <w:rFonts w:ascii="Tahoma" w:eastAsia="宋体" w:hAnsi="Tahoma"/>
      <w:b/>
      <w:sz w:val="24"/>
      <w:szCs w:val="24"/>
    </w:rPr>
  </w:style>
  <w:style w:type="character" w:styleId="af1">
    <w:name w:val="Emphasis"/>
    <w:qFormat/>
    <w:rsid w:val="00543C0C"/>
    <w:rPr>
      <w:i/>
      <w:iCs/>
    </w:rPr>
  </w:style>
  <w:style w:type="paragraph" w:customStyle="1" w:styleId="Char2CharCharCharCharCharChar0">
    <w:name w:val="Char2 Char Char Char Char Char Char"/>
    <w:basedOn w:val="a"/>
    <w:autoRedefine/>
    <w:rsid w:val="005F525B"/>
    <w:pPr>
      <w:widowControl/>
      <w:spacing w:after="160" w:line="240" w:lineRule="exact"/>
      <w:jc w:val="left"/>
    </w:pPr>
    <w:rPr>
      <w:rFonts w:ascii="Times New Roman"/>
      <w:kern w:val="0"/>
      <w:sz w:val="28"/>
      <w:szCs w:val="28"/>
      <w:lang w:eastAsia="en-US"/>
    </w:rPr>
  </w:style>
  <w:style w:type="paragraph" w:styleId="af2">
    <w:name w:val="No Spacing"/>
    <w:qFormat/>
    <w:rsid w:val="009F44EE"/>
    <w:pPr>
      <w:widowControl w:val="0"/>
      <w:jc w:val="both"/>
    </w:pPr>
    <w:rPr>
      <w:rFonts w:ascii="Calibri" w:hAnsi="Calibri"/>
      <w:kern w:val="2"/>
      <w:sz w:val="21"/>
      <w:szCs w:val="22"/>
    </w:rPr>
  </w:style>
  <w:style w:type="paragraph" w:customStyle="1" w:styleId="p0">
    <w:name w:val="p0"/>
    <w:basedOn w:val="a"/>
    <w:rsid w:val="0049474A"/>
    <w:pPr>
      <w:widowControl/>
      <w:jc w:val="left"/>
    </w:pPr>
    <w:rPr>
      <w:rFonts w:ascii="Garamond" w:eastAsia="宋体" w:hAnsi="Garamond"/>
      <w:kern w:val="0"/>
      <w:sz w:val="21"/>
      <w:szCs w:val="21"/>
      <w:lang w:bidi="he-IL"/>
    </w:rPr>
  </w:style>
  <w:style w:type="paragraph" w:customStyle="1" w:styleId="CharCharCharCharCharChar">
    <w:name w:val="Char Char Char Char Char Char"/>
    <w:basedOn w:val="af"/>
    <w:autoRedefine/>
    <w:rsid w:val="00493832"/>
    <w:pPr>
      <w:spacing w:line="360" w:lineRule="auto"/>
      <w:ind w:firstLineChars="200" w:firstLine="480"/>
    </w:pPr>
    <w:rPr>
      <w:rFonts w:ascii="Tahoma" w:eastAsia="宋体" w:hAnsi="Tahoma"/>
      <w:sz w:val="24"/>
      <w:szCs w:val="21"/>
    </w:rPr>
  </w:style>
  <w:style w:type="paragraph" w:customStyle="1" w:styleId="Char11">
    <w:name w:val="Char1"/>
    <w:basedOn w:val="a"/>
    <w:autoRedefine/>
    <w:rsid w:val="00F708C6"/>
    <w:pPr>
      <w:tabs>
        <w:tab w:val="num" w:pos="360"/>
      </w:tabs>
    </w:pPr>
    <w:rPr>
      <w:rFonts w:ascii="Times New Roman" w:eastAsia="宋体"/>
      <w:sz w:val="24"/>
      <w:szCs w:val="24"/>
    </w:rPr>
  </w:style>
  <w:style w:type="table" w:customStyle="1" w:styleId="12">
    <w:name w:val="网格型1"/>
    <w:basedOn w:val="a1"/>
    <w:next w:val="ab"/>
    <w:qFormat/>
    <w:rsid w:val="006F368A"/>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b"/>
    <w:uiPriority w:val="59"/>
    <w:rsid w:val="00A27865"/>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页脚 New"/>
    <w:basedOn w:val="a"/>
    <w:rsid w:val="00C04AA8"/>
    <w:pPr>
      <w:tabs>
        <w:tab w:val="center" w:pos="4153"/>
        <w:tab w:val="right" w:pos="8306"/>
      </w:tabs>
      <w:snapToGrid w:val="0"/>
      <w:jc w:val="left"/>
    </w:pPr>
    <w:rPr>
      <w:rFonts w:ascii="Calibri" w:eastAsia="宋体" w:hAnsi="Calibri"/>
      <w:sz w:val="18"/>
      <w:szCs w:val="18"/>
    </w:rPr>
  </w:style>
  <w:style w:type="character" w:customStyle="1" w:styleId="214pt">
    <w:name w:val="正文文本 (2) + 14 pt"/>
    <w:rsid w:val="00285B93"/>
    <w:rPr>
      <w:rFonts w:ascii="宋体" w:hAnsi="宋体" w:cs="宋体"/>
      <w:color w:val="000000"/>
      <w:spacing w:val="0"/>
      <w:w w:val="100"/>
      <w:position w:val="0"/>
      <w:sz w:val="28"/>
      <w:szCs w:val="28"/>
      <w:u w:val="none"/>
      <w:shd w:val="clear" w:color="auto" w:fill="FFFFFF"/>
      <w:lang w:val="zh-TW" w:eastAsia="zh-TW" w:bidi="zh-TW"/>
    </w:rPr>
  </w:style>
  <w:style w:type="character" w:customStyle="1" w:styleId="22">
    <w:name w:val="正文文本 (2)_"/>
    <w:link w:val="23"/>
    <w:qFormat/>
    <w:rsid w:val="00285B93"/>
    <w:rPr>
      <w:rFonts w:ascii="宋体" w:hAnsi="宋体" w:cs="宋体"/>
      <w:spacing w:val="20"/>
      <w:sz w:val="30"/>
      <w:szCs w:val="30"/>
      <w:shd w:val="clear" w:color="auto" w:fill="FFFFFF"/>
    </w:rPr>
  </w:style>
  <w:style w:type="paragraph" w:customStyle="1" w:styleId="23">
    <w:name w:val="正文文本 (2)"/>
    <w:basedOn w:val="a"/>
    <w:link w:val="22"/>
    <w:qFormat/>
    <w:rsid w:val="00285B93"/>
    <w:pPr>
      <w:shd w:val="clear" w:color="auto" w:fill="FFFFFF"/>
      <w:spacing w:before="1200" w:after="1380" w:line="0" w:lineRule="atLeast"/>
      <w:ind w:hanging="940"/>
      <w:jc w:val="center"/>
    </w:pPr>
    <w:rPr>
      <w:rFonts w:ascii="宋体" w:eastAsia="宋体" w:hAnsi="宋体" w:cs="宋体"/>
      <w:spacing w:val="20"/>
      <w:kern w:val="0"/>
      <w:sz w:val="30"/>
      <w:szCs w:val="30"/>
    </w:rPr>
  </w:style>
  <w:style w:type="paragraph" w:customStyle="1" w:styleId="9">
    <w:name w:val="正文文本 (9)"/>
    <w:basedOn w:val="a"/>
    <w:qFormat/>
    <w:rsid w:val="00285B93"/>
    <w:pPr>
      <w:shd w:val="clear" w:color="auto" w:fill="FFFFFF"/>
      <w:spacing w:before="540" w:line="0" w:lineRule="atLeast"/>
    </w:pPr>
    <w:rPr>
      <w:rFonts w:ascii="宋体" w:eastAsia="宋体" w:hAnsi="宋体" w:cs="宋体"/>
      <w:sz w:val="34"/>
      <w:szCs w:val="34"/>
    </w:rPr>
  </w:style>
  <w:style w:type="paragraph" w:customStyle="1" w:styleId="New0">
    <w:name w:val="正文 New"/>
    <w:uiPriority w:val="99"/>
    <w:qFormat/>
    <w:rsid w:val="00BF1AC3"/>
    <w:pPr>
      <w:jc w:val="both"/>
    </w:pPr>
    <w:rPr>
      <w:kern w:val="2"/>
      <w:sz w:val="21"/>
      <w:szCs w:val="21"/>
    </w:rPr>
  </w:style>
  <w:style w:type="paragraph" w:customStyle="1" w:styleId="13">
    <w:name w:val="列出段落1"/>
    <w:basedOn w:val="a"/>
    <w:uiPriority w:val="34"/>
    <w:qFormat/>
    <w:rsid w:val="00D90380"/>
    <w:pPr>
      <w:ind w:firstLineChars="200" w:firstLine="420"/>
    </w:pPr>
    <w:rPr>
      <w:rFonts w:ascii="Calibri" w:eastAsia="宋体" w:hAnsi="Calibri" w:cs="黑体"/>
      <w:sz w:val="21"/>
      <w:szCs w:val="22"/>
    </w:rPr>
  </w:style>
  <w:style w:type="table" w:customStyle="1" w:styleId="30">
    <w:name w:val="网格型3"/>
    <w:basedOn w:val="a1"/>
    <w:next w:val="ab"/>
    <w:qFormat/>
    <w:rsid w:val="00E0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ewNewNewNewNewNew">
    <w:name w:val="正文 New New New New New New New"/>
    <w:rsid w:val="007E043B"/>
    <w:pPr>
      <w:widowControl w:val="0"/>
      <w:jc w:val="both"/>
    </w:pPr>
    <w:rPr>
      <w:rFonts w:ascii="Calibri" w:hAnsi="Calibri"/>
      <w:kern w:val="2"/>
      <w:sz w:val="21"/>
      <w:szCs w:val="22"/>
    </w:rPr>
  </w:style>
  <w:style w:type="paragraph" w:customStyle="1" w:styleId="NewNewNewNewNewNewNewNewNewNewNewNewNewNewNewNewNewNew">
    <w:name w:val="正文 New New New New New New New New New New New New New New New New New New"/>
    <w:rsid w:val="007E043B"/>
    <w:pPr>
      <w:widowControl w:val="0"/>
      <w:jc w:val="both"/>
    </w:pPr>
    <w:rPr>
      <w:rFonts w:ascii="Calibri" w:hAnsi="Calibri"/>
      <w:kern w:val="2"/>
      <w:sz w:val="21"/>
    </w:rPr>
  </w:style>
  <w:style w:type="paragraph" w:customStyle="1" w:styleId="NewNew">
    <w:name w:val="正文 New New"/>
    <w:rsid w:val="00254575"/>
    <w:pPr>
      <w:widowControl w:val="0"/>
      <w:jc w:val="both"/>
    </w:pPr>
    <w:rPr>
      <w:kern w:val="2"/>
      <w:sz w:val="21"/>
      <w:szCs w:val="24"/>
    </w:rPr>
  </w:style>
  <w:style w:type="table" w:customStyle="1" w:styleId="4">
    <w:name w:val="网格型4"/>
    <w:basedOn w:val="a1"/>
    <w:next w:val="ab"/>
    <w:uiPriority w:val="59"/>
    <w:rsid w:val="00EC6752"/>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uiPriority w:val="99"/>
    <w:qFormat/>
    <w:rsid w:val="002046E9"/>
    <w:rPr>
      <w:rFonts w:ascii="宋体" w:eastAsia="宋体" w:hAnsi="宋体" w:cs="宋体" w:hint="eastAsia"/>
      <w:color w:val="000000"/>
      <w:sz w:val="28"/>
      <w:szCs w:val="28"/>
      <w:u w:val="none"/>
    </w:rPr>
  </w:style>
  <w:style w:type="table" w:customStyle="1" w:styleId="5">
    <w:name w:val="网格型5"/>
    <w:basedOn w:val="a1"/>
    <w:next w:val="ab"/>
    <w:uiPriority w:val="59"/>
    <w:rsid w:val="000265C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unhideWhenUsed/>
    <w:qFormat/>
    <w:rsid w:val="008646D5"/>
    <w:pPr>
      <w:widowControl/>
      <w:spacing w:line="520" w:lineRule="exact"/>
      <w:ind w:firstLineChars="200" w:firstLine="420"/>
    </w:pPr>
    <w:rPr>
      <w:rFonts w:ascii="Calibri" w:eastAsia="宋体" w:hAnsi="Calibri" w:cs="Calibri"/>
      <w:sz w:val="21"/>
      <w:szCs w:val="21"/>
    </w:rPr>
  </w:style>
  <w:style w:type="character" w:customStyle="1" w:styleId="font71">
    <w:name w:val="font71"/>
    <w:basedOn w:val="a0"/>
    <w:qFormat/>
    <w:rsid w:val="008646D5"/>
    <w:rPr>
      <w:rFonts w:ascii="华文中宋" w:eastAsia="华文中宋" w:hAnsi="华文中宋" w:cs="华文中宋" w:hint="eastAsia"/>
      <w:color w:val="000000"/>
      <w:sz w:val="32"/>
      <w:szCs w:val="32"/>
      <w:u w:val="single"/>
    </w:rPr>
  </w:style>
  <w:style w:type="character" w:customStyle="1" w:styleId="font51">
    <w:name w:val="font51"/>
    <w:basedOn w:val="a0"/>
    <w:qFormat/>
    <w:rsid w:val="008646D5"/>
    <w:rPr>
      <w:rFonts w:ascii="仿宋_GB2312" w:eastAsia="仿宋_GB2312" w:cs="仿宋_GB2312" w:hint="default"/>
      <w:b/>
      <w:color w:val="000000"/>
      <w:sz w:val="18"/>
      <w:szCs w:val="18"/>
      <w:u w:val="none"/>
    </w:rPr>
  </w:style>
  <w:style w:type="character" w:customStyle="1" w:styleId="font31">
    <w:name w:val="font31"/>
    <w:basedOn w:val="a0"/>
    <w:qFormat/>
    <w:rsid w:val="008646D5"/>
    <w:rPr>
      <w:rFonts w:ascii="仿宋_GB2312" w:eastAsia="仿宋_GB2312" w:cs="仿宋_GB2312" w:hint="default"/>
      <w:b/>
      <w:color w:val="000000"/>
      <w:sz w:val="16"/>
      <w:szCs w:val="16"/>
      <w:u w:val="none"/>
    </w:rPr>
  </w:style>
  <w:style w:type="paragraph" w:customStyle="1" w:styleId="af4">
    <w:name w:val="段"/>
    <w:link w:val="Char6"/>
    <w:rsid w:val="00B22C8F"/>
    <w:pPr>
      <w:autoSpaceDE w:val="0"/>
      <w:autoSpaceDN w:val="0"/>
      <w:ind w:firstLineChars="200" w:firstLine="200"/>
      <w:jc w:val="both"/>
    </w:pPr>
    <w:rPr>
      <w:rFonts w:ascii="宋体"/>
      <w:noProof/>
      <w:sz w:val="21"/>
    </w:rPr>
  </w:style>
  <w:style w:type="character" w:customStyle="1" w:styleId="Char6">
    <w:name w:val="段 Char"/>
    <w:basedOn w:val="a0"/>
    <w:link w:val="af4"/>
    <w:rsid w:val="00B22C8F"/>
    <w:rPr>
      <w:rFonts w:ascii="宋体"/>
      <w:noProof/>
      <w:sz w:val="21"/>
    </w:rPr>
  </w:style>
  <w:style w:type="paragraph" w:customStyle="1" w:styleId="af5">
    <w:name w:val="附录标识"/>
    <w:basedOn w:val="a"/>
    <w:rsid w:val="00B22C8F"/>
    <w:pPr>
      <w:widowControl/>
      <w:shd w:val="clear" w:color="FFFFFF" w:fill="FFFFFF"/>
      <w:tabs>
        <w:tab w:val="num" w:pos="360"/>
        <w:tab w:val="left" w:pos="6405"/>
      </w:tabs>
      <w:spacing w:before="640" w:after="200"/>
      <w:ind w:left="360" w:hanging="360"/>
      <w:jc w:val="center"/>
      <w:outlineLvl w:val="0"/>
    </w:pPr>
    <w:rPr>
      <w:rFonts w:ascii="黑体" w:eastAsia="黑体"/>
      <w:kern w:val="0"/>
      <w:sz w:val="21"/>
      <w:szCs w:val="20"/>
    </w:rPr>
  </w:style>
  <w:style w:type="paragraph" w:styleId="24">
    <w:name w:val="Body Text First Indent 2"/>
    <w:basedOn w:val="a7"/>
    <w:link w:val="2Char0"/>
    <w:unhideWhenUsed/>
    <w:qFormat/>
    <w:rsid w:val="00C8051A"/>
    <w:pPr>
      <w:spacing w:after="120"/>
      <w:ind w:leftChars="200" w:left="420" w:firstLineChars="200" w:firstLine="420"/>
    </w:pPr>
    <w:rPr>
      <w:szCs w:val="32"/>
    </w:rPr>
  </w:style>
  <w:style w:type="character" w:customStyle="1" w:styleId="2Char0">
    <w:name w:val="正文首行缩进 2 Char"/>
    <w:basedOn w:val="Char0"/>
    <w:link w:val="24"/>
    <w:rsid w:val="00C8051A"/>
    <w:rPr>
      <w:rFonts w:eastAsia="仿宋_GB2312"/>
      <w:kern w:val="2"/>
      <w:sz w:val="32"/>
      <w:szCs w:val="32"/>
    </w:rPr>
  </w:style>
  <w:style w:type="paragraph" w:customStyle="1" w:styleId="NewNewNewNewNewNewNewNewNewNewNewNewNewNewNewNewNewNewNew">
    <w:name w:val="正文 New New New New New New New New New New New New New New New New New New New"/>
    <w:rsid w:val="00C8051A"/>
    <w:pPr>
      <w:widowControl w:val="0"/>
      <w:jc w:val="both"/>
    </w:pPr>
    <w:rPr>
      <w:kern w:val="2"/>
      <w:sz w:val="21"/>
      <w:szCs w:val="24"/>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C8051A"/>
    <w:pPr>
      <w:widowControl w:val="0"/>
      <w:jc w:val="both"/>
    </w:pPr>
    <w:rPr>
      <w:kern w:val="2"/>
      <w:sz w:val="21"/>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C8051A"/>
    <w:pPr>
      <w:widowControl w:val="0"/>
      <w:jc w:val="both"/>
    </w:pPr>
    <w:rPr>
      <w:rFonts w:ascii="仿宋_GB2312" w:eastAsia="仿宋_GB2312"/>
      <w:kern w:val="2"/>
      <w:sz w:val="32"/>
      <w:szCs w:val="24"/>
    </w:rPr>
  </w:style>
  <w:style w:type="character" w:customStyle="1" w:styleId="NormalCharacter">
    <w:name w:val="NormalCharacter"/>
    <w:qFormat/>
    <w:rsid w:val="00C8051A"/>
  </w:style>
  <w:style w:type="paragraph" w:styleId="af6">
    <w:name w:val="annotation text"/>
    <w:basedOn w:val="a"/>
    <w:link w:val="Char7"/>
    <w:unhideWhenUsed/>
    <w:qFormat/>
    <w:rsid w:val="00864E1B"/>
    <w:pPr>
      <w:jc w:val="left"/>
    </w:pPr>
    <w:rPr>
      <w:rFonts w:ascii="Calibri" w:eastAsia="宋体" w:hAnsi="Calibri" w:cs="黑体"/>
      <w:sz w:val="21"/>
      <w:szCs w:val="22"/>
    </w:rPr>
  </w:style>
  <w:style w:type="character" w:customStyle="1" w:styleId="Char7">
    <w:name w:val="批注文字 Char"/>
    <w:basedOn w:val="a0"/>
    <w:link w:val="af6"/>
    <w:rsid w:val="00864E1B"/>
    <w:rPr>
      <w:rFonts w:ascii="Calibri" w:hAnsi="Calibri" w:cs="黑体"/>
      <w:kern w:val="2"/>
      <w:sz w:val="21"/>
      <w:szCs w:val="22"/>
    </w:rPr>
  </w:style>
  <w:style w:type="paragraph" w:customStyle="1" w:styleId="NewNewNewNewNewNewNewNew">
    <w:name w:val="正文 New New New New New New New New"/>
    <w:rsid w:val="00B06A39"/>
    <w:pPr>
      <w:widowControl w:val="0"/>
      <w:jc w:val="both"/>
    </w:pPr>
    <w:rPr>
      <w:kern w:val="2"/>
      <w:sz w:val="21"/>
      <w:szCs w:val="24"/>
    </w:rPr>
  </w:style>
  <w:style w:type="paragraph" w:customStyle="1" w:styleId="NewNewNewNew">
    <w:name w:val="正文 New New New New"/>
    <w:qFormat/>
    <w:rsid w:val="00200234"/>
    <w:pPr>
      <w:widowControl w:val="0"/>
      <w:jc w:val="both"/>
    </w:pPr>
    <w:rPr>
      <w:kern w:val="2"/>
      <w:sz w:val="21"/>
      <w:szCs w:val="24"/>
    </w:rPr>
  </w:style>
  <w:style w:type="paragraph" w:customStyle="1" w:styleId="NewNewNewNewNewNewNewNewNew">
    <w:name w:val="正文 New New New New New New New New New"/>
    <w:qFormat/>
    <w:rsid w:val="00200234"/>
    <w:pPr>
      <w:widowControl w:val="0"/>
      <w:jc w:val="both"/>
    </w:pPr>
    <w:rPr>
      <w:rFonts w:cs="黑体"/>
      <w:kern w:val="2"/>
      <w:sz w:val="21"/>
      <w:szCs w:val="22"/>
    </w:rPr>
  </w:style>
  <w:style w:type="paragraph" w:customStyle="1" w:styleId="NewNewNewNewNewNewNewNewNewNewNew">
    <w:name w:val="正文 New New New New New New New New New New New"/>
    <w:qFormat/>
    <w:rsid w:val="00200234"/>
    <w:pPr>
      <w:widowControl w:val="0"/>
      <w:jc w:val="both"/>
    </w:pPr>
    <w:rPr>
      <w:rFonts w:cs="黑体"/>
      <w:kern w:val="2"/>
      <w:sz w:val="21"/>
      <w:szCs w:val="22"/>
    </w:rPr>
  </w:style>
  <w:style w:type="paragraph" w:customStyle="1" w:styleId="NewNewNewNewNewNewNewNewNewNewNewNew">
    <w:name w:val="正文 New New New New New New New New New New New New"/>
    <w:qFormat/>
    <w:rsid w:val="00316243"/>
    <w:pPr>
      <w:widowControl w:val="0"/>
      <w:ind w:left="720"/>
      <w:jc w:val="both"/>
    </w:pPr>
    <w:rPr>
      <w:rFonts w:cs="黑体"/>
      <w:kern w:val="2"/>
      <w:sz w:val="21"/>
      <w:szCs w:val="22"/>
    </w:rPr>
  </w:style>
  <w:style w:type="paragraph" w:customStyle="1" w:styleId="GB231226">
    <w:name w:val="样式 仿宋_GB2312 三号 行距: 固定值 26 磅"/>
    <w:basedOn w:val="a"/>
    <w:qFormat/>
    <w:rsid w:val="005D1F12"/>
    <w:pPr>
      <w:spacing w:line="520" w:lineRule="exact"/>
      <w:ind w:firstLineChars="200" w:firstLine="640"/>
    </w:pPr>
    <w:rPr>
      <w:rFonts w:hAnsi="宋体" w:cs="宋体"/>
      <w:szCs w:val="20"/>
    </w:rPr>
  </w:style>
  <w:style w:type="character" w:customStyle="1" w:styleId="Char1">
    <w:name w:val="正文文本 Char"/>
    <w:basedOn w:val="a0"/>
    <w:link w:val="a8"/>
    <w:qFormat/>
    <w:rsid w:val="00FA6F4F"/>
    <w:rPr>
      <w:kern w:val="2"/>
      <w:sz w:val="21"/>
      <w:szCs w:val="24"/>
    </w:rPr>
  </w:style>
  <w:style w:type="character" w:customStyle="1" w:styleId="2Char">
    <w:name w:val="标题 2 Char"/>
    <w:basedOn w:val="a0"/>
    <w:link w:val="2"/>
    <w:uiPriority w:val="9"/>
    <w:rsid w:val="00CE28AE"/>
    <w:rPr>
      <w:rFonts w:ascii="Cambria" w:hAnsi="Cambria"/>
      <w:b/>
      <w:bCs/>
      <w:kern w:val="2"/>
      <w:sz w:val="32"/>
      <w:szCs w:val="32"/>
    </w:rPr>
  </w:style>
  <w:style w:type="paragraph" w:styleId="af7">
    <w:name w:val="Normal Indent"/>
    <w:basedOn w:val="a"/>
    <w:rsid w:val="003F0F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5992">
      <w:bodyDiv w:val="1"/>
      <w:marLeft w:val="0"/>
      <w:marRight w:val="0"/>
      <w:marTop w:val="0"/>
      <w:marBottom w:val="0"/>
      <w:divBdr>
        <w:top w:val="none" w:sz="0" w:space="0" w:color="auto"/>
        <w:left w:val="none" w:sz="0" w:space="0" w:color="auto"/>
        <w:bottom w:val="none" w:sz="0" w:space="0" w:color="auto"/>
        <w:right w:val="none" w:sz="0" w:space="0" w:color="auto"/>
      </w:divBdr>
    </w:div>
    <w:div w:id="41638245">
      <w:bodyDiv w:val="1"/>
      <w:marLeft w:val="0"/>
      <w:marRight w:val="0"/>
      <w:marTop w:val="0"/>
      <w:marBottom w:val="0"/>
      <w:divBdr>
        <w:top w:val="none" w:sz="0" w:space="0" w:color="auto"/>
        <w:left w:val="none" w:sz="0" w:space="0" w:color="auto"/>
        <w:bottom w:val="none" w:sz="0" w:space="0" w:color="auto"/>
        <w:right w:val="none" w:sz="0" w:space="0" w:color="auto"/>
      </w:divBdr>
    </w:div>
    <w:div w:id="54014429">
      <w:bodyDiv w:val="1"/>
      <w:marLeft w:val="0"/>
      <w:marRight w:val="0"/>
      <w:marTop w:val="0"/>
      <w:marBottom w:val="0"/>
      <w:divBdr>
        <w:top w:val="none" w:sz="0" w:space="0" w:color="auto"/>
        <w:left w:val="none" w:sz="0" w:space="0" w:color="auto"/>
        <w:bottom w:val="none" w:sz="0" w:space="0" w:color="auto"/>
        <w:right w:val="none" w:sz="0" w:space="0" w:color="auto"/>
      </w:divBdr>
    </w:div>
    <w:div w:id="55858124">
      <w:bodyDiv w:val="1"/>
      <w:marLeft w:val="0"/>
      <w:marRight w:val="0"/>
      <w:marTop w:val="0"/>
      <w:marBottom w:val="0"/>
      <w:divBdr>
        <w:top w:val="none" w:sz="0" w:space="0" w:color="auto"/>
        <w:left w:val="none" w:sz="0" w:space="0" w:color="auto"/>
        <w:bottom w:val="none" w:sz="0" w:space="0" w:color="auto"/>
        <w:right w:val="none" w:sz="0" w:space="0" w:color="auto"/>
      </w:divBdr>
    </w:div>
    <w:div w:id="78644059">
      <w:bodyDiv w:val="1"/>
      <w:marLeft w:val="0"/>
      <w:marRight w:val="0"/>
      <w:marTop w:val="0"/>
      <w:marBottom w:val="0"/>
      <w:divBdr>
        <w:top w:val="none" w:sz="0" w:space="0" w:color="auto"/>
        <w:left w:val="none" w:sz="0" w:space="0" w:color="auto"/>
        <w:bottom w:val="none" w:sz="0" w:space="0" w:color="auto"/>
        <w:right w:val="none" w:sz="0" w:space="0" w:color="auto"/>
      </w:divBdr>
    </w:div>
    <w:div w:id="96604626">
      <w:bodyDiv w:val="1"/>
      <w:marLeft w:val="0"/>
      <w:marRight w:val="0"/>
      <w:marTop w:val="0"/>
      <w:marBottom w:val="0"/>
      <w:divBdr>
        <w:top w:val="none" w:sz="0" w:space="0" w:color="auto"/>
        <w:left w:val="none" w:sz="0" w:space="0" w:color="auto"/>
        <w:bottom w:val="none" w:sz="0" w:space="0" w:color="auto"/>
        <w:right w:val="none" w:sz="0" w:space="0" w:color="auto"/>
      </w:divBdr>
    </w:div>
    <w:div w:id="158544766">
      <w:bodyDiv w:val="1"/>
      <w:marLeft w:val="0"/>
      <w:marRight w:val="0"/>
      <w:marTop w:val="0"/>
      <w:marBottom w:val="0"/>
      <w:divBdr>
        <w:top w:val="none" w:sz="0" w:space="0" w:color="auto"/>
        <w:left w:val="none" w:sz="0" w:space="0" w:color="auto"/>
        <w:bottom w:val="none" w:sz="0" w:space="0" w:color="auto"/>
        <w:right w:val="none" w:sz="0" w:space="0" w:color="auto"/>
      </w:divBdr>
    </w:div>
    <w:div w:id="193810753">
      <w:bodyDiv w:val="1"/>
      <w:marLeft w:val="0"/>
      <w:marRight w:val="0"/>
      <w:marTop w:val="0"/>
      <w:marBottom w:val="0"/>
      <w:divBdr>
        <w:top w:val="none" w:sz="0" w:space="0" w:color="auto"/>
        <w:left w:val="none" w:sz="0" w:space="0" w:color="auto"/>
        <w:bottom w:val="none" w:sz="0" w:space="0" w:color="auto"/>
        <w:right w:val="none" w:sz="0" w:space="0" w:color="auto"/>
      </w:divBdr>
    </w:div>
    <w:div w:id="194006830">
      <w:bodyDiv w:val="1"/>
      <w:marLeft w:val="0"/>
      <w:marRight w:val="0"/>
      <w:marTop w:val="0"/>
      <w:marBottom w:val="0"/>
      <w:divBdr>
        <w:top w:val="none" w:sz="0" w:space="0" w:color="auto"/>
        <w:left w:val="none" w:sz="0" w:space="0" w:color="auto"/>
        <w:bottom w:val="none" w:sz="0" w:space="0" w:color="auto"/>
        <w:right w:val="none" w:sz="0" w:space="0" w:color="auto"/>
      </w:divBdr>
    </w:div>
    <w:div w:id="200439519">
      <w:bodyDiv w:val="1"/>
      <w:marLeft w:val="0"/>
      <w:marRight w:val="0"/>
      <w:marTop w:val="0"/>
      <w:marBottom w:val="0"/>
      <w:divBdr>
        <w:top w:val="none" w:sz="0" w:space="0" w:color="auto"/>
        <w:left w:val="none" w:sz="0" w:space="0" w:color="auto"/>
        <w:bottom w:val="none" w:sz="0" w:space="0" w:color="auto"/>
        <w:right w:val="none" w:sz="0" w:space="0" w:color="auto"/>
      </w:divBdr>
    </w:div>
    <w:div w:id="204564914">
      <w:bodyDiv w:val="1"/>
      <w:marLeft w:val="0"/>
      <w:marRight w:val="0"/>
      <w:marTop w:val="0"/>
      <w:marBottom w:val="0"/>
      <w:divBdr>
        <w:top w:val="none" w:sz="0" w:space="0" w:color="auto"/>
        <w:left w:val="none" w:sz="0" w:space="0" w:color="auto"/>
        <w:bottom w:val="none" w:sz="0" w:space="0" w:color="auto"/>
        <w:right w:val="none" w:sz="0" w:space="0" w:color="auto"/>
      </w:divBdr>
    </w:div>
    <w:div w:id="220286562">
      <w:bodyDiv w:val="1"/>
      <w:marLeft w:val="0"/>
      <w:marRight w:val="0"/>
      <w:marTop w:val="0"/>
      <w:marBottom w:val="0"/>
      <w:divBdr>
        <w:top w:val="none" w:sz="0" w:space="0" w:color="auto"/>
        <w:left w:val="none" w:sz="0" w:space="0" w:color="auto"/>
        <w:bottom w:val="none" w:sz="0" w:space="0" w:color="auto"/>
        <w:right w:val="none" w:sz="0" w:space="0" w:color="auto"/>
      </w:divBdr>
    </w:div>
    <w:div w:id="228617819">
      <w:bodyDiv w:val="1"/>
      <w:marLeft w:val="0"/>
      <w:marRight w:val="0"/>
      <w:marTop w:val="0"/>
      <w:marBottom w:val="0"/>
      <w:divBdr>
        <w:top w:val="none" w:sz="0" w:space="0" w:color="auto"/>
        <w:left w:val="none" w:sz="0" w:space="0" w:color="auto"/>
        <w:bottom w:val="none" w:sz="0" w:space="0" w:color="auto"/>
        <w:right w:val="none" w:sz="0" w:space="0" w:color="auto"/>
      </w:divBdr>
    </w:div>
    <w:div w:id="285699706">
      <w:bodyDiv w:val="1"/>
      <w:marLeft w:val="0"/>
      <w:marRight w:val="0"/>
      <w:marTop w:val="0"/>
      <w:marBottom w:val="0"/>
      <w:divBdr>
        <w:top w:val="none" w:sz="0" w:space="0" w:color="auto"/>
        <w:left w:val="none" w:sz="0" w:space="0" w:color="auto"/>
        <w:bottom w:val="none" w:sz="0" w:space="0" w:color="auto"/>
        <w:right w:val="none" w:sz="0" w:space="0" w:color="auto"/>
      </w:divBdr>
    </w:div>
    <w:div w:id="309945264">
      <w:bodyDiv w:val="1"/>
      <w:marLeft w:val="0"/>
      <w:marRight w:val="0"/>
      <w:marTop w:val="0"/>
      <w:marBottom w:val="0"/>
      <w:divBdr>
        <w:top w:val="none" w:sz="0" w:space="0" w:color="auto"/>
        <w:left w:val="none" w:sz="0" w:space="0" w:color="auto"/>
        <w:bottom w:val="none" w:sz="0" w:space="0" w:color="auto"/>
        <w:right w:val="none" w:sz="0" w:space="0" w:color="auto"/>
      </w:divBdr>
    </w:div>
    <w:div w:id="398939865">
      <w:bodyDiv w:val="1"/>
      <w:marLeft w:val="0"/>
      <w:marRight w:val="0"/>
      <w:marTop w:val="0"/>
      <w:marBottom w:val="0"/>
      <w:divBdr>
        <w:top w:val="none" w:sz="0" w:space="0" w:color="auto"/>
        <w:left w:val="none" w:sz="0" w:space="0" w:color="auto"/>
        <w:bottom w:val="none" w:sz="0" w:space="0" w:color="auto"/>
        <w:right w:val="none" w:sz="0" w:space="0" w:color="auto"/>
      </w:divBdr>
    </w:div>
    <w:div w:id="404694307">
      <w:bodyDiv w:val="1"/>
      <w:marLeft w:val="0"/>
      <w:marRight w:val="0"/>
      <w:marTop w:val="0"/>
      <w:marBottom w:val="0"/>
      <w:divBdr>
        <w:top w:val="none" w:sz="0" w:space="0" w:color="auto"/>
        <w:left w:val="none" w:sz="0" w:space="0" w:color="auto"/>
        <w:bottom w:val="none" w:sz="0" w:space="0" w:color="auto"/>
        <w:right w:val="none" w:sz="0" w:space="0" w:color="auto"/>
      </w:divBdr>
    </w:div>
    <w:div w:id="409274858">
      <w:bodyDiv w:val="1"/>
      <w:marLeft w:val="0"/>
      <w:marRight w:val="0"/>
      <w:marTop w:val="0"/>
      <w:marBottom w:val="0"/>
      <w:divBdr>
        <w:top w:val="none" w:sz="0" w:space="0" w:color="auto"/>
        <w:left w:val="none" w:sz="0" w:space="0" w:color="auto"/>
        <w:bottom w:val="none" w:sz="0" w:space="0" w:color="auto"/>
        <w:right w:val="none" w:sz="0" w:space="0" w:color="auto"/>
      </w:divBdr>
    </w:div>
    <w:div w:id="434254570">
      <w:bodyDiv w:val="1"/>
      <w:marLeft w:val="0"/>
      <w:marRight w:val="0"/>
      <w:marTop w:val="0"/>
      <w:marBottom w:val="0"/>
      <w:divBdr>
        <w:top w:val="none" w:sz="0" w:space="0" w:color="auto"/>
        <w:left w:val="none" w:sz="0" w:space="0" w:color="auto"/>
        <w:bottom w:val="none" w:sz="0" w:space="0" w:color="auto"/>
        <w:right w:val="none" w:sz="0" w:space="0" w:color="auto"/>
      </w:divBdr>
    </w:div>
    <w:div w:id="509374799">
      <w:bodyDiv w:val="1"/>
      <w:marLeft w:val="0"/>
      <w:marRight w:val="0"/>
      <w:marTop w:val="0"/>
      <w:marBottom w:val="0"/>
      <w:divBdr>
        <w:top w:val="none" w:sz="0" w:space="0" w:color="auto"/>
        <w:left w:val="none" w:sz="0" w:space="0" w:color="auto"/>
        <w:bottom w:val="none" w:sz="0" w:space="0" w:color="auto"/>
        <w:right w:val="none" w:sz="0" w:space="0" w:color="auto"/>
      </w:divBdr>
    </w:div>
    <w:div w:id="543640586">
      <w:bodyDiv w:val="1"/>
      <w:marLeft w:val="0"/>
      <w:marRight w:val="0"/>
      <w:marTop w:val="0"/>
      <w:marBottom w:val="0"/>
      <w:divBdr>
        <w:top w:val="none" w:sz="0" w:space="0" w:color="auto"/>
        <w:left w:val="none" w:sz="0" w:space="0" w:color="auto"/>
        <w:bottom w:val="none" w:sz="0" w:space="0" w:color="auto"/>
        <w:right w:val="none" w:sz="0" w:space="0" w:color="auto"/>
      </w:divBdr>
    </w:div>
    <w:div w:id="598097872">
      <w:bodyDiv w:val="1"/>
      <w:marLeft w:val="0"/>
      <w:marRight w:val="0"/>
      <w:marTop w:val="0"/>
      <w:marBottom w:val="0"/>
      <w:divBdr>
        <w:top w:val="none" w:sz="0" w:space="0" w:color="auto"/>
        <w:left w:val="none" w:sz="0" w:space="0" w:color="auto"/>
        <w:bottom w:val="none" w:sz="0" w:space="0" w:color="auto"/>
        <w:right w:val="none" w:sz="0" w:space="0" w:color="auto"/>
      </w:divBdr>
    </w:div>
    <w:div w:id="678701758">
      <w:bodyDiv w:val="1"/>
      <w:marLeft w:val="0"/>
      <w:marRight w:val="0"/>
      <w:marTop w:val="0"/>
      <w:marBottom w:val="0"/>
      <w:divBdr>
        <w:top w:val="none" w:sz="0" w:space="0" w:color="auto"/>
        <w:left w:val="none" w:sz="0" w:space="0" w:color="auto"/>
        <w:bottom w:val="none" w:sz="0" w:space="0" w:color="auto"/>
        <w:right w:val="none" w:sz="0" w:space="0" w:color="auto"/>
      </w:divBdr>
    </w:div>
    <w:div w:id="699861277">
      <w:bodyDiv w:val="1"/>
      <w:marLeft w:val="0"/>
      <w:marRight w:val="0"/>
      <w:marTop w:val="0"/>
      <w:marBottom w:val="0"/>
      <w:divBdr>
        <w:top w:val="none" w:sz="0" w:space="0" w:color="auto"/>
        <w:left w:val="none" w:sz="0" w:space="0" w:color="auto"/>
        <w:bottom w:val="none" w:sz="0" w:space="0" w:color="auto"/>
        <w:right w:val="none" w:sz="0" w:space="0" w:color="auto"/>
      </w:divBdr>
    </w:div>
    <w:div w:id="711268084">
      <w:bodyDiv w:val="1"/>
      <w:marLeft w:val="0"/>
      <w:marRight w:val="0"/>
      <w:marTop w:val="0"/>
      <w:marBottom w:val="0"/>
      <w:divBdr>
        <w:top w:val="none" w:sz="0" w:space="0" w:color="auto"/>
        <w:left w:val="none" w:sz="0" w:space="0" w:color="auto"/>
        <w:bottom w:val="none" w:sz="0" w:space="0" w:color="auto"/>
        <w:right w:val="none" w:sz="0" w:space="0" w:color="auto"/>
      </w:divBdr>
    </w:div>
    <w:div w:id="765225282">
      <w:bodyDiv w:val="1"/>
      <w:marLeft w:val="0"/>
      <w:marRight w:val="0"/>
      <w:marTop w:val="0"/>
      <w:marBottom w:val="0"/>
      <w:divBdr>
        <w:top w:val="none" w:sz="0" w:space="0" w:color="auto"/>
        <w:left w:val="none" w:sz="0" w:space="0" w:color="auto"/>
        <w:bottom w:val="none" w:sz="0" w:space="0" w:color="auto"/>
        <w:right w:val="none" w:sz="0" w:space="0" w:color="auto"/>
      </w:divBdr>
    </w:div>
    <w:div w:id="787090953">
      <w:bodyDiv w:val="1"/>
      <w:marLeft w:val="0"/>
      <w:marRight w:val="0"/>
      <w:marTop w:val="0"/>
      <w:marBottom w:val="0"/>
      <w:divBdr>
        <w:top w:val="none" w:sz="0" w:space="0" w:color="auto"/>
        <w:left w:val="none" w:sz="0" w:space="0" w:color="auto"/>
        <w:bottom w:val="none" w:sz="0" w:space="0" w:color="auto"/>
        <w:right w:val="none" w:sz="0" w:space="0" w:color="auto"/>
      </w:divBdr>
    </w:div>
    <w:div w:id="920481950">
      <w:bodyDiv w:val="1"/>
      <w:marLeft w:val="0"/>
      <w:marRight w:val="0"/>
      <w:marTop w:val="0"/>
      <w:marBottom w:val="0"/>
      <w:divBdr>
        <w:top w:val="none" w:sz="0" w:space="0" w:color="auto"/>
        <w:left w:val="none" w:sz="0" w:space="0" w:color="auto"/>
        <w:bottom w:val="none" w:sz="0" w:space="0" w:color="auto"/>
        <w:right w:val="none" w:sz="0" w:space="0" w:color="auto"/>
      </w:divBdr>
    </w:div>
    <w:div w:id="948512592">
      <w:bodyDiv w:val="1"/>
      <w:marLeft w:val="0"/>
      <w:marRight w:val="0"/>
      <w:marTop w:val="0"/>
      <w:marBottom w:val="0"/>
      <w:divBdr>
        <w:top w:val="none" w:sz="0" w:space="0" w:color="auto"/>
        <w:left w:val="none" w:sz="0" w:space="0" w:color="auto"/>
        <w:bottom w:val="none" w:sz="0" w:space="0" w:color="auto"/>
        <w:right w:val="none" w:sz="0" w:space="0" w:color="auto"/>
      </w:divBdr>
    </w:div>
    <w:div w:id="1083919662">
      <w:bodyDiv w:val="1"/>
      <w:marLeft w:val="0"/>
      <w:marRight w:val="0"/>
      <w:marTop w:val="0"/>
      <w:marBottom w:val="0"/>
      <w:divBdr>
        <w:top w:val="none" w:sz="0" w:space="0" w:color="auto"/>
        <w:left w:val="none" w:sz="0" w:space="0" w:color="auto"/>
        <w:bottom w:val="none" w:sz="0" w:space="0" w:color="auto"/>
        <w:right w:val="none" w:sz="0" w:space="0" w:color="auto"/>
      </w:divBdr>
    </w:div>
    <w:div w:id="1096756611">
      <w:bodyDiv w:val="1"/>
      <w:marLeft w:val="0"/>
      <w:marRight w:val="0"/>
      <w:marTop w:val="0"/>
      <w:marBottom w:val="0"/>
      <w:divBdr>
        <w:top w:val="none" w:sz="0" w:space="0" w:color="auto"/>
        <w:left w:val="none" w:sz="0" w:space="0" w:color="auto"/>
        <w:bottom w:val="none" w:sz="0" w:space="0" w:color="auto"/>
        <w:right w:val="none" w:sz="0" w:space="0" w:color="auto"/>
      </w:divBdr>
    </w:div>
    <w:div w:id="1111441010">
      <w:bodyDiv w:val="1"/>
      <w:marLeft w:val="0"/>
      <w:marRight w:val="0"/>
      <w:marTop w:val="0"/>
      <w:marBottom w:val="0"/>
      <w:divBdr>
        <w:top w:val="none" w:sz="0" w:space="0" w:color="auto"/>
        <w:left w:val="none" w:sz="0" w:space="0" w:color="auto"/>
        <w:bottom w:val="none" w:sz="0" w:space="0" w:color="auto"/>
        <w:right w:val="none" w:sz="0" w:space="0" w:color="auto"/>
      </w:divBdr>
    </w:div>
    <w:div w:id="1126896470">
      <w:bodyDiv w:val="1"/>
      <w:marLeft w:val="0"/>
      <w:marRight w:val="0"/>
      <w:marTop w:val="0"/>
      <w:marBottom w:val="0"/>
      <w:divBdr>
        <w:top w:val="none" w:sz="0" w:space="0" w:color="auto"/>
        <w:left w:val="none" w:sz="0" w:space="0" w:color="auto"/>
        <w:bottom w:val="none" w:sz="0" w:space="0" w:color="auto"/>
        <w:right w:val="none" w:sz="0" w:space="0" w:color="auto"/>
      </w:divBdr>
    </w:div>
    <w:div w:id="1176849633">
      <w:bodyDiv w:val="1"/>
      <w:marLeft w:val="0"/>
      <w:marRight w:val="0"/>
      <w:marTop w:val="0"/>
      <w:marBottom w:val="0"/>
      <w:divBdr>
        <w:top w:val="none" w:sz="0" w:space="0" w:color="auto"/>
        <w:left w:val="none" w:sz="0" w:space="0" w:color="auto"/>
        <w:bottom w:val="none" w:sz="0" w:space="0" w:color="auto"/>
        <w:right w:val="none" w:sz="0" w:space="0" w:color="auto"/>
      </w:divBdr>
    </w:div>
    <w:div w:id="1199245440">
      <w:bodyDiv w:val="1"/>
      <w:marLeft w:val="0"/>
      <w:marRight w:val="0"/>
      <w:marTop w:val="0"/>
      <w:marBottom w:val="0"/>
      <w:divBdr>
        <w:top w:val="none" w:sz="0" w:space="0" w:color="auto"/>
        <w:left w:val="none" w:sz="0" w:space="0" w:color="auto"/>
        <w:bottom w:val="none" w:sz="0" w:space="0" w:color="auto"/>
        <w:right w:val="none" w:sz="0" w:space="0" w:color="auto"/>
      </w:divBdr>
    </w:div>
    <w:div w:id="1206527617">
      <w:bodyDiv w:val="1"/>
      <w:marLeft w:val="0"/>
      <w:marRight w:val="0"/>
      <w:marTop w:val="0"/>
      <w:marBottom w:val="0"/>
      <w:divBdr>
        <w:top w:val="none" w:sz="0" w:space="0" w:color="auto"/>
        <w:left w:val="none" w:sz="0" w:space="0" w:color="auto"/>
        <w:bottom w:val="none" w:sz="0" w:space="0" w:color="auto"/>
        <w:right w:val="none" w:sz="0" w:space="0" w:color="auto"/>
      </w:divBdr>
    </w:div>
    <w:div w:id="1267271743">
      <w:bodyDiv w:val="1"/>
      <w:marLeft w:val="0"/>
      <w:marRight w:val="0"/>
      <w:marTop w:val="0"/>
      <w:marBottom w:val="0"/>
      <w:divBdr>
        <w:top w:val="none" w:sz="0" w:space="0" w:color="auto"/>
        <w:left w:val="none" w:sz="0" w:space="0" w:color="auto"/>
        <w:bottom w:val="none" w:sz="0" w:space="0" w:color="auto"/>
        <w:right w:val="none" w:sz="0" w:space="0" w:color="auto"/>
      </w:divBdr>
    </w:div>
    <w:div w:id="1322386557">
      <w:bodyDiv w:val="1"/>
      <w:marLeft w:val="0"/>
      <w:marRight w:val="0"/>
      <w:marTop w:val="0"/>
      <w:marBottom w:val="0"/>
      <w:divBdr>
        <w:top w:val="none" w:sz="0" w:space="0" w:color="auto"/>
        <w:left w:val="none" w:sz="0" w:space="0" w:color="auto"/>
        <w:bottom w:val="none" w:sz="0" w:space="0" w:color="auto"/>
        <w:right w:val="none" w:sz="0" w:space="0" w:color="auto"/>
      </w:divBdr>
    </w:div>
    <w:div w:id="1325469285">
      <w:bodyDiv w:val="1"/>
      <w:marLeft w:val="0"/>
      <w:marRight w:val="0"/>
      <w:marTop w:val="0"/>
      <w:marBottom w:val="0"/>
      <w:divBdr>
        <w:top w:val="none" w:sz="0" w:space="0" w:color="auto"/>
        <w:left w:val="none" w:sz="0" w:space="0" w:color="auto"/>
        <w:bottom w:val="none" w:sz="0" w:space="0" w:color="auto"/>
        <w:right w:val="none" w:sz="0" w:space="0" w:color="auto"/>
      </w:divBdr>
    </w:div>
    <w:div w:id="1348483472">
      <w:bodyDiv w:val="1"/>
      <w:marLeft w:val="0"/>
      <w:marRight w:val="0"/>
      <w:marTop w:val="0"/>
      <w:marBottom w:val="0"/>
      <w:divBdr>
        <w:top w:val="none" w:sz="0" w:space="0" w:color="auto"/>
        <w:left w:val="none" w:sz="0" w:space="0" w:color="auto"/>
        <w:bottom w:val="none" w:sz="0" w:space="0" w:color="auto"/>
        <w:right w:val="none" w:sz="0" w:space="0" w:color="auto"/>
      </w:divBdr>
    </w:div>
    <w:div w:id="1440491137">
      <w:bodyDiv w:val="1"/>
      <w:marLeft w:val="0"/>
      <w:marRight w:val="0"/>
      <w:marTop w:val="0"/>
      <w:marBottom w:val="0"/>
      <w:divBdr>
        <w:top w:val="none" w:sz="0" w:space="0" w:color="auto"/>
        <w:left w:val="none" w:sz="0" w:space="0" w:color="auto"/>
        <w:bottom w:val="none" w:sz="0" w:space="0" w:color="auto"/>
        <w:right w:val="none" w:sz="0" w:space="0" w:color="auto"/>
      </w:divBdr>
    </w:div>
    <w:div w:id="1451820556">
      <w:bodyDiv w:val="1"/>
      <w:marLeft w:val="0"/>
      <w:marRight w:val="0"/>
      <w:marTop w:val="0"/>
      <w:marBottom w:val="0"/>
      <w:divBdr>
        <w:top w:val="none" w:sz="0" w:space="0" w:color="auto"/>
        <w:left w:val="none" w:sz="0" w:space="0" w:color="auto"/>
        <w:bottom w:val="none" w:sz="0" w:space="0" w:color="auto"/>
        <w:right w:val="none" w:sz="0" w:space="0" w:color="auto"/>
      </w:divBdr>
    </w:div>
    <w:div w:id="1465660663">
      <w:bodyDiv w:val="1"/>
      <w:marLeft w:val="0"/>
      <w:marRight w:val="0"/>
      <w:marTop w:val="0"/>
      <w:marBottom w:val="0"/>
      <w:divBdr>
        <w:top w:val="none" w:sz="0" w:space="0" w:color="auto"/>
        <w:left w:val="none" w:sz="0" w:space="0" w:color="auto"/>
        <w:bottom w:val="none" w:sz="0" w:space="0" w:color="auto"/>
        <w:right w:val="none" w:sz="0" w:space="0" w:color="auto"/>
      </w:divBdr>
    </w:div>
    <w:div w:id="1469736645">
      <w:bodyDiv w:val="1"/>
      <w:marLeft w:val="0"/>
      <w:marRight w:val="0"/>
      <w:marTop w:val="0"/>
      <w:marBottom w:val="0"/>
      <w:divBdr>
        <w:top w:val="none" w:sz="0" w:space="0" w:color="auto"/>
        <w:left w:val="none" w:sz="0" w:space="0" w:color="auto"/>
        <w:bottom w:val="none" w:sz="0" w:space="0" w:color="auto"/>
        <w:right w:val="none" w:sz="0" w:space="0" w:color="auto"/>
      </w:divBdr>
    </w:div>
    <w:div w:id="1470828682">
      <w:bodyDiv w:val="1"/>
      <w:marLeft w:val="0"/>
      <w:marRight w:val="0"/>
      <w:marTop w:val="0"/>
      <w:marBottom w:val="0"/>
      <w:divBdr>
        <w:top w:val="none" w:sz="0" w:space="0" w:color="auto"/>
        <w:left w:val="none" w:sz="0" w:space="0" w:color="auto"/>
        <w:bottom w:val="none" w:sz="0" w:space="0" w:color="auto"/>
        <w:right w:val="none" w:sz="0" w:space="0" w:color="auto"/>
      </w:divBdr>
    </w:div>
    <w:div w:id="1474367817">
      <w:bodyDiv w:val="1"/>
      <w:marLeft w:val="0"/>
      <w:marRight w:val="0"/>
      <w:marTop w:val="0"/>
      <w:marBottom w:val="0"/>
      <w:divBdr>
        <w:top w:val="none" w:sz="0" w:space="0" w:color="auto"/>
        <w:left w:val="none" w:sz="0" w:space="0" w:color="auto"/>
        <w:bottom w:val="none" w:sz="0" w:space="0" w:color="auto"/>
        <w:right w:val="none" w:sz="0" w:space="0" w:color="auto"/>
      </w:divBdr>
    </w:div>
    <w:div w:id="1566260718">
      <w:bodyDiv w:val="1"/>
      <w:marLeft w:val="0"/>
      <w:marRight w:val="0"/>
      <w:marTop w:val="0"/>
      <w:marBottom w:val="0"/>
      <w:divBdr>
        <w:top w:val="none" w:sz="0" w:space="0" w:color="auto"/>
        <w:left w:val="none" w:sz="0" w:space="0" w:color="auto"/>
        <w:bottom w:val="none" w:sz="0" w:space="0" w:color="auto"/>
        <w:right w:val="none" w:sz="0" w:space="0" w:color="auto"/>
      </w:divBdr>
    </w:div>
    <w:div w:id="1638536401">
      <w:bodyDiv w:val="1"/>
      <w:marLeft w:val="0"/>
      <w:marRight w:val="0"/>
      <w:marTop w:val="0"/>
      <w:marBottom w:val="0"/>
      <w:divBdr>
        <w:top w:val="none" w:sz="0" w:space="0" w:color="auto"/>
        <w:left w:val="none" w:sz="0" w:space="0" w:color="auto"/>
        <w:bottom w:val="none" w:sz="0" w:space="0" w:color="auto"/>
        <w:right w:val="none" w:sz="0" w:space="0" w:color="auto"/>
      </w:divBdr>
    </w:div>
    <w:div w:id="1644457544">
      <w:bodyDiv w:val="1"/>
      <w:marLeft w:val="0"/>
      <w:marRight w:val="0"/>
      <w:marTop w:val="0"/>
      <w:marBottom w:val="0"/>
      <w:divBdr>
        <w:top w:val="none" w:sz="0" w:space="0" w:color="auto"/>
        <w:left w:val="none" w:sz="0" w:space="0" w:color="auto"/>
        <w:bottom w:val="none" w:sz="0" w:space="0" w:color="auto"/>
        <w:right w:val="none" w:sz="0" w:space="0" w:color="auto"/>
      </w:divBdr>
    </w:div>
    <w:div w:id="1678070582">
      <w:bodyDiv w:val="1"/>
      <w:marLeft w:val="0"/>
      <w:marRight w:val="0"/>
      <w:marTop w:val="0"/>
      <w:marBottom w:val="0"/>
      <w:divBdr>
        <w:top w:val="none" w:sz="0" w:space="0" w:color="auto"/>
        <w:left w:val="none" w:sz="0" w:space="0" w:color="auto"/>
        <w:bottom w:val="none" w:sz="0" w:space="0" w:color="auto"/>
        <w:right w:val="none" w:sz="0" w:space="0" w:color="auto"/>
      </w:divBdr>
    </w:div>
    <w:div w:id="1787312703">
      <w:bodyDiv w:val="1"/>
      <w:marLeft w:val="0"/>
      <w:marRight w:val="0"/>
      <w:marTop w:val="0"/>
      <w:marBottom w:val="0"/>
      <w:divBdr>
        <w:top w:val="none" w:sz="0" w:space="0" w:color="auto"/>
        <w:left w:val="none" w:sz="0" w:space="0" w:color="auto"/>
        <w:bottom w:val="none" w:sz="0" w:space="0" w:color="auto"/>
        <w:right w:val="none" w:sz="0" w:space="0" w:color="auto"/>
      </w:divBdr>
    </w:div>
    <w:div w:id="1869289614">
      <w:bodyDiv w:val="1"/>
      <w:marLeft w:val="0"/>
      <w:marRight w:val="0"/>
      <w:marTop w:val="0"/>
      <w:marBottom w:val="0"/>
      <w:divBdr>
        <w:top w:val="none" w:sz="0" w:space="0" w:color="auto"/>
        <w:left w:val="none" w:sz="0" w:space="0" w:color="auto"/>
        <w:bottom w:val="none" w:sz="0" w:space="0" w:color="auto"/>
        <w:right w:val="none" w:sz="0" w:space="0" w:color="auto"/>
      </w:divBdr>
    </w:div>
    <w:div w:id="1899125765">
      <w:bodyDiv w:val="1"/>
      <w:marLeft w:val="0"/>
      <w:marRight w:val="0"/>
      <w:marTop w:val="0"/>
      <w:marBottom w:val="0"/>
      <w:divBdr>
        <w:top w:val="none" w:sz="0" w:space="0" w:color="auto"/>
        <w:left w:val="none" w:sz="0" w:space="0" w:color="auto"/>
        <w:bottom w:val="none" w:sz="0" w:space="0" w:color="auto"/>
        <w:right w:val="none" w:sz="0" w:space="0" w:color="auto"/>
      </w:divBdr>
    </w:div>
    <w:div w:id="1907640694">
      <w:bodyDiv w:val="1"/>
      <w:marLeft w:val="0"/>
      <w:marRight w:val="0"/>
      <w:marTop w:val="0"/>
      <w:marBottom w:val="0"/>
      <w:divBdr>
        <w:top w:val="none" w:sz="0" w:space="0" w:color="auto"/>
        <w:left w:val="none" w:sz="0" w:space="0" w:color="auto"/>
        <w:bottom w:val="none" w:sz="0" w:space="0" w:color="auto"/>
        <w:right w:val="none" w:sz="0" w:space="0" w:color="auto"/>
      </w:divBdr>
    </w:div>
    <w:div w:id="1959946655">
      <w:bodyDiv w:val="1"/>
      <w:marLeft w:val="0"/>
      <w:marRight w:val="0"/>
      <w:marTop w:val="0"/>
      <w:marBottom w:val="0"/>
      <w:divBdr>
        <w:top w:val="none" w:sz="0" w:space="0" w:color="auto"/>
        <w:left w:val="none" w:sz="0" w:space="0" w:color="auto"/>
        <w:bottom w:val="none" w:sz="0" w:space="0" w:color="auto"/>
        <w:right w:val="none" w:sz="0" w:space="0" w:color="auto"/>
      </w:divBdr>
    </w:div>
    <w:div w:id="1982728860">
      <w:bodyDiv w:val="1"/>
      <w:marLeft w:val="0"/>
      <w:marRight w:val="0"/>
      <w:marTop w:val="0"/>
      <w:marBottom w:val="0"/>
      <w:divBdr>
        <w:top w:val="none" w:sz="0" w:space="0" w:color="auto"/>
        <w:left w:val="none" w:sz="0" w:space="0" w:color="auto"/>
        <w:bottom w:val="none" w:sz="0" w:space="0" w:color="auto"/>
        <w:right w:val="none" w:sz="0" w:space="0" w:color="auto"/>
      </w:divBdr>
    </w:div>
    <w:div w:id="2014213046">
      <w:bodyDiv w:val="1"/>
      <w:marLeft w:val="0"/>
      <w:marRight w:val="0"/>
      <w:marTop w:val="0"/>
      <w:marBottom w:val="0"/>
      <w:divBdr>
        <w:top w:val="none" w:sz="0" w:space="0" w:color="auto"/>
        <w:left w:val="none" w:sz="0" w:space="0" w:color="auto"/>
        <w:bottom w:val="none" w:sz="0" w:space="0" w:color="auto"/>
        <w:right w:val="none" w:sz="0" w:space="0" w:color="auto"/>
      </w:divBdr>
    </w:div>
    <w:div w:id="2032144935">
      <w:bodyDiv w:val="1"/>
      <w:marLeft w:val="0"/>
      <w:marRight w:val="0"/>
      <w:marTop w:val="0"/>
      <w:marBottom w:val="0"/>
      <w:divBdr>
        <w:top w:val="none" w:sz="0" w:space="0" w:color="auto"/>
        <w:left w:val="none" w:sz="0" w:space="0" w:color="auto"/>
        <w:bottom w:val="none" w:sz="0" w:space="0" w:color="auto"/>
        <w:right w:val="none" w:sz="0" w:space="0" w:color="auto"/>
      </w:divBdr>
    </w:div>
    <w:div w:id="2051488328">
      <w:bodyDiv w:val="1"/>
      <w:marLeft w:val="0"/>
      <w:marRight w:val="0"/>
      <w:marTop w:val="0"/>
      <w:marBottom w:val="0"/>
      <w:divBdr>
        <w:top w:val="none" w:sz="0" w:space="0" w:color="auto"/>
        <w:left w:val="none" w:sz="0" w:space="0" w:color="auto"/>
        <w:bottom w:val="none" w:sz="0" w:space="0" w:color="auto"/>
        <w:right w:val="none" w:sz="0" w:space="0" w:color="auto"/>
      </w:divBdr>
    </w:div>
    <w:div w:id="2062558419">
      <w:bodyDiv w:val="1"/>
      <w:marLeft w:val="0"/>
      <w:marRight w:val="0"/>
      <w:marTop w:val="0"/>
      <w:marBottom w:val="0"/>
      <w:divBdr>
        <w:top w:val="none" w:sz="0" w:space="0" w:color="auto"/>
        <w:left w:val="none" w:sz="0" w:space="0" w:color="auto"/>
        <w:bottom w:val="none" w:sz="0" w:space="0" w:color="auto"/>
        <w:right w:val="none" w:sz="0" w:space="0" w:color="auto"/>
      </w:divBdr>
    </w:div>
    <w:div w:id="2085567409">
      <w:bodyDiv w:val="1"/>
      <w:marLeft w:val="0"/>
      <w:marRight w:val="0"/>
      <w:marTop w:val="0"/>
      <w:marBottom w:val="0"/>
      <w:divBdr>
        <w:top w:val="none" w:sz="0" w:space="0" w:color="auto"/>
        <w:left w:val="none" w:sz="0" w:space="0" w:color="auto"/>
        <w:bottom w:val="none" w:sz="0" w:space="0" w:color="auto"/>
        <w:right w:val="none" w:sz="0" w:space="0" w:color="auto"/>
      </w:divBdr>
    </w:div>
    <w:div w:id="213628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35BED-AC92-4FF2-BDCE-2AF5CF41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32</Pages>
  <Words>2260</Words>
  <Characters>12884</Characters>
  <Application>Microsoft Office Word</Application>
  <DocSecurity>0</DocSecurity>
  <Lines>107</Lines>
  <Paragraphs>30</Paragraphs>
  <ScaleCrop>false</ScaleCrop>
  <Company>青岛市海洋与渔业局</Company>
  <LinksUpToDate>false</LinksUpToDate>
  <CharactersWithSpaces>15114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青渔海办〔2005〕42号                签发人：王义秋</dc:title>
  <dc:creator>User</dc:creator>
  <cp:lastModifiedBy>Administrator</cp:lastModifiedBy>
  <cp:revision>30</cp:revision>
  <cp:lastPrinted>2022-10-14T07:57:00Z</cp:lastPrinted>
  <dcterms:created xsi:type="dcterms:W3CDTF">2022-04-22T09:42:00Z</dcterms:created>
  <dcterms:modified xsi:type="dcterms:W3CDTF">2022-11-15T06:59:00Z</dcterms:modified>
</cp:coreProperties>
</file>