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监督救济途径：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部门:山东省人民政府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仅限海域使用审批事项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地址:济南市历下区文化东路50号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电话:0531-51781827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部门：青岛市人民政府（青岛市人民政府行政复议委员会办公室）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/>
        </w:rPr>
        <w:t>市南区山东路12号甲帝威国际大厦三楼立案室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电话：0532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85912218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行政诉讼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部门：青岛市市北区人民法院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地址：山东省青岛市市北区辽阳西路368号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电话：0532-83992662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部门：青岛海事法院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仅限海域使用审批事项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地址：山东省青岛市崂山区云岭支路3号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电话：0532-58589733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mMzYzc3NzI3ZjJlYWI0MDZjOGViODkxNTUwZDUifQ=="/>
  </w:docVars>
  <w:rsids>
    <w:rsidRoot w:val="14CD49B9"/>
    <w:rsid w:val="14CD49B9"/>
    <w:rsid w:val="15FF58BB"/>
    <w:rsid w:val="24B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2025-01-03T09:06:00Z</dcterms:created>
  <dc:creator>Administrator</dc:creator>
  <cp:lastModifiedBy>Administrator</cp:lastModifiedBy>
  <cp:lastPrinted>2025-01-03T09:49:00Z</cp:lastPrinted>
  <dcterms:modified xsi:type="dcterms:W3CDTF">2025-04-09T03:31:33Z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D1AB523957D14EA88FA2777AA83597AB_11</vt:lpwstr>
  </property>
</Properties>
</file>