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E1C80">
      <w:pPr>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rPr>
        <w:t>青岛开发区行政检查事项</w:t>
      </w:r>
      <w:r>
        <w:rPr>
          <w:rFonts w:hint="eastAsia" w:ascii="方正小标宋简体" w:hAnsi="方正小标宋_GBK" w:eastAsia="方正小标宋简体" w:cs="方正小标宋_GBK"/>
          <w:sz w:val="44"/>
          <w:szCs w:val="44"/>
          <w:lang w:eastAsia="zh-CN"/>
        </w:rPr>
        <w:t>清单</w:t>
      </w:r>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63"/>
        <w:gridCol w:w="1095"/>
        <w:gridCol w:w="3539"/>
        <w:gridCol w:w="1403"/>
      </w:tblGrid>
      <w:tr w14:paraId="3C56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tcPr>
          <w:p w14:paraId="4B2B04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序号</w:t>
            </w:r>
          </w:p>
        </w:tc>
        <w:tc>
          <w:tcPr>
            <w:tcW w:w="1763" w:type="dxa"/>
          </w:tcPr>
          <w:p w14:paraId="611263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事项名称</w:t>
            </w:r>
          </w:p>
        </w:tc>
        <w:tc>
          <w:tcPr>
            <w:tcW w:w="1095" w:type="dxa"/>
            <w:vAlign w:val="center"/>
          </w:tcPr>
          <w:p w14:paraId="55D3DF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实施主体</w:t>
            </w:r>
          </w:p>
        </w:tc>
        <w:tc>
          <w:tcPr>
            <w:tcW w:w="3539" w:type="dxa"/>
            <w:vAlign w:val="center"/>
          </w:tcPr>
          <w:p w14:paraId="5C5ECD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法律依据</w:t>
            </w:r>
          </w:p>
        </w:tc>
        <w:tc>
          <w:tcPr>
            <w:tcW w:w="1403" w:type="dxa"/>
            <w:vAlign w:val="center"/>
          </w:tcPr>
          <w:p w14:paraId="4EA260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检查方式</w:t>
            </w:r>
          </w:p>
        </w:tc>
      </w:tr>
      <w:tr w14:paraId="3AC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21" w:type="dxa"/>
            <w:vAlign w:val="center"/>
          </w:tcPr>
          <w:p w14:paraId="388E5C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1</w:t>
            </w:r>
          </w:p>
        </w:tc>
        <w:tc>
          <w:tcPr>
            <w:tcW w:w="1763" w:type="dxa"/>
            <w:vAlign w:val="center"/>
          </w:tcPr>
          <w:p w14:paraId="2D479A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ascii="仿宋_GB2312" w:hAnsi="宋体" w:eastAsia="仿宋_GB2312" w:cs="仿宋_GB2312"/>
                <w:color w:val="000000"/>
                <w:kern w:val="0"/>
                <w:sz w:val="28"/>
                <w:szCs w:val="28"/>
                <w:lang w:val="en-US" w:eastAsia="zh-CN" w:bidi="ar"/>
              </w:rPr>
              <w:t>对建筑工程质量安全的</w:t>
            </w:r>
            <w:r>
              <w:rPr>
                <w:rFonts w:hint="eastAsia" w:ascii="仿宋_GB2312" w:hAnsi="宋体" w:eastAsia="仿宋_GB2312" w:cs="仿宋_GB2312"/>
                <w:color w:val="000000"/>
                <w:kern w:val="0"/>
                <w:sz w:val="28"/>
                <w:szCs w:val="28"/>
                <w:lang w:val="en-US" w:eastAsia="zh-CN" w:bidi="ar"/>
              </w:rPr>
              <w:t>监督检查（房屋、市政和人防工程）</w:t>
            </w:r>
          </w:p>
        </w:tc>
        <w:tc>
          <w:tcPr>
            <w:tcW w:w="1095" w:type="dxa"/>
            <w:vAlign w:val="center"/>
          </w:tcPr>
          <w:p w14:paraId="736280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西海岸新区住建局委托青岛经济技术开发区规划建设部</w:t>
            </w:r>
          </w:p>
        </w:tc>
        <w:tc>
          <w:tcPr>
            <w:tcW w:w="3539" w:type="dxa"/>
            <w:vAlign w:val="center"/>
          </w:tcPr>
          <w:p w14:paraId="428A05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ascii="宋体" w:hAnsi="宋体" w:eastAsia="宋体" w:cs="宋体"/>
                <w:sz w:val="24"/>
                <w:szCs w:val="24"/>
              </w:rPr>
              <w:t>建设工程质量管理条例</w:t>
            </w:r>
            <w:r>
              <w:rPr>
                <w:rFonts w:hint="eastAsia" w:ascii="宋体" w:hAnsi="宋体" w:eastAsia="宋体" w:cs="宋体"/>
                <w:sz w:val="24"/>
                <w:szCs w:val="24"/>
                <w:lang w:eastAsia="zh-CN"/>
              </w:rPr>
              <w:t>》</w:t>
            </w:r>
            <w:r>
              <w:rPr>
                <w:rFonts w:ascii="宋体" w:hAnsi="宋体" w:eastAsia="宋体" w:cs="宋体"/>
                <w:sz w:val="24"/>
                <w:szCs w:val="24"/>
              </w:rPr>
              <w:t>第四条：“县级以上人民政府建设行政主管部门和其他有关部门应当加强对建设工程质量的监督管理。”第四十三条：“国家实行建设工程质量监督管理制度。”</w:t>
            </w:r>
          </w:p>
        </w:tc>
        <w:tc>
          <w:tcPr>
            <w:tcW w:w="1403" w:type="dxa"/>
            <w:vAlign w:val="center"/>
          </w:tcPr>
          <w:p w14:paraId="1D3631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2091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21" w:type="dxa"/>
            <w:vAlign w:val="center"/>
          </w:tcPr>
          <w:p w14:paraId="7C6023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2</w:t>
            </w:r>
          </w:p>
        </w:tc>
        <w:tc>
          <w:tcPr>
            <w:tcW w:w="1763" w:type="dxa"/>
            <w:vAlign w:val="center"/>
          </w:tcPr>
          <w:p w14:paraId="48BDE6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ascii="仿宋_GB2312" w:hAnsi="宋体" w:eastAsia="仿宋_GB2312" w:cs="仿宋_GB2312"/>
                <w:color w:val="000000"/>
                <w:kern w:val="0"/>
                <w:sz w:val="28"/>
                <w:szCs w:val="28"/>
                <w:lang w:val="en-US" w:eastAsia="zh-CN" w:bidi="ar"/>
              </w:rPr>
              <w:t>对建筑市场的监管检查</w:t>
            </w:r>
            <w:r>
              <w:rPr>
                <w:rFonts w:hint="eastAsia" w:ascii="仿宋_GB2312" w:hAnsi="宋体" w:eastAsia="仿宋_GB2312" w:cs="仿宋_GB2312"/>
                <w:color w:val="000000"/>
                <w:kern w:val="0"/>
                <w:sz w:val="28"/>
                <w:szCs w:val="28"/>
                <w:lang w:val="en-US" w:eastAsia="zh-CN" w:bidi="ar"/>
              </w:rPr>
              <w:t>（建筑工程承包发包情况的监督检查）</w:t>
            </w:r>
          </w:p>
        </w:tc>
        <w:tc>
          <w:tcPr>
            <w:tcW w:w="1095" w:type="dxa"/>
            <w:vAlign w:val="center"/>
          </w:tcPr>
          <w:p w14:paraId="42A898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西海岸新区住建局委托青岛经济技术开发区规划建设部</w:t>
            </w:r>
          </w:p>
        </w:tc>
        <w:tc>
          <w:tcPr>
            <w:tcW w:w="3539" w:type="dxa"/>
            <w:vAlign w:val="center"/>
          </w:tcPr>
          <w:p w14:paraId="717114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ascii="宋体" w:hAnsi="宋体" w:eastAsia="宋体" w:cs="宋体"/>
                <w:sz w:val="24"/>
                <w:szCs w:val="24"/>
              </w:rPr>
              <w:t>中华人民共和国招标投标法</w:t>
            </w:r>
            <w:r>
              <w:rPr>
                <w:rFonts w:hint="eastAsia" w:ascii="宋体" w:hAnsi="宋体" w:eastAsia="宋体" w:cs="宋体"/>
                <w:sz w:val="24"/>
                <w:szCs w:val="24"/>
                <w:lang w:eastAsia="zh-CN"/>
              </w:rPr>
              <w:t>》</w:t>
            </w:r>
            <w:r>
              <w:rPr>
                <w:rFonts w:ascii="宋体" w:hAnsi="宋体" w:eastAsia="宋体" w:cs="宋体"/>
                <w:sz w:val="24"/>
                <w:szCs w:val="24"/>
              </w:rPr>
              <w:t>第七条：“招标投标活动及其当事人应当接受依法实施的监督。有关行政监督部门依法对招标投标活动实施监督，依法查处招标投标活动中的违法行为。对招标投标活动的行政监督及有关部门的具体职权划分，由国务院规定。”</w:t>
            </w:r>
          </w:p>
        </w:tc>
        <w:tc>
          <w:tcPr>
            <w:tcW w:w="1403" w:type="dxa"/>
            <w:vAlign w:val="center"/>
          </w:tcPr>
          <w:p w14:paraId="35BD63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6614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DF8CB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3</w:t>
            </w:r>
          </w:p>
        </w:tc>
        <w:tc>
          <w:tcPr>
            <w:tcW w:w="1763" w:type="dxa"/>
            <w:vAlign w:val="center"/>
          </w:tcPr>
          <w:p w14:paraId="44A2B5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ascii="仿宋_GB2312" w:hAnsi="宋体" w:eastAsia="仿宋_GB2312" w:cs="仿宋_GB2312"/>
                <w:color w:val="000000"/>
                <w:kern w:val="0"/>
                <w:sz w:val="28"/>
                <w:szCs w:val="28"/>
                <w:lang w:val="en-US" w:eastAsia="zh-CN" w:bidi="ar"/>
              </w:rPr>
              <w:t>对生产经营单位安全培训</w:t>
            </w:r>
            <w:r>
              <w:rPr>
                <w:rFonts w:hint="default" w:ascii="仿宋_GB2312" w:hAnsi="宋体" w:eastAsia="仿宋_GB2312" w:cs="仿宋_GB2312"/>
                <w:color w:val="000000"/>
                <w:kern w:val="0"/>
                <w:sz w:val="28"/>
                <w:szCs w:val="28"/>
                <w:lang w:val="en-US" w:eastAsia="zh-CN" w:bidi="ar"/>
              </w:rPr>
              <w:t>及特种作业人员持证上岗情况的监督检查</w:t>
            </w:r>
          </w:p>
        </w:tc>
        <w:tc>
          <w:tcPr>
            <w:tcW w:w="1095" w:type="dxa"/>
            <w:vAlign w:val="center"/>
          </w:tcPr>
          <w:p w14:paraId="6EDF98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572A07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《中华人民共和国安全生产法》第九条</w:t>
            </w:r>
          </w:p>
          <w:p w14:paraId="084FBD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ascii="宋体" w:hAnsi="宋体" w:eastAsia="宋体" w:cs="宋体"/>
                <w:sz w:val="24"/>
                <w:szCs w:val="24"/>
              </w:rPr>
              <w:t>《生产经营单位安全培训规定》第二十五条：“ 安全生产监管监察部门依法对生产经营单位安全培训情况进行监督检查，督促生产经营单位按照国家有关法律法规和本规定开展安全培训工作。”第二十六条：“ 各级安全生产监管监察部门对生产经营单位安全培训及其持证上岗的情况进行监督检查。”</w:t>
            </w:r>
          </w:p>
        </w:tc>
        <w:tc>
          <w:tcPr>
            <w:tcW w:w="1403" w:type="dxa"/>
            <w:vAlign w:val="center"/>
          </w:tcPr>
          <w:p w14:paraId="4A959A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6AA0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6B1C8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vertAlign w:val="baseline"/>
                <w:lang w:val="en-US" w:eastAsia="zh-CN" w:bidi="ar"/>
              </w:rPr>
              <w:t>4</w:t>
            </w:r>
          </w:p>
        </w:tc>
        <w:tc>
          <w:tcPr>
            <w:tcW w:w="1763" w:type="dxa"/>
            <w:vAlign w:val="center"/>
          </w:tcPr>
          <w:p w14:paraId="6F700A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对生产、储存、使用、经营危险化学品单位的安全生产监督检查</w:t>
            </w:r>
          </w:p>
        </w:tc>
        <w:tc>
          <w:tcPr>
            <w:tcW w:w="1095" w:type="dxa"/>
            <w:vAlign w:val="center"/>
          </w:tcPr>
          <w:p w14:paraId="3CBDA0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1BFD25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w:t>
            </w:r>
            <w:r>
              <w:rPr>
                <w:rFonts w:ascii="宋体" w:hAnsi="宋体" w:eastAsia="宋体" w:cs="宋体"/>
                <w:sz w:val="24"/>
                <w:szCs w:val="24"/>
              </w:rPr>
              <w:t>第五十九条：“安全生产监督管理部门应当按照分级监督管理的要求，制定安全生产年度监督检查计划，并按照年度监督检查计划进行监督检查，发现事故隐患，应当及时处理。”第六十二条：“安全生产监督管理部门和其他负有安全生产监督管理职责的部门依法开展安全生产行政执法工作，对生产经营单位执行有关安全生产的法律、法规和国家标准或者行业标准的情况进行监督检查。监督检查不得影响被检查单位的正常生产经营活动。”</w:t>
            </w:r>
          </w:p>
        </w:tc>
        <w:tc>
          <w:tcPr>
            <w:tcW w:w="1403" w:type="dxa"/>
            <w:vAlign w:val="center"/>
          </w:tcPr>
          <w:p w14:paraId="5C607F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4B79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9A6CC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5</w:t>
            </w:r>
          </w:p>
        </w:tc>
        <w:tc>
          <w:tcPr>
            <w:tcW w:w="1763" w:type="dxa"/>
            <w:vAlign w:val="center"/>
          </w:tcPr>
          <w:p w14:paraId="0CE119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对危险化学品重大危险源的监督检查</w:t>
            </w:r>
          </w:p>
        </w:tc>
        <w:tc>
          <w:tcPr>
            <w:tcW w:w="1095" w:type="dxa"/>
            <w:vAlign w:val="center"/>
          </w:tcPr>
          <w:p w14:paraId="38608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44870FC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《中华人民共和国安全生产法》第九条</w:t>
            </w:r>
          </w:p>
          <w:p w14:paraId="358E8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ascii="宋体" w:hAnsi="宋体" w:eastAsia="宋体" w:cs="宋体"/>
                <w:sz w:val="24"/>
                <w:szCs w:val="24"/>
              </w:rPr>
              <w:t>《危险化学品重大危险源监督管理暂行规定》（原国家安全监管总局令第40号，2015年5月修订）第三十条：“ 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第三十一条：“ 县级以上地方各级人民政府安全生产监督管理部门应当会同本级人民政府有关部门，加强对工业（化工）园区等重大危险源集中区域的监督检查，确保重大危险源与周边单位、居民区、人员密集场所等重要目标和敏感场所之间保持适当的安全距离。”</w:t>
            </w:r>
          </w:p>
        </w:tc>
        <w:tc>
          <w:tcPr>
            <w:tcW w:w="1403" w:type="dxa"/>
            <w:vAlign w:val="center"/>
          </w:tcPr>
          <w:p w14:paraId="73D4A3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0E6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D2C9B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6</w:t>
            </w:r>
          </w:p>
        </w:tc>
        <w:tc>
          <w:tcPr>
            <w:tcW w:w="1763" w:type="dxa"/>
            <w:vAlign w:val="center"/>
          </w:tcPr>
          <w:p w14:paraId="503957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对危险化学品管道安全生产的监督检查</w:t>
            </w:r>
          </w:p>
        </w:tc>
        <w:tc>
          <w:tcPr>
            <w:tcW w:w="1095" w:type="dxa"/>
            <w:vAlign w:val="center"/>
          </w:tcPr>
          <w:p w14:paraId="080CD2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419802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《中华人民共和国安全生产法》第九条</w:t>
            </w:r>
          </w:p>
          <w:p w14:paraId="1BC937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ascii="宋体" w:hAnsi="宋体" w:eastAsia="宋体" w:cs="宋体"/>
                <w:sz w:val="24"/>
                <w:szCs w:val="24"/>
              </w:rPr>
              <w:t>《危险化学品输送管道安全管理规定》（原国家安全监管总局令第43号，2015年5月修订）第四条：“ 各级安全生产监督管理部门负责危险化学品管道安全生产的监督检查，并依法对危险化学品管道建设项目实施安全条件审查。”</w:t>
            </w:r>
          </w:p>
        </w:tc>
        <w:tc>
          <w:tcPr>
            <w:tcW w:w="1403" w:type="dxa"/>
            <w:vAlign w:val="center"/>
          </w:tcPr>
          <w:p w14:paraId="7AD5A3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09D8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D5FCA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7</w:t>
            </w:r>
          </w:p>
        </w:tc>
        <w:tc>
          <w:tcPr>
            <w:tcW w:w="1763" w:type="dxa"/>
            <w:vAlign w:val="center"/>
          </w:tcPr>
          <w:p w14:paraId="18F98C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对生产、经营非药品类易制毒化学品的监督检查</w:t>
            </w:r>
          </w:p>
        </w:tc>
        <w:tc>
          <w:tcPr>
            <w:tcW w:w="1095" w:type="dxa"/>
            <w:vAlign w:val="center"/>
          </w:tcPr>
          <w:p w14:paraId="029D95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3B8BF10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《中华人民共和国安全生产法》第九条</w:t>
            </w:r>
          </w:p>
          <w:p w14:paraId="57B9E3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ascii="宋体" w:hAnsi="宋体" w:eastAsia="宋体" w:cs="宋体"/>
                <w:sz w:val="24"/>
                <w:szCs w:val="24"/>
              </w:rPr>
              <w:t>《易制毒化学品管理条例》（国务院令第445号，2016年2月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tc>
        <w:tc>
          <w:tcPr>
            <w:tcW w:w="1403" w:type="dxa"/>
            <w:vAlign w:val="center"/>
          </w:tcPr>
          <w:p w14:paraId="7176F8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114D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A0D41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8</w:t>
            </w:r>
          </w:p>
        </w:tc>
        <w:tc>
          <w:tcPr>
            <w:tcW w:w="1763" w:type="dxa"/>
            <w:vAlign w:val="center"/>
          </w:tcPr>
          <w:p w14:paraId="4CC571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对危险化学品登记情况的监督检查</w:t>
            </w:r>
          </w:p>
        </w:tc>
        <w:tc>
          <w:tcPr>
            <w:tcW w:w="1095" w:type="dxa"/>
            <w:vAlign w:val="center"/>
          </w:tcPr>
          <w:p w14:paraId="352BB3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278525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《中华人民共和国安全生产法》第九条</w:t>
            </w:r>
          </w:p>
          <w:p w14:paraId="5D5038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ascii="宋体" w:hAnsi="宋体" w:eastAsia="宋体" w:cs="宋体"/>
                <w:sz w:val="24"/>
                <w:szCs w:val="24"/>
              </w:rPr>
              <w:t>《危险化学品登记管理办法》第四条：“ 县级以上地方各级人民政府安全生产监督管理部门负责本行政区域内危险化学品登记的监督管理工作。”第二十四条：“ 安全生产监督管理部门应当将危险化学品登记情况纳入危险化学品安全执法检查内容，对登记企业未按照规定予以登记的，依法予以处理。”</w:t>
            </w:r>
          </w:p>
        </w:tc>
        <w:tc>
          <w:tcPr>
            <w:tcW w:w="1403" w:type="dxa"/>
            <w:vAlign w:val="center"/>
          </w:tcPr>
          <w:p w14:paraId="0C24BE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6745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25F9F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9</w:t>
            </w:r>
          </w:p>
        </w:tc>
        <w:tc>
          <w:tcPr>
            <w:tcW w:w="1763" w:type="dxa"/>
            <w:vAlign w:val="center"/>
          </w:tcPr>
          <w:p w14:paraId="27EE26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对生产经营单位应急预案工作的监督检查</w:t>
            </w:r>
          </w:p>
        </w:tc>
        <w:tc>
          <w:tcPr>
            <w:tcW w:w="1095" w:type="dxa"/>
            <w:vAlign w:val="center"/>
          </w:tcPr>
          <w:p w14:paraId="56404C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757482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《中华人民共和国安全生产法》第九条</w:t>
            </w:r>
          </w:p>
          <w:p w14:paraId="3761E9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ascii="宋体" w:hAnsi="宋体" w:eastAsia="宋体" w:cs="宋体"/>
                <w:sz w:val="24"/>
                <w:szCs w:val="24"/>
              </w:rPr>
              <w:t>《生产安全事故应急条例》（国务院令第708号)第八条：县级以上地方人民政府负有安全生产监督管理职责的部门应当对本行政区域内前款规定的重点生产经营单位的生产安全事故应急救援预案演练进行抽查；发现演练不符合要求的，应当责令限期改正。”</w:t>
            </w:r>
          </w:p>
        </w:tc>
        <w:tc>
          <w:tcPr>
            <w:tcW w:w="1403" w:type="dxa"/>
            <w:vAlign w:val="center"/>
          </w:tcPr>
          <w:p w14:paraId="1FE0F3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68D9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B2D3B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10</w:t>
            </w:r>
          </w:p>
        </w:tc>
        <w:tc>
          <w:tcPr>
            <w:tcW w:w="1763" w:type="dxa"/>
            <w:vAlign w:val="center"/>
          </w:tcPr>
          <w:p w14:paraId="713823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对事故发生单位落实防范和整改措施的情况的监督检查</w:t>
            </w:r>
          </w:p>
        </w:tc>
        <w:tc>
          <w:tcPr>
            <w:tcW w:w="1095" w:type="dxa"/>
            <w:vAlign w:val="center"/>
          </w:tcPr>
          <w:p w14:paraId="578655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488B85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w:t>
            </w:r>
            <w:r>
              <w:rPr>
                <w:rFonts w:ascii="宋体" w:hAnsi="宋体" w:eastAsia="宋体" w:cs="宋体"/>
                <w:sz w:val="24"/>
                <w:szCs w:val="24"/>
              </w:rPr>
              <w:t>第八十六条：“事故发生单位应当及时全面落实整改措施，负有安全生产监督管理职责的部门应当加强监督检查。”</w:t>
            </w:r>
          </w:p>
        </w:tc>
        <w:tc>
          <w:tcPr>
            <w:tcW w:w="1403" w:type="dxa"/>
            <w:vAlign w:val="center"/>
          </w:tcPr>
          <w:p w14:paraId="6CA9E1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r w14:paraId="7491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314B6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11</w:t>
            </w:r>
          </w:p>
        </w:tc>
        <w:tc>
          <w:tcPr>
            <w:tcW w:w="1763" w:type="dxa"/>
            <w:vAlign w:val="center"/>
          </w:tcPr>
          <w:p w14:paraId="476FD4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对本系统注册安全工程师的执业活动的监督检查</w:t>
            </w:r>
          </w:p>
        </w:tc>
        <w:tc>
          <w:tcPr>
            <w:tcW w:w="1095" w:type="dxa"/>
            <w:vAlign w:val="center"/>
          </w:tcPr>
          <w:p w14:paraId="308920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青岛经济技术开发区石化区管理部</w:t>
            </w:r>
          </w:p>
        </w:tc>
        <w:tc>
          <w:tcPr>
            <w:tcW w:w="3539" w:type="dxa"/>
            <w:vAlign w:val="center"/>
          </w:tcPr>
          <w:p w14:paraId="6E1AB8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《中华人民共和国安全生产法》第九条</w:t>
            </w:r>
          </w:p>
          <w:p w14:paraId="700BBF7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ascii="宋体" w:hAnsi="宋体" w:eastAsia="宋体" w:cs="宋体"/>
                <w:sz w:val="24"/>
                <w:szCs w:val="24"/>
              </w:rPr>
              <w:t>注册安全工程师管理规定</w:t>
            </w:r>
            <w:r>
              <w:rPr>
                <w:rFonts w:hint="eastAsia" w:ascii="宋体" w:hAnsi="宋体" w:eastAsia="宋体" w:cs="宋体"/>
                <w:sz w:val="24"/>
                <w:szCs w:val="24"/>
                <w:lang w:val="en-US" w:eastAsia="zh-CN"/>
              </w:rPr>
              <w:t>》</w:t>
            </w:r>
            <w:r>
              <w:rPr>
                <w:rFonts w:ascii="宋体" w:hAnsi="宋体" w:eastAsia="宋体" w:cs="宋体"/>
                <w:sz w:val="24"/>
                <w:szCs w:val="24"/>
              </w:rPr>
              <w:t>第二十八条：“ 对注册安全工程师的执业活动，安全生产监督管理部门、煤矿安全监察机构和有关主管部门应当进行监督检查。”</w:t>
            </w:r>
          </w:p>
        </w:tc>
        <w:tc>
          <w:tcPr>
            <w:tcW w:w="1403" w:type="dxa"/>
            <w:vAlign w:val="center"/>
          </w:tcPr>
          <w:p w14:paraId="69A947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kern w:val="0"/>
                <w:sz w:val="28"/>
                <w:szCs w:val="28"/>
                <w:vertAlign w:val="baseline"/>
                <w:lang w:val="en-US" w:eastAsia="zh-CN" w:bidi="ar"/>
              </w:rPr>
            </w:pPr>
            <w:r>
              <w:rPr>
                <w:rFonts w:hint="eastAsia" w:ascii="仿宋_GB2312" w:hAnsi="宋体" w:eastAsia="仿宋_GB2312" w:cs="仿宋_GB2312"/>
                <w:color w:val="000000"/>
                <w:kern w:val="0"/>
                <w:sz w:val="28"/>
                <w:szCs w:val="28"/>
                <w:vertAlign w:val="baseline"/>
                <w:lang w:val="en-US" w:eastAsia="zh-CN" w:bidi="ar"/>
              </w:rPr>
              <w:t>现场检查</w:t>
            </w:r>
          </w:p>
        </w:tc>
      </w:tr>
    </w:tbl>
    <w:p w14:paraId="5BE715B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color w:val="000000"/>
          <w:kern w:val="0"/>
          <w:sz w:val="28"/>
          <w:szCs w:val="28"/>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YTExZmY0NGI4MDRkODc1YTY1NGFhMmNiYTAwNjgifQ=="/>
  </w:docVars>
  <w:rsids>
    <w:rsidRoot w:val="00000000"/>
    <w:rsid w:val="38EA5EC2"/>
    <w:rsid w:val="50AD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于海珊</cp:lastModifiedBy>
  <dcterms:modified xsi:type="dcterms:W3CDTF">2025-04-25T01:32:08Z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B46CC30A7B2B43DEADD4B4568F6940A8_12</vt:lpwstr>
  </property>
</Properties>
</file>