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一、青岛市市场监督管理局2025年度行政许可实施情况统计表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二、青岛市市场监督管理局2025年度行政处罚实施情况统计表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三、青岛市市场监督管理局2025年度行政强制实施情况统计表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四、青岛市市场监督管理局2025年度行政征收征用情况（无）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青岛市市场监督管理局2025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年度行政许可实施情况统计表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10860" cy="3164205"/>
            <wp:effectExtent l="4445" t="4445" r="8255" b="16510"/>
            <wp:docPr id="103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说明：1.统计范围为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2.准予变更、延续和不予变更、延续的数量，分别计入“许可数量、不予许可数量”。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二、青岛市市场监督管理局2025年度行政处罚实施情况统计表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614035" cy="3377565"/>
            <wp:effectExtent l="4445" t="4445" r="5080" b="16510"/>
            <wp:docPr id="205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说明：1.统计范围为2025年度1月1日至12月31日。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3.2025年度实施的通报批评、暂扣许可证件、降低资质等级、限制开展生产经营活动、责令停产停业、责令关闭、限制从业、行政拘留数量均为0。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三、青岛市市场监督管理局2025年度行政强制实施情况统计表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81930" cy="3072765"/>
            <wp:effectExtent l="4445" t="4445" r="17145" b="16510"/>
            <wp:docPr id="308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说明：1.统计范围为2025年度1月1日至12月31日。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2.行政强制措施实施数量是指作出“查封场所、设施或者财物、扣押财物、冻结存款、汇款或者其他行政强制措施”决定的数量。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行政强制执行实施数量是指“加处罚款或者滞纳金、划拨存款、汇款、拍卖或者依法处理查封、扣押的场所、设施或者财物、排除妨碍、恢复原状、代履行和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4.申请法院强制执行数量是指向法院申请强制执行的数量，时间以申请日期为准。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四、青岛市市场监督管理局2025年度行政征收征用情况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青岛市市场监督管理局2025年度无行政征收及征用情况。</w:t>
      </w:r>
    </w:p>
    <w:sectPr>
      <w:pgSz w:w="11906" w:h="16838"/>
      <w:pgMar w:top="153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4088A"/>
    <w:multiLevelType w:val="singleLevel"/>
    <w:tmpl w:val="CFC408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25396"/>
    <w:rsid w:val="052F319B"/>
    <w:rsid w:val="09561915"/>
    <w:rsid w:val="0A2B0340"/>
    <w:rsid w:val="0AA14BDB"/>
    <w:rsid w:val="0B7D3319"/>
    <w:rsid w:val="0BE718B9"/>
    <w:rsid w:val="0E125396"/>
    <w:rsid w:val="0FAC40DA"/>
    <w:rsid w:val="107950B4"/>
    <w:rsid w:val="114D19CA"/>
    <w:rsid w:val="11663FFE"/>
    <w:rsid w:val="13BB6320"/>
    <w:rsid w:val="13F3042C"/>
    <w:rsid w:val="16D67EC8"/>
    <w:rsid w:val="199F6311"/>
    <w:rsid w:val="1BA869C7"/>
    <w:rsid w:val="242B2586"/>
    <w:rsid w:val="2528434F"/>
    <w:rsid w:val="273F7740"/>
    <w:rsid w:val="2AD673FF"/>
    <w:rsid w:val="2B385BF8"/>
    <w:rsid w:val="2E0B2E31"/>
    <w:rsid w:val="307F3717"/>
    <w:rsid w:val="3ACE046E"/>
    <w:rsid w:val="3AE12937"/>
    <w:rsid w:val="3D040E97"/>
    <w:rsid w:val="3D471DC2"/>
    <w:rsid w:val="42923C24"/>
    <w:rsid w:val="475021B9"/>
    <w:rsid w:val="52100456"/>
    <w:rsid w:val="52137536"/>
    <w:rsid w:val="59731A6E"/>
    <w:rsid w:val="61283090"/>
    <w:rsid w:val="66756CCD"/>
    <w:rsid w:val="6A304492"/>
    <w:rsid w:val="6A3B3D8A"/>
    <w:rsid w:val="6F1751E2"/>
    <w:rsid w:val="75397AB2"/>
    <w:rsid w:val="76A519F0"/>
    <w:rsid w:val="7A9A6C16"/>
    <w:rsid w:val="7F6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0844;&#31034;&#65306;2025&#24180;&#24230;&#34892;&#25919;&#25191;&#27861;&#24180;&#24230;&#25968;&#25454;&#32479;&#35745;&#34920;&#65288;V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0844;&#31034;&#65306;2025&#24180;&#24230;&#34892;&#25919;&#25191;&#27861;&#24180;&#24230;&#25968;&#25454;&#32479;&#35745;&#34920;&#65288;V1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&#20844;&#31034;&#65306;2025&#24180;&#24230;&#34892;&#25919;&#25191;&#27861;&#24180;&#24230;&#25968;&#25454;&#32479;&#35745;&#34920;&#65288;V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青岛市市场监督管理局202</a:t>
            </a:r>
            <a:r>
              <a:rPr lang="en-US" altLang="zh-CN" sz="1400"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5</a:t>
            </a:r>
            <a:r>
              <a:rPr sz="1400"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年度行政许可实施情况统计表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方正小标宋_GBK" panose="03000509000000000000" charset="-122"/>
              <a:ea typeface="方正小标宋_GBK" panose="03000509000000000000" charset="-122"/>
              <a:cs typeface="方正小标宋_GBK" panose="03000509000000000000" charset="-122"/>
            </a:endParaRPr>
          </a:p>
        </c:rich>
      </c:tx>
      <c:layout>
        <c:manualLayout>
          <c:xMode val="edge"/>
          <c:yMode val="edge"/>
          <c:x val="0.12435570592119"/>
          <c:y val="0.00863964493036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455119577596024"/>
          <c:y val="0.223010418975837"/>
          <c:w val="0.912040583911378"/>
          <c:h val="0.7123475947683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'[公示：2025年度行政执法年度数据统计表（V1).xls]行政许可情况统计表'!$A$3</c:f>
              <c:strCache>
                <c:ptCount val="1"/>
                <c:pt idx="0">
                  <c:v>行政许可实施数量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'[公示：2025年度行政执法年度数据统计表（V1).xls]行政许可情况统计表'!$B$2:$E$2</c:f>
              <c:strCache>
                <c:ptCount val="4"/>
                <c:pt idx="0">
                  <c:v>行政许可受理数量</c:v>
                </c:pt>
                <c:pt idx="1">
                  <c:v>行政许可数量</c:v>
                </c:pt>
                <c:pt idx="2">
                  <c:v>不予许可数量</c:v>
                </c:pt>
                <c:pt idx="3">
                  <c:v>撤销许可数量</c:v>
                </c:pt>
              </c:strCache>
            </c:strRef>
          </c:cat>
          <c:val>
            <c:numRef>
              <c:f>'[公示：2025年度行政执法年度数据统计表（V1).xls]行政许可情况统计表'!$B$3:$E$3</c:f>
              <c:numCache>
                <c:formatCode>General</c:formatCode>
                <c:ptCount val="4"/>
                <c:pt idx="0">
                  <c:v>3959</c:v>
                </c:pt>
                <c:pt idx="1">
                  <c:v>3959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227750"/>
        <c:axId val="329620382"/>
      </c:barChart>
      <c:catAx>
        <c:axId val="81822775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b="1"/>
                  <a:t>单位：件</a:t>
                </a:r>
                <a:endParaRPr sz="1000" b="1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189745314845991"/>
              <c:y val="0.86285977470921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620382"/>
        <c:crosses val="autoZero"/>
        <c:auto val="1"/>
        <c:lblAlgn val="ctr"/>
        <c:lblOffset val="100"/>
        <c:noMultiLvlLbl val="0"/>
      </c:catAx>
      <c:valAx>
        <c:axId val="32962038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8227750"/>
        <c:crosses val="autoZero"/>
        <c:crossBetween val="between"/>
        <c:majorUnit val="1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青岛市市场监督管理局202</a:t>
            </a:r>
            <a:r>
              <a:rPr lang="en-US" altLang="zh-CN"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5</a:t>
            </a:r>
            <a:r>
              <a:rPr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年度行政处罚实施情况统计表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方正小标宋_GBK" panose="03000509000000000000" charset="-122"/>
              <a:ea typeface="方正小标宋_GBK" panose="03000509000000000000" charset="-122"/>
              <a:cs typeface="方正小标宋_GBK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9046399672232"/>
          <c:y val="0.17725907094985"/>
          <c:w val="0.808419543173205"/>
          <c:h val="0.598012479778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'[公示：2025年度行政执法年度数据统计表（V1).xls]行政处罚情况统计表'!$A$3</c:f>
              <c:strCache>
                <c:ptCount val="1"/>
                <c:pt idx="0">
                  <c:v>行政处罚实施数量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'[公示：2025年度行政执法年度数据统计表（V1).xls]行政处罚情况统计表'!$B$2:$G$2</c:f>
              <c:strCache>
                <c:ptCount val="6"/>
                <c:pt idx="0">
                  <c:v>警告</c:v>
                </c:pt>
                <c:pt idx="1">
                  <c:v>罚款</c:v>
                </c:pt>
                <c:pt idx="2">
                  <c:v>没收违法所得</c:v>
                </c:pt>
                <c:pt idx="3">
                  <c:v>没收非法财物</c:v>
                </c:pt>
                <c:pt idx="4">
                  <c:v>吊销许可证件</c:v>
                </c:pt>
                <c:pt idx="5">
                  <c:v>其他行政处罚</c:v>
                </c:pt>
              </c:strCache>
            </c:strRef>
          </c:cat>
          <c:val>
            <c:numRef>
              <c:f>'[公示：2025年度行政执法年度数据统计表（V1).xls]行政处罚情况统计表'!$B$3:$G$3</c:f>
              <c:numCache>
                <c:formatCode>General</c:formatCode>
                <c:ptCount val="6"/>
                <c:pt idx="0">
                  <c:v>141</c:v>
                </c:pt>
                <c:pt idx="1">
                  <c:v>103</c:v>
                </c:pt>
                <c:pt idx="2">
                  <c:v>58</c:v>
                </c:pt>
                <c:pt idx="3">
                  <c:v>22</c:v>
                </c:pt>
                <c:pt idx="4">
                  <c:v>13</c:v>
                </c:pt>
                <c:pt idx="5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8077675"/>
        <c:axId val="75477771"/>
      </c:barChart>
      <c:catAx>
        <c:axId val="358077675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b="1"/>
                  <a:t>单位：件</a:t>
                </a:r>
                <a:endParaRPr sz="1000" b="1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45571871003169"/>
              <c:y val="0.81020279082693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477771"/>
        <c:crosses val="autoZero"/>
        <c:auto val="1"/>
        <c:lblAlgn val="ctr"/>
        <c:lblOffset val="100"/>
        <c:noMultiLvlLbl val="0"/>
      </c:catAx>
      <c:valAx>
        <c:axId val="754777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80776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latin typeface="方正小标宋_GBK" panose="03000509000000000000" charset="-122"/>
                <a:ea typeface="方正小标宋_GBK" panose="03000509000000000000" charset="-122"/>
                <a:cs typeface="方正小标宋_GBK" panose="03000509000000000000" charset="-122"/>
              </a:rPr>
              <a:t>行政强制实施情况统计表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方正小标宋_GBK" panose="03000509000000000000" charset="-122"/>
              <a:ea typeface="方正小标宋_GBK" panose="03000509000000000000" charset="-122"/>
              <a:cs typeface="方正小标宋_GBK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911410688493"/>
          <c:y val="0.167093320921573"/>
          <c:w val="0.777274915743861"/>
          <c:h val="0.4420758668838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'[公示：2025年度行政执法年度数据统计表（V1).xls]行政强制情况统计表'!$A$4</c:f>
              <c:strCache>
                <c:ptCount val="1"/>
                <c:pt idx="0">
                  <c:v>行政强制实施数量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multiLvlStrRef>
              <c:f>'[公示：2025年度行政执法年度数据统计表（V1).xls]行政强制情况统计表'!$B$2:$G$3</c:f>
              <c:multiLvlStrCache>
                <c:ptCount val="6"/>
                <c:lvl>
                  <c:pt idx="0">
                    <c:v>查封场所、设施或者财物</c:v>
                  </c:pt>
                  <c:pt idx="1">
                    <c:v>扣押财物</c:v>
                  </c:pt>
                  <c:pt idx="2">
                    <c:v>其他行政强制措施</c:v>
                  </c:pt>
                  <c:pt idx="3">
                    <c:v>加处罚款或者滞纳金</c:v>
                  </c:pt>
                  <c:pt idx="4">
                    <c:v>其他强制执行</c:v>
                  </c:pt>
                  <c:pt idx="5">
                    <c:v>申请法院强制执行</c:v>
                  </c:pt>
                </c:lvl>
                <c:lvl>
                  <c:pt idx="0">
                    <c:v>行政强制措施实施数量</c:v>
                  </c:pt>
                  <c:pt idx="3">
                    <c:v>行政强制执行实施数量</c:v>
                  </c:pt>
                </c:lvl>
              </c:multiLvlStrCache>
            </c:multiLvlStrRef>
          </c:cat>
          <c:val>
            <c:numRef>
              <c:f>'[公示：2025年度行政执法年度数据统计表（V1).xls]行政强制情况统计表'!$B$4:$G$4</c:f>
              <c:numCache>
                <c:formatCode>General</c:formatCode>
                <c:ptCount val="6"/>
                <c:pt idx="0">
                  <c:v>7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628892"/>
        <c:axId val="683466657"/>
      </c:barChart>
      <c:catAx>
        <c:axId val="21362889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b="1"/>
                  <a:t>单位：件</a:t>
                </a:r>
                <a:endParaRPr sz="1000" b="1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229577010047067"/>
              <c:y val="0.826262578461412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3466657"/>
        <c:crosses val="autoZero"/>
        <c:auto val="1"/>
        <c:lblAlgn val="ctr"/>
        <c:lblOffset val="100"/>
        <c:noMultiLvlLbl val="0"/>
      </c:catAx>
      <c:valAx>
        <c:axId val="6834666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36288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solidFill>
            <a:schemeClr val="bg1"/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756</Words>
  <Characters>814</Characters>
  <Lines>0</Lines>
  <Paragraphs>0</Paragraphs>
  <TotalTime>27</TotalTime>
  <ScaleCrop>false</ScaleCrop>
  <LinksUpToDate>false</LinksUpToDate>
  <CharactersWithSpaces>820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2025-01-22T03:15:00Z</dcterms:created>
  <dc:creator>Dell</dc:creator>
  <cp:lastModifiedBy>Lawyer</cp:lastModifiedBy>
  <cp:lastPrinted>2025-01-23T02:13:00Z</cp:lastPrinted>
  <dcterms:modified xsi:type="dcterms:W3CDTF">2026-01-09T03:03:32Z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50E45379CB154B708388BAED6C8E7ED6</vt:lpwstr>
  </property>
</Properties>
</file>