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对不履行安置义务单位的处罚服务指南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一、事项名称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对不履行安置义务单位的处罚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二、处罚依据</w:t>
      </w:r>
    </w:p>
    <w:p>
      <w:pPr>
        <w:spacing w:line="560" w:lineRule="exact"/>
        <w:ind w:firstLine="420"/>
        <w:rPr>
          <w:rFonts w:hint="eastAsia" w:ascii="仿宋_GB2312" w:hAnsi="Verdana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【行政法规】《退役军人安置条例》（2024年7月国务院、中央军委 国令第787号）第八十八条　接收安置退役军人的单位及其工作人员有下列行为之一的，由当地人民政府退役军人工作主管部门责令限期改正；逾期不改正的，予以通报批评，并对负有责任的领导人员和直接责任人员依法给予处分：（一）拒绝或者无故拖延执行退役军人安置计划的；（二）在国家政策之外另设接收条件、提高安置门槛的；（三）将接收安置退役军人编制截留、挪用的；（四）未按照规定落实退役军人安置待遇的；（五）未依法与退役军人签订聘用合同或者劳动合同的；（六）违法与残疾退役军人解除聘用合同或者劳动合同的；（七）有其他违反退役军人安置法律法规行为的。对干扰退役军人安置工作、损害退役军人合法权益的其他单位和个人，依法追究责任。</w:t>
      </w:r>
      <w:bookmarkStart w:id="0" w:name="_GoBack"/>
      <w:bookmarkEnd w:id="0"/>
    </w:p>
    <w:p>
      <w:pPr>
        <w:spacing w:line="560" w:lineRule="exact"/>
        <w:ind w:firstLine="420"/>
        <w:rPr>
          <w:rFonts w:hint="eastAsia" w:ascii="黑体" w:hAnsi="黑体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kern w:val="0"/>
          <w:sz w:val="32"/>
          <w:szCs w:val="32"/>
        </w:rPr>
        <w:t>三、受理单位及办理地点</w:t>
      </w:r>
    </w:p>
    <w:p>
      <w:pPr>
        <w:spacing w:line="560" w:lineRule="exact"/>
        <w:ind w:firstLine="420"/>
        <w:rPr>
          <w:rFonts w:hint="eastAsia" w:ascii="仿宋_GB2312" w:hAnsi="Verdana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Arial"/>
          <w:color w:val="000000"/>
          <w:kern w:val="0"/>
          <w:sz w:val="32"/>
          <w:szCs w:val="32"/>
        </w:rPr>
        <w:t>青岛市退役军人事务局（青岛市巫峡路六号）</w:t>
      </w:r>
    </w:p>
    <w:p>
      <w:pPr>
        <w:spacing w:line="560" w:lineRule="exact"/>
        <w:ind w:firstLine="420"/>
        <w:rPr>
          <w:rFonts w:hint="eastAsia" w:ascii="黑体" w:hAnsi="黑体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kern w:val="0"/>
          <w:sz w:val="32"/>
          <w:szCs w:val="32"/>
        </w:rPr>
        <w:t>四、咨询方式</w:t>
      </w:r>
    </w:p>
    <w:p>
      <w:pPr>
        <w:spacing w:line="560" w:lineRule="exact"/>
        <w:ind w:firstLine="42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Verdana" w:eastAsia="仿宋_GB2312" w:cs="Arial"/>
          <w:color w:val="000000"/>
          <w:kern w:val="0"/>
          <w:sz w:val="32"/>
          <w:szCs w:val="32"/>
        </w:rPr>
        <w:t>监督咨询电话：0532-81609672。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Q2MDc5YWFhYTdkYTc3MWI5NWUxOWZmMjBiM2Y5NzIifQ=="/>
  </w:docVars>
  <w:rsids>
    <w:rsidRoot w:val="00D90946"/>
    <w:rsid w:val="00D90946"/>
    <w:rsid w:val="00F051A6"/>
    <w:rsid w:val="17E4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356</Words>
  <Characters>375</Characters>
  <Lines>2</Lines>
  <Paragraphs>1</Paragraphs>
  <TotalTime>0</TotalTime>
  <ScaleCrop>false</ScaleCrop>
  <LinksUpToDate>false</LinksUpToDate>
  <CharactersWithSpaces>376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2019-12-19T08:31:00Z</dcterms:created>
  <dc:creator>Microsoft</dc:creator>
  <cp:lastModifiedBy>Administrator</cp:lastModifiedBy>
  <dcterms:modified xsi:type="dcterms:W3CDTF">2024-12-18T06:20:16Z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2ACC69A3A3294096A35B2B4C65D57990_12</vt:lpwstr>
  </property>
</Properties>
</file>