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1"/>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关于公布202</w:t>
      </w:r>
      <w:r>
        <w:rPr>
          <w:rFonts w:hint="default" w:ascii="方正小标宋_GBK" w:hAnsi="方正小标宋_GBK" w:eastAsia="方正小标宋_GBK" w:cs="方正小标宋_GBK"/>
          <w:sz w:val="44"/>
          <w:szCs w:val="44"/>
          <w:lang w:val="en"/>
        </w:rPr>
        <w:t>1</w:t>
      </w:r>
      <w:r>
        <w:rPr>
          <w:rFonts w:hint="eastAsia" w:ascii="方正小标宋_GBK" w:hAnsi="方正小标宋_GBK" w:eastAsia="方正小标宋_GBK" w:cs="方正小标宋_GBK"/>
          <w:sz w:val="44"/>
          <w:szCs w:val="44"/>
        </w:rPr>
        <w:t>年度青岛市</w:t>
      </w:r>
      <w:r>
        <w:rPr>
          <w:rFonts w:hint="eastAsia" w:ascii="方正小标宋_GBK" w:hAnsi="方正小标宋_GBK" w:eastAsia="方正小标宋_GBK" w:cs="方正小标宋_GBK"/>
          <w:sz w:val="44"/>
          <w:szCs w:val="44"/>
          <w:lang w:eastAsia="zh-CN"/>
        </w:rPr>
        <w:t>卫生健康委员会</w:t>
      </w:r>
      <w:r>
        <w:rPr>
          <w:rFonts w:hint="eastAsia" w:ascii="方正小标宋_GBK" w:hAnsi="方正小标宋_GBK" w:eastAsia="方正小标宋_GBK" w:cs="方正小标宋_GBK"/>
          <w:sz w:val="44"/>
          <w:szCs w:val="44"/>
        </w:rPr>
        <w:t>行政执法统计年报的公告</w:t>
      </w:r>
    </w:p>
    <w:p>
      <w:pPr>
        <w:keepNext w:val="0"/>
        <w:keepLines w:val="0"/>
        <w:pageBreakBefore w:val="0"/>
        <w:widowControl w:val="0"/>
        <w:kinsoku/>
        <w:wordWrap/>
        <w:overflowPunct/>
        <w:topLinePunct w:val="0"/>
        <w:autoSpaceDE/>
        <w:autoSpaceDN/>
        <w:bidi w:val="0"/>
        <w:adjustRightInd/>
        <w:snapToGrid/>
        <w:spacing w:line="560" w:lineRule="exact"/>
        <w:ind w:firstLine="641"/>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根据《国务院办公厅关于全面推行行政执法公示制度执法全过程记录制度重大执法决定法制审核制度的指导意见》（国办发〔2018〕118 号）、《山东省人民政府办公厅关于印发山东省全面推行行政执法公示制度执法全过程记录制度重大执法决定法制审核制度实施方案的通知》（鲁政办发〔2019〕9 号）和《青岛市政府办公厅关于印发青岛市全面推行行政执法公示制度执法全过程记录制度重大执法决定法制审核制度责任分工方案的通知》（青政办发[2019]2 号）规定，现将 2020 年度青岛</w:t>
      </w:r>
      <w:r>
        <w:rPr>
          <w:rFonts w:hint="eastAsia" w:ascii="仿宋_GB2312" w:hAnsi="仿宋_GB2312" w:eastAsia="仿宋_GB2312" w:cs="仿宋_GB2312"/>
          <w:sz w:val="32"/>
          <w:szCs w:val="32"/>
          <w:lang w:eastAsia="zh-CN"/>
        </w:rPr>
        <w:t>市卫生健康委员会</w:t>
      </w:r>
      <w:r>
        <w:rPr>
          <w:rFonts w:hint="eastAsia" w:ascii="仿宋_GB2312" w:hAnsi="仿宋_GB2312" w:eastAsia="仿宋_GB2312" w:cs="仿宋_GB2312"/>
          <w:sz w:val="32"/>
          <w:szCs w:val="32"/>
        </w:rPr>
        <w:t>行政执法统计年报予以公布：</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文星黑体" w:hAnsi="文星黑体" w:eastAsia="文星黑体" w:cs="文星黑体"/>
          <w:sz w:val="32"/>
          <w:szCs w:val="32"/>
        </w:rPr>
      </w:pPr>
      <w:r>
        <w:rPr>
          <w:rFonts w:hint="eastAsia" w:ascii="文星黑体" w:hAnsi="文星黑体" w:eastAsia="文星黑体" w:cs="文星黑体"/>
          <w:sz w:val="32"/>
          <w:szCs w:val="32"/>
        </w:rPr>
        <w:t>一、行政许可情况</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行政许可受理数量共计</w:t>
      </w:r>
      <w:r>
        <w:rPr>
          <w:rFonts w:hint="default" w:ascii="仿宋_GB2312" w:hAnsi="仿宋_GB2312" w:eastAsia="仿宋_GB2312" w:cs="仿宋_GB2312"/>
          <w:sz w:val="32"/>
          <w:szCs w:val="32"/>
          <w:lang w:val="en"/>
        </w:rPr>
        <w:t>77</w:t>
      </w:r>
      <w:r>
        <w:rPr>
          <w:rFonts w:hint="eastAsia" w:ascii="仿宋_GB2312" w:hAnsi="仿宋_GB2312" w:eastAsia="仿宋_GB2312" w:cs="仿宋_GB2312"/>
          <w:sz w:val="32"/>
          <w:szCs w:val="32"/>
        </w:rPr>
        <w:t>件，许可数量共计</w:t>
      </w:r>
      <w:r>
        <w:rPr>
          <w:rFonts w:hint="default" w:ascii="仿宋_GB2312" w:hAnsi="仿宋_GB2312" w:eastAsia="仿宋_GB2312" w:cs="仿宋_GB2312"/>
          <w:sz w:val="32"/>
          <w:szCs w:val="32"/>
          <w:lang w:val="en"/>
        </w:rPr>
        <w:t>77</w:t>
      </w:r>
      <w:r>
        <w:rPr>
          <w:rFonts w:hint="eastAsia" w:ascii="仿宋_GB2312" w:hAnsi="仿宋_GB2312" w:eastAsia="仿宋_GB2312" w:cs="仿宋_GB2312"/>
          <w:sz w:val="32"/>
          <w:szCs w:val="32"/>
        </w:rPr>
        <w:t>件、不予许可数量共计</w:t>
      </w:r>
      <w:r>
        <w:rPr>
          <w:rFonts w:hint="default" w:ascii="仿宋_GB2312" w:hAnsi="仿宋_GB2312" w:eastAsia="仿宋_GB2312" w:cs="仿宋_GB2312"/>
          <w:sz w:val="32"/>
          <w:szCs w:val="32"/>
          <w:lang w:val="en"/>
        </w:rPr>
        <w:t>0</w:t>
      </w:r>
      <w:r>
        <w:rPr>
          <w:rFonts w:hint="eastAsia" w:ascii="仿宋_GB2312" w:hAnsi="仿宋_GB2312" w:eastAsia="仿宋_GB2312" w:cs="仿宋_GB2312"/>
          <w:sz w:val="32"/>
          <w:szCs w:val="32"/>
        </w:rPr>
        <w:t>件。撤销许可数量共计</w:t>
      </w:r>
      <w:r>
        <w:rPr>
          <w:rFonts w:hint="default" w:ascii="仿宋_GB2312" w:hAnsi="仿宋_GB2312" w:eastAsia="仿宋_GB2312" w:cs="仿宋_GB2312"/>
          <w:sz w:val="32"/>
          <w:szCs w:val="32"/>
          <w:lang w:val="en"/>
        </w:rPr>
        <w:t>0</w:t>
      </w:r>
      <w:r>
        <w:rPr>
          <w:rFonts w:hint="eastAsia" w:ascii="仿宋_GB2312" w:hAnsi="仿宋_GB2312" w:eastAsia="仿宋_GB2312" w:cs="仿宋_GB2312"/>
          <w:sz w:val="32"/>
          <w:szCs w:val="32"/>
        </w:rPr>
        <w:t>件。</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文星黑体" w:hAnsi="文星黑体" w:eastAsia="文星黑体" w:cs="文星黑体"/>
          <w:sz w:val="32"/>
          <w:szCs w:val="32"/>
        </w:rPr>
      </w:pPr>
      <w:r>
        <w:rPr>
          <w:rFonts w:hint="eastAsia" w:ascii="文星黑体" w:hAnsi="文星黑体" w:eastAsia="文星黑体" w:cs="文星黑体"/>
          <w:sz w:val="32"/>
          <w:szCs w:val="32"/>
        </w:rPr>
        <w:t>二、行政处罚情况</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行政处罚立案数量共计</w:t>
      </w:r>
      <w:r>
        <w:rPr>
          <w:rFonts w:hint="default" w:ascii="仿宋_GB2312" w:hAnsi="仿宋_GB2312" w:eastAsia="仿宋_GB2312" w:cs="仿宋_GB2312"/>
          <w:sz w:val="32"/>
          <w:szCs w:val="32"/>
          <w:lang w:val="en"/>
        </w:rPr>
        <w:t>55</w:t>
      </w:r>
      <w:r>
        <w:rPr>
          <w:rFonts w:hint="eastAsia" w:ascii="仿宋_GB2312" w:hAnsi="仿宋_GB2312" w:eastAsia="仿宋_GB2312" w:cs="仿宋_GB2312"/>
          <w:sz w:val="32"/>
          <w:szCs w:val="32"/>
        </w:rPr>
        <w:t>件，结案数量共计</w:t>
      </w:r>
      <w:r>
        <w:rPr>
          <w:rFonts w:hint="default" w:ascii="仿宋_GB2312" w:hAnsi="仿宋_GB2312" w:eastAsia="仿宋_GB2312" w:cs="仿宋_GB2312"/>
          <w:sz w:val="32"/>
          <w:szCs w:val="32"/>
          <w:lang w:val="en"/>
        </w:rPr>
        <w:t>479</w:t>
      </w:r>
      <w:r>
        <w:rPr>
          <w:rFonts w:hint="eastAsia" w:ascii="仿宋_GB2312" w:hAnsi="仿宋_GB2312" w:eastAsia="仿宋_GB2312" w:cs="仿宋_GB2312"/>
          <w:sz w:val="32"/>
          <w:szCs w:val="32"/>
        </w:rPr>
        <w:t>件，罚没金额共计72.486万元。</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文星黑体" w:hAnsi="文星黑体" w:eastAsia="文星黑体" w:cs="文星黑体"/>
          <w:sz w:val="32"/>
          <w:szCs w:val="32"/>
        </w:rPr>
      </w:pPr>
      <w:r>
        <w:rPr>
          <w:rFonts w:hint="eastAsia" w:ascii="文星黑体" w:hAnsi="文星黑体" w:eastAsia="文星黑体" w:cs="文星黑体"/>
          <w:sz w:val="32"/>
          <w:szCs w:val="32"/>
        </w:rPr>
        <w:t>三、行政强制情况</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行政强制措施数量共计</w:t>
      </w:r>
      <w:r>
        <w:rPr>
          <w:rFonts w:hint="default" w:ascii="仿宋_GB2312" w:hAnsi="仿宋_GB2312" w:eastAsia="仿宋_GB2312" w:cs="仿宋_GB2312"/>
          <w:sz w:val="32"/>
          <w:szCs w:val="32"/>
          <w:lang w:val="en"/>
        </w:rPr>
        <w:t>0</w:t>
      </w:r>
      <w:r>
        <w:rPr>
          <w:rFonts w:hint="eastAsia" w:ascii="仿宋_GB2312" w:hAnsi="仿宋_GB2312" w:eastAsia="仿宋_GB2312" w:cs="仿宋_GB2312"/>
          <w:sz w:val="32"/>
          <w:szCs w:val="32"/>
        </w:rPr>
        <w:t xml:space="preserve"> 件。</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文星黑体" w:hAnsi="文星黑体" w:eastAsia="文星黑体" w:cs="文星黑体"/>
          <w:sz w:val="32"/>
          <w:szCs w:val="32"/>
        </w:rPr>
      </w:pPr>
      <w:r>
        <w:rPr>
          <w:rFonts w:hint="eastAsia" w:ascii="文星黑体" w:hAnsi="文星黑体" w:eastAsia="文星黑体" w:cs="文星黑体"/>
          <w:sz w:val="32"/>
          <w:szCs w:val="32"/>
          <w:lang w:eastAsia="zh-CN"/>
        </w:rPr>
        <w:t>四</w:t>
      </w:r>
      <w:r>
        <w:rPr>
          <w:rFonts w:hint="eastAsia" w:ascii="文星黑体" w:hAnsi="文星黑体" w:eastAsia="文星黑体" w:cs="文星黑体"/>
          <w:sz w:val="32"/>
          <w:szCs w:val="32"/>
        </w:rPr>
        <w:t>、行政检查情况</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行政检查实施次数共计</w:t>
      </w:r>
      <w:r>
        <w:rPr>
          <w:rFonts w:hint="default" w:ascii="仿宋_GB2312" w:hAnsi="仿宋_GB2312" w:eastAsia="仿宋_GB2312" w:cs="仿宋_GB2312"/>
          <w:sz w:val="32"/>
          <w:szCs w:val="32"/>
          <w:lang w:val="en"/>
        </w:rPr>
        <w:t>2208</w:t>
      </w:r>
      <w:r>
        <w:rPr>
          <w:rFonts w:hint="eastAsia" w:ascii="仿宋_GB2312" w:hAnsi="仿宋_GB2312" w:eastAsia="仿宋_GB2312" w:cs="仿宋_GB2312"/>
          <w:sz w:val="32"/>
          <w:szCs w:val="32"/>
        </w:rPr>
        <w:t>次。</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336" w:firstLineChars="1355"/>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rPr>
        <w:t>青岛市</w:t>
      </w:r>
      <w:r>
        <w:rPr>
          <w:rFonts w:hint="eastAsia" w:ascii="仿宋_GB2312" w:hAnsi="仿宋_GB2312" w:eastAsia="仿宋_GB2312" w:cs="仿宋_GB2312"/>
          <w:sz w:val="32"/>
          <w:szCs w:val="32"/>
          <w:lang w:eastAsia="zh-CN"/>
        </w:rPr>
        <w:t>卫生健康委员会</w:t>
      </w:r>
    </w:p>
    <w:p>
      <w:pPr>
        <w:keepNext w:val="0"/>
        <w:keepLines w:val="0"/>
        <w:pageBreakBefore w:val="0"/>
        <w:widowControl w:val="0"/>
        <w:kinsoku/>
        <w:wordWrap/>
        <w:overflowPunct/>
        <w:topLinePunct w:val="0"/>
        <w:autoSpaceDE/>
        <w:autoSpaceDN/>
        <w:bidi w:val="0"/>
        <w:adjustRightInd/>
        <w:snapToGrid/>
        <w:spacing w:line="560" w:lineRule="exact"/>
        <w:ind w:firstLine="4976" w:firstLineChars="1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年1月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星黑体">
    <w:panose1 w:val="02010604000101010101"/>
    <w:charset w:val="86"/>
    <w:family w:val="auto"/>
    <w:pitch w:val="default"/>
    <w:sig w:usb0="00000001" w:usb1="080E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EFA73D"/>
    <w:rsid w:val="3EAB0813"/>
    <w:rsid w:val="6CF74EBB"/>
    <w:rsid w:val="7765D6C8"/>
    <w:rsid w:val="FFFF3E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46.6666666666667</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Administrator</cp:lastModifiedBy>
  <cp:lastPrinted>2022-01-17T23:33:47Z</cp:lastPrinted>
  <dcterms:modified xsi:type="dcterms:W3CDTF">2024-12-20T03:13:37Z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