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D77E0" w:rsidRPr="005D77E0" w:rsidRDefault="005D77E0" w:rsidP="005D77E0">
      <w:pPr>
        <w:widowControl/>
        <w:spacing w:line="660" w:lineRule="atLeast"/>
        <w:jc w:val="center"/>
        <w:rPr>
          <w:rFonts w:ascii="微软雅黑" w:eastAsia="微软雅黑" w:hAnsi="微软雅黑" w:cs="宋体"/>
          <w:color w:val="333333"/>
          <w:spacing w:val="15"/>
          <w:kern w:val="0"/>
          <w:sz w:val="33"/>
          <w:szCs w:val="33"/>
        </w:rPr>
      </w:pPr>
      <w:r w:rsidRPr="005D77E0">
        <w:rPr>
          <w:rFonts w:ascii="微软雅黑" w:eastAsia="微软雅黑" w:hAnsi="微软雅黑" w:cs="宋体" w:hint="eastAsia"/>
          <w:color w:val="333333"/>
          <w:spacing w:val="15"/>
          <w:kern w:val="0"/>
          <w:sz w:val="33"/>
          <w:szCs w:val="33"/>
        </w:rPr>
        <w:t>企业申请从事拍卖业务的变更</w:t>
      </w:r>
    </w:p>
    <w:tbl>
      <w:tblPr>
        <w:tblW w:w="4600" w:type="pct"/>
        <w:jc w:val="center"/>
        <w:tblBorders>
          <w:top w:val="single" w:sz="12" w:space="0" w:color="6699CC"/>
          <w:left w:val="single" w:sz="12" w:space="0" w:color="6699CC"/>
          <w:bottom w:val="single" w:sz="12" w:space="0" w:color="6699CC"/>
          <w:right w:val="single" w:sz="12" w:space="0" w:color="6699CC"/>
        </w:tblBorders>
        <w:tblLayout w:type="fixed"/>
        <w:tblCellMar>
          <w:left w:w="0" w:type="dxa"/>
          <w:right w:w="0" w:type="dxa"/>
        </w:tblCellMar>
        <w:tblLook w:val="04A0" w:firstRow="1" w:lastRow="0" w:firstColumn="1" w:lastColumn="0" w:noHBand="0" w:noVBand="1"/>
      </w:tblPr>
      <w:tblGrid>
        <w:gridCol w:w="1490"/>
        <w:gridCol w:w="3038"/>
        <w:gridCol w:w="1277"/>
        <w:gridCol w:w="3809"/>
      </w:tblGrid>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实施主体</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青岛市商务局</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承办机构</w:t>
            </w:r>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市商务局（受省商务厅委托实施）；上合示范区管委（受省</w:t>
            </w:r>
            <w:proofErr w:type="gramStart"/>
            <w:r w:rsidRPr="005D77E0">
              <w:rPr>
                <w:rFonts w:ascii="微软雅黑" w:eastAsia="微软雅黑" w:hAnsi="微软雅黑" w:cs="宋体" w:hint="eastAsia"/>
                <w:color w:val="555555"/>
                <w:kern w:val="0"/>
                <w:sz w:val="20"/>
                <w:szCs w:val="20"/>
              </w:rPr>
              <w:t>商务厅委</w:t>
            </w:r>
            <w:proofErr w:type="gramEnd"/>
            <w:r w:rsidRPr="005D77E0">
              <w:rPr>
                <w:rFonts w:ascii="微软雅黑" w:eastAsia="微软雅黑" w:hAnsi="微软雅黑" w:cs="宋体" w:hint="eastAsia"/>
                <w:color w:val="555555"/>
                <w:kern w:val="0"/>
                <w:sz w:val="20"/>
                <w:szCs w:val="20"/>
              </w:rPr>
              <w:t>...</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基本编码</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000121104000</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实施编码</w:t>
            </w:r>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11370200697193307X300012110400002</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是否支持网上支付</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否</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办</w:t>
            </w:r>
            <w:proofErr w:type="gramStart"/>
            <w:r w:rsidRPr="005D77E0">
              <w:rPr>
                <w:rFonts w:ascii="微软雅黑" w:eastAsia="微软雅黑" w:hAnsi="微软雅黑" w:cs="宋体" w:hint="eastAsia"/>
                <w:color w:val="555555"/>
                <w:kern w:val="0"/>
                <w:sz w:val="20"/>
                <w:szCs w:val="20"/>
              </w:rPr>
              <w:t>件类型</w:t>
            </w:r>
            <w:proofErr w:type="gramEnd"/>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承诺件</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事项版本</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9</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事项状态</w:t>
            </w:r>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已发布</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服务对象</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企业法人</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proofErr w:type="gramStart"/>
            <w:r w:rsidRPr="005D77E0">
              <w:rPr>
                <w:rFonts w:ascii="微软雅黑" w:eastAsia="微软雅黑" w:hAnsi="微软雅黑" w:cs="宋体" w:hint="eastAsia"/>
                <w:color w:val="555555"/>
                <w:kern w:val="0"/>
                <w:sz w:val="20"/>
                <w:szCs w:val="20"/>
              </w:rPr>
              <w:t>通办范围</w:t>
            </w:r>
            <w:proofErr w:type="gramEnd"/>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无</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是否支持物流快递</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办理形式</w:t>
            </w:r>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窗口办理、网上办理、快递申请</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是否存在中介服务</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否</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办理结果类型</w:t>
            </w:r>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无</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是否进驻政务大厅</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送达方式</w:t>
            </w:r>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窗口领取、邮寄送达</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行使层级</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市级</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权限划分</w:t>
            </w:r>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无</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实施主体性质</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法定机关</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数量限制</w:t>
            </w:r>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权力来源</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上级委托</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到办事现场次数</w:t>
            </w:r>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0</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法定时限</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 xml:space="preserve">20 </w:t>
            </w:r>
            <w:proofErr w:type="gramStart"/>
            <w:r w:rsidRPr="005D77E0">
              <w:rPr>
                <w:rFonts w:ascii="微软雅黑" w:eastAsia="微软雅黑" w:hAnsi="微软雅黑" w:cs="宋体" w:hint="eastAsia"/>
                <w:color w:val="555555"/>
                <w:kern w:val="0"/>
                <w:sz w:val="20"/>
                <w:szCs w:val="20"/>
              </w:rPr>
              <w:t>个</w:t>
            </w:r>
            <w:proofErr w:type="gramEnd"/>
            <w:r w:rsidRPr="005D77E0">
              <w:rPr>
                <w:rFonts w:ascii="微软雅黑" w:eastAsia="微软雅黑" w:hAnsi="微软雅黑" w:cs="宋体" w:hint="eastAsia"/>
                <w:color w:val="555555"/>
                <w:kern w:val="0"/>
                <w:sz w:val="20"/>
                <w:szCs w:val="20"/>
              </w:rPr>
              <w:t>工作日 （《山东省行政程序规定》 第九十三条 行政执法程序依公民、法人和其他</w:t>
            </w:r>
            <w:r w:rsidRPr="005D77E0">
              <w:rPr>
                <w:rFonts w:ascii="微软雅黑" w:eastAsia="微软雅黑" w:hAnsi="微软雅黑" w:cs="宋体" w:hint="eastAsia"/>
                <w:color w:val="555555"/>
                <w:kern w:val="0"/>
                <w:sz w:val="20"/>
                <w:szCs w:val="20"/>
              </w:rPr>
              <w:lastRenderedPageBreak/>
              <w:t>组织的申请启动，涉及一个行政机关的，行政机关应当自受理申请之日起20日内办结。）</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lastRenderedPageBreak/>
              <w:t>承诺期限</w:t>
            </w:r>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 xml:space="preserve">15 </w:t>
            </w:r>
            <w:proofErr w:type="gramStart"/>
            <w:r w:rsidRPr="005D77E0">
              <w:rPr>
                <w:rFonts w:ascii="微软雅黑" w:eastAsia="微软雅黑" w:hAnsi="微软雅黑" w:cs="宋体" w:hint="eastAsia"/>
                <w:color w:val="555555"/>
                <w:kern w:val="0"/>
                <w:sz w:val="20"/>
                <w:szCs w:val="20"/>
              </w:rPr>
              <w:t>个</w:t>
            </w:r>
            <w:proofErr w:type="gramEnd"/>
            <w:r w:rsidRPr="005D77E0">
              <w:rPr>
                <w:rFonts w:ascii="微软雅黑" w:eastAsia="微软雅黑" w:hAnsi="微软雅黑" w:cs="宋体" w:hint="eastAsia"/>
                <w:color w:val="555555"/>
                <w:kern w:val="0"/>
                <w:sz w:val="20"/>
                <w:szCs w:val="20"/>
              </w:rPr>
              <w:t>工作日</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是否收费</w:t>
            </w:r>
          </w:p>
        </w:tc>
        <w:tc>
          <w:tcPr>
            <w:tcW w:w="158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不收费</w:t>
            </w:r>
          </w:p>
        </w:tc>
        <w:tc>
          <w:tcPr>
            <w:tcW w:w="664"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联办机构</w:t>
            </w:r>
          </w:p>
        </w:tc>
        <w:tc>
          <w:tcPr>
            <w:tcW w:w="1981"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无</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办理方式</w:t>
            </w:r>
          </w:p>
        </w:tc>
        <w:tc>
          <w:tcPr>
            <w:tcW w:w="4225"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无</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办理结果名称</w:t>
            </w:r>
          </w:p>
        </w:tc>
        <w:tc>
          <w:tcPr>
            <w:tcW w:w="4225"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拍卖经营批准证书</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proofErr w:type="gramStart"/>
            <w:r w:rsidRPr="005D77E0">
              <w:rPr>
                <w:rFonts w:ascii="微软雅黑" w:eastAsia="微软雅黑" w:hAnsi="微软雅黑" w:cs="宋体" w:hint="eastAsia"/>
                <w:color w:val="555555"/>
                <w:kern w:val="0"/>
                <w:sz w:val="20"/>
                <w:szCs w:val="20"/>
              </w:rPr>
              <w:t>网办深度</w:t>
            </w:r>
            <w:proofErr w:type="gramEnd"/>
          </w:p>
        </w:tc>
        <w:tc>
          <w:tcPr>
            <w:tcW w:w="4225"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proofErr w:type="gramStart"/>
            <w:r w:rsidRPr="005D77E0">
              <w:rPr>
                <w:rFonts w:ascii="微软雅黑" w:eastAsia="微软雅黑" w:hAnsi="微软雅黑" w:cs="宋体" w:hint="eastAsia"/>
                <w:color w:val="555555"/>
                <w:kern w:val="0"/>
                <w:sz w:val="20"/>
                <w:szCs w:val="20"/>
              </w:rPr>
              <w:t>4级网办</w:t>
            </w:r>
            <w:proofErr w:type="gramEnd"/>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本事项支持</w:t>
            </w:r>
          </w:p>
        </w:tc>
        <w:tc>
          <w:tcPr>
            <w:tcW w:w="4225"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互联网办理    </w:t>
            </w:r>
            <w:hyperlink r:id="rId4" w:history="1">
              <w:r w:rsidRPr="005D77E0">
                <w:rPr>
                  <w:rFonts w:ascii="微软雅黑" w:eastAsia="微软雅黑" w:hAnsi="微软雅黑" w:cs="宋体" w:hint="eastAsia"/>
                  <w:color w:val="9D76D0"/>
                  <w:kern w:val="0"/>
                  <w:sz w:val="20"/>
                  <w:szCs w:val="20"/>
                  <w:bdr w:val="none" w:sz="0" w:space="0" w:color="auto" w:frame="1"/>
                </w:rPr>
                <w:t>立即办理&gt;&gt;</w:t>
              </w:r>
            </w:hyperlink>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咨询方式</w:t>
            </w:r>
          </w:p>
        </w:tc>
        <w:tc>
          <w:tcPr>
            <w:tcW w:w="4225"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窗口地址：山东省青岛市市南区福州南路17号，27号青岛市民中心4楼Z03-09号综合受理窗口</w:t>
            </w:r>
            <w:r w:rsidRPr="005D77E0">
              <w:rPr>
                <w:rFonts w:ascii="微软雅黑" w:eastAsia="微软雅黑" w:hAnsi="微软雅黑" w:cs="宋体" w:hint="eastAsia"/>
                <w:color w:val="555555"/>
                <w:kern w:val="0"/>
                <w:sz w:val="20"/>
                <w:szCs w:val="20"/>
              </w:rPr>
              <w:br/>
              <w:t>电话：0532-66200051</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监督投诉方式</w:t>
            </w:r>
          </w:p>
        </w:tc>
        <w:tc>
          <w:tcPr>
            <w:tcW w:w="4225"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窗口地址：山东省青岛市市南区福州南路17号，27号青岛市民中心4楼Z03-09号综合受理窗口</w:t>
            </w:r>
            <w:r w:rsidRPr="005D77E0">
              <w:rPr>
                <w:rFonts w:ascii="微软雅黑" w:eastAsia="微软雅黑" w:hAnsi="微软雅黑" w:cs="宋体" w:hint="eastAsia"/>
                <w:color w:val="555555"/>
                <w:kern w:val="0"/>
                <w:sz w:val="20"/>
                <w:szCs w:val="20"/>
              </w:rPr>
              <w:br/>
              <w:t>电话：0532-85911162</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受理地点</w:t>
            </w:r>
          </w:p>
        </w:tc>
        <w:tc>
          <w:tcPr>
            <w:tcW w:w="4225"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山东省青岛市市南区福州南路17号，27号青岛市民中心4楼Z03-09号综合受理窗口</w:t>
            </w:r>
          </w:p>
        </w:tc>
      </w:tr>
      <w:tr w:rsidR="005D77E0" w:rsidRPr="005D77E0" w:rsidTr="005D77E0">
        <w:trPr>
          <w:trHeight w:val="690"/>
          <w:jc w:val="center"/>
        </w:trPr>
        <w:tc>
          <w:tcPr>
            <w:tcW w:w="775"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受理时间</w:t>
            </w:r>
          </w:p>
        </w:tc>
        <w:tc>
          <w:tcPr>
            <w:tcW w:w="4225"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工作日上午09：00-12：00，下午13：30-17：00（工作日提供午间延时服务）</w:t>
            </w:r>
          </w:p>
        </w:tc>
      </w:tr>
    </w:tbl>
    <w:p w:rsidR="005D77E0" w:rsidRDefault="005D77E0" w:rsidP="005D77E0">
      <w:pPr>
        <w:ind w:firstLineChars="200" w:firstLine="420"/>
      </w:pPr>
    </w:p>
    <w:p w:rsidR="005D77E0" w:rsidRDefault="005D77E0" w:rsidP="005D77E0">
      <w:pPr>
        <w:ind w:firstLineChars="200" w:firstLine="420"/>
        <w:rPr>
          <w:rFonts w:hint="eastAsia"/>
        </w:rPr>
      </w:pPr>
      <w:r>
        <w:rPr>
          <w:rFonts w:hint="eastAsia"/>
        </w:rPr>
        <w:t>设定依据：</w:t>
      </w:r>
    </w:p>
    <w:tbl>
      <w:tblPr>
        <w:tblW w:w="9639" w:type="dxa"/>
        <w:tblInd w:w="418" w:type="dxa"/>
        <w:tblBorders>
          <w:top w:val="single" w:sz="6" w:space="0" w:color="DDDDDD"/>
          <w:left w:val="single" w:sz="6" w:space="0" w:color="DDDDDD"/>
          <w:bottom w:val="single" w:sz="6" w:space="0" w:color="DDDDDD"/>
          <w:right w:val="single" w:sz="6" w:space="0" w:color="DDDDDD"/>
        </w:tblBorders>
        <w:shd w:val="clear" w:color="auto" w:fill="F4F4F4"/>
        <w:tblCellMar>
          <w:left w:w="0" w:type="dxa"/>
          <w:right w:w="0" w:type="dxa"/>
        </w:tblCellMar>
        <w:tblLook w:val="04A0" w:firstRow="1" w:lastRow="0" w:firstColumn="1" w:lastColumn="0" w:noHBand="0" w:noVBand="1"/>
      </w:tblPr>
      <w:tblGrid>
        <w:gridCol w:w="1742"/>
        <w:gridCol w:w="7897"/>
      </w:tblGrid>
      <w:tr w:rsidR="005D77E0" w:rsidRPr="005D77E0" w:rsidTr="005D77E0">
        <w:tc>
          <w:tcPr>
            <w:tcW w:w="1742"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依据名称</w:t>
            </w:r>
          </w:p>
        </w:tc>
        <w:tc>
          <w:tcPr>
            <w:tcW w:w="7897"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具体规定内容</w:t>
            </w:r>
          </w:p>
        </w:tc>
      </w:tr>
      <w:tr w:rsidR="005D77E0" w:rsidRPr="005D77E0" w:rsidTr="005D77E0">
        <w:tc>
          <w:tcPr>
            <w:tcW w:w="1742"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《中华人民共和国拍卖法》</w:t>
            </w:r>
          </w:p>
        </w:tc>
        <w:tc>
          <w:tcPr>
            <w:tcW w:w="7897"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企业取得从事拍卖业务的许可必须经所在地的省、自治区、直辖市人民政府负责管理拍卖业的部门审核批准。拍卖企业可以在设区的市设立。</w:t>
            </w:r>
          </w:p>
        </w:tc>
      </w:tr>
      <w:tr w:rsidR="005D77E0" w:rsidRPr="005D77E0" w:rsidTr="005D77E0">
        <w:tc>
          <w:tcPr>
            <w:tcW w:w="1742"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《中华人民共和国拍卖法》</w:t>
            </w:r>
          </w:p>
        </w:tc>
        <w:tc>
          <w:tcPr>
            <w:tcW w:w="7897"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第十二条企业申请取得从事拍卖业务的许可，应当具备下列条件： （一）有一百万元人民币以上的注册资本； （二）有自己的名称、组织机构、住所和章程； （三）有与从事拍卖业务相适应的拍卖师和其他工作人员； （四）有符合本法和其他有关法律规定的拍卖业务规则； （五）符合国务院有关拍卖业发展的规定； （六）法律、行政法规规定的其他条件。</w:t>
            </w:r>
          </w:p>
        </w:tc>
      </w:tr>
      <w:tr w:rsidR="005D77E0" w:rsidRPr="005D77E0" w:rsidTr="005D77E0">
        <w:tc>
          <w:tcPr>
            <w:tcW w:w="1742"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lastRenderedPageBreak/>
              <w:t>《拍卖管理办法》</w:t>
            </w:r>
          </w:p>
        </w:tc>
        <w:tc>
          <w:tcPr>
            <w:tcW w:w="7897"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第十三条拍卖企业向工商行政管理机关申请变更注册登记项目后，应当报省级商务主管部门核准，并由其换发拍卖经营批准证书。</w:t>
            </w:r>
          </w:p>
        </w:tc>
      </w:tr>
      <w:tr w:rsidR="005D77E0" w:rsidRPr="005D77E0" w:rsidTr="005D77E0">
        <w:tc>
          <w:tcPr>
            <w:tcW w:w="1742"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《中华人民共和国拍卖法》</w:t>
            </w:r>
          </w:p>
        </w:tc>
        <w:tc>
          <w:tcPr>
            <w:tcW w:w="7897"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第五条国务院负责管理拍卖业的部门对全国拍卖业实施监督管理。 省、自治区、直辖市的人民政府和设区的市的人民政府负责管理拍卖业的部门对本行政区域内的拍卖业实施监督管理。</w:t>
            </w:r>
          </w:p>
        </w:tc>
      </w:tr>
      <w:tr w:rsidR="005D77E0" w:rsidRPr="005D77E0" w:rsidTr="005D77E0">
        <w:tc>
          <w:tcPr>
            <w:tcW w:w="1742"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《拍卖管理办法》</w:t>
            </w:r>
          </w:p>
        </w:tc>
        <w:tc>
          <w:tcPr>
            <w:tcW w:w="7897"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第十三条拍卖企业向工商行政管理机关申请变更注册登记项目后，应当报省级商务主管部门核准，并由其换发拍卖经营批准证书。</w:t>
            </w:r>
          </w:p>
        </w:tc>
      </w:tr>
    </w:tbl>
    <w:p w:rsidR="005D77E0" w:rsidRDefault="005D77E0"/>
    <w:p w:rsidR="005D77E0" w:rsidRDefault="005D77E0">
      <w:pPr>
        <w:rPr>
          <w:rFonts w:hint="eastAsia"/>
        </w:rPr>
      </w:pPr>
      <w:r>
        <w:rPr>
          <w:rFonts w:hint="eastAsia"/>
        </w:rPr>
        <w:t xml:space="preserve">    </w:t>
      </w:r>
      <w:r>
        <w:rPr>
          <w:rFonts w:hint="eastAsia"/>
        </w:rPr>
        <w:t>申请材料</w:t>
      </w:r>
      <w:r>
        <w:t>：</w:t>
      </w:r>
    </w:p>
    <w:tbl>
      <w:tblPr>
        <w:tblW w:w="9639" w:type="dxa"/>
        <w:tblInd w:w="418" w:type="dxa"/>
        <w:tblBorders>
          <w:top w:val="single" w:sz="6" w:space="0" w:color="DDDDDD"/>
          <w:left w:val="single" w:sz="6" w:space="0" w:color="DDDDDD"/>
          <w:bottom w:val="single" w:sz="6" w:space="0" w:color="DDDDDD"/>
          <w:right w:val="single" w:sz="6" w:space="0" w:color="DDDDDD"/>
        </w:tblBorders>
        <w:shd w:val="clear" w:color="auto" w:fill="F4F4F4"/>
        <w:tblCellMar>
          <w:left w:w="0" w:type="dxa"/>
          <w:right w:w="0" w:type="dxa"/>
        </w:tblCellMar>
        <w:tblLook w:val="04A0" w:firstRow="1" w:lastRow="0" w:firstColumn="1" w:lastColumn="0" w:noHBand="0" w:noVBand="1"/>
      </w:tblPr>
      <w:tblGrid>
        <w:gridCol w:w="1383"/>
        <w:gridCol w:w="785"/>
        <w:gridCol w:w="1028"/>
        <w:gridCol w:w="1150"/>
        <w:gridCol w:w="924"/>
        <w:gridCol w:w="1028"/>
        <w:gridCol w:w="1938"/>
        <w:gridCol w:w="1403"/>
      </w:tblGrid>
      <w:tr w:rsidR="005D77E0" w:rsidRPr="005D77E0" w:rsidTr="005D77E0">
        <w:tc>
          <w:tcPr>
            <w:tcW w:w="138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材料名称</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材料类型</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纸质材料份数</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材料形式</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材料必要性</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材料来源</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来源说明</w:t>
            </w:r>
          </w:p>
        </w:tc>
        <w:tc>
          <w:tcPr>
            <w:tcW w:w="140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是否可告知承诺</w:t>
            </w:r>
          </w:p>
        </w:tc>
      </w:tr>
      <w:tr w:rsidR="005D77E0" w:rsidRPr="005D77E0" w:rsidTr="005D77E0">
        <w:tc>
          <w:tcPr>
            <w:tcW w:w="138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拍卖企业变更登记申请表</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原件</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1份</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纸质版</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必要 </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申请人自备</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140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否</w:t>
            </w:r>
          </w:p>
        </w:tc>
      </w:tr>
      <w:tr w:rsidR="005D77E0" w:rsidRPr="005D77E0" w:rsidTr="005D77E0">
        <w:tc>
          <w:tcPr>
            <w:tcW w:w="138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公司章程及修正案</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原件</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1份</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纸质版</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必要 </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申请人自备</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140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否</w:t>
            </w:r>
          </w:p>
        </w:tc>
      </w:tr>
      <w:tr w:rsidR="005D77E0" w:rsidRPr="005D77E0" w:rsidTr="005D77E0">
        <w:tc>
          <w:tcPr>
            <w:tcW w:w="138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营业执照</w:t>
            </w:r>
            <w:r w:rsidRPr="005D77E0">
              <w:rPr>
                <w:rFonts w:ascii="微软雅黑" w:eastAsia="微软雅黑" w:hAnsi="微软雅黑" w:cs="宋体" w:hint="eastAsia"/>
                <w:b/>
                <w:bCs/>
                <w:color w:val="3D3D3D"/>
                <w:kern w:val="0"/>
                <w:sz w:val="18"/>
                <w:szCs w:val="18"/>
              </w:rPr>
              <w:br/>
            </w:r>
            <w:r w:rsidRPr="005D77E0">
              <w:rPr>
                <w:rFonts w:ascii="微软雅黑" w:eastAsia="微软雅黑" w:hAnsi="微软雅黑" w:cs="宋体" w:hint="eastAsia"/>
                <w:b/>
                <w:bCs/>
                <w:color w:val="43A3F3"/>
                <w:kern w:val="0"/>
                <w:sz w:val="17"/>
                <w:szCs w:val="17"/>
                <w:bdr w:val="single" w:sz="6" w:space="1" w:color="43A3F3" w:frame="1"/>
              </w:rPr>
              <w:t>已关联电子证照，可</w:t>
            </w:r>
            <w:proofErr w:type="gramStart"/>
            <w:r w:rsidRPr="005D77E0">
              <w:rPr>
                <w:rFonts w:ascii="微软雅黑" w:eastAsia="微软雅黑" w:hAnsi="微软雅黑" w:cs="宋体" w:hint="eastAsia"/>
                <w:b/>
                <w:bCs/>
                <w:color w:val="43A3F3"/>
                <w:kern w:val="0"/>
                <w:sz w:val="17"/>
                <w:szCs w:val="17"/>
                <w:bdr w:val="single" w:sz="6" w:space="1" w:color="43A3F3" w:frame="1"/>
              </w:rPr>
              <w:t>免提交</w:t>
            </w:r>
            <w:proofErr w:type="gramEnd"/>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原件</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1份</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纸质版和电子版</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必要 </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政府部门核发</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山东省市场监督管理局核发。</w:t>
            </w:r>
          </w:p>
        </w:tc>
        <w:tc>
          <w:tcPr>
            <w:tcW w:w="140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否</w:t>
            </w:r>
          </w:p>
        </w:tc>
      </w:tr>
      <w:tr w:rsidR="005D77E0" w:rsidRPr="005D77E0" w:rsidTr="005D77E0">
        <w:tc>
          <w:tcPr>
            <w:tcW w:w="138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公司股东会议决议</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原件</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1份</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纸质版</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必要 </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申请人自备</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140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否</w:t>
            </w:r>
          </w:p>
        </w:tc>
      </w:tr>
    </w:tbl>
    <w:p w:rsidR="005D77E0" w:rsidRDefault="005D77E0"/>
    <w:p w:rsidR="005D77E0" w:rsidRDefault="005D77E0">
      <w:pPr>
        <w:rPr>
          <w:rFonts w:hint="eastAsia"/>
        </w:rPr>
      </w:pPr>
      <w:r>
        <w:rPr>
          <w:rFonts w:hint="eastAsia"/>
        </w:rPr>
        <w:t xml:space="preserve">    </w:t>
      </w:r>
      <w:r>
        <w:rPr>
          <w:rFonts w:hint="eastAsia"/>
        </w:rPr>
        <w:t>办理流程</w:t>
      </w:r>
      <w:r>
        <w:t>：</w:t>
      </w:r>
    </w:p>
    <w:tbl>
      <w:tblPr>
        <w:tblW w:w="9639" w:type="dxa"/>
        <w:tblInd w:w="418" w:type="dxa"/>
        <w:tblBorders>
          <w:top w:val="single" w:sz="6" w:space="0" w:color="DDDDDD"/>
          <w:left w:val="single" w:sz="6" w:space="0" w:color="DDDDDD"/>
          <w:bottom w:val="single" w:sz="6" w:space="0" w:color="DDDDDD"/>
          <w:right w:val="single" w:sz="6" w:space="0" w:color="DDDDDD"/>
        </w:tblBorders>
        <w:shd w:val="clear" w:color="auto" w:fill="F4F4F4"/>
        <w:tblCellMar>
          <w:left w:w="0" w:type="dxa"/>
          <w:right w:w="0" w:type="dxa"/>
        </w:tblCellMar>
        <w:tblLook w:val="04A0" w:firstRow="1" w:lastRow="0" w:firstColumn="1" w:lastColumn="0" w:noHBand="0" w:noVBand="1"/>
      </w:tblPr>
      <w:tblGrid>
        <w:gridCol w:w="976"/>
        <w:gridCol w:w="4268"/>
        <w:gridCol w:w="2977"/>
        <w:gridCol w:w="1418"/>
      </w:tblGrid>
      <w:tr w:rsidR="005D77E0" w:rsidRPr="005D77E0" w:rsidTr="005D77E0">
        <w:tc>
          <w:tcPr>
            <w:tcW w:w="976"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环节名称</w:t>
            </w:r>
          </w:p>
        </w:tc>
        <w:tc>
          <w:tcPr>
            <w:tcW w:w="4268"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办理内容</w:t>
            </w:r>
          </w:p>
        </w:tc>
        <w:tc>
          <w:tcPr>
            <w:tcW w:w="2977"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审批标准</w:t>
            </w:r>
          </w:p>
        </w:tc>
        <w:tc>
          <w:tcPr>
            <w:tcW w:w="1418"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办理时限</w:t>
            </w:r>
          </w:p>
        </w:tc>
      </w:tr>
      <w:tr w:rsidR="005D77E0" w:rsidRPr="005D77E0" w:rsidTr="005D77E0">
        <w:tc>
          <w:tcPr>
            <w:tcW w:w="976"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受理并初审</w:t>
            </w:r>
          </w:p>
        </w:tc>
        <w:tc>
          <w:tcPr>
            <w:tcW w:w="4268"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对企业提交的申请表及材料进行审核</w:t>
            </w:r>
          </w:p>
        </w:tc>
        <w:tc>
          <w:tcPr>
            <w:tcW w:w="2977"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申请材料齐全、符合法定形式</w:t>
            </w:r>
          </w:p>
        </w:tc>
        <w:tc>
          <w:tcPr>
            <w:tcW w:w="1418"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5个工作日</w:t>
            </w:r>
          </w:p>
        </w:tc>
      </w:tr>
      <w:tr w:rsidR="005D77E0" w:rsidRPr="005D77E0" w:rsidTr="005D77E0">
        <w:tc>
          <w:tcPr>
            <w:tcW w:w="976"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复审变更</w:t>
            </w:r>
          </w:p>
        </w:tc>
        <w:tc>
          <w:tcPr>
            <w:tcW w:w="4268"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对企业提交的表格及材料进行复审，制发新证</w:t>
            </w:r>
          </w:p>
        </w:tc>
        <w:tc>
          <w:tcPr>
            <w:tcW w:w="2977"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申请材料齐全、符合法定形式</w:t>
            </w:r>
          </w:p>
        </w:tc>
        <w:tc>
          <w:tcPr>
            <w:tcW w:w="1418"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10个工作日</w:t>
            </w:r>
          </w:p>
        </w:tc>
      </w:tr>
    </w:tbl>
    <w:p w:rsidR="005D77E0" w:rsidRDefault="005D77E0"/>
    <w:p w:rsidR="005D77E0" w:rsidRDefault="005D77E0" w:rsidP="005D77E0">
      <w:pPr>
        <w:widowControl/>
        <w:spacing w:line="660" w:lineRule="atLeast"/>
        <w:jc w:val="center"/>
        <w:rPr>
          <w:rFonts w:ascii="微软雅黑" w:eastAsia="微软雅黑" w:hAnsi="微软雅黑" w:cs="宋体"/>
          <w:color w:val="333333"/>
          <w:spacing w:val="15"/>
          <w:kern w:val="0"/>
          <w:sz w:val="33"/>
          <w:szCs w:val="33"/>
        </w:rPr>
      </w:pPr>
    </w:p>
    <w:p w:rsidR="005D77E0" w:rsidRDefault="005D77E0" w:rsidP="005D77E0">
      <w:pPr>
        <w:widowControl/>
        <w:spacing w:line="660" w:lineRule="atLeast"/>
        <w:jc w:val="center"/>
        <w:rPr>
          <w:rFonts w:ascii="微软雅黑" w:eastAsia="微软雅黑" w:hAnsi="微软雅黑" w:cs="宋体"/>
          <w:color w:val="333333"/>
          <w:spacing w:val="15"/>
          <w:kern w:val="0"/>
          <w:sz w:val="33"/>
          <w:szCs w:val="33"/>
        </w:rPr>
      </w:pPr>
    </w:p>
    <w:p w:rsidR="005D77E0" w:rsidRDefault="005D77E0" w:rsidP="005D77E0">
      <w:pPr>
        <w:widowControl/>
        <w:spacing w:line="660" w:lineRule="atLeast"/>
        <w:jc w:val="center"/>
        <w:rPr>
          <w:rFonts w:ascii="微软雅黑" w:eastAsia="微软雅黑" w:hAnsi="微软雅黑" w:cs="宋体"/>
          <w:color w:val="333333"/>
          <w:spacing w:val="15"/>
          <w:kern w:val="0"/>
          <w:sz w:val="33"/>
          <w:szCs w:val="33"/>
        </w:rPr>
      </w:pPr>
    </w:p>
    <w:p w:rsidR="005D77E0" w:rsidRDefault="005D77E0" w:rsidP="005D77E0">
      <w:pPr>
        <w:widowControl/>
        <w:spacing w:line="660" w:lineRule="atLeast"/>
        <w:jc w:val="center"/>
        <w:rPr>
          <w:rFonts w:ascii="微软雅黑" w:eastAsia="微软雅黑" w:hAnsi="微软雅黑" w:cs="宋体"/>
          <w:color w:val="333333"/>
          <w:spacing w:val="15"/>
          <w:kern w:val="0"/>
          <w:sz w:val="33"/>
          <w:szCs w:val="33"/>
        </w:rPr>
      </w:pPr>
    </w:p>
    <w:p w:rsidR="005D77E0" w:rsidRDefault="005D77E0" w:rsidP="005D77E0">
      <w:pPr>
        <w:widowControl/>
        <w:spacing w:line="660" w:lineRule="atLeast"/>
        <w:jc w:val="center"/>
        <w:rPr>
          <w:rFonts w:ascii="微软雅黑" w:eastAsia="微软雅黑" w:hAnsi="微软雅黑" w:cs="宋体"/>
          <w:color w:val="333333"/>
          <w:spacing w:val="15"/>
          <w:kern w:val="0"/>
          <w:sz w:val="33"/>
          <w:szCs w:val="33"/>
        </w:rPr>
      </w:pPr>
    </w:p>
    <w:p w:rsidR="005D77E0" w:rsidRPr="005D77E0" w:rsidRDefault="005D77E0" w:rsidP="005D77E0">
      <w:pPr>
        <w:widowControl/>
        <w:spacing w:line="660" w:lineRule="atLeast"/>
        <w:jc w:val="center"/>
        <w:rPr>
          <w:rFonts w:ascii="微软雅黑" w:eastAsia="微软雅黑" w:hAnsi="微软雅黑" w:cs="宋体"/>
          <w:color w:val="333333"/>
          <w:spacing w:val="15"/>
          <w:kern w:val="0"/>
          <w:sz w:val="33"/>
          <w:szCs w:val="33"/>
        </w:rPr>
      </w:pPr>
      <w:r w:rsidRPr="005D77E0">
        <w:rPr>
          <w:rFonts w:ascii="微软雅黑" w:eastAsia="微软雅黑" w:hAnsi="微软雅黑" w:cs="宋体" w:hint="eastAsia"/>
          <w:color w:val="333333"/>
          <w:spacing w:val="15"/>
          <w:kern w:val="0"/>
          <w:sz w:val="33"/>
          <w:szCs w:val="33"/>
        </w:rPr>
        <w:lastRenderedPageBreak/>
        <w:t>商务部委托省级、副省级城市商务部门实施的限制出口货物许可</w:t>
      </w:r>
    </w:p>
    <w:tbl>
      <w:tblPr>
        <w:tblW w:w="4600" w:type="pct"/>
        <w:jc w:val="center"/>
        <w:tblBorders>
          <w:top w:val="single" w:sz="12" w:space="0" w:color="6699CC"/>
          <w:left w:val="single" w:sz="12" w:space="0" w:color="6699CC"/>
          <w:bottom w:val="single" w:sz="12" w:space="0" w:color="6699CC"/>
          <w:right w:val="single" w:sz="12" w:space="0" w:color="6699CC"/>
        </w:tblBorders>
        <w:tblLayout w:type="fixed"/>
        <w:tblCellMar>
          <w:left w:w="0" w:type="dxa"/>
          <w:right w:w="0" w:type="dxa"/>
        </w:tblCellMar>
        <w:tblLook w:val="04A0" w:firstRow="1" w:lastRow="0" w:firstColumn="1" w:lastColumn="0" w:noHBand="0" w:noVBand="1"/>
      </w:tblPr>
      <w:tblGrid>
        <w:gridCol w:w="1492"/>
        <w:gridCol w:w="3319"/>
        <w:gridCol w:w="1417"/>
        <w:gridCol w:w="3386"/>
      </w:tblGrid>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实施主体</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青岛市商务局</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承办机构</w:t>
            </w:r>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省商务厅（受委托实施部分商务部事权事项）；青岛市商务局（受委...</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基本编码</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000121106010</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实施编码</w:t>
            </w:r>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11370200697193307Y200012110601001</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是否支持网上支付</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否</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办</w:t>
            </w:r>
            <w:proofErr w:type="gramStart"/>
            <w:r w:rsidRPr="005D77E0">
              <w:rPr>
                <w:rFonts w:ascii="微软雅黑" w:eastAsia="微软雅黑" w:hAnsi="微软雅黑" w:cs="宋体" w:hint="eastAsia"/>
                <w:color w:val="555555"/>
                <w:kern w:val="0"/>
                <w:sz w:val="20"/>
                <w:szCs w:val="20"/>
              </w:rPr>
              <w:t>件类型</w:t>
            </w:r>
            <w:proofErr w:type="gramEnd"/>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承诺件</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事项版本</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1</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事项状态</w:t>
            </w:r>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已发布</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服务对象</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自然人、企业法人、事业法人、社会组织法人</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proofErr w:type="gramStart"/>
            <w:r w:rsidRPr="005D77E0">
              <w:rPr>
                <w:rFonts w:ascii="微软雅黑" w:eastAsia="微软雅黑" w:hAnsi="微软雅黑" w:cs="宋体" w:hint="eastAsia"/>
                <w:color w:val="555555"/>
                <w:kern w:val="0"/>
                <w:sz w:val="20"/>
                <w:szCs w:val="20"/>
              </w:rPr>
              <w:t>通办范围</w:t>
            </w:r>
            <w:proofErr w:type="gramEnd"/>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无</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是否支持物流快递</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否</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办理形式</w:t>
            </w:r>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窗口办理、网上办理</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是否存在中介服务</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否</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办理结果类型</w:t>
            </w:r>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无</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是否进驻政务大厅</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送达方式</w:t>
            </w:r>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窗口领取、邮寄送达</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行使层级</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省级</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权限划分</w:t>
            </w:r>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无</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实施主体性质</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受委托组织</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数量限制</w:t>
            </w:r>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权力来源</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上级委托</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到办事现场次数</w:t>
            </w:r>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0</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法定时限</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 xml:space="preserve">3 </w:t>
            </w:r>
            <w:proofErr w:type="gramStart"/>
            <w:r w:rsidRPr="005D77E0">
              <w:rPr>
                <w:rFonts w:ascii="微软雅黑" w:eastAsia="微软雅黑" w:hAnsi="微软雅黑" w:cs="宋体" w:hint="eastAsia"/>
                <w:color w:val="555555"/>
                <w:kern w:val="0"/>
                <w:sz w:val="20"/>
                <w:szCs w:val="20"/>
              </w:rPr>
              <w:t>个</w:t>
            </w:r>
            <w:proofErr w:type="gramEnd"/>
            <w:r w:rsidRPr="005D77E0">
              <w:rPr>
                <w:rFonts w:ascii="微软雅黑" w:eastAsia="微软雅黑" w:hAnsi="微软雅黑" w:cs="宋体" w:hint="eastAsia"/>
                <w:color w:val="555555"/>
                <w:kern w:val="0"/>
                <w:sz w:val="20"/>
                <w:szCs w:val="20"/>
              </w:rPr>
              <w:t>工作日 （《货物出口许可证管理办法》 第十九条 各发证机构</w:t>
            </w:r>
            <w:r w:rsidRPr="005D77E0">
              <w:rPr>
                <w:rFonts w:ascii="微软雅黑" w:eastAsia="微软雅黑" w:hAnsi="微软雅黑" w:cs="宋体" w:hint="eastAsia"/>
                <w:color w:val="555555"/>
                <w:kern w:val="0"/>
                <w:sz w:val="20"/>
                <w:szCs w:val="20"/>
              </w:rPr>
              <w:lastRenderedPageBreak/>
              <w:t>应当严格按照年度《出口许可证管理货物目录》和《出口许可证管理分级发证目录》的要求，自收到符合规定的申请之日起3个工作日内签发相关出口货物的出口许可证，不得违反规定发证。）</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lastRenderedPageBreak/>
              <w:t>承诺期限</w:t>
            </w:r>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 xml:space="preserve">3 </w:t>
            </w:r>
            <w:proofErr w:type="gramStart"/>
            <w:r w:rsidRPr="005D77E0">
              <w:rPr>
                <w:rFonts w:ascii="微软雅黑" w:eastAsia="微软雅黑" w:hAnsi="微软雅黑" w:cs="宋体" w:hint="eastAsia"/>
                <w:color w:val="555555"/>
                <w:kern w:val="0"/>
                <w:sz w:val="20"/>
                <w:szCs w:val="20"/>
              </w:rPr>
              <w:t>个</w:t>
            </w:r>
            <w:proofErr w:type="gramEnd"/>
            <w:r w:rsidRPr="005D77E0">
              <w:rPr>
                <w:rFonts w:ascii="微软雅黑" w:eastAsia="微软雅黑" w:hAnsi="微软雅黑" w:cs="宋体" w:hint="eastAsia"/>
                <w:color w:val="555555"/>
                <w:kern w:val="0"/>
                <w:sz w:val="20"/>
                <w:szCs w:val="20"/>
              </w:rPr>
              <w:t>工作日</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是否收费</w:t>
            </w:r>
          </w:p>
        </w:tc>
        <w:tc>
          <w:tcPr>
            <w:tcW w:w="1726"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不收费</w:t>
            </w:r>
          </w:p>
        </w:tc>
        <w:tc>
          <w:tcPr>
            <w:tcW w:w="737"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联办机构</w:t>
            </w:r>
          </w:p>
        </w:tc>
        <w:tc>
          <w:tcPr>
            <w:tcW w:w="1760" w:type="pct"/>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无</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办理方式</w:t>
            </w:r>
          </w:p>
        </w:tc>
        <w:tc>
          <w:tcPr>
            <w:tcW w:w="4224"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无</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办理结果名称</w:t>
            </w:r>
          </w:p>
        </w:tc>
        <w:tc>
          <w:tcPr>
            <w:tcW w:w="4224"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中华人民共和国出口许可证</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proofErr w:type="gramStart"/>
            <w:r w:rsidRPr="005D77E0">
              <w:rPr>
                <w:rFonts w:ascii="微软雅黑" w:eastAsia="微软雅黑" w:hAnsi="微软雅黑" w:cs="宋体" w:hint="eastAsia"/>
                <w:color w:val="555555"/>
                <w:kern w:val="0"/>
                <w:sz w:val="20"/>
                <w:szCs w:val="20"/>
              </w:rPr>
              <w:t>网办深度</w:t>
            </w:r>
            <w:proofErr w:type="gramEnd"/>
          </w:p>
        </w:tc>
        <w:tc>
          <w:tcPr>
            <w:tcW w:w="4224"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proofErr w:type="gramStart"/>
            <w:r w:rsidRPr="005D77E0">
              <w:rPr>
                <w:rFonts w:ascii="微软雅黑" w:eastAsia="微软雅黑" w:hAnsi="微软雅黑" w:cs="宋体" w:hint="eastAsia"/>
                <w:color w:val="555555"/>
                <w:kern w:val="0"/>
                <w:sz w:val="20"/>
                <w:szCs w:val="20"/>
              </w:rPr>
              <w:t>4级网办</w:t>
            </w:r>
            <w:proofErr w:type="gramEnd"/>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本事项支持</w:t>
            </w:r>
          </w:p>
        </w:tc>
        <w:tc>
          <w:tcPr>
            <w:tcW w:w="4224"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互联网办理    </w:t>
            </w:r>
            <w:hyperlink r:id="rId5" w:history="1">
              <w:r w:rsidRPr="005D77E0">
                <w:rPr>
                  <w:rFonts w:ascii="微软雅黑" w:eastAsia="微软雅黑" w:hAnsi="微软雅黑" w:cs="宋体" w:hint="eastAsia"/>
                  <w:color w:val="9D76D0"/>
                  <w:kern w:val="0"/>
                  <w:sz w:val="20"/>
                  <w:szCs w:val="20"/>
                  <w:bdr w:val="none" w:sz="0" w:space="0" w:color="auto" w:frame="1"/>
                </w:rPr>
                <w:t>立即办理&gt;&gt;</w:t>
              </w:r>
            </w:hyperlink>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咨询方式</w:t>
            </w:r>
          </w:p>
        </w:tc>
        <w:tc>
          <w:tcPr>
            <w:tcW w:w="4224"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窗口地址：山东省青岛市市南区福州南路17号,27号青岛市民中心4楼Z03-09号综合受理窗口</w:t>
            </w:r>
            <w:r w:rsidRPr="005D77E0">
              <w:rPr>
                <w:rFonts w:ascii="微软雅黑" w:eastAsia="微软雅黑" w:hAnsi="微软雅黑" w:cs="宋体" w:hint="eastAsia"/>
                <w:color w:val="555555"/>
                <w:kern w:val="0"/>
                <w:sz w:val="20"/>
                <w:szCs w:val="20"/>
              </w:rPr>
              <w:br/>
              <w:t>电话：0532-85918121</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监督投诉方式</w:t>
            </w:r>
          </w:p>
        </w:tc>
        <w:tc>
          <w:tcPr>
            <w:tcW w:w="4224"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窗口地址：山东省青岛市市南区福州南路17号,27号青岛市民中心4楼Z03-09号综合受理窗口</w:t>
            </w:r>
            <w:r w:rsidRPr="005D77E0">
              <w:rPr>
                <w:rFonts w:ascii="微软雅黑" w:eastAsia="微软雅黑" w:hAnsi="微软雅黑" w:cs="宋体" w:hint="eastAsia"/>
                <w:color w:val="555555"/>
                <w:kern w:val="0"/>
                <w:sz w:val="20"/>
                <w:szCs w:val="20"/>
              </w:rPr>
              <w:br/>
              <w:t>电话：0532-85910329</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受理地点</w:t>
            </w:r>
          </w:p>
        </w:tc>
        <w:tc>
          <w:tcPr>
            <w:tcW w:w="4224"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山东省青岛市市南区福州南路17号,27号青岛市民中心4楼Z03-09号综合受理窗口</w:t>
            </w:r>
          </w:p>
        </w:tc>
      </w:tr>
      <w:tr w:rsidR="005D77E0" w:rsidRPr="005D77E0" w:rsidTr="005D77E0">
        <w:trPr>
          <w:trHeight w:val="690"/>
          <w:jc w:val="center"/>
        </w:trPr>
        <w:tc>
          <w:tcPr>
            <w:tcW w:w="776" w:type="pct"/>
            <w:tcBorders>
              <w:top w:val="single" w:sz="6" w:space="0" w:color="6699CC"/>
              <w:left w:val="single" w:sz="6" w:space="0" w:color="6699CC"/>
              <w:bottom w:val="single" w:sz="6" w:space="0" w:color="6699CC"/>
              <w:right w:val="single" w:sz="6" w:space="0" w:color="6699CC"/>
            </w:tcBorders>
            <w:shd w:val="clear" w:color="auto" w:fill="F4F9FD"/>
            <w:tcMar>
              <w:top w:w="0" w:type="dxa"/>
              <w:left w:w="150" w:type="dxa"/>
              <w:bottom w:w="0" w:type="dxa"/>
              <w:right w:w="150" w:type="dxa"/>
            </w:tcMar>
            <w:vAlign w:val="center"/>
            <w:hideMark/>
          </w:tcPr>
          <w:p w:rsidR="005D77E0" w:rsidRPr="005D77E0" w:rsidRDefault="005D77E0" w:rsidP="005D77E0">
            <w:pPr>
              <w:widowControl/>
              <w:spacing w:line="330" w:lineRule="atLeast"/>
              <w:jc w:val="center"/>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受理时间</w:t>
            </w:r>
          </w:p>
        </w:tc>
        <w:tc>
          <w:tcPr>
            <w:tcW w:w="4224" w:type="pct"/>
            <w:gridSpan w:val="3"/>
            <w:tcBorders>
              <w:top w:val="single" w:sz="6" w:space="0" w:color="6699CC"/>
              <w:left w:val="single" w:sz="6" w:space="0" w:color="6699CC"/>
              <w:bottom w:val="single" w:sz="6" w:space="0" w:color="6699CC"/>
              <w:right w:val="single" w:sz="6" w:space="0" w:color="6699CC"/>
            </w:tcBorders>
            <w:shd w:val="clear" w:color="auto" w:fill="FFFFFF"/>
            <w:tcMar>
              <w:top w:w="0" w:type="dxa"/>
              <w:left w:w="150" w:type="dxa"/>
              <w:bottom w:w="0" w:type="dxa"/>
              <w:right w:w="150" w:type="dxa"/>
            </w:tcMar>
            <w:vAlign w:val="center"/>
            <w:hideMark/>
          </w:tcPr>
          <w:p w:rsidR="005D77E0" w:rsidRPr="005D77E0" w:rsidRDefault="005D77E0" w:rsidP="005D77E0">
            <w:pPr>
              <w:widowControl/>
              <w:spacing w:line="330" w:lineRule="atLeast"/>
              <w:jc w:val="left"/>
              <w:rPr>
                <w:rFonts w:ascii="微软雅黑" w:eastAsia="微软雅黑" w:hAnsi="微软雅黑" w:cs="宋体" w:hint="eastAsia"/>
                <w:color w:val="555555"/>
                <w:kern w:val="0"/>
                <w:sz w:val="20"/>
                <w:szCs w:val="20"/>
              </w:rPr>
            </w:pPr>
            <w:r w:rsidRPr="005D77E0">
              <w:rPr>
                <w:rFonts w:ascii="微软雅黑" w:eastAsia="微软雅黑" w:hAnsi="微软雅黑" w:cs="宋体" w:hint="eastAsia"/>
                <w:color w:val="555555"/>
                <w:kern w:val="0"/>
                <w:sz w:val="20"/>
                <w:szCs w:val="20"/>
              </w:rPr>
              <w:t>工作日上午09:00-12:00,下午13:30-17:00(工作日提供午间延时服务)</w:t>
            </w:r>
          </w:p>
        </w:tc>
      </w:tr>
    </w:tbl>
    <w:p w:rsidR="005D77E0" w:rsidRDefault="005D77E0"/>
    <w:p w:rsidR="005D77E0" w:rsidRDefault="005D77E0">
      <w:pPr>
        <w:rPr>
          <w:rFonts w:hint="eastAsia"/>
        </w:rPr>
      </w:pPr>
      <w:r>
        <w:rPr>
          <w:rFonts w:hint="eastAsia"/>
        </w:rPr>
        <w:t xml:space="preserve">    </w:t>
      </w:r>
      <w:r>
        <w:rPr>
          <w:rFonts w:hint="eastAsia"/>
        </w:rPr>
        <w:t>设定依据</w:t>
      </w:r>
      <w:r>
        <w:t>：</w:t>
      </w:r>
    </w:p>
    <w:tbl>
      <w:tblPr>
        <w:tblW w:w="9594" w:type="dxa"/>
        <w:tblInd w:w="418" w:type="dxa"/>
        <w:tblBorders>
          <w:top w:val="single" w:sz="6" w:space="0" w:color="DDDDDD"/>
          <w:left w:val="single" w:sz="6" w:space="0" w:color="DDDDDD"/>
          <w:bottom w:val="single" w:sz="6" w:space="0" w:color="DDDDDD"/>
          <w:right w:val="single" w:sz="6" w:space="0" w:color="DDDDDD"/>
        </w:tblBorders>
        <w:shd w:val="clear" w:color="auto" w:fill="F4F4F4"/>
        <w:tblCellMar>
          <w:left w:w="0" w:type="dxa"/>
          <w:right w:w="0" w:type="dxa"/>
        </w:tblCellMar>
        <w:tblLook w:val="04A0" w:firstRow="1" w:lastRow="0" w:firstColumn="1" w:lastColumn="0" w:noHBand="0" w:noVBand="1"/>
      </w:tblPr>
      <w:tblGrid>
        <w:gridCol w:w="721"/>
        <w:gridCol w:w="1348"/>
        <w:gridCol w:w="7525"/>
      </w:tblGrid>
      <w:tr w:rsidR="005D77E0" w:rsidRPr="005D77E0" w:rsidTr="005D77E0">
        <w:tc>
          <w:tcPr>
            <w:tcW w:w="85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依据名称</w:t>
            </w:r>
          </w:p>
        </w:tc>
        <w:tc>
          <w:tcPr>
            <w:tcW w:w="1336"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发布令号（文号）</w:t>
            </w:r>
          </w:p>
        </w:tc>
        <w:tc>
          <w:tcPr>
            <w:tcW w:w="7405"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具体规定内容</w:t>
            </w:r>
          </w:p>
        </w:tc>
      </w:tr>
      <w:tr w:rsidR="005D77E0" w:rsidRPr="005D77E0" w:rsidTr="005D77E0">
        <w:tc>
          <w:tcPr>
            <w:tcW w:w="85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lastRenderedPageBreak/>
              <w:t>《中华人民共和国对外贸易法》</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国家对限制进口或者出口的货物，实行配额、许可证等方式管理；对限制进口或者出口的技术，实行许可证管理。实行配额、许可证管理的货物、技术，应当按照国务院规定经国务院对外贸易主管部门或者经其会同国务院其他有关部门许可，方可进口或者出口。</w:t>
            </w:r>
          </w:p>
        </w:tc>
      </w:tr>
      <w:tr w:rsidR="005D77E0" w:rsidRPr="005D77E0" w:rsidTr="005D77E0">
        <w:tc>
          <w:tcPr>
            <w:tcW w:w="85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《中华人民共和国对外贸易法》</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国务院对外贸易主管部门会同国务院其他有关部门，依照本法第十五条和第十六条的规定，制定、调整并公布限制或者禁止进出口的货物、技术目录。</w:t>
            </w:r>
          </w:p>
        </w:tc>
      </w:tr>
      <w:tr w:rsidR="005D77E0" w:rsidRPr="005D77E0" w:rsidTr="005D77E0">
        <w:tc>
          <w:tcPr>
            <w:tcW w:w="85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《中华人民共和国对外贸易法》</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国家基于下列原因，可以限制或者禁止有关货物、技术的进口或者出口：（一）为维护国家安全、社会公共利益或者公共道德，需要限制或者禁止进口或者出口的；（二）为保护人的健康或者安全，保护动物、植物的生命或者健康，保护环境，需要限制或者禁止进口或者出口的；（三）为实施与黄金或者白银进出口有关的措施，需要限制或者禁止进口或者出口的；（四）国内供应短缺或者为有效保护可能用竭的自然资源，需要限制或者禁止出口的；（五）输往国家或者地区的市场容量有限，需要限制出口的；（六）出口经营秩序出现严重混乱，需要限制出口的；（七）为建立或者加快建立国内特定产业，需要限制进口的；（八）对任何形式的农业、牧业、渔业产品有必要限制进口的；（九）为保障国家国际金融地位和国际收支平衡，需要限制进口的；（十）依照法律、行政法规的规定，其他需要限制或者禁止进口或者出口的；（十一）根据我国缔结或者参加的国际条约、协定的规定，其他需要限制或者禁止进口或者出口的。</w:t>
            </w:r>
          </w:p>
        </w:tc>
      </w:tr>
      <w:tr w:rsidR="005D77E0" w:rsidRPr="005D77E0" w:rsidTr="005D77E0">
        <w:tc>
          <w:tcPr>
            <w:tcW w:w="85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《中华人民共和国货物进出口管理条例》</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有对外贸易法第十六条第（一）、（二）、（三）、（七）项规定情形之一的货物，限制出口。其他法律、行政法规规定限制出口的，依照其规定。</w:t>
            </w:r>
          </w:p>
        </w:tc>
      </w:tr>
      <w:tr w:rsidR="005D77E0" w:rsidRPr="005D77E0" w:rsidTr="005D77E0">
        <w:tc>
          <w:tcPr>
            <w:tcW w:w="85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《中华人民共和国货物进出口管理条例》</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实行许可证管理的限制出口货物，出口经营者应当向国务院外经贸主管部门或者国务院有关部门（以下统称出口许可证管理部门）提出申请，出口许可证管理部门应当自收到申请之日起30天内决定是否许可。出口经营者凭出口许可证管理部门发放的出口许可证，向海关办理报关验放手续。前款所称出口许可证，包括法律、行政法规规定的各种具有许可出口性质的证明、文件。</w:t>
            </w:r>
          </w:p>
        </w:tc>
      </w:tr>
      <w:tr w:rsidR="005D77E0" w:rsidRPr="005D77E0" w:rsidTr="005D77E0">
        <w:tc>
          <w:tcPr>
            <w:tcW w:w="85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lastRenderedPageBreak/>
              <w:t>《商务部公告2021年第42号》</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中华人民共和国商务部公告2021年第42号</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二、2022年属于许可证管理的出口货物为43种，详见出口许可证管理货物目录（2022年）。商务部或者受商务部委托的省级地方商务主管部门及副省级城市商务主管部门负责对上述货物的出口实施许可，并向符合条件的申请人签发《中华人民共和国出口许可证》（以下简称出口许可证）。 （一）小麦、玉米、煤炭、原油、成品油(不含一般贸易方式出口润滑油、润滑脂及润滑油基础油)、棉花等货物的出口单位申领的出口许可证和在京的属于国务院国资委管理企业申领的出口许可证，由许可证局签发。 （二）活牛、活猪、活鸡、大米、小麦粉、玉米粉、大米粉、药料用人工种植麻黄草、甘草及甘草制品、蔺草及蔺草制品、天然砂、磷矿石、镁砂、滑石块（粉）、</w:t>
            </w:r>
            <w:proofErr w:type="gramStart"/>
            <w:r w:rsidRPr="005D77E0">
              <w:rPr>
                <w:rFonts w:ascii="微软雅黑" w:eastAsia="微软雅黑" w:hAnsi="微软雅黑" w:cs="宋体" w:hint="eastAsia"/>
                <w:b/>
                <w:bCs/>
                <w:color w:val="3D3D3D"/>
                <w:kern w:val="0"/>
                <w:sz w:val="18"/>
                <w:szCs w:val="18"/>
              </w:rPr>
              <w:t>锡及锡</w:t>
            </w:r>
            <w:proofErr w:type="gramEnd"/>
            <w:r w:rsidRPr="005D77E0">
              <w:rPr>
                <w:rFonts w:ascii="微软雅黑" w:eastAsia="微软雅黑" w:hAnsi="微软雅黑" w:cs="宋体" w:hint="eastAsia"/>
                <w:b/>
                <w:bCs/>
                <w:color w:val="3D3D3D"/>
                <w:kern w:val="0"/>
                <w:sz w:val="18"/>
                <w:szCs w:val="18"/>
              </w:rPr>
              <w:t>制品、</w:t>
            </w:r>
            <w:proofErr w:type="gramStart"/>
            <w:r w:rsidRPr="005D77E0">
              <w:rPr>
                <w:rFonts w:ascii="微软雅黑" w:eastAsia="微软雅黑" w:hAnsi="微软雅黑" w:cs="宋体" w:hint="eastAsia"/>
                <w:b/>
                <w:bCs/>
                <w:color w:val="3D3D3D"/>
                <w:kern w:val="0"/>
                <w:sz w:val="18"/>
                <w:szCs w:val="18"/>
              </w:rPr>
              <w:t>钨及钨</w:t>
            </w:r>
            <w:proofErr w:type="gramEnd"/>
            <w:r w:rsidRPr="005D77E0">
              <w:rPr>
                <w:rFonts w:ascii="微软雅黑" w:eastAsia="微软雅黑" w:hAnsi="微软雅黑" w:cs="宋体" w:hint="eastAsia"/>
                <w:b/>
                <w:bCs/>
                <w:color w:val="3D3D3D"/>
                <w:kern w:val="0"/>
                <w:sz w:val="18"/>
                <w:szCs w:val="18"/>
              </w:rPr>
              <w:t>制品、</w:t>
            </w:r>
            <w:proofErr w:type="gramStart"/>
            <w:r w:rsidRPr="005D77E0">
              <w:rPr>
                <w:rFonts w:ascii="微软雅黑" w:eastAsia="微软雅黑" w:hAnsi="微软雅黑" w:cs="宋体" w:hint="eastAsia"/>
                <w:b/>
                <w:bCs/>
                <w:color w:val="3D3D3D"/>
                <w:kern w:val="0"/>
                <w:sz w:val="18"/>
                <w:szCs w:val="18"/>
              </w:rPr>
              <w:t>锑及锑</w:t>
            </w:r>
            <w:proofErr w:type="gramEnd"/>
            <w:r w:rsidRPr="005D77E0">
              <w:rPr>
                <w:rFonts w:ascii="微软雅黑" w:eastAsia="微软雅黑" w:hAnsi="微软雅黑" w:cs="宋体" w:hint="eastAsia"/>
                <w:b/>
                <w:bCs/>
                <w:color w:val="3D3D3D"/>
                <w:kern w:val="0"/>
                <w:sz w:val="18"/>
                <w:szCs w:val="18"/>
              </w:rPr>
              <w:t>制品、锯材、白银、铂金（铂或白金）、</w:t>
            </w:r>
            <w:proofErr w:type="gramStart"/>
            <w:r w:rsidRPr="005D77E0">
              <w:rPr>
                <w:rFonts w:ascii="微软雅黑" w:eastAsia="微软雅黑" w:hAnsi="微软雅黑" w:cs="宋体" w:hint="eastAsia"/>
                <w:b/>
                <w:bCs/>
                <w:color w:val="3D3D3D"/>
                <w:kern w:val="0"/>
                <w:sz w:val="18"/>
                <w:szCs w:val="18"/>
              </w:rPr>
              <w:t>铟及铟</w:t>
            </w:r>
            <w:proofErr w:type="gramEnd"/>
            <w:r w:rsidRPr="005D77E0">
              <w:rPr>
                <w:rFonts w:ascii="微软雅黑" w:eastAsia="微软雅黑" w:hAnsi="微软雅黑" w:cs="宋体" w:hint="eastAsia"/>
                <w:b/>
                <w:bCs/>
                <w:color w:val="3D3D3D"/>
                <w:kern w:val="0"/>
                <w:sz w:val="18"/>
                <w:szCs w:val="18"/>
              </w:rPr>
              <w:t>制品等货物的出口单位申领的出口许可证，由商务部</w:t>
            </w:r>
            <w:proofErr w:type="gramStart"/>
            <w:r w:rsidRPr="005D77E0">
              <w:rPr>
                <w:rFonts w:ascii="微软雅黑" w:eastAsia="微软雅黑" w:hAnsi="微软雅黑" w:cs="宋体" w:hint="eastAsia"/>
                <w:b/>
                <w:bCs/>
                <w:color w:val="3D3D3D"/>
                <w:kern w:val="0"/>
                <w:sz w:val="18"/>
                <w:szCs w:val="18"/>
              </w:rPr>
              <w:t>驻有关</w:t>
            </w:r>
            <w:proofErr w:type="gramEnd"/>
            <w:r w:rsidRPr="005D77E0">
              <w:rPr>
                <w:rFonts w:ascii="微软雅黑" w:eastAsia="微软雅黑" w:hAnsi="微软雅黑" w:cs="宋体" w:hint="eastAsia"/>
                <w:b/>
                <w:bCs/>
                <w:color w:val="3D3D3D"/>
                <w:kern w:val="0"/>
                <w:sz w:val="18"/>
                <w:szCs w:val="18"/>
              </w:rPr>
              <w:t>地方特派员办事处签发。 （三）牛肉、猪肉、鸡肉、矾土、萤石（氟石）、稀土、</w:t>
            </w:r>
            <w:proofErr w:type="gramStart"/>
            <w:r w:rsidRPr="005D77E0">
              <w:rPr>
                <w:rFonts w:ascii="微软雅黑" w:eastAsia="微软雅黑" w:hAnsi="微软雅黑" w:cs="宋体" w:hint="eastAsia"/>
                <w:b/>
                <w:bCs/>
                <w:color w:val="3D3D3D"/>
                <w:kern w:val="0"/>
                <w:sz w:val="18"/>
                <w:szCs w:val="18"/>
              </w:rPr>
              <w:t>钼</w:t>
            </w:r>
            <w:proofErr w:type="gramEnd"/>
            <w:r w:rsidRPr="005D77E0">
              <w:rPr>
                <w:rFonts w:ascii="微软雅黑" w:eastAsia="微软雅黑" w:hAnsi="微软雅黑" w:cs="宋体" w:hint="eastAsia"/>
                <w:b/>
                <w:bCs/>
                <w:color w:val="3D3D3D"/>
                <w:kern w:val="0"/>
                <w:sz w:val="18"/>
                <w:szCs w:val="18"/>
              </w:rPr>
              <w:t>及</w:t>
            </w:r>
            <w:proofErr w:type="gramStart"/>
            <w:r w:rsidRPr="005D77E0">
              <w:rPr>
                <w:rFonts w:ascii="微软雅黑" w:eastAsia="微软雅黑" w:hAnsi="微软雅黑" w:cs="宋体" w:hint="eastAsia"/>
                <w:b/>
                <w:bCs/>
                <w:color w:val="3D3D3D"/>
                <w:kern w:val="0"/>
                <w:sz w:val="18"/>
                <w:szCs w:val="18"/>
              </w:rPr>
              <w:t>钼</w:t>
            </w:r>
            <w:proofErr w:type="gramEnd"/>
            <w:r w:rsidRPr="005D77E0">
              <w:rPr>
                <w:rFonts w:ascii="微软雅黑" w:eastAsia="微软雅黑" w:hAnsi="微软雅黑" w:cs="宋体" w:hint="eastAsia"/>
                <w:b/>
                <w:bCs/>
                <w:color w:val="3D3D3D"/>
                <w:kern w:val="0"/>
                <w:sz w:val="18"/>
                <w:szCs w:val="18"/>
              </w:rPr>
              <w:t>制品、焦炭、成品油（仅限一般贸易方式出口润滑油、润滑脂及润滑油基础油）、石蜡、部分金属及制品、硫酸二钠、碳化硅、消耗臭氧层物质、柠檬酸、摩托车（含全地形车）及其发动机和车架、汽车（包括成套散件</w:t>
            </w:r>
          </w:p>
        </w:tc>
      </w:tr>
      <w:tr w:rsidR="005D77E0" w:rsidRPr="005D77E0" w:rsidTr="005D77E0">
        <w:tc>
          <w:tcPr>
            <w:tcW w:w="85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《中华人民共和国货物进出口管理条例》</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国家规定有数量限制的限制出口货物，实行配额管理；其他限制出口货物，实行许可证管理。</w:t>
            </w:r>
          </w:p>
        </w:tc>
      </w:tr>
      <w:tr w:rsidR="005D77E0" w:rsidRPr="005D77E0" w:rsidTr="005D77E0">
        <w:tc>
          <w:tcPr>
            <w:tcW w:w="85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《中华人民共和国货物进出口管理条例》</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国务院对外经济贸易主管部门（以下简称国务院外经贸主管部门）依照对外贸易法和本条例的规定，主管全国货物进出口贸易工作。国务院有关部门按照国务院规定的职责，依照本条例负责货物进出口贸易管理的有关工作。</w:t>
            </w:r>
          </w:p>
        </w:tc>
      </w:tr>
    </w:tbl>
    <w:p w:rsidR="005D77E0" w:rsidRDefault="005D77E0"/>
    <w:p w:rsidR="005D77E0" w:rsidRDefault="005D77E0">
      <w:pPr>
        <w:rPr>
          <w:rFonts w:hint="eastAsia"/>
        </w:rPr>
      </w:pPr>
      <w:r>
        <w:rPr>
          <w:rFonts w:hint="eastAsia"/>
        </w:rPr>
        <w:t xml:space="preserve">    </w:t>
      </w:r>
      <w:r>
        <w:rPr>
          <w:rFonts w:hint="eastAsia"/>
        </w:rPr>
        <w:t>申请材料</w:t>
      </w:r>
      <w:r>
        <w:t>：</w:t>
      </w:r>
    </w:p>
    <w:tbl>
      <w:tblPr>
        <w:tblW w:w="9540" w:type="dxa"/>
        <w:tblInd w:w="418" w:type="dxa"/>
        <w:tblBorders>
          <w:top w:val="single" w:sz="6" w:space="0" w:color="DDDDDD"/>
          <w:left w:val="single" w:sz="6" w:space="0" w:color="DDDDDD"/>
          <w:bottom w:val="single" w:sz="6" w:space="0" w:color="DDDDDD"/>
          <w:right w:val="single" w:sz="6" w:space="0" w:color="DDDDDD"/>
        </w:tblBorders>
        <w:shd w:val="clear" w:color="auto" w:fill="F4F4F4"/>
        <w:tblCellMar>
          <w:left w:w="0" w:type="dxa"/>
          <w:right w:w="0" w:type="dxa"/>
        </w:tblCellMar>
        <w:tblLook w:val="04A0" w:firstRow="1" w:lastRow="0" w:firstColumn="1" w:lastColumn="0" w:noHBand="0" w:noVBand="1"/>
      </w:tblPr>
      <w:tblGrid>
        <w:gridCol w:w="1993"/>
        <w:gridCol w:w="918"/>
        <w:gridCol w:w="918"/>
        <w:gridCol w:w="719"/>
        <w:gridCol w:w="843"/>
        <w:gridCol w:w="918"/>
        <w:gridCol w:w="2213"/>
        <w:gridCol w:w="1018"/>
      </w:tblGrid>
      <w:tr w:rsidR="005D77E0" w:rsidRPr="005D77E0" w:rsidTr="005D77E0">
        <w:tc>
          <w:tcPr>
            <w:tcW w:w="199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材料名称</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材料类型</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纸质材料份数</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材料形式</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材料必要性</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材料来源</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来源说明</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是否可告知承诺</w:t>
            </w:r>
          </w:p>
        </w:tc>
      </w:tr>
      <w:tr w:rsidR="005D77E0" w:rsidRPr="005D77E0" w:rsidTr="005D77E0">
        <w:tc>
          <w:tcPr>
            <w:tcW w:w="199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货物出口合同</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原件或复印件</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0份</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电子版</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必要 </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申请人自备</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否</w:t>
            </w:r>
          </w:p>
        </w:tc>
      </w:tr>
      <w:tr w:rsidR="005D77E0" w:rsidRPr="005D77E0" w:rsidTr="005D77E0">
        <w:tc>
          <w:tcPr>
            <w:tcW w:w="199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中华人民共和国出口许可证申请表</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原件或复印件</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0份</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电子版</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必要 </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其他</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商务部业务系统统一平台</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否</w:t>
            </w:r>
          </w:p>
        </w:tc>
      </w:tr>
      <w:tr w:rsidR="005D77E0" w:rsidRPr="005D77E0" w:rsidTr="005D77E0">
        <w:tc>
          <w:tcPr>
            <w:tcW w:w="199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摩托车发动机和车架出口证明</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原件或复印件</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0份</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电子版</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必要 </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其他</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企业自备</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否</w:t>
            </w:r>
          </w:p>
        </w:tc>
      </w:tr>
      <w:tr w:rsidR="005D77E0" w:rsidRPr="005D77E0" w:rsidTr="005D77E0">
        <w:tc>
          <w:tcPr>
            <w:tcW w:w="199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lastRenderedPageBreak/>
              <w:t>企业法人营业执照</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原件或复印件</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0份</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电子版</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非必要 </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申请人自备</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否</w:t>
            </w:r>
          </w:p>
        </w:tc>
      </w:tr>
      <w:tr w:rsidR="005D77E0" w:rsidRPr="005D77E0" w:rsidTr="005D77E0">
        <w:tc>
          <w:tcPr>
            <w:tcW w:w="1993"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符合申领汽车摩托车出口许可证条件企业申请表</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原件或复印件</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0份</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电子版</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必要 </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政府部门核发</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汽车及摩托车出口许可线上申报系统企业端</w:t>
            </w:r>
          </w:p>
        </w:tc>
        <w:tc>
          <w:tcPr>
            <w:tcW w:w="0" w:type="auto"/>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否</w:t>
            </w:r>
          </w:p>
        </w:tc>
      </w:tr>
    </w:tbl>
    <w:p w:rsidR="005D77E0" w:rsidRDefault="005D77E0"/>
    <w:p w:rsidR="005D77E0" w:rsidRDefault="005D77E0">
      <w:pPr>
        <w:rPr>
          <w:rFonts w:hint="eastAsia"/>
        </w:rPr>
      </w:pPr>
      <w:r>
        <w:rPr>
          <w:rFonts w:hint="eastAsia"/>
        </w:rPr>
        <w:t xml:space="preserve">    </w:t>
      </w:r>
      <w:r>
        <w:rPr>
          <w:rFonts w:hint="eastAsia"/>
        </w:rPr>
        <w:t>办理流程</w:t>
      </w:r>
      <w:r>
        <w:t>：</w:t>
      </w:r>
    </w:p>
    <w:tbl>
      <w:tblPr>
        <w:tblW w:w="9582" w:type="dxa"/>
        <w:tblInd w:w="418" w:type="dxa"/>
        <w:tblBorders>
          <w:top w:val="single" w:sz="6" w:space="0" w:color="DDDDDD"/>
          <w:left w:val="single" w:sz="6" w:space="0" w:color="DDDDDD"/>
          <w:bottom w:val="single" w:sz="6" w:space="0" w:color="DDDDDD"/>
          <w:right w:val="single" w:sz="6" w:space="0" w:color="DDDDDD"/>
        </w:tblBorders>
        <w:shd w:val="clear" w:color="auto" w:fill="F4F4F4"/>
        <w:tblCellMar>
          <w:left w:w="0" w:type="dxa"/>
          <w:right w:w="0" w:type="dxa"/>
        </w:tblCellMar>
        <w:tblLook w:val="04A0" w:firstRow="1" w:lastRow="0" w:firstColumn="1" w:lastColumn="0" w:noHBand="0" w:noVBand="1"/>
      </w:tblPr>
      <w:tblGrid>
        <w:gridCol w:w="420"/>
        <w:gridCol w:w="3447"/>
        <w:gridCol w:w="4041"/>
        <w:gridCol w:w="1674"/>
      </w:tblGrid>
      <w:tr w:rsidR="005D77E0" w:rsidRPr="005D77E0" w:rsidTr="005D77E0">
        <w:tc>
          <w:tcPr>
            <w:tcW w:w="260"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b/>
                <w:bCs/>
                <w:color w:val="3D3D3D"/>
                <w:kern w:val="0"/>
                <w:sz w:val="18"/>
                <w:szCs w:val="18"/>
              </w:rPr>
            </w:pPr>
            <w:r w:rsidRPr="005D77E0">
              <w:rPr>
                <w:rFonts w:ascii="微软雅黑" w:eastAsia="微软雅黑" w:hAnsi="微软雅黑" w:cs="宋体" w:hint="eastAsia"/>
                <w:b/>
                <w:bCs/>
                <w:color w:val="3D3D3D"/>
                <w:kern w:val="0"/>
                <w:sz w:val="18"/>
                <w:szCs w:val="18"/>
              </w:rPr>
              <w:t>环节名称</w:t>
            </w:r>
          </w:p>
        </w:tc>
        <w:tc>
          <w:tcPr>
            <w:tcW w:w="3510"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办理内容</w:t>
            </w:r>
          </w:p>
        </w:tc>
        <w:tc>
          <w:tcPr>
            <w:tcW w:w="4111" w:type="dxa"/>
            <w:tcBorders>
              <w:top w:val="single" w:sz="6" w:space="0" w:color="EEEEEE"/>
              <w:left w:val="single" w:sz="6" w:space="0" w:color="DDDDDD"/>
              <w:bottom w:val="single" w:sz="6" w:space="0" w:color="DDDDDD"/>
              <w:right w:val="single" w:sz="6" w:space="0" w:color="DDDDDD"/>
            </w:tcBorders>
            <w:shd w:val="clear" w:color="auto" w:fill="F4F4F4"/>
            <w:vAlign w:val="center"/>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审批标准</w:t>
            </w:r>
          </w:p>
        </w:tc>
        <w:tc>
          <w:tcPr>
            <w:tcW w:w="1701"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办理时限</w:t>
            </w:r>
          </w:p>
        </w:tc>
      </w:tr>
      <w:tr w:rsidR="005D77E0" w:rsidRPr="005D77E0" w:rsidTr="005D77E0">
        <w:tc>
          <w:tcPr>
            <w:tcW w:w="260"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申请</w:t>
            </w:r>
          </w:p>
        </w:tc>
        <w:tc>
          <w:tcPr>
            <w:tcW w:w="3510"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申请单位通过进出口许可证电子钥匙登录商务部业务系统统一平台提交电子数据并上传附件</w:t>
            </w:r>
          </w:p>
        </w:tc>
        <w:tc>
          <w:tcPr>
            <w:tcW w:w="4111" w:type="dxa"/>
            <w:tcBorders>
              <w:top w:val="single" w:sz="6" w:space="0" w:color="EEEEEE"/>
              <w:left w:val="single" w:sz="6" w:space="0" w:color="DDDDDD"/>
              <w:bottom w:val="single" w:sz="6" w:space="0" w:color="DDDDDD"/>
              <w:right w:val="single" w:sz="6" w:space="0" w:color="DDDDDD"/>
            </w:tcBorders>
            <w:shd w:val="clear" w:color="auto" w:fill="F4F4F4"/>
            <w:vAlign w:val="center"/>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申请人如实向行政机关提交有关材料和反映真实情况，并对其申请材料实质内容的真实性负责。</w:t>
            </w:r>
          </w:p>
        </w:tc>
        <w:tc>
          <w:tcPr>
            <w:tcW w:w="1701"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proofErr w:type="gramStart"/>
            <w:r w:rsidRPr="005D77E0">
              <w:rPr>
                <w:rFonts w:ascii="微软雅黑" w:eastAsia="微软雅黑" w:hAnsi="微软雅黑" w:cs="宋体" w:hint="eastAsia"/>
                <w:b/>
                <w:bCs/>
                <w:color w:val="3D3D3D"/>
                <w:kern w:val="0"/>
                <w:sz w:val="18"/>
                <w:szCs w:val="18"/>
              </w:rPr>
              <w:t>个</w:t>
            </w:r>
            <w:proofErr w:type="gramEnd"/>
            <w:r w:rsidRPr="005D77E0">
              <w:rPr>
                <w:rFonts w:ascii="微软雅黑" w:eastAsia="微软雅黑" w:hAnsi="微软雅黑" w:cs="宋体" w:hint="eastAsia"/>
                <w:b/>
                <w:bCs/>
                <w:color w:val="3D3D3D"/>
                <w:kern w:val="0"/>
                <w:sz w:val="18"/>
                <w:szCs w:val="18"/>
              </w:rPr>
              <w:t>工作日</w:t>
            </w:r>
          </w:p>
        </w:tc>
      </w:tr>
      <w:tr w:rsidR="005D77E0" w:rsidRPr="005D77E0" w:rsidTr="005D77E0">
        <w:tc>
          <w:tcPr>
            <w:tcW w:w="260"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受理审批</w:t>
            </w:r>
          </w:p>
        </w:tc>
        <w:tc>
          <w:tcPr>
            <w:tcW w:w="3510"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对企业电子数据进行受理，并对附件进行审查</w:t>
            </w:r>
          </w:p>
        </w:tc>
        <w:tc>
          <w:tcPr>
            <w:tcW w:w="4111" w:type="dxa"/>
            <w:tcBorders>
              <w:top w:val="single" w:sz="6" w:space="0" w:color="EEEEEE"/>
              <w:left w:val="single" w:sz="6" w:space="0" w:color="DDDDDD"/>
              <w:bottom w:val="single" w:sz="6" w:space="0" w:color="DDDDDD"/>
              <w:right w:val="single" w:sz="6" w:space="0" w:color="DDDDDD"/>
            </w:tcBorders>
            <w:shd w:val="clear" w:color="auto" w:fill="F4F4F4"/>
            <w:vAlign w:val="center"/>
          </w:tcPr>
          <w:p w:rsidR="005D77E0" w:rsidRPr="005D77E0" w:rsidRDefault="005D77E0" w:rsidP="005D77E0">
            <w:pPr>
              <w:widowControl/>
              <w:jc w:val="left"/>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根据《出口许可证申请签发使用工作规范》（商配</w:t>
            </w:r>
            <w:proofErr w:type="gramStart"/>
            <w:r w:rsidRPr="005D77E0">
              <w:rPr>
                <w:rFonts w:ascii="微软雅黑" w:eastAsia="微软雅黑" w:hAnsi="微软雅黑" w:cs="宋体" w:hint="eastAsia"/>
                <w:b/>
                <w:bCs/>
                <w:color w:val="3D3D3D"/>
                <w:kern w:val="0"/>
                <w:sz w:val="18"/>
                <w:szCs w:val="18"/>
              </w:rPr>
              <w:t>规</w:t>
            </w:r>
            <w:proofErr w:type="gramEnd"/>
            <w:r w:rsidRPr="005D77E0">
              <w:rPr>
                <w:rFonts w:ascii="微软雅黑" w:eastAsia="微软雅黑" w:hAnsi="微软雅黑" w:cs="宋体" w:hint="eastAsia"/>
                <w:b/>
                <w:bCs/>
                <w:color w:val="3D3D3D"/>
                <w:kern w:val="0"/>
                <w:sz w:val="18"/>
                <w:szCs w:val="18"/>
              </w:rPr>
              <w:t>发〔2020〕209号）</w:t>
            </w:r>
          </w:p>
        </w:tc>
        <w:tc>
          <w:tcPr>
            <w:tcW w:w="1701" w:type="dxa"/>
            <w:tcBorders>
              <w:top w:val="single" w:sz="6" w:space="0" w:color="EEEEEE"/>
              <w:left w:val="single" w:sz="6" w:space="0" w:color="DDDDDD"/>
              <w:bottom w:val="single" w:sz="6" w:space="0" w:color="DDDDDD"/>
              <w:right w:val="single" w:sz="6" w:space="0" w:color="DDDDDD"/>
            </w:tcBorders>
            <w:shd w:val="clear" w:color="auto" w:fill="F4F4F4"/>
            <w:tcMar>
              <w:top w:w="120" w:type="dxa"/>
              <w:left w:w="120" w:type="dxa"/>
              <w:bottom w:w="120" w:type="dxa"/>
              <w:right w:w="120" w:type="dxa"/>
            </w:tcMar>
            <w:vAlign w:val="center"/>
            <w:hideMark/>
          </w:tcPr>
          <w:p w:rsidR="005D77E0" w:rsidRPr="005D77E0" w:rsidRDefault="005D77E0" w:rsidP="005D77E0">
            <w:pPr>
              <w:widowControl/>
              <w:jc w:val="center"/>
              <w:rPr>
                <w:rFonts w:ascii="微软雅黑" w:eastAsia="微软雅黑" w:hAnsi="微软雅黑" w:cs="宋体" w:hint="eastAsia"/>
                <w:b/>
                <w:bCs/>
                <w:color w:val="3D3D3D"/>
                <w:kern w:val="0"/>
                <w:sz w:val="18"/>
                <w:szCs w:val="18"/>
              </w:rPr>
            </w:pPr>
            <w:r w:rsidRPr="005D77E0">
              <w:rPr>
                <w:rFonts w:ascii="微软雅黑" w:eastAsia="微软雅黑" w:hAnsi="微软雅黑" w:cs="宋体" w:hint="eastAsia"/>
                <w:b/>
                <w:bCs/>
                <w:color w:val="3D3D3D"/>
                <w:kern w:val="0"/>
                <w:sz w:val="18"/>
                <w:szCs w:val="18"/>
              </w:rPr>
              <w:t>3个工作日</w:t>
            </w:r>
          </w:p>
        </w:tc>
      </w:tr>
    </w:tbl>
    <w:p w:rsidR="005D77E0" w:rsidRPr="005D77E0" w:rsidRDefault="005D77E0">
      <w:pPr>
        <w:rPr>
          <w:rFonts w:hint="eastAsia"/>
        </w:rPr>
      </w:pPr>
    </w:p>
    <w:p w:rsidR="005D77E0" w:rsidRDefault="005D77E0">
      <w:pPr>
        <w:rPr>
          <w:rFonts w:ascii="微软雅黑" w:eastAsia="微软雅黑" w:hAnsi="微软雅黑"/>
          <w:b/>
          <w:bCs/>
          <w:color w:val="3D3D3D"/>
          <w:sz w:val="20"/>
          <w:szCs w:val="20"/>
          <w:shd w:val="clear" w:color="auto" w:fill="F4F4F4"/>
        </w:rPr>
      </w:pPr>
      <w:r>
        <w:rPr>
          <w:rFonts w:ascii="微软雅黑" w:eastAsia="微软雅黑" w:hAnsi="微软雅黑" w:hint="eastAsia"/>
          <w:b/>
          <w:bCs/>
          <w:color w:val="3D3D3D"/>
          <w:sz w:val="20"/>
          <w:szCs w:val="20"/>
          <w:shd w:val="clear" w:color="auto" w:fill="F4F4F4"/>
        </w:rPr>
        <w:t>救济途径</w:t>
      </w:r>
      <w:r>
        <w:rPr>
          <w:rFonts w:ascii="微软雅黑" w:eastAsia="微软雅黑" w:hAnsi="微软雅黑"/>
          <w:b/>
          <w:bCs/>
          <w:color w:val="3D3D3D"/>
          <w:sz w:val="20"/>
          <w:szCs w:val="20"/>
          <w:shd w:val="clear" w:color="auto" w:fill="F4F4F4"/>
        </w:rPr>
        <w:t>：</w:t>
      </w:r>
    </w:p>
    <w:p w:rsidR="005D77E0" w:rsidRPr="005D77E0" w:rsidRDefault="005D77E0">
      <w:pPr>
        <w:rPr>
          <w:rFonts w:hint="eastAsia"/>
        </w:rPr>
      </w:pPr>
      <w:r>
        <w:rPr>
          <w:rFonts w:ascii="微软雅黑" w:eastAsia="微软雅黑" w:hAnsi="微软雅黑" w:hint="eastAsia"/>
          <w:b/>
          <w:bCs/>
          <w:color w:val="3D3D3D"/>
          <w:sz w:val="20"/>
          <w:szCs w:val="20"/>
          <w:shd w:val="clear" w:color="auto" w:fill="F4F4F4"/>
        </w:rPr>
        <w:t>行政复议</w:t>
      </w:r>
      <w:bookmarkStart w:id="0" w:name="_GoBack"/>
      <w:bookmarkEnd w:id="0"/>
      <w:r>
        <w:rPr>
          <w:rFonts w:ascii="微软雅黑" w:eastAsia="微软雅黑" w:hAnsi="微软雅黑" w:hint="eastAsia"/>
          <w:b/>
          <w:bCs/>
          <w:color w:val="3D3D3D"/>
          <w:sz w:val="20"/>
          <w:szCs w:val="20"/>
        </w:rPr>
        <w:br/>
      </w:r>
      <w:r>
        <w:rPr>
          <w:rFonts w:ascii="微软雅黑" w:eastAsia="微软雅黑" w:hAnsi="微软雅黑" w:hint="eastAsia"/>
          <w:b/>
          <w:bCs/>
          <w:color w:val="3D3D3D"/>
          <w:sz w:val="20"/>
          <w:szCs w:val="20"/>
          <w:shd w:val="clear" w:color="auto" w:fill="F4F4F4"/>
        </w:rPr>
        <w:t>部门：山东省人民政府</w:t>
      </w:r>
      <w:r>
        <w:rPr>
          <w:rFonts w:ascii="微软雅黑" w:eastAsia="微软雅黑" w:hAnsi="微软雅黑" w:hint="eastAsia"/>
          <w:b/>
          <w:bCs/>
          <w:color w:val="3D3D3D"/>
          <w:sz w:val="20"/>
          <w:szCs w:val="20"/>
        </w:rPr>
        <w:br/>
      </w:r>
      <w:r>
        <w:rPr>
          <w:rFonts w:ascii="微软雅黑" w:eastAsia="微软雅黑" w:hAnsi="微软雅黑" w:hint="eastAsia"/>
          <w:b/>
          <w:bCs/>
          <w:color w:val="3D3D3D"/>
          <w:sz w:val="20"/>
          <w:szCs w:val="20"/>
          <w:shd w:val="clear" w:color="auto" w:fill="F4F4F4"/>
        </w:rPr>
        <w:t>地址：济南市历下区文化东路50号</w:t>
      </w:r>
      <w:r>
        <w:rPr>
          <w:rFonts w:ascii="微软雅黑" w:eastAsia="微软雅黑" w:hAnsi="微软雅黑" w:hint="eastAsia"/>
          <w:b/>
          <w:bCs/>
          <w:color w:val="3D3D3D"/>
          <w:sz w:val="20"/>
          <w:szCs w:val="20"/>
        </w:rPr>
        <w:br/>
      </w:r>
      <w:r>
        <w:rPr>
          <w:rFonts w:ascii="微软雅黑" w:eastAsia="微软雅黑" w:hAnsi="微软雅黑" w:hint="eastAsia"/>
          <w:b/>
          <w:bCs/>
          <w:color w:val="3D3D3D"/>
          <w:sz w:val="20"/>
          <w:szCs w:val="20"/>
          <w:shd w:val="clear" w:color="auto" w:fill="F4F4F4"/>
        </w:rPr>
        <w:t>电话：0531-51781827</w:t>
      </w:r>
      <w:r>
        <w:rPr>
          <w:rFonts w:ascii="微软雅黑" w:eastAsia="微软雅黑" w:hAnsi="微软雅黑" w:hint="eastAsia"/>
          <w:b/>
          <w:bCs/>
          <w:color w:val="3D3D3D"/>
          <w:sz w:val="20"/>
          <w:szCs w:val="20"/>
        </w:rPr>
        <w:br/>
      </w:r>
      <w:r>
        <w:rPr>
          <w:rFonts w:ascii="微软雅黑" w:eastAsia="微软雅黑" w:hAnsi="微软雅黑" w:hint="eastAsia"/>
          <w:b/>
          <w:bCs/>
          <w:color w:val="3D3D3D"/>
          <w:sz w:val="20"/>
          <w:szCs w:val="20"/>
          <w:shd w:val="clear" w:color="auto" w:fill="F4F4F4"/>
        </w:rPr>
        <w:t>行政诉讼</w:t>
      </w:r>
      <w:r>
        <w:rPr>
          <w:rFonts w:ascii="微软雅黑" w:eastAsia="微软雅黑" w:hAnsi="微软雅黑" w:hint="eastAsia"/>
          <w:b/>
          <w:bCs/>
          <w:color w:val="3D3D3D"/>
          <w:sz w:val="20"/>
          <w:szCs w:val="20"/>
        </w:rPr>
        <w:br/>
      </w:r>
      <w:r>
        <w:rPr>
          <w:rFonts w:ascii="微软雅黑" w:eastAsia="微软雅黑" w:hAnsi="微软雅黑" w:hint="eastAsia"/>
          <w:b/>
          <w:bCs/>
          <w:color w:val="3D3D3D"/>
          <w:sz w:val="20"/>
          <w:szCs w:val="20"/>
          <w:shd w:val="clear" w:color="auto" w:fill="F4F4F4"/>
        </w:rPr>
        <w:t>部门：济南市市中区人民法院</w:t>
      </w:r>
      <w:r>
        <w:rPr>
          <w:rFonts w:ascii="微软雅黑" w:eastAsia="微软雅黑" w:hAnsi="微软雅黑" w:hint="eastAsia"/>
          <w:b/>
          <w:bCs/>
          <w:color w:val="3D3D3D"/>
          <w:sz w:val="20"/>
          <w:szCs w:val="20"/>
        </w:rPr>
        <w:br/>
      </w:r>
      <w:r>
        <w:rPr>
          <w:rFonts w:ascii="微软雅黑" w:eastAsia="微软雅黑" w:hAnsi="微软雅黑" w:hint="eastAsia"/>
          <w:b/>
          <w:bCs/>
          <w:color w:val="3D3D3D"/>
          <w:sz w:val="20"/>
          <w:szCs w:val="20"/>
          <w:shd w:val="clear" w:color="auto" w:fill="F4F4F4"/>
        </w:rPr>
        <w:t>地址：济南市市中</w:t>
      </w:r>
      <w:proofErr w:type="gramStart"/>
      <w:r>
        <w:rPr>
          <w:rFonts w:ascii="微软雅黑" w:eastAsia="微软雅黑" w:hAnsi="微软雅黑" w:hint="eastAsia"/>
          <w:b/>
          <w:bCs/>
          <w:color w:val="3D3D3D"/>
          <w:sz w:val="20"/>
          <w:szCs w:val="20"/>
          <w:shd w:val="clear" w:color="auto" w:fill="F4F4F4"/>
        </w:rPr>
        <w:t>区英雄</w:t>
      </w:r>
      <w:proofErr w:type="gramEnd"/>
      <w:r>
        <w:rPr>
          <w:rFonts w:ascii="微软雅黑" w:eastAsia="微软雅黑" w:hAnsi="微软雅黑" w:hint="eastAsia"/>
          <w:b/>
          <w:bCs/>
          <w:color w:val="3D3D3D"/>
          <w:sz w:val="20"/>
          <w:szCs w:val="20"/>
          <w:shd w:val="clear" w:color="auto" w:fill="F4F4F4"/>
        </w:rPr>
        <w:t>山路197号</w:t>
      </w:r>
      <w:r>
        <w:rPr>
          <w:rFonts w:ascii="微软雅黑" w:eastAsia="微软雅黑" w:hAnsi="微软雅黑" w:hint="eastAsia"/>
          <w:b/>
          <w:bCs/>
          <w:color w:val="3D3D3D"/>
          <w:sz w:val="20"/>
          <w:szCs w:val="20"/>
        </w:rPr>
        <w:br/>
      </w:r>
      <w:r>
        <w:rPr>
          <w:rFonts w:ascii="微软雅黑" w:eastAsia="微软雅黑" w:hAnsi="微软雅黑" w:hint="eastAsia"/>
          <w:b/>
          <w:bCs/>
          <w:color w:val="3D3D3D"/>
          <w:sz w:val="20"/>
          <w:szCs w:val="20"/>
          <w:shd w:val="clear" w:color="auto" w:fill="F4F4F4"/>
        </w:rPr>
        <w:t>电话：0531-82567000</w:t>
      </w:r>
    </w:p>
    <w:sectPr w:rsidR="005D77E0" w:rsidRPr="005D77E0" w:rsidSect="005D77E0">
      <w:pgSz w:w="11906" w:h="16838"/>
      <w:pgMar w:top="720" w:right="720" w:bottom="720" w:left="72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proofState w:spelling="clean" w:grammar="clean"/>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56B7"/>
    <w:rsid w:val="00395F7D"/>
    <w:rsid w:val="004656B7"/>
    <w:rsid w:val="005803A1"/>
    <w:rsid w:val="005D77E0"/>
    <w:rsid w:val="005E4AF5"/>
    <w:rsid w:val="00DD5B2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40371EC-646B-4D76-8562-5FF6B1B69B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qFormat="1"/>
    <w:lsdException w:name="Intense Quote"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395F7D"/>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matterdesc">
    <w:name w:val="matterdesc"/>
    <w:basedOn w:val="a"/>
    <w:rsid w:val="005D77E0"/>
    <w:pPr>
      <w:widowControl/>
      <w:spacing w:before="100" w:beforeAutospacing="1" w:after="100" w:afterAutospacing="1"/>
      <w:jc w:val="left"/>
    </w:pPr>
    <w:rPr>
      <w:rFonts w:ascii="宋体" w:hAnsi="宋体" w:cs="宋体"/>
      <w:kern w:val="0"/>
      <w:sz w:val="24"/>
    </w:rPr>
  </w:style>
  <w:style w:type="character" w:styleId="a3">
    <w:name w:val="Hyperlink"/>
    <w:basedOn w:val="a0"/>
    <w:uiPriority w:val="99"/>
    <w:semiHidden/>
    <w:unhideWhenUsed/>
    <w:rsid w:val="005D77E0"/>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88820403">
      <w:bodyDiv w:val="1"/>
      <w:marLeft w:val="0"/>
      <w:marRight w:val="0"/>
      <w:marTop w:val="0"/>
      <w:marBottom w:val="0"/>
      <w:divBdr>
        <w:top w:val="none" w:sz="0" w:space="0" w:color="auto"/>
        <w:left w:val="none" w:sz="0" w:space="0" w:color="auto"/>
        <w:bottom w:val="none" w:sz="0" w:space="0" w:color="auto"/>
        <w:right w:val="none" w:sz="0" w:space="0" w:color="auto"/>
      </w:divBdr>
    </w:div>
    <w:div w:id="682784676">
      <w:bodyDiv w:val="1"/>
      <w:marLeft w:val="0"/>
      <w:marRight w:val="0"/>
      <w:marTop w:val="0"/>
      <w:marBottom w:val="0"/>
      <w:divBdr>
        <w:top w:val="none" w:sz="0" w:space="0" w:color="auto"/>
        <w:left w:val="none" w:sz="0" w:space="0" w:color="auto"/>
        <w:bottom w:val="none" w:sz="0" w:space="0" w:color="auto"/>
        <w:right w:val="none" w:sz="0" w:space="0" w:color="auto"/>
      </w:divBdr>
    </w:div>
    <w:div w:id="698164909">
      <w:bodyDiv w:val="1"/>
      <w:marLeft w:val="0"/>
      <w:marRight w:val="0"/>
      <w:marTop w:val="0"/>
      <w:marBottom w:val="0"/>
      <w:divBdr>
        <w:top w:val="none" w:sz="0" w:space="0" w:color="auto"/>
        <w:left w:val="none" w:sz="0" w:space="0" w:color="auto"/>
        <w:bottom w:val="none" w:sz="0" w:space="0" w:color="auto"/>
        <w:right w:val="none" w:sz="0" w:space="0" w:color="auto"/>
      </w:divBdr>
    </w:div>
    <w:div w:id="911038655">
      <w:bodyDiv w:val="1"/>
      <w:marLeft w:val="0"/>
      <w:marRight w:val="0"/>
      <w:marTop w:val="0"/>
      <w:marBottom w:val="0"/>
      <w:divBdr>
        <w:top w:val="none" w:sz="0" w:space="0" w:color="auto"/>
        <w:left w:val="none" w:sz="0" w:space="0" w:color="auto"/>
        <w:bottom w:val="none" w:sz="0" w:space="0" w:color="auto"/>
        <w:right w:val="none" w:sz="0" w:space="0" w:color="auto"/>
      </w:divBdr>
    </w:div>
    <w:div w:id="1128351703">
      <w:bodyDiv w:val="1"/>
      <w:marLeft w:val="0"/>
      <w:marRight w:val="0"/>
      <w:marTop w:val="0"/>
      <w:marBottom w:val="0"/>
      <w:divBdr>
        <w:top w:val="none" w:sz="0" w:space="0" w:color="auto"/>
        <w:left w:val="none" w:sz="0" w:space="0" w:color="auto"/>
        <w:bottom w:val="none" w:sz="0" w:space="0" w:color="auto"/>
        <w:right w:val="none" w:sz="0" w:space="0" w:color="auto"/>
      </w:divBdr>
    </w:div>
    <w:div w:id="1324772586">
      <w:bodyDiv w:val="1"/>
      <w:marLeft w:val="0"/>
      <w:marRight w:val="0"/>
      <w:marTop w:val="0"/>
      <w:marBottom w:val="0"/>
      <w:divBdr>
        <w:top w:val="none" w:sz="0" w:space="0" w:color="auto"/>
        <w:left w:val="none" w:sz="0" w:space="0" w:color="auto"/>
        <w:bottom w:val="none" w:sz="0" w:space="0" w:color="auto"/>
        <w:right w:val="none" w:sz="0" w:space="0" w:color="auto"/>
      </w:divBdr>
    </w:div>
    <w:div w:id="1512720192">
      <w:bodyDiv w:val="1"/>
      <w:marLeft w:val="0"/>
      <w:marRight w:val="0"/>
      <w:marTop w:val="0"/>
      <w:marBottom w:val="0"/>
      <w:divBdr>
        <w:top w:val="none" w:sz="0" w:space="0" w:color="auto"/>
        <w:left w:val="none" w:sz="0" w:space="0" w:color="auto"/>
        <w:bottom w:val="none" w:sz="0" w:space="0" w:color="auto"/>
        <w:right w:val="none" w:sz="0" w:space="0" w:color="auto"/>
      </w:divBdr>
    </w:div>
    <w:div w:id="1609696221">
      <w:bodyDiv w:val="1"/>
      <w:marLeft w:val="0"/>
      <w:marRight w:val="0"/>
      <w:marTop w:val="0"/>
      <w:marBottom w:val="0"/>
      <w:divBdr>
        <w:top w:val="none" w:sz="0" w:space="0" w:color="auto"/>
        <w:left w:val="none" w:sz="0" w:space="0" w:color="auto"/>
        <w:bottom w:val="none" w:sz="0" w:space="0" w:color="auto"/>
        <w:right w:val="none" w:sz="0" w:space="0" w:color="auto"/>
      </w:divBdr>
    </w:div>
    <w:div w:id="1695884814">
      <w:bodyDiv w:val="1"/>
      <w:marLeft w:val="0"/>
      <w:marRight w:val="0"/>
      <w:marTop w:val="0"/>
      <w:marBottom w:val="0"/>
      <w:divBdr>
        <w:top w:val="none" w:sz="0" w:space="0" w:color="auto"/>
        <w:left w:val="none" w:sz="0" w:space="0" w:color="auto"/>
        <w:bottom w:val="none" w:sz="0" w:space="0" w:color="auto"/>
        <w:right w:val="none" w:sz="0" w:space="0" w:color="auto"/>
      </w:divBdr>
    </w:div>
    <w:div w:id="1709799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javascript:;" TargetMode="External"/><Relationship Id="rId4" Type="http://schemas.openxmlformats.org/officeDocument/2006/relationships/hyperlink" Target="javascript:;"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Pages>8</Pages>
  <Words>706</Words>
  <Characters>4027</Characters>
  <Application>Microsoft Office Word</Application>
  <DocSecurity>0</DocSecurity>
  <Lines>33</Lines>
  <Paragraphs>9</Paragraphs>
  <ScaleCrop>false</ScaleCrop>
  <Company>Microsoft</Company>
  <LinksUpToDate>false</LinksUpToDate>
  <CharactersWithSpaces>4724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cp:keywords/>
  <dc:description/>
  <cp:lastModifiedBy>pc</cp:lastModifiedBy>
  <cp:revision>2</cp:revision>
  <dcterms:created xsi:type="dcterms:W3CDTF">2024-11-14T03:27:00Z</dcterms:created>
  <dcterms:modified xsi:type="dcterms:W3CDTF">2024-11-14T03:38:00Z</dcterms:modified>
</cp:coreProperties>
</file>