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rPr>
          <w:rFonts w:ascii="方正小标宋_GBK" w:eastAsia="方正小标宋_GBK" w:cs="Times New Roman"/>
          <w:sz w:val="36"/>
          <w:szCs w:val="36"/>
        </w:rPr>
      </w:pPr>
      <w:r>
        <w:rPr>
          <w:rFonts w:hint="eastAsia" w:ascii="方正小标宋_GBK" w:eastAsia="方正小标宋_GBK" w:cs="方正小标宋_GBK"/>
          <w:sz w:val="36"/>
          <w:szCs w:val="36"/>
        </w:rPr>
        <w:t>青岛市水务管理局水行政处罚案件办理流程图</w:t>
      </w:r>
    </w:p>
    <w:p>
      <w:pPr>
        <w:jc w:val="center"/>
        <w:rPr>
          <w:rFonts w:ascii="方正小标宋_GBK" w:eastAsia="方正小标宋_GBK" w:cs="方正小标宋_GBK"/>
          <w:sz w:val="36"/>
          <w:szCs w:val="36"/>
        </w:rPr>
      </w:pPr>
      <w:r>
        <w:rPr>
          <w:rFonts w:ascii="方正小标宋_GBK" w:eastAsia="方正小标宋_GBK" w:cs="方正小标宋_GBK"/>
          <w:sz w:val="36"/>
          <w:szCs w:val="36"/>
        </w:rPr>
        <w:t>(</w:t>
      </w:r>
      <w:r>
        <w:rPr>
          <w:rFonts w:hint="eastAsia" w:ascii="方正小标宋_GBK" w:eastAsia="方正小标宋_GBK" w:cs="方正小标宋_GBK"/>
          <w:sz w:val="36"/>
          <w:szCs w:val="36"/>
        </w:rPr>
        <w:t>简易程序</w:t>
      </w:r>
      <w:r>
        <w:rPr>
          <w:rFonts w:ascii="方正小标宋_GBK" w:eastAsia="方正小标宋_GBK" w:cs="方正小标宋_GBK"/>
          <w:sz w:val="36"/>
          <w:szCs w:val="36"/>
        </w:rPr>
        <w:t>)</w:t>
      </w:r>
    </w:p>
    <w:p>
      <w:pPr>
        <w:rPr>
          <w:rFonts w:cs="Times New Roman"/>
          <w:sz w:val="30"/>
          <w:szCs w:val="30"/>
        </w:rPr>
      </w:pPr>
      <w:r>
        <w:rPr>
          <w:rFonts w:ascii="Calibri" w:hAnsi="Calibri" w:eastAsia="宋体" w:cs="Calibri"/>
          <w:kern w:val="2"/>
          <w:sz w:val="21"/>
          <w:szCs w:val="21"/>
          <w:lang w:val="en-US" w:eastAsia="zh-CN" w:bidi="ar-SA"/>
        </w:rPr>
        <w:pict>
          <v:shape id="Quad Arrow 2" o:spid="_x0000_s1026" type="#_x0000_t202" style="position:absolute;left:0;margin-left:81pt;margin-top:23.4pt;height:85.7pt;width:256.1pt;rotation:0f;z-index:251658240;" o:ole="f" fillcolor="#FFFFFF" filled="t" o:preferrelative="t" stroked="t" coordorigin="0,0" coordsize="21600,21600">
            <v:stroke color="#000000" color2="#FFFFFF" miterlimit="2"/>
            <v:imagedata gain="65536f" blacklevel="0f" gamma="0"/>
            <o:lock v:ext="edit" position="f" selection="f" grouping="f" rotation="f" cropping="f" text="f" aspectratio="f"/>
            <v:textbox>
              <w:txbxContent>
                <w:p>
                  <w:pPr>
                    <w:jc w:val="center"/>
                    <w:rPr>
                      <w:rFonts w:ascii="仿宋_GB2312" w:eastAsia="仿宋_GB2312" w:cs="Times New Roman"/>
                    </w:rPr>
                  </w:pPr>
                  <w:r>
                    <w:rPr>
                      <w:rFonts w:hint="eastAsia" w:ascii="仿宋_GB2312" w:eastAsia="仿宋_GB2312" w:cs="仿宋_GB2312"/>
                    </w:rPr>
                    <w:t>发现违法行为</w:t>
                  </w:r>
                </w:p>
                <w:p>
                  <w:pPr>
                    <w:ind w:firstLine="31680" w:firstLineChars="200"/>
                    <w:rPr>
                      <w:rFonts w:ascii="仿宋_GB2312" w:eastAsia="仿宋_GB2312" w:cs="Times New Roman"/>
                    </w:rPr>
                  </w:pPr>
                  <w:r>
                    <w:rPr>
                      <w:rFonts w:hint="eastAsia" w:ascii="仿宋_GB2312" w:eastAsia="仿宋_GB2312" w:cs="仿宋_GB2312"/>
                    </w:rPr>
                    <w:t>根据监督检查发现或通过投诉、举报、上级机关交办、其他机关移送等途径发现违法行为线索，拟对公民处以五十元以下、对法人或者其他组织处以一千元以下罚款或者警告的行政处罚</w:t>
                  </w:r>
                </w:p>
                <w:p>
                  <w:pPr>
                    <w:rPr>
                      <w:rFonts w:cs="Times New Roman"/>
                    </w:rPr>
                  </w:pPr>
                </w:p>
              </w:txbxContent>
            </v:textbox>
          </v:shape>
        </w:pict>
      </w:r>
    </w:p>
    <w:p>
      <w:pPr>
        <w:rPr>
          <w:rFonts w:cs="Times New Roman"/>
          <w:sz w:val="30"/>
          <w:szCs w:val="30"/>
        </w:rPr>
      </w:pPr>
    </w:p>
    <w:p>
      <w:pPr>
        <w:rPr>
          <w:rFonts w:cs="Times New Roman"/>
          <w:sz w:val="30"/>
          <w:szCs w:val="30"/>
        </w:rPr>
      </w:pPr>
      <w:bookmarkStart w:id="0" w:name="_GoBack"/>
    </w:p>
    <w:bookmarkEnd w:id="0"/>
    <w:p>
      <w:pPr>
        <w:rPr>
          <w:rFonts w:cs="Times New Roman"/>
          <w:sz w:val="30"/>
          <w:szCs w:val="30"/>
        </w:rPr>
      </w:pPr>
      <w:r>
        <w:rPr>
          <w:rFonts w:ascii="Calibri" w:hAnsi="Calibri" w:eastAsia="宋体" w:cs="Calibri"/>
          <w:kern w:val="2"/>
          <w:sz w:val="21"/>
          <w:szCs w:val="21"/>
          <w:lang w:val="en-US" w:eastAsia="zh-CN" w:bidi="ar-SA"/>
        </w:rPr>
        <w:pict>
          <v:shape id="Straight Connector 3" o:spid="_x0000_s1027" type="#_x0000_t32" style="position:absolute;left:0;margin-left:207pt;margin-top:15.6pt;height:29.2pt;width:0.05pt;rotation:0f;z-index:251659264;" o:ole="f" o:connectortype="straight" fillcolor="#FFFFFF" filled="f" o:preferrelative="t" stroked="t" coordorigin="0,0" coordsize="21600,21600">
            <v:fill on="f" color2="#FFFFFF" focus="0%"/>
            <v:stroke color="#000000" color2="#FFFFFF" miterlimit="2" endarrow="block"/>
            <v:imagedata gain="65536f" blacklevel="0f" gamma="0"/>
            <o:lock v:ext="edit" position="f" selection="f" grouping="f" rotation="f" cropping="f" text="f" aspectratio="f"/>
          </v:shape>
        </w:pict>
      </w:r>
    </w:p>
    <w:p>
      <w:pPr>
        <w:rPr>
          <w:rFonts w:cs="Times New Roman"/>
          <w:sz w:val="30"/>
          <w:szCs w:val="30"/>
        </w:rPr>
      </w:pPr>
      <w:r>
        <w:rPr>
          <w:rFonts w:ascii="Calibri" w:hAnsi="Calibri" w:eastAsia="宋体" w:cs="Calibri"/>
          <w:kern w:val="2"/>
          <w:sz w:val="21"/>
          <w:szCs w:val="21"/>
          <w:lang w:val="en-US" w:eastAsia="zh-CN" w:bidi="ar-SA"/>
        </w:rPr>
        <w:pict>
          <v:shape id="Quad Arrow 4" o:spid="_x0000_s1028" type="#_x0000_t202" style="position:absolute;left:0;margin-left:90pt;margin-top:15.6pt;height:39.15pt;width:246.55pt;rotation:0f;z-index:251660288;" o:ole="f" fillcolor="#FFFFFF" filled="t" o:preferrelative="t" stroked="t" coordorigin="0,0" coordsize="21600,21600">
            <v:stroke color="#000000" color2="#FFFFFF" miterlimit="2"/>
            <v:imagedata gain="65536f" blacklevel="0f" gamma="0"/>
            <o:lock v:ext="edit" position="f" selection="f" grouping="f" rotation="f" cropping="f" text="f" aspectratio="f"/>
            <v:textbox style="mso-fit-shape-to-text:t;">
              <w:txbxContent>
                <w:p>
                  <w:pPr>
                    <w:jc w:val="center"/>
                    <w:rPr>
                      <w:rFonts w:ascii="仿宋_GB2312" w:eastAsia="仿宋_GB2312" w:cs="Times New Roman"/>
                    </w:rPr>
                  </w:pPr>
                  <w:r>
                    <w:rPr>
                      <w:rFonts w:hint="eastAsia" w:ascii="仿宋_GB2312" w:eastAsia="仿宋_GB2312" w:cs="仿宋_GB2312"/>
                    </w:rPr>
                    <w:t>调查取证</w:t>
                  </w:r>
                </w:p>
                <w:p>
                  <w:pPr>
                    <w:rPr>
                      <w:rFonts w:ascii="仿宋_GB2312" w:eastAsia="仿宋_GB2312" w:cs="Times New Roman"/>
                    </w:rPr>
                  </w:pPr>
                  <w:r>
                    <w:rPr>
                      <w:rFonts w:hint="eastAsia" w:ascii="仿宋_GB2312" w:eastAsia="仿宋_GB2312" w:cs="仿宋_GB2312"/>
                    </w:rPr>
                    <w:t>当场调查违法事实，制作现场检查笔录、问询笔录</w:t>
                  </w:r>
                </w:p>
              </w:txbxContent>
            </v:textbox>
          </v:shape>
        </w:pict>
      </w:r>
    </w:p>
    <w:p>
      <w:pPr>
        <w:rPr>
          <w:rFonts w:cs="Times New Roman"/>
          <w:sz w:val="30"/>
          <w:szCs w:val="30"/>
        </w:rPr>
      </w:pPr>
      <w:r>
        <w:rPr>
          <w:rFonts w:ascii="Calibri" w:hAnsi="Calibri" w:eastAsia="宋体" w:cs="Calibri"/>
          <w:kern w:val="2"/>
          <w:sz w:val="21"/>
          <w:szCs w:val="21"/>
          <w:lang w:val="en-US" w:eastAsia="zh-CN" w:bidi="ar-SA"/>
        </w:rPr>
        <w:pict>
          <v:shape id="Straight Connector 5" o:spid="_x0000_s1029" type="#_x0000_t32" style="position:absolute;left:0;margin-left:207pt;margin-top:23.4pt;height:30.65pt;width:0.05pt;rotation:0f;z-index:251661312;" o:ole="f" o:connectortype="straight" fillcolor="#FFFFFF" filled="f" o:preferrelative="t" stroked="t" coordorigin="0,0" coordsize="21600,21600">
            <v:fill on="f" color2="#FFFFFF" focus="0%"/>
            <v:stroke color="#000000" color2="#FFFFFF" miterlimit="2" endarrow="block"/>
            <v:imagedata gain="65536f" blacklevel="0f" gamma="0"/>
            <o:lock v:ext="edit" position="f" selection="f" grouping="f" rotation="f" cropping="f" text="f" aspectratio="f"/>
          </v:shape>
        </w:pict>
      </w:r>
    </w:p>
    <w:p>
      <w:pPr>
        <w:rPr>
          <w:rFonts w:cs="Times New Roman"/>
          <w:sz w:val="30"/>
          <w:szCs w:val="30"/>
        </w:rPr>
      </w:pPr>
      <w:r>
        <w:rPr>
          <w:rFonts w:ascii="Calibri" w:hAnsi="Calibri" w:eastAsia="宋体" w:cs="Calibri"/>
          <w:kern w:val="2"/>
          <w:sz w:val="21"/>
          <w:szCs w:val="21"/>
          <w:lang w:val="en-US" w:eastAsia="zh-CN" w:bidi="ar-SA"/>
        </w:rPr>
        <w:pict>
          <v:shape id="Quad Arrow 6" o:spid="_x0000_s1030" type="#_x0000_t202" style="position:absolute;left:0;margin-left:90pt;margin-top:23.4pt;height:54.75pt;width:244.3pt;rotation:0f;z-index:251662336;" o:ole="f" fillcolor="#FFFFFF" filled="t" o:preferrelative="t" stroked="t" coordorigin="0,0" coordsize="21600,21600">
            <v:stroke color="#000000" color2="#FFFFFF" miterlimit="2"/>
            <v:imagedata gain="65536f" blacklevel="0f" gamma="0"/>
            <o:lock v:ext="edit" position="f" selection="f" grouping="f" rotation="f" cropping="f" text="f" aspectratio="f"/>
            <v:textbox style="mso-fit-shape-to-text:t;">
              <w:txbxContent>
                <w:p>
                  <w:pPr>
                    <w:jc w:val="center"/>
                    <w:rPr>
                      <w:rFonts w:ascii="仿宋_GB2312" w:eastAsia="仿宋_GB2312" w:cs="Times New Roman"/>
                    </w:rPr>
                  </w:pPr>
                  <w:r>
                    <w:rPr>
                      <w:rFonts w:hint="eastAsia" w:ascii="仿宋_GB2312" w:eastAsia="仿宋_GB2312" w:cs="仿宋_GB2312"/>
                    </w:rPr>
                    <w:t>告</w:t>
                  </w:r>
                  <w:r>
                    <w:rPr>
                      <w:rFonts w:ascii="仿宋_GB2312" w:eastAsia="仿宋_GB2312" w:cs="仿宋_GB2312"/>
                    </w:rPr>
                    <w:t xml:space="preserve">  </w:t>
                  </w:r>
                  <w:r>
                    <w:rPr>
                      <w:rFonts w:hint="eastAsia" w:ascii="仿宋_GB2312" w:eastAsia="仿宋_GB2312" w:cs="仿宋_GB2312"/>
                    </w:rPr>
                    <w:t>知</w:t>
                  </w:r>
                </w:p>
                <w:p>
                  <w:pPr>
                    <w:rPr>
                      <w:rFonts w:ascii="仿宋_GB2312" w:eastAsia="仿宋_GB2312" w:cs="Times New Roman"/>
                    </w:rPr>
                  </w:pPr>
                  <w:r>
                    <w:rPr>
                      <w:rFonts w:hint="eastAsia" w:ascii="仿宋_GB2312" w:eastAsia="仿宋_GB2312" w:cs="仿宋_GB2312"/>
                    </w:rPr>
                    <w:t>告知当事人拟作出行政处罚的事实、理由、依据和处罚内容，并告知当事人依法享有的陈述、申辩权</w:t>
                  </w:r>
                </w:p>
              </w:txbxContent>
            </v:textbox>
          </v:shape>
        </w:pict>
      </w:r>
    </w:p>
    <w:p>
      <w:pPr>
        <w:rPr>
          <w:rFonts w:cs="Times New Roman"/>
          <w:sz w:val="30"/>
          <w:szCs w:val="30"/>
        </w:rPr>
      </w:pPr>
    </w:p>
    <w:p>
      <w:pPr>
        <w:rPr>
          <w:rFonts w:cs="Times New Roman"/>
          <w:sz w:val="30"/>
          <w:szCs w:val="30"/>
        </w:rPr>
      </w:pPr>
      <w:r>
        <w:rPr>
          <w:rFonts w:ascii="Calibri" w:hAnsi="Calibri" w:eastAsia="宋体" w:cs="Calibri"/>
          <w:kern w:val="2"/>
          <w:sz w:val="21"/>
          <w:szCs w:val="21"/>
          <w:lang w:val="en-US" w:eastAsia="zh-CN" w:bidi="ar-SA"/>
        </w:rPr>
        <w:pict>
          <v:shape id="Straight Connector 7" o:spid="_x0000_s1031" type="#_x0000_t32" style="position:absolute;left:0;margin-left:207pt;margin-top:15.6pt;height:31.7pt;width:0.75pt;rotation:0f;z-index:251664384;" o:ole="f" o:connectortype="straight" fillcolor="#FFFFFF" filled="f" o:preferrelative="t" stroked="t" coordorigin="0,0" coordsize="21600,21600">
            <v:fill on="f" color2="#FFFFFF" focus="0%"/>
            <v:stroke color="#000000" color2="#FFFFFF" miterlimit="2" endarrow="block"/>
            <v:imagedata gain="65536f" blacklevel="0f" gamma="0"/>
            <o:lock v:ext="edit" position="f" selection="f" grouping="f" rotation="f" cropping="f" text="f" aspectratio="f"/>
          </v:shape>
        </w:pict>
      </w:r>
    </w:p>
    <w:p>
      <w:pPr>
        <w:rPr>
          <w:rFonts w:cs="Times New Roman"/>
          <w:sz w:val="30"/>
          <w:szCs w:val="30"/>
        </w:rPr>
      </w:pPr>
      <w:r>
        <w:rPr>
          <w:rFonts w:ascii="Calibri" w:hAnsi="Calibri" w:eastAsia="宋体" w:cs="Calibri"/>
          <w:kern w:val="2"/>
          <w:sz w:val="21"/>
          <w:szCs w:val="21"/>
          <w:lang w:val="en-US" w:eastAsia="zh-CN" w:bidi="ar-SA"/>
        </w:rPr>
        <w:pict>
          <v:shape id="Quad Arrow 8" o:spid="_x0000_s1032" type="#_x0000_t202" style="position:absolute;left:0;margin-left:99pt;margin-top:15.6pt;height:63.15pt;width:225.9pt;rotation:0f;z-index:251667456;" o:ole="f" fillcolor="#FFFFFF" filled="t" o:preferrelative="t" stroked="t" coordorigin="0,0" coordsize="21600,21600">
            <v:stroke color="#000000" color2="#FFFFFF" miterlimit="2"/>
            <v:imagedata gain="65536f" blacklevel="0f" gamma="0"/>
            <o:lock v:ext="edit" position="f" selection="f" grouping="f" rotation="f" cropping="f" text="f" aspectratio="f"/>
            <v:textbox style="mso-fit-shape-to-text:t;">
              <w:txbxContent>
                <w:p>
                  <w:pPr>
                    <w:jc w:val="center"/>
                    <w:rPr>
                      <w:rFonts w:ascii="仿宋_GB2312" w:eastAsia="仿宋_GB2312" w:cs="Times New Roman"/>
                    </w:rPr>
                  </w:pPr>
                  <w:r>
                    <w:rPr>
                      <w:rFonts w:hint="eastAsia" w:ascii="仿宋_GB2312" w:eastAsia="仿宋_GB2312" w:cs="仿宋_GB2312"/>
                    </w:rPr>
                    <w:t>陈述、申辩</w:t>
                  </w:r>
                </w:p>
                <w:p>
                  <w:pPr>
                    <w:spacing w:line="240" w:lineRule="exact"/>
                    <w:ind w:firstLine="31680" w:firstLineChars="100"/>
                    <w:rPr>
                      <w:rFonts w:ascii="仿宋_GB2312" w:eastAsia="仿宋_GB2312" w:cs="Times New Roman"/>
                    </w:rPr>
                  </w:pPr>
                  <w:r>
                    <w:rPr>
                      <w:rFonts w:hint="eastAsia" w:ascii="仿宋_GB2312" w:eastAsia="仿宋_GB2312" w:cs="仿宋_GB2312"/>
                    </w:rPr>
                    <w:t>听取并审核当事人的陈述与申辩，复核其提出的事实、理由和依据</w:t>
                  </w:r>
                </w:p>
              </w:txbxContent>
            </v:textbox>
          </v:shape>
        </w:pict>
      </w:r>
    </w:p>
    <w:p>
      <w:pPr>
        <w:rPr>
          <w:rFonts w:cs="Times New Roman"/>
          <w:sz w:val="30"/>
          <w:szCs w:val="30"/>
        </w:rPr>
      </w:pPr>
    </w:p>
    <w:p>
      <w:pPr>
        <w:rPr>
          <w:rFonts w:cs="Times New Roman"/>
          <w:sz w:val="30"/>
          <w:szCs w:val="30"/>
        </w:rPr>
      </w:pPr>
      <w:r>
        <w:rPr>
          <w:rFonts w:ascii="Calibri" w:hAnsi="Calibri" w:eastAsia="宋体" w:cs="Calibri"/>
          <w:kern w:val="2"/>
          <w:sz w:val="21"/>
          <w:szCs w:val="21"/>
          <w:lang w:val="en-US" w:eastAsia="zh-CN" w:bidi="ar-SA"/>
        </w:rPr>
        <w:pict>
          <v:line id="Line 9" o:spid="_x0000_s1033" style="position:absolute;left:0;margin-left:207pt;margin-top:0pt;height:31.2pt;width:0.05pt;rotation:0f;z-index:251668480;" o:ole="f" fillcolor="#FFFFFF" filled="f" o:preferrelative="t" stroked="t" coordsize="21600,21600">
            <v:fill on="f" color2="#FFFFFF" focus="0%"/>
            <v:stroke color="#000000" color2="#FFFFFF" miterlimit="2" endarrow="block"/>
            <v:imagedata gain="65536f" blacklevel="0f" gamma="0"/>
            <o:lock v:ext="edit" position="f" selection="f" grouping="f" rotation="f" cropping="f" text="f" aspectratio="f"/>
          </v:line>
        </w:pict>
      </w:r>
    </w:p>
    <w:p>
      <w:pPr>
        <w:rPr>
          <w:rFonts w:cs="Times New Roman"/>
          <w:sz w:val="30"/>
          <w:szCs w:val="30"/>
        </w:rPr>
      </w:pPr>
      <w:r>
        <w:rPr>
          <w:rFonts w:ascii="Calibri" w:hAnsi="Calibri" w:eastAsia="宋体" w:cs="Calibri"/>
          <w:kern w:val="2"/>
          <w:sz w:val="21"/>
          <w:szCs w:val="21"/>
          <w:lang w:val="en-US" w:eastAsia="zh-CN" w:bidi="ar-SA"/>
        </w:rPr>
        <w:pict>
          <v:shape id="Quad Arrow 10" o:spid="_x0000_s1034" type="#_x0000_t202" style="position:absolute;left:0;margin-left:90pt;margin-top:0pt;height:54.75pt;width:245.3pt;rotation:0f;z-index:251663360;" o:ole="f" fillcolor="#FFFFFF" filled="t" o:preferrelative="t" stroked="t" coordorigin="0,0" coordsize="21600,21600">
            <v:stroke color="#000000" color2="#FFFFFF" miterlimit="2"/>
            <v:imagedata gain="65536f" blacklevel="0f" gamma="0"/>
            <o:lock v:ext="edit" position="f" selection="f" grouping="f" rotation="f" cropping="f" text="f" aspectratio="f"/>
            <v:textbox style="mso-fit-shape-to-text:t;">
              <w:txbxContent>
                <w:p>
                  <w:pPr>
                    <w:jc w:val="center"/>
                    <w:rPr>
                      <w:rFonts w:ascii="仿宋_GB2312" w:eastAsia="仿宋_GB2312" w:cs="Times New Roman"/>
                    </w:rPr>
                  </w:pPr>
                  <w:r>
                    <w:rPr>
                      <w:rFonts w:hint="eastAsia" w:ascii="仿宋_GB2312" w:eastAsia="仿宋_GB2312" w:cs="仿宋_GB2312"/>
                    </w:rPr>
                    <w:t>做出处罚决定</w:t>
                  </w:r>
                </w:p>
                <w:p>
                  <w:pPr>
                    <w:ind w:firstLine="31680" w:firstLineChars="100"/>
                    <w:rPr>
                      <w:rFonts w:ascii="仿宋_GB2312" w:eastAsia="仿宋_GB2312" w:cs="Times New Roman"/>
                    </w:rPr>
                  </w:pPr>
                  <w:r>
                    <w:rPr>
                      <w:rFonts w:hint="eastAsia" w:ascii="仿宋_GB2312" w:eastAsia="仿宋_GB2312" w:cs="仿宋_GB2312"/>
                    </w:rPr>
                    <w:t>填写预定格式、编有号码的行政处罚决定书，当场交付当事人，并告知其权利</w:t>
                  </w:r>
                </w:p>
              </w:txbxContent>
            </v:textbox>
          </v:shape>
        </w:pict>
      </w:r>
    </w:p>
    <w:p>
      <w:pPr>
        <w:rPr>
          <w:rFonts w:cs="Times New Roman"/>
          <w:sz w:val="30"/>
          <w:szCs w:val="30"/>
        </w:rPr>
      </w:pPr>
      <w:r>
        <w:rPr>
          <w:rFonts w:ascii="Calibri" w:hAnsi="Calibri" w:eastAsia="宋体" w:cs="Calibri"/>
          <w:kern w:val="2"/>
          <w:sz w:val="21"/>
          <w:szCs w:val="21"/>
          <w:lang w:val="en-US" w:eastAsia="zh-CN" w:bidi="ar-SA"/>
        </w:rPr>
        <w:pict>
          <v:line id="Line 11" o:spid="_x0000_s1035" style="position:absolute;left:0;margin-left:207pt;margin-top:23.4pt;height:31.2pt;width:0.05pt;rotation:0f;z-index:251669504;" o:ole="f" fillcolor="#FFFFFF" filled="f" o:preferrelative="t" stroked="t" coordsize="21600,21600">
            <v:fill on="f" color2="#FFFFFF" focus="0%"/>
            <v:stroke color="#000000" color2="#FFFFFF" miterlimit="2" endarrow="block"/>
            <v:imagedata gain="65536f" blacklevel="0f" gamma="0"/>
            <o:lock v:ext="edit" position="f" selection="f" grouping="f" rotation="f" cropping="f" text="f" aspectratio="f"/>
          </v:line>
        </w:pict>
      </w:r>
    </w:p>
    <w:p>
      <w:pPr>
        <w:rPr>
          <w:rFonts w:cs="Times New Roman"/>
          <w:sz w:val="30"/>
          <w:szCs w:val="30"/>
        </w:rPr>
      </w:pPr>
      <w:r>
        <w:rPr>
          <w:rFonts w:ascii="Calibri" w:hAnsi="Calibri" w:eastAsia="宋体" w:cs="Calibri"/>
          <w:kern w:val="2"/>
          <w:sz w:val="21"/>
          <w:szCs w:val="21"/>
          <w:lang w:val="en-US" w:eastAsia="zh-CN" w:bidi="ar-SA"/>
        </w:rPr>
        <w:pict>
          <v:shape id="Quad Arrow 12" o:spid="_x0000_s1036" type="#_x0000_t202" style="position:absolute;left:0;margin-left:125.5pt;margin-top:21.95pt;height:137.6pt;width:164.85pt;rotation:0f;z-index:251666432;" o:ole="f" fillcolor="#FFFFFF" filled="t" o:preferrelative="t" stroked="t" coordorigin="0,0" coordsize="21600,21600">
            <v:stroke color="#000000" color2="#FFFFFF" miterlimit="2"/>
            <v:imagedata gain="65536f" blacklevel="0f" gamma="0"/>
            <o:lock v:ext="edit" position="f" selection="f" grouping="f" rotation="f" cropping="f" text="f" aspectratio="f"/>
            <v:textbox style="mso-fit-shape-to-text:t;">
              <w:txbxContent>
                <w:p>
                  <w:pPr>
                    <w:jc w:val="center"/>
                    <w:rPr>
                      <w:rFonts w:ascii="仿宋_GB2312" w:eastAsia="仿宋_GB2312" w:cs="Times New Roman"/>
                    </w:rPr>
                  </w:pPr>
                  <w:r>
                    <w:rPr>
                      <w:rFonts w:hint="eastAsia" w:ascii="仿宋_GB2312" w:eastAsia="仿宋_GB2312" w:cs="仿宋_GB2312"/>
                    </w:rPr>
                    <w:t>执</w:t>
                  </w:r>
                  <w:r>
                    <w:rPr>
                      <w:rFonts w:ascii="仿宋_GB2312" w:eastAsia="仿宋_GB2312" w:cs="仿宋_GB2312"/>
                    </w:rPr>
                    <w:t xml:space="preserve">  </w:t>
                  </w:r>
                  <w:r>
                    <w:rPr>
                      <w:rFonts w:hint="eastAsia" w:ascii="仿宋_GB2312" w:eastAsia="仿宋_GB2312" w:cs="仿宋_GB2312"/>
                    </w:rPr>
                    <w:t>行</w:t>
                  </w:r>
                </w:p>
              </w:txbxContent>
            </v:textbox>
          </v:shape>
        </w:pict>
      </w:r>
    </w:p>
    <w:p>
      <w:pPr>
        <w:rPr>
          <w:rFonts w:cs="Times New Roman"/>
          <w:sz w:val="30"/>
          <w:szCs w:val="30"/>
        </w:rPr>
      </w:pPr>
      <w:r>
        <w:rPr>
          <w:rFonts w:ascii="Calibri" w:hAnsi="Calibri" w:eastAsia="宋体" w:cs="Calibri"/>
          <w:kern w:val="2"/>
          <w:sz w:val="21"/>
          <w:szCs w:val="21"/>
          <w:lang w:val="en-US" w:eastAsia="zh-CN" w:bidi="ar-SA"/>
        </w:rPr>
        <w:pict>
          <v:line id="Line 13" o:spid="_x0000_s1037" style="position:absolute;left:0;margin-left:207pt;margin-top:15.6pt;height:31.2pt;width:0.05pt;rotation:0f;z-index:251670528;" o:ole="f" fillcolor="#FFFFFF" filled="f" o:preferrelative="t" stroked="t" coordsize="21600,21600">
            <v:fill on="f" color2="#FFFFFF" focus="0%"/>
            <v:stroke color="#000000" color2="#FFFFFF" miterlimit="2" endarrow="block"/>
            <v:imagedata gain="65536f" blacklevel="0f" gamma="0"/>
            <o:lock v:ext="edit" position="f" selection="f" grouping="f" rotation="f" cropping="f" text="f" aspectratio="f"/>
          </v:line>
        </w:pict>
      </w:r>
    </w:p>
    <w:p>
      <w:pPr>
        <w:rPr>
          <w:rFonts w:cs="Times New Roman"/>
          <w:sz w:val="30"/>
          <w:szCs w:val="30"/>
        </w:rPr>
      </w:pPr>
      <w:r>
        <w:rPr>
          <w:rFonts w:ascii="Calibri" w:hAnsi="Calibri" w:eastAsia="宋体" w:cs="Calibri"/>
          <w:kern w:val="2"/>
          <w:sz w:val="21"/>
          <w:szCs w:val="21"/>
          <w:lang w:val="en-US" w:eastAsia="zh-CN" w:bidi="ar-SA"/>
        </w:rPr>
        <w:pict>
          <v:shape id="Quad Arrow 14" o:spid="_x0000_s1038" type="#_x0000_t202" style="position:absolute;left:0;margin-left:126pt;margin-top:15.6pt;height:23.55pt;width:164.85pt;rotation:0f;z-index:251665408;" o:ole="f" fillcolor="#FFFFFF" filled="t" o:preferrelative="t" stroked="t" coordorigin="0,0" coordsize="21600,21600">
            <v:stroke color="#000000" color2="#FFFFFF" miterlimit="2"/>
            <v:imagedata gain="65536f" blacklevel="0f" gamma="0"/>
            <o:lock v:ext="edit" position="f" selection="f" grouping="f" rotation="f" cropping="f" text="f" aspectratio="f"/>
            <v:textbox style="mso-fit-shape-to-text:t;">
              <w:txbxContent>
                <w:p>
                  <w:pPr>
                    <w:jc w:val="center"/>
                    <w:rPr>
                      <w:rFonts w:ascii="仿宋_GB2312" w:eastAsia="仿宋_GB2312" w:cs="Times New Roman"/>
                    </w:rPr>
                  </w:pPr>
                  <w:r>
                    <w:rPr>
                      <w:rFonts w:hint="eastAsia" w:ascii="仿宋_GB2312" w:eastAsia="仿宋_GB2312" w:cs="仿宋_GB2312"/>
                    </w:rPr>
                    <w:t>结</w:t>
                  </w:r>
                  <w:r>
                    <w:rPr>
                      <w:rFonts w:ascii="仿宋_GB2312" w:eastAsia="仿宋_GB2312" w:cs="仿宋_GB2312"/>
                    </w:rPr>
                    <w:t xml:space="preserve">  </w:t>
                  </w:r>
                  <w:r>
                    <w:rPr>
                      <w:rFonts w:hint="eastAsia" w:ascii="仿宋_GB2312" w:eastAsia="仿宋_GB2312" w:cs="仿宋_GB2312"/>
                    </w:rPr>
                    <w:t>案</w:t>
                  </w:r>
                </w:p>
              </w:txbxContent>
            </v:textbox>
          </v:shape>
        </w:pict>
      </w:r>
    </w:p>
    <w:p>
      <w:pPr>
        <w:rPr>
          <w:rFonts w:cs="Times New Roman"/>
          <w:sz w:val="30"/>
          <w:szCs w:val="30"/>
        </w:rPr>
      </w:pPr>
    </w:p>
    <w:sectPr>
      <w:headerReference r:id="rId4" w:type="default"/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5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splitPgBreakAndParaMark/>
    <w:doNotExpandShiftReturn/>
    <w:adjustLineHeightInTable/>
    <w:useFELayout/>
    <w:doNotUseIndentAsNumberingTabStop/>
    <w:useNormalStyleForList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487CB3"/>
    <w:rsid w:val="000F4784"/>
    <w:rsid w:val="00223877"/>
    <w:rsid w:val="0023588E"/>
    <w:rsid w:val="003020D0"/>
    <w:rsid w:val="00315A4D"/>
    <w:rsid w:val="003A1CB3"/>
    <w:rsid w:val="003B1D4C"/>
    <w:rsid w:val="003F7763"/>
    <w:rsid w:val="00422D30"/>
    <w:rsid w:val="00487CB3"/>
    <w:rsid w:val="004A2642"/>
    <w:rsid w:val="005C1784"/>
    <w:rsid w:val="006366A4"/>
    <w:rsid w:val="00690EE4"/>
    <w:rsid w:val="006D7139"/>
    <w:rsid w:val="008174EF"/>
    <w:rsid w:val="00871837"/>
    <w:rsid w:val="008B0A9D"/>
    <w:rsid w:val="009162BA"/>
    <w:rsid w:val="00AF482D"/>
    <w:rsid w:val="00CF65A1"/>
    <w:rsid w:val="00D04D90"/>
    <w:rsid w:val="00D10D61"/>
    <w:rsid w:val="00D1320C"/>
    <w:rsid w:val="00D16E99"/>
    <w:rsid w:val="00DF6744"/>
    <w:rsid w:val="00E74A08"/>
    <w:rsid w:val="00EA218F"/>
    <w:rsid w:val="00FA1AB8"/>
    <w:rsid w:val="00FF73E2"/>
    <w:rsid w:val="47801E88"/>
  </w:rsids>
  <w:doNotAutoCompressPictures/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  <o:shapelayout v:ext="edit">
      <o:rules v:ext="edit">
        <o:r id="V:Rule1" type="connector" idref="#Straight Connector 3"/>
        <o:r id="V:Rule2" type="connector" idref="#Straight Connector 5"/>
        <o:r id="V:Rule3" type="connector" idref="#Straight Connector 7"/>
      </o:rules>
    </o:shapelayout>
  </w:shapeDefault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Calibri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0" w:name="Normal Indent"/>
    <w:lsdException w:uiPriority="0" w:name="footnote text"/>
    <w:lsdException w:uiPriority="0" w:name="annotation text"/>
    <w:lsdException w:uiPriority="0" w:name="header"/>
    <w:lsdException w:uiPriority="0" w:name="footer"/>
    <w:lsdException w:uiPriority="0" w:name="index heading"/>
    <w:lsdException w:qFormat="1" w:uiPriority="0" w:name="caption" w:locked="1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 w:locked="1"/>
    <w:lsdException w:uiPriority="0" w:name="Closing"/>
    <w:lsdException w:uiPriority="0" w:name="Signature"/>
    <w:lsdException w:unhideWhenUsed="0" w:uiPriority="99" w:name="Default Paragraph Font"/>
    <w:lsdException w:unhideWhenUsed="0" w:uiPriority="99" w:semiHidden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 w:locked="1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99" w:name="Balloon Text"/>
    <w:lsdException w:unhideWhenUsed="0" w:uiPriority="0" w:semiHidden="0" w:name="Table Grid" w:locked="1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iPriority w:val="99"/>
  </w:style>
  <w:style w:type="table" w:default="1" w:styleId="7">
    <w:name w:val="Normal Table"/>
    <w:unhideWhenUsed/>
    <w:qFormat/>
    <w:uiPriority w:val="99"/>
    <w:tblPr>
      <w:tblStyle w:val="7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Body Text"/>
    <w:basedOn w:val="1"/>
    <w:link w:val="9"/>
    <w:uiPriority w:val="99"/>
    <w:pPr>
      <w:spacing w:line="440" w:lineRule="atLeast"/>
    </w:pPr>
    <w:rPr>
      <w:rFonts w:ascii="仿宋_GB2312" w:hAnsi="Times New Roman" w:eastAsia="仿宋_GB2312" w:cs="仿宋_GB2312"/>
      <w:spacing w:val="-2"/>
      <w:sz w:val="24"/>
      <w:szCs w:val="24"/>
    </w:rPr>
  </w:style>
  <w:style w:type="paragraph" w:styleId="3">
    <w:name w:val="Balloon Text"/>
    <w:basedOn w:val="1"/>
    <w:link w:val="8"/>
    <w:semiHidden/>
    <w:uiPriority w:val="99"/>
    <w:rPr>
      <w:sz w:val="18"/>
      <w:szCs w:val="18"/>
    </w:rPr>
  </w:style>
  <w:style w:type="paragraph" w:styleId="4">
    <w:name w:val="footer"/>
    <w:basedOn w:val="1"/>
    <w:unhideWhenUsed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nhideWhenUsed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character" w:customStyle="1" w:styleId="8">
    <w:name w:val="Balloon Text Char"/>
    <w:basedOn w:val="6"/>
    <w:link w:val="3"/>
    <w:semiHidden/>
    <w:locked/>
    <w:uiPriority w:val="99"/>
    <w:rPr>
      <w:sz w:val="18"/>
      <w:szCs w:val="18"/>
    </w:rPr>
  </w:style>
  <w:style w:type="character" w:customStyle="1" w:styleId="9">
    <w:name w:val="Body Text Char"/>
    <w:basedOn w:val="6"/>
    <w:link w:val="2"/>
    <w:locked/>
    <w:uiPriority w:val="99"/>
    <w:rPr>
      <w:rFonts w:ascii="仿宋_GB2312" w:hAnsi="Times New Roman" w:eastAsia="仿宋_GB2312" w:cs="仿宋_GB2312"/>
      <w:spacing w:val="-2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Microsoft</Company>
  <Pages>1</Pages>
  <Words>8</Words>
  <Characters>51</Characters>
  <Lines>0</Lines>
  <Paragraphs>0</Paragraphs>
  <TotalTime>0</TotalTime>
  <ScaleCrop>false</ScaleCrop>
  <LinksUpToDate>false</LinksUpToDate>
  <CharactersWithSpaces>0</CharactersWithSpaces>
  <Application>WPS Office 专业版_9.1.0.5343_F1E327BC-269C-435d-A152-05C5408002CA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2018-08-24T01:49:00Z</dcterms:created>
  <dc:creator>hp</dc:creator>
  <cp:lastModifiedBy>Administrator</cp:lastModifiedBy>
  <dcterms:modified xsi:type="dcterms:W3CDTF">2019-08-07T07:13:34Z</dcterms:modified>
  <dc:title>青岛市水务管理局水行政处罚案件办理流程图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2052-9.1.0.5343</vt:lpwstr>
  </property>
</Properties>
</file>