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437" w:rsidRDefault="00737ED9" w:rsidP="00447376">
      <w:pPr>
        <w:snapToGrid w:val="0"/>
        <w:spacing w:line="540" w:lineRule="exact"/>
        <w:ind w:right="93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附件1</w:t>
      </w:r>
    </w:p>
    <w:p w:rsidR="00266437" w:rsidRDefault="00737ED9">
      <w:pPr>
        <w:snapToGrid w:val="0"/>
        <w:spacing w:line="640" w:lineRule="exact"/>
        <w:jc w:val="center"/>
        <w:rPr>
          <w:rFonts w:ascii="方正小标宋_GBK" w:eastAsia="方正小标宋_GBK" w:hAnsi="Calibri" w:cs="仿宋_GB2312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Calibri" w:cs="仿宋_GB2312" w:hint="eastAsia"/>
          <w:color w:val="000000"/>
          <w:kern w:val="0"/>
          <w:sz w:val="44"/>
          <w:szCs w:val="44"/>
        </w:rPr>
        <w:t>建筑工地外来人员进场登记表</w:t>
      </w:r>
    </w:p>
    <w:tbl>
      <w:tblPr>
        <w:tblStyle w:val="ad"/>
        <w:tblW w:w="12961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613"/>
        <w:gridCol w:w="740"/>
        <w:gridCol w:w="1730"/>
        <w:gridCol w:w="1057"/>
        <w:gridCol w:w="828"/>
        <w:gridCol w:w="815"/>
        <w:gridCol w:w="956"/>
        <w:gridCol w:w="971"/>
        <w:gridCol w:w="714"/>
        <w:gridCol w:w="800"/>
        <w:gridCol w:w="757"/>
        <w:gridCol w:w="663"/>
        <w:gridCol w:w="609"/>
        <w:gridCol w:w="611"/>
        <w:gridCol w:w="1097"/>
      </w:tblGrid>
      <w:tr w:rsidR="00266437">
        <w:trPr>
          <w:trHeight w:val="794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日期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姓名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身份证号码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手机号码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体温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健康码情况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2"/>
                <w:szCs w:val="22"/>
              </w:rPr>
              <w:t>核酸检测是否“亮黄牌”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行程码情况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进场时间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离场时间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联系人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进场事由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居住地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查验人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260" w:lineRule="exact"/>
              <w:jc w:val="center"/>
              <w:rPr>
                <w:rFonts w:ascii="黑体" w:eastAsia="黑体" w:hAnsi="黑体" w:cs="仿宋_GB2312"/>
                <w:color w:val="000000"/>
                <w:sz w:val="24"/>
              </w:rPr>
            </w:pPr>
            <w:r>
              <w:rPr>
                <w:rFonts w:ascii="黑体" w:eastAsia="黑体" w:hAnsi="黑体" w:cs="仿宋_GB2312" w:hint="eastAsia"/>
                <w:color w:val="000000"/>
                <w:sz w:val="24"/>
              </w:rPr>
              <w:t>备注（车牌号等）</w:t>
            </w:r>
          </w:p>
        </w:tc>
      </w:tr>
      <w:tr w:rsidR="00266437">
        <w:trPr>
          <w:trHeight w:val="74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示例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张三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eastAsia="Times New Roman" w:cs="仿宋_GB2312" w:hint="eastAsia"/>
                <w:color w:val="000000"/>
                <w:sz w:val="24"/>
              </w:rPr>
              <w:t>370282199991251122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eastAsia="Times New Roman" w:cs="仿宋_GB2312" w:hint="eastAsia"/>
                <w:color w:val="000000"/>
                <w:sz w:val="24"/>
              </w:rPr>
              <w:t>18106061234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eastAsia="Times New Roman" w:cs="仿宋_GB2312" w:hint="eastAsia"/>
                <w:color w:val="000000"/>
                <w:sz w:val="24"/>
              </w:rPr>
              <w:t>36.5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绿码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否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无中高风险旅居史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eastAsia="Times New Roman" w:cs="仿宋_GB2312" w:hint="eastAsia"/>
                <w:color w:val="000000"/>
                <w:sz w:val="24"/>
              </w:rPr>
              <w:t>8:00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eastAsia="Times New Roman" w:cs="仿宋_GB2312" w:hint="eastAsia"/>
                <w:color w:val="000000"/>
                <w:sz w:val="24"/>
              </w:rPr>
              <w:t>9:00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李四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送货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李沧区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王五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autoSpaceDE w:val="0"/>
              <w:snapToGrid w:val="0"/>
              <w:spacing w:line="340" w:lineRule="exact"/>
              <w:jc w:val="center"/>
              <w:rPr>
                <w:rFonts w:eastAsia="Times New Roman" w:cs="仿宋_GB2312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鲁</w:t>
            </w:r>
            <w:r>
              <w:rPr>
                <w:rFonts w:eastAsia="Times New Roman" w:cs="仿宋_GB2312" w:hint="eastAsia"/>
                <w:color w:val="000000"/>
                <w:sz w:val="24"/>
              </w:rPr>
              <w:t>B12345</w:t>
            </w:r>
          </w:p>
        </w:tc>
      </w:tr>
      <w:tr w:rsidR="00266437">
        <w:trPr>
          <w:trHeight w:val="74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</w:tr>
      <w:tr w:rsidR="00266437">
        <w:trPr>
          <w:trHeight w:val="74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</w:tr>
      <w:tr w:rsidR="00266437">
        <w:trPr>
          <w:trHeight w:val="74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</w:tr>
      <w:tr w:rsidR="00266437">
        <w:trPr>
          <w:trHeight w:val="74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</w:tr>
      <w:tr w:rsidR="00266437">
        <w:trPr>
          <w:trHeight w:val="76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266437">
            <w:pPr>
              <w:autoSpaceDE w:val="0"/>
              <w:snapToGrid w:val="0"/>
              <w:spacing w:line="640" w:lineRule="exact"/>
              <w:ind w:firstLine="705"/>
              <w:jc w:val="center"/>
              <w:rPr>
                <w:rFonts w:eastAsia="Times New Roman" w:cs="仿宋_GB2312"/>
                <w:color w:val="000000"/>
                <w:sz w:val="36"/>
                <w:szCs w:val="36"/>
              </w:rPr>
            </w:pPr>
          </w:p>
        </w:tc>
      </w:tr>
    </w:tbl>
    <w:p w:rsidR="00266437" w:rsidRDefault="00737ED9">
      <w:pPr>
        <w:snapToGrid w:val="0"/>
        <w:spacing w:line="640" w:lineRule="exact"/>
        <w:ind w:firstLine="705"/>
        <w:rPr>
          <w:rFonts w:ascii="Calibri" w:eastAsia="宋体" w:hAnsi="Calibri" w:cs="仿宋_GB2312"/>
          <w:color w:val="000000"/>
          <w:sz w:val="36"/>
          <w:szCs w:val="36"/>
        </w:rPr>
      </w:pPr>
      <w:r>
        <w:rPr>
          <w:rFonts w:ascii="Calibri" w:eastAsia="宋体" w:hAnsi="Calibri" w:cs="仿宋_GB2312" w:hint="eastAsia"/>
          <w:color w:val="000000"/>
          <w:sz w:val="36"/>
          <w:szCs w:val="36"/>
        </w:rPr>
        <w:t xml:space="preserve"> </w:t>
      </w:r>
    </w:p>
    <w:p w:rsidR="00266437" w:rsidRDefault="00737ED9"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:rsidR="00266437" w:rsidRDefault="00737ED9">
      <w:pPr>
        <w:autoSpaceDE w:val="0"/>
        <w:autoSpaceDN w:val="0"/>
        <w:adjustRightInd w:val="0"/>
        <w:spacing w:line="560" w:lineRule="exact"/>
        <w:rPr>
          <w:rFonts w:ascii="黑体" w:eastAsia="黑体" w:hAnsi="黑体" w:cs="黑体"/>
          <w:color w:val="000000"/>
          <w:kern w:val="0"/>
          <w:szCs w:val="32"/>
        </w:rPr>
      </w:pPr>
      <w:r>
        <w:rPr>
          <w:rFonts w:ascii="黑体" w:eastAsia="黑体" w:hAnsi="黑体" w:cs="黑体" w:hint="eastAsia"/>
          <w:color w:val="000000"/>
          <w:kern w:val="0"/>
          <w:szCs w:val="32"/>
        </w:rPr>
        <w:lastRenderedPageBreak/>
        <w:t>附件2</w:t>
      </w:r>
    </w:p>
    <w:p w:rsidR="00266437" w:rsidRDefault="00447376">
      <w:pPr>
        <w:autoSpaceDE w:val="0"/>
        <w:autoSpaceDN w:val="0"/>
        <w:adjustRightInd w:val="0"/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/>
          <w:noProof/>
          <w:color w:val="000000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327660</wp:posOffset>
                </wp:positionV>
                <wp:extent cx="1520825" cy="478155"/>
                <wp:effectExtent l="3175" t="3810" r="0" b="3810"/>
                <wp:wrapNone/>
                <wp:docPr id="7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437" w:rsidRDefault="00737ED9">
                            <w:pPr>
                              <w:ind w:firstLineChars="200" w:firstLine="640"/>
                              <w:rPr>
                                <w:rFonts w:ascii="仿宋_GB2312" w:hAnsi="仿宋_GB2312" w:cs="仿宋_GB2312"/>
                                <w:szCs w:val="32"/>
                              </w:rPr>
                            </w:pPr>
                            <w:r>
                              <w:rPr>
                                <w:rFonts w:ascii="仿宋_GB2312" w:hAnsi="仿宋_GB2312" w:cs="仿宋_GB2312" w:hint="eastAsia"/>
                                <w:szCs w:val="32"/>
                              </w:rPr>
                              <w:t>标准样式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9" o:spid="_x0000_s1026" type="#_x0000_t202" style="position:absolute;left:0;text-align:left;margin-left:469pt;margin-top:25.8pt;width:119.75pt;height:3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n9xgIAALs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" filled="f" stroked="f">
                <v:textbox>
                  <w:txbxContent>
                    <w:p w:rsidR="00266437" w:rsidRDefault="00737ED9">
                      <w:pPr>
                        <w:ind w:firstLineChars="200" w:firstLine="640"/>
                        <w:rPr>
                          <w:rFonts w:ascii="仿宋_GB2312" w:hAnsi="仿宋_GB2312" w:cs="仿宋_GB2312"/>
                          <w:szCs w:val="32"/>
                        </w:rPr>
                      </w:pPr>
                      <w:r>
                        <w:rPr>
                          <w:rFonts w:ascii="仿宋_GB2312" w:hAnsi="仿宋_GB2312" w:cs="仿宋_GB2312" w:hint="eastAsia"/>
                          <w:szCs w:val="32"/>
                        </w:rPr>
                        <w:t>标准样式</w:t>
                      </w:r>
                    </w:p>
                  </w:txbxContent>
                </v:textbox>
              </v:shape>
            </w:pict>
          </mc:Fallback>
        </mc:AlternateContent>
      </w:r>
      <w:r w:rsidR="00737ED9"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建筑工地疫情防控公示牌设置内容及标准</w:t>
      </w:r>
    </w:p>
    <w:p w:rsidR="00266437" w:rsidRDefault="00447376">
      <w:pPr>
        <w:pStyle w:val="1"/>
      </w:pPr>
      <w:r>
        <w:rPr>
          <w:rFonts w:ascii="方正小标宋_GBK" w:eastAsia="方正小标宋_GBK" w:hAnsi="方正小标宋_GBK" w:cs="方正小标宋_GBK"/>
          <w:noProof/>
          <w:kern w:val="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-619760</wp:posOffset>
                </wp:positionH>
                <wp:positionV relativeFrom="paragraph">
                  <wp:posOffset>41910</wp:posOffset>
                </wp:positionV>
                <wp:extent cx="5280660" cy="5405120"/>
                <wp:effectExtent l="8890" t="3810" r="15875" b="10795"/>
                <wp:wrapNone/>
                <wp:docPr id="4" name="组合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660" cy="5405120"/>
                          <a:chOff x="0" y="0"/>
                          <a:chExt cx="8256" cy="7853"/>
                        </a:xfrm>
                      </wpg:grpSpPr>
                      <wps:wsp>
                        <wps:cNvPr id="5" name="文本框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5"/>
                            <a:ext cx="8256" cy="723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>
                            <a:solidFill>
                              <a:srgbClr val="739CC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66437" w:rsidRDefault="00737ED9">
                              <w:pPr>
                                <w:jc w:val="center"/>
                                <w:rPr>
                                  <w:rFonts w:ascii="仿宋_GB2312" w:hAnsi="仿宋_GB2312" w:cs="仿宋_GB2312"/>
                                  <w:sz w:val="24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24"/>
                                </w:rPr>
                                <w:t>建筑工地疫情防控公示牌</w:t>
                              </w:r>
                            </w:p>
                            <w:p w:rsidR="00266437" w:rsidRDefault="00737ED9">
                              <w:pPr>
                                <w:spacing w:line="320" w:lineRule="exact"/>
                                <w:ind w:firstLineChars="200" w:firstLine="420"/>
                                <w:rPr>
                                  <w:rFonts w:ascii="仿宋_GB2312" w:hAnsi="仿宋_GB2312" w:cs="仿宋_GB231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21"/>
                                  <w:szCs w:val="21"/>
                                </w:rPr>
                                <w:t>一是严格落实封闭管理。所有进入建筑工地人员必须严格落实扫验场所码，查验核酸结果、测量体温后方可进入施工工地，“场所码”核酸检测标牌由蓝色变成黄色的不得进入。临时外来人员准确填写《建筑工地外来人员进场登记表》。</w:t>
                              </w:r>
                            </w:p>
                            <w:p w:rsidR="00266437" w:rsidRDefault="00737ED9">
                              <w:pPr>
                                <w:spacing w:line="320" w:lineRule="exact"/>
                                <w:ind w:firstLineChars="200" w:firstLine="420"/>
                                <w:rPr>
                                  <w:rFonts w:ascii="仿宋_GB2312" w:hAnsi="仿宋_GB2312" w:cs="仿宋_GB231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21"/>
                                  <w:szCs w:val="21"/>
                                </w:rPr>
                                <w:t>二是严格落实入青返青人员管理。建筑工地所有入青返青人员须提前3天向所在社区、工地报备，对7天内有中、高风险区旅居史的人员，按照规定进行7天隔离观察；无中、高风险旅居史的人员，须落实“落地检”，持48小时内核酸检测阴性证明，抵达后，第1天、第3天、第5天各进行1次核酸检测,原则上前 3 天不参加聚集性活动、不乘坐公共交通工具、不进入公众场所。入场后及时建立“一人一档”。</w:t>
                              </w:r>
                            </w:p>
                            <w:p w:rsidR="00266437" w:rsidRDefault="00737ED9">
                              <w:pPr>
                                <w:spacing w:line="320" w:lineRule="exact"/>
                                <w:ind w:firstLineChars="200" w:firstLine="420"/>
                                <w:rPr>
                                  <w:rFonts w:ascii="仿宋_GB2312" w:hAnsi="仿宋_GB2312" w:cs="仿宋_GB231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21"/>
                                  <w:szCs w:val="21"/>
                                </w:rPr>
                                <w:t>三是严格落实核酸检测要求。将建筑工地所有人员纳入“重点机构和场所人员”第26类进行管理，落实核酸检测频次“2天1检”规定。对属地防疫部门有核酸检测频次新要求的，从其要求严格落实到位，按照当地核酸检测新要求适时调整。各建筑工地要制定全员核酸检测工作方案，细化各环节工作措施，检测后要留痕存档。</w:t>
                              </w:r>
                            </w:p>
                            <w:p w:rsidR="00266437" w:rsidRDefault="00737ED9">
                              <w:pPr>
                                <w:spacing w:line="320" w:lineRule="exact"/>
                                <w:ind w:firstLineChars="200" w:firstLine="420"/>
                                <w:rPr>
                                  <w:rFonts w:ascii="仿宋_GB2312" w:hAnsi="仿宋_GB2312" w:cs="仿宋_GB231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21"/>
                                  <w:szCs w:val="21"/>
                                </w:rPr>
                                <w:t>四是严格落实实名制管理。进一步压实建筑工地实名制管理。及时、准确维护“青岛市一体化疫情防控平台”单位和人员信息，强化动态管理，确保“应检尽检、不漏一人、不落一次”。</w:t>
                              </w:r>
                            </w:p>
                            <w:p w:rsidR="00266437" w:rsidRDefault="00737ED9">
                              <w:pPr>
                                <w:spacing w:line="320" w:lineRule="exact"/>
                                <w:ind w:firstLineChars="200" w:firstLine="420"/>
                                <w:rPr>
                                  <w:rFonts w:ascii="仿宋_GB2312" w:hAnsi="仿宋_GB2312" w:cs="仿宋_GB231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 w:val="21"/>
                                  <w:szCs w:val="21"/>
                                </w:rPr>
                                <w:t>五是严格落实“四方责任”。进一步压实属地、部门、建设单位、施工总包单位“四方责任”，各参建单位要相互监督相互配合，各施工企业要严格落实项目主体责任，在属地街道指导下，落实好建筑工地疫情防控各项措施，督促引导工人当好自身健康第一责任人，做好个人防护。建设行政主管部门将与属地联动，形成工作合力，持续加强本行业、本领域疫情防控工作监管，对措施落实不到位的单位依法依规严肃查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文本框 42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0"/>
                            <a:ext cx="415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437" w:rsidRDefault="00737ED9">
                              <w:pPr>
                                <w:ind w:firstLineChars="200" w:firstLine="640"/>
                                <w:rPr>
                                  <w:rFonts w:ascii="仿宋_GB2312" w:hAnsi="仿宋_GB2312" w:cs="仿宋_GB2312"/>
                                  <w:szCs w:val="32"/>
                                </w:rPr>
                              </w:pPr>
                              <w:r>
                                <w:rPr>
                                  <w:rFonts w:ascii="仿宋_GB2312" w:hAnsi="仿宋_GB2312" w:cs="仿宋_GB2312" w:hint="eastAsia"/>
                                  <w:szCs w:val="32"/>
                                </w:rPr>
                                <w:t>主要内容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0" o:spid="_x0000_s1027" style="position:absolute;left:0;text-align:left;margin-left:-48.8pt;margin-top:3.3pt;width:415.8pt;height:425.6pt;z-index:251660288" coordsize="8256,7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">
                <v:shape id="文本框 41" o:spid="_x0000_s1028" type="#_x0000_t202" style="position:absolute;top:615;width:8256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XFMMA&#10;AADaAAAADwAAAGRycy9kb3ducmV2LnhtbESPQWsCMRSE74L/ITyht5pVrNitUUQQqh5ErQdvr5vn&#10;ZnHzsmyiu/33Rih4HGbmG2Y6b20p7lT7wrGCQT8BQZw5XXCu4Oe4ep+A8AFZY+mYFPyRh/ms25li&#10;ql3De7ofQi4ihH2KCkwIVSqlzwxZ9H1XEUfv4mqLIco6l7rGJsJtKYdJMpYWC44LBitaGsquh5tV&#10;MDytjZa/zab61OPtbXAeXcxupNRbr118gQjUhlf4v/2tFXzA80q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oXFMMAAADaAAAADwAAAAAAAAAAAAAAAACYAgAAZHJzL2Rv&#10;d25yZXYueG1sUEsFBgAAAAAEAAQA9QAAAIgDAAAAAA==&#10;" strokecolor="#739cc3" strokeweight="1.25pt">
                  <v:fill angle="90" focus="100%" type="gradient">
                    <o:fill v:ext="view" type="gradientUnscaled"/>
                  </v:fill>
                  <v:stroke joinstyle="round"/>
                  <v:textbox>
                    <w:txbxContent>
                      <w:p w:rsidR="00266437" w:rsidRDefault="00737ED9">
                        <w:pPr>
                          <w:jc w:val="center"/>
                          <w:rPr>
                            <w:rFonts w:ascii="仿宋_GB2312" w:hAnsi="仿宋_GB2312" w:cs="仿宋_GB2312"/>
                            <w:sz w:val="24"/>
                          </w:rPr>
                        </w:pPr>
                        <w:r>
                          <w:rPr>
                            <w:rFonts w:ascii="仿宋_GB2312" w:hAnsi="仿宋_GB2312" w:cs="仿宋_GB2312" w:hint="eastAsia"/>
                            <w:sz w:val="24"/>
                          </w:rPr>
                          <w:t>建筑工地疫情防控公示牌</w:t>
                        </w:r>
                      </w:p>
                      <w:p w:rsidR="00266437" w:rsidRDefault="00737ED9">
                        <w:pPr>
                          <w:spacing w:line="320" w:lineRule="exact"/>
                          <w:ind w:firstLineChars="200" w:firstLine="420"/>
                          <w:rPr>
                            <w:rFonts w:ascii="仿宋_GB2312" w:hAnsi="仿宋_GB2312" w:cs="仿宋_GB231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仿宋_GB2312" w:hAnsi="仿宋_GB2312" w:cs="仿宋_GB2312" w:hint="eastAsia"/>
                            <w:sz w:val="21"/>
                            <w:szCs w:val="21"/>
                          </w:rPr>
                          <w:t>一是严格落实封闭管理。所有进入建筑工地人员必须严格落实扫验场所码，查验核酸结果、测量体温后方可进入施工工地，“场所码”核酸检测标牌由蓝色变成黄色的不得进入。临时外来人员准确填写《建筑工地外来人员进场登记表》。</w:t>
                        </w:r>
                      </w:p>
                      <w:p w:rsidR="00266437" w:rsidRDefault="00737ED9">
                        <w:pPr>
                          <w:spacing w:line="320" w:lineRule="exact"/>
                          <w:ind w:firstLineChars="200" w:firstLine="420"/>
                          <w:rPr>
                            <w:rFonts w:ascii="仿宋_GB2312" w:hAnsi="仿宋_GB2312" w:cs="仿宋_GB231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仿宋_GB2312" w:hAnsi="仿宋_GB2312" w:cs="仿宋_GB2312" w:hint="eastAsia"/>
                            <w:sz w:val="21"/>
                            <w:szCs w:val="21"/>
                          </w:rPr>
                          <w:t>二是严格落实入青返青人员管理。建筑工地所有入青返青人员须提前3天向所在社区、工地报备，对7天内有中、高风险区旅居史的人员，按照规定进行7天隔离观察；无中、高风险旅居史的人员，须落实“落地检”，持48小时内核酸检测阴性证明，抵达后，第1天、第3天、第5天各进行1次核酸检测,原则上前 3 天不参加聚集性活动、不乘坐公共交通工具、不进入公众场所。入场后及时建立“一人一档”。</w:t>
                        </w:r>
                      </w:p>
                      <w:p w:rsidR="00266437" w:rsidRDefault="00737ED9">
                        <w:pPr>
                          <w:spacing w:line="320" w:lineRule="exact"/>
                          <w:ind w:firstLineChars="200" w:firstLine="420"/>
                          <w:rPr>
                            <w:rFonts w:ascii="仿宋_GB2312" w:hAnsi="仿宋_GB2312" w:cs="仿宋_GB231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仿宋_GB2312" w:hAnsi="仿宋_GB2312" w:cs="仿宋_GB2312" w:hint="eastAsia"/>
                            <w:sz w:val="21"/>
                            <w:szCs w:val="21"/>
                          </w:rPr>
                          <w:t>三是严格落实核酸检测要求。将建筑工地所有人员纳入“重点机构和场所人员”第26类进行管理，落实核酸检测频次“2天1检”规定。对属地防疫部门有核酸检测频次新要求的，从其要求严格落实到位，按照当地核酸检测新要求适时调整。各建筑工地要制定全员核酸检测工作方案，细化各环节工作措施，检测后要留痕存档。</w:t>
                        </w:r>
                      </w:p>
                      <w:p w:rsidR="00266437" w:rsidRDefault="00737ED9">
                        <w:pPr>
                          <w:spacing w:line="320" w:lineRule="exact"/>
                          <w:ind w:firstLineChars="200" w:firstLine="420"/>
                          <w:rPr>
                            <w:rFonts w:ascii="仿宋_GB2312" w:hAnsi="仿宋_GB2312" w:cs="仿宋_GB231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仿宋_GB2312" w:hAnsi="仿宋_GB2312" w:cs="仿宋_GB2312" w:hint="eastAsia"/>
                            <w:sz w:val="21"/>
                            <w:szCs w:val="21"/>
                          </w:rPr>
                          <w:t>四是严格落实实名制管理。进一步压实建筑工地实名制管理。及时、准确维护“青岛市一体化疫情防控平台”单位和人员信息，强化动态管理，确保“应检尽检、不漏一人、不落一次”。</w:t>
                        </w:r>
                      </w:p>
                      <w:p w:rsidR="00266437" w:rsidRDefault="00737ED9">
                        <w:pPr>
                          <w:spacing w:line="320" w:lineRule="exact"/>
                          <w:ind w:firstLineChars="200" w:firstLine="420"/>
                          <w:rPr>
                            <w:rFonts w:ascii="仿宋_GB2312" w:hAnsi="仿宋_GB2312" w:cs="仿宋_GB231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仿宋_GB2312" w:hAnsi="仿宋_GB2312" w:cs="仿宋_GB2312" w:hint="eastAsia"/>
                            <w:sz w:val="21"/>
                            <w:szCs w:val="21"/>
                          </w:rPr>
                          <w:t>五是严格落实“四方责任”。进一步压实属地、部门、建设单位、施工总包单位“四方责任”，各参建单位要相互监督相互配合，各施工企业要严格落实项目主体责任，在属地街道指导下，落实好建筑工地疫情防控各项措施，督促引导工人当好自身健康第一责任人，做好个人防护。建设行政主管部门将与属地联动，形成工作合力，持续加强本行业、本领域疫情防控工作监管，对措施落实不到位的单位依法依规严肃查处。</w:t>
                        </w:r>
                      </w:p>
                    </w:txbxContent>
                  </v:textbox>
                </v:shape>
                <v:shape id="文本框 42" o:spid="_x0000_s1029" type="#_x0000_t202" style="position:absolute;left:2472;width:4156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266437" w:rsidRDefault="00737ED9">
                        <w:pPr>
                          <w:ind w:firstLineChars="200" w:firstLine="640"/>
                          <w:rPr>
                            <w:rFonts w:ascii="仿宋_GB2312" w:hAnsi="仿宋_GB2312" w:cs="仿宋_GB2312"/>
                            <w:szCs w:val="32"/>
                          </w:rPr>
                        </w:pPr>
                        <w:r>
                          <w:rPr>
                            <w:rFonts w:ascii="仿宋_GB2312" w:hAnsi="仿宋_GB2312" w:cs="仿宋_GB2312" w:hint="eastAsia"/>
                            <w:szCs w:val="32"/>
                          </w:rPr>
                          <w:t>主要内容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383540</wp:posOffset>
                </wp:positionV>
                <wp:extent cx="4251960" cy="1380490"/>
                <wp:effectExtent l="0" t="2540" r="0" b="0"/>
                <wp:wrapNone/>
                <wp:docPr id="3" name="文本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138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437" w:rsidRDefault="00737ED9">
                            <w:pPr>
                              <w:ind w:firstLineChars="200" w:firstLine="640"/>
                              <w:jc w:val="left"/>
                              <w:rPr>
                                <w:rFonts w:ascii="仿宋_GB2312" w:hAnsi="仿宋_GB2312" w:cs="仿宋_GB2312"/>
                                <w:szCs w:val="32"/>
                              </w:rPr>
                            </w:pPr>
                            <w:r>
                              <w:rPr>
                                <w:rFonts w:ascii="仿宋_GB2312" w:hAnsi="仿宋_GB2312" w:cs="仿宋_GB2312" w:hint="eastAsia"/>
                                <w:szCs w:val="32"/>
                              </w:rPr>
                              <w:t xml:space="preserve">建筑工地疫情防控公示牌宜为高1.5m，宽1.8m，架体材质为不锈钢，直径不得小于6cm。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3" o:spid="_x0000_s1030" type="#_x0000_t202" style="position:absolute;left:0;text-align:left;margin-left:362.15pt;margin-top:30.2pt;width:334.8pt;height:10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" filled="f" stroked="f">
                <v:textbox>
                  <w:txbxContent>
                    <w:p w:rsidR="00266437" w:rsidRDefault="00737ED9">
                      <w:pPr>
                        <w:ind w:firstLineChars="200" w:firstLine="640"/>
                        <w:jc w:val="left"/>
                        <w:rPr>
                          <w:rFonts w:ascii="仿宋_GB2312" w:hAnsi="仿宋_GB2312" w:cs="仿宋_GB2312"/>
                          <w:szCs w:val="32"/>
                        </w:rPr>
                      </w:pPr>
                      <w:r>
                        <w:rPr>
                          <w:rFonts w:ascii="仿宋_GB2312" w:hAnsi="仿宋_GB2312" w:cs="仿宋_GB2312" w:hint="eastAsia"/>
                          <w:szCs w:val="32"/>
                        </w:rPr>
                        <w:t xml:space="preserve">建筑工地疫情防控公示牌宜为高1.5m，宽1.8m，架体材质为不锈钢，直径不得小于6cm。 </w:t>
                      </w:r>
                    </w:p>
                  </w:txbxContent>
                </v:textbox>
              </v:shape>
            </w:pict>
          </mc:Fallback>
        </mc:AlternateContent>
      </w: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447376">
      <w:pPr>
        <w:rPr>
          <w:rFonts w:ascii="仿宋_GB2312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5923280</wp:posOffset>
                </wp:positionH>
                <wp:positionV relativeFrom="paragraph">
                  <wp:posOffset>86995</wp:posOffset>
                </wp:positionV>
                <wp:extent cx="1520825" cy="478155"/>
                <wp:effectExtent l="0" t="1270" r="4445" b="0"/>
                <wp:wrapNone/>
                <wp:docPr id="2" name="文本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437" w:rsidRDefault="00737ED9">
                            <w:pPr>
                              <w:ind w:firstLineChars="200" w:firstLine="640"/>
                              <w:rPr>
                                <w:rFonts w:ascii="仿宋_GB2312" w:hAnsi="仿宋_GB2312" w:cs="仿宋_GB2312"/>
                                <w:szCs w:val="32"/>
                              </w:rPr>
                            </w:pPr>
                            <w:r>
                              <w:rPr>
                                <w:rFonts w:ascii="仿宋_GB2312" w:hAnsi="仿宋_GB2312" w:cs="仿宋_GB2312" w:hint="eastAsia"/>
                                <w:szCs w:val="32"/>
                              </w:rPr>
                              <w:t>参考样式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4" o:spid="_x0000_s1031" type="#_x0000_t202" style="position:absolute;left:0;text-align:left;margin-left:466.4pt;margin-top:6.85pt;width:119.75pt;height: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" filled="f" stroked="f">
                <v:textbox>
                  <w:txbxContent>
                    <w:p w:rsidR="00266437" w:rsidRDefault="00737ED9">
                      <w:pPr>
                        <w:ind w:firstLineChars="200" w:firstLine="640"/>
                        <w:rPr>
                          <w:rFonts w:ascii="仿宋_GB2312" w:hAnsi="仿宋_GB2312" w:cs="仿宋_GB2312"/>
                          <w:szCs w:val="32"/>
                        </w:rPr>
                      </w:pPr>
                      <w:r>
                        <w:rPr>
                          <w:rFonts w:ascii="仿宋_GB2312" w:hAnsi="仿宋_GB2312" w:cs="仿宋_GB2312" w:hint="eastAsia"/>
                          <w:szCs w:val="32"/>
                        </w:rPr>
                        <w:t>参考样式</w:t>
                      </w:r>
                    </w:p>
                  </w:txbxContent>
                </v:textbox>
              </v:shape>
            </w:pict>
          </mc:Fallback>
        </mc:AlternateContent>
      </w:r>
    </w:p>
    <w:p w:rsidR="00266437" w:rsidRDefault="00447376">
      <w:pPr>
        <w:rPr>
          <w:rFonts w:ascii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177165</wp:posOffset>
            </wp:positionV>
            <wp:extent cx="3754755" cy="2194560"/>
            <wp:effectExtent l="0" t="0" r="0" b="0"/>
            <wp:wrapNone/>
            <wp:docPr id="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266437">
      <w:pPr>
        <w:rPr>
          <w:rFonts w:ascii="仿宋_GB2312"/>
          <w:sz w:val="28"/>
          <w:szCs w:val="28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黑体" w:eastAsia="黑体" w:hAnsi="黑体" w:cs="黑体"/>
          <w:szCs w:val="32"/>
        </w:rPr>
      </w:pPr>
    </w:p>
    <w:p w:rsidR="00266437" w:rsidRDefault="00737ED9">
      <w:pPr>
        <w:snapToGrid w:val="0"/>
        <w:spacing w:line="540" w:lineRule="exact"/>
        <w:ind w:right="93" w:firstLine="609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附件3</w:t>
      </w:r>
    </w:p>
    <w:p w:rsidR="00266437" w:rsidRDefault="00737ED9">
      <w:pPr>
        <w:autoSpaceDE w:val="0"/>
        <w:autoSpaceDN w:val="0"/>
        <w:adjustRightInd w:val="0"/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建筑工地疫情防控明白纸</w:t>
      </w:r>
    </w:p>
    <w:p w:rsidR="00266437" w:rsidRDefault="00737ED9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  <w:r>
        <w:rPr>
          <w:rFonts w:ascii="仿宋_GB2312" w:hAnsi="微软雅黑" w:cs="微软雅黑" w:hint="eastAsia"/>
          <w:szCs w:val="32"/>
        </w:rPr>
        <w:t>可分开打印张贴也可合并竖排打印，各项目自行把握，确保展示效果良好。</w:t>
      </w:r>
    </w:p>
    <w:p w:rsidR="00266437" w:rsidRDefault="00447376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  <w:r>
        <w:rPr>
          <w:rFonts w:ascii="仿宋_GB2312" w:hAnsi="微软雅黑" w:cs="微软雅黑"/>
          <w:noProof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55245</wp:posOffset>
            </wp:positionV>
            <wp:extent cx="1635760" cy="4449445"/>
            <wp:effectExtent l="0" t="0" r="2540" b="8255"/>
            <wp:wrapSquare wrapText="bothSides"/>
            <wp:docPr id="10" name="图片 18" descr="附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附图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44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hAnsi="微软雅黑" w:cs="微软雅黑"/>
          <w:noProof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29845</wp:posOffset>
            </wp:positionV>
            <wp:extent cx="1811020" cy="4669155"/>
            <wp:effectExtent l="0" t="0" r="0" b="0"/>
            <wp:wrapSquare wrapText="bothSides"/>
            <wp:docPr id="11" name="图片 19" descr="附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附图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46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hAnsi="微软雅黑" w:cs="微软雅黑"/>
          <w:noProof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34925</wp:posOffset>
            </wp:positionV>
            <wp:extent cx="1616075" cy="4496435"/>
            <wp:effectExtent l="0" t="0" r="3175" b="0"/>
            <wp:wrapSquare wrapText="bothSides"/>
            <wp:docPr id="12" name="图片 15" descr="附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附图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449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266437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</w:p>
    <w:p w:rsidR="00266437" w:rsidRDefault="00737ED9">
      <w:pPr>
        <w:snapToGrid w:val="0"/>
        <w:spacing w:line="540" w:lineRule="exact"/>
        <w:ind w:right="93" w:firstLine="609"/>
        <w:rPr>
          <w:rFonts w:ascii="仿宋_GB2312" w:hAnsi="微软雅黑" w:cs="微软雅黑"/>
          <w:szCs w:val="32"/>
        </w:rPr>
      </w:pPr>
      <w:r>
        <w:rPr>
          <w:rFonts w:ascii="仿宋_GB2312" w:hAnsi="微软雅黑" w:cs="微软雅黑" w:hint="eastAsia"/>
          <w:szCs w:val="32"/>
        </w:rPr>
        <w:t xml:space="preserve"> </w:t>
      </w:r>
    </w:p>
    <w:p w:rsidR="00266437" w:rsidRDefault="00266437">
      <w:pPr>
        <w:snapToGrid w:val="0"/>
        <w:spacing w:line="540" w:lineRule="exact"/>
        <w:ind w:right="93"/>
        <w:rPr>
          <w:rFonts w:ascii="黑体" w:eastAsia="黑体" w:hAnsi="黑体"/>
          <w:szCs w:val="32"/>
        </w:rPr>
      </w:pPr>
    </w:p>
    <w:p w:rsidR="00266437" w:rsidRDefault="00737ED9">
      <w:pPr>
        <w:snapToGrid w:val="0"/>
        <w:spacing w:line="540" w:lineRule="exact"/>
        <w:ind w:right="93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Cs w:val="32"/>
        </w:rPr>
        <w:lastRenderedPageBreak/>
        <w:t>附件4</w:t>
      </w:r>
    </w:p>
    <w:p w:rsidR="00266437" w:rsidRDefault="00737ED9">
      <w:pPr>
        <w:snapToGrid w:val="0"/>
        <w:spacing w:line="540" w:lineRule="exact"/>
        <w:ind w:right="93"/>
        <w:jc w:val="center"/>
        <w:rPr>
          <w:rFonts w:ascii="黑体" w:eastAsia="黑体" w:hAnsi="黑体"/>
          <w:sz w:val="44"/>
          <w:szCs w:val="44"/>
        </w:rPr>
      </w:pPr>
      <w:r>
        <w:rPr>
          <w:rFonts w:ascii="方正小标宋_GBK" w:eastAsia="方正小标宋_GBK" w:hint="eastAsia"/>
          <w:color w:val="000000"/>
          <w:kern w:val="0"/>
          <w:sz w:val="44"/>
          <w:szCs w:val="44"/>
        </w:rPr>
        <w:t>2022年全市建筑工地疫情防控日报告</w:t>
      </w:r>
    </w:p>
    <w:tbl>
      <w:tblPr>
        <w:tblW w:w="12872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921"/>
        <w:gridCol w:w="900"/>
        <w:gridCol w:w="1056"/>
        <w:gridCol w:w="717"/>
        <w:gridCol w:w="778"/>
        <w:gridCol w:w="673"/>
        <w:gridCol w:w="909"/>
        <w:gridCol w:w="967"/>
        <w:gridCol w:w="696"/>
        <w:gridCol w:w="720"/>
        <w:gridCol w:w="601"/>
        <w:gridCol w:w="959"/>
        <w:gridCol w:w="948"/>
        <w:gridCol w:w="1237"/>
      </w:tblGrid>
      <w:tr w:rsidR="00266437">
        <w:trPr>
          <w:trHeight w:val="160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6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2"/>
                <w:szCs w:val="22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区、市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在建工程数量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现场所有人数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纳入“应检尽检”系统人数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目前正在隔离人数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正在隔离原因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FF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是否阳性人员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 w:val="21"/>
                <w:szCs w:val="21"/>
              </w:rPr>
              <w:t>当日场所码扫码人数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当日通过实名制道闸人数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临时进场人员数量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出动检查小组数量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出动检查人员数量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发现问题个数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已落实整改个数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6437" w:rsidRDefault="00737ED9">
            <w:pPr>
              <w:widowControl/>
              <w:autoSpaceDE w:val="0"/>
              <w:spacing w:line="220" w:lineRule="exact"/>
              <w:jc w:val="center"/>
              <w:textAlignment w:val="center"/>
              <w:rPr>
                <w:rFonts w:ascii="黑体" w:eastAsia="黑体" w:hAnsi="黑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1"/>
                <w:szCs w:val="21"/>
              </w:rPr>
              <w:t>联系人及联系方式</w:t>
            </w:r>
          </w:p>
        </w:tc>
      </w:tr>
      <w:tr w:rsidR="00266437">
        <w:trPr>
          <w:trHeight w:val="49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市南区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市北区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8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李沧区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8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崂山区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西海岸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高新区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城阳区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8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即墨区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胶州市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4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平度市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518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18"/>
                <w:szCs w:val="18"/>
              </w:rPr>
              <w:t>莱西市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  <w:tr w:rsidR="00266437">
        <w:trPr>
          <w:trHeight w:val="277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737ED9">
            <w:pPr>
              <w:widowControl/>
              <w:jc w:val="center"/>
              <w:textAlignment w:val="center"/>
              <w:rPr>
                <w:rFonts w:ascii="黑体" w:eastAsia="黑体" w:hAnsi="黑体"/>
                <w:color w:val="000000"/>
                <w:sz w:val="22"/>
                <w:szCs w:val="22"/>
              </w:rPr>
            </w:pPr>
            <w:r>
              <w:rPr>
                <w:rFonts w:ascii="黑体" w:eastAsia="黑体" w:hAnsi="黑体" w:hint="eastAsia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jc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jc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66437" w:rsidRDefault="00266437">
            <w:pPr>
              <w:widowControl/>
              <w:jc w:val="center"/>
              <w:textAlignment w:val="center"/>
              <w:rPr>
                <w:rFonts w:ascii="宋体" w:eastAsia="宋体" w:hAnsi="宋体"/>
                <w:color w:val="000000"/>
                <w:sz w:val="22"/>
                <w:szCs w:val="22"/>
              </w:rPr>
            </w:pPr>
          </w:p>
        </w:tc>
      </w:tr>
    </w:tbl>
    <w:p w:rsidR="00266437" w:rsidRDefault="00266437">
      <w:pPr>
        <w:jc w:val="left"/>
        <w:rPr>
          <w:rFonts w:ascii="仿宋_GB2312"/>
          <w:sz w:val="28"/>
          <w:szCs w:val="28"/>
        </w:rPr>
        <w:sectPr w:rsidR="00266437">
          <w:headerReference w:type="default" r:id="rId12"/>
          <w:footerReference w:type="default" r:id="rId13"/>
          <w:type w:val="continuous"/>
          <w:pgSz w:w="16838" w:h="11906" w:orient="landscape"/>
          <w:pgMar w:top="1588" w:right="2098" w:bottom="1474" w:left="1985" w:header="851" w:footer="1418" w:gutter="0"/>
          <w:pgNumType w:fmt="numberInDash"/>
          <w:cols w:space="720"/>
          <w:docGrid w:type="linesAndChars" w:linePitch="579"/>
        </w:sectPr>
      </w:pPr>
      <w:bookmarkStart w:id="0" w:name="_GoBack"/>
      <w:bookmarkEnd w:id="0"/>
    </w:p>
    <w:p w:rsidR="00266437" w:rsidRPr="00447376" w:rsidRDefault="00266437" w:rsidP="00447376">
      <w:pPr>
        <w:pStyle w:val="20"/>
        <w:adjustRightInd w:val="0"/>
        <w:snapToGrid w:val="0"/>
        <w:spacing w:line="20" w:lineRule="exact"/>
        <w:ind w:leftChars="0" w:left="0" w:firstLine="0"/>
        <w:rPr>
          <w:rFonts w:ascii="仿宋_GB2312"/>
        </w:rPr>
      </w:pPr>
    </w:p>
    <w:sectPr w:rsidR="00266437" w:rsidRPr="00447376">
      <w:type w:val="continuous"/>
      <w:pgSz w:w="11906" w:h="16838"/>
      <w:pgMar w:top="2098" w:right="1474" w:bottom="1985" w:left="1588" w:header="851" w:footer="1418" w:gutter="0"/>
      <w:pgNumType w:fmt="numberInDash"/>
      <w:cols w:space="720"/>
      <w:docGrid w:type="linesAndChars" w:linePitch="5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576" w:rsidRDefault="00686576">
      <w:r>
        <w:separator/>
      </w:r>
    </w:p>
  </w:endnote>
  <w:endnote w:type="continuationSeparator" w:id="0">
    <w:p w:rsidR="00686576" w:rsidRDefault="0068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437" w:rsidRDefault="00447376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5135" cy="230505"/>
              <wp:effectExtent l="0" t="0" r="2540" b="0"/>
              <wp:wrapNone/>
              <wp:docPr id="1" name="文本框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437" w:rsidRDefault="00737ED9">
                          <w:pPr>
                            <w:snapToGrid w:val="0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47376">
                            <w:rPr>
                              <w:rFonts w:ascii="宋体" w:eastAsia="宋体" w:hAnsi="宋体" w:cs="宋体"/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32" type="#_x0000_t202" style="position:absolute;margin-left:-16.15pt;margin-top:0;width:35.05pt;height:18.15pt;z-index:251658240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" filled="f" stroked="f">
              <v:textbox style="mso-fit-shape-to-text:t" inset="0,0,0,0">
                <w:txbxContent>
                  <w:p w:rsidR="00266437" w:rsidRDefault="00737ED9">
                    <w:pPr>
                      <w:snapToGrid w:val="0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447376">
                      <w:rPr>
                        <w:rFonts w:ascii="宋体" w:eastAsia="宋体" w:hAnsi="宋体" w:cs="宋体"/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576" w:rsidRDefault="00686576">
      <w:r>
        <w:separator/>
      </w:r>
    </w:p>
  </w:footnote>
  <w:footnote w:type="continuationSeparator" w:id="0">
    <w:p w:rsidR="00686576" w:rsidRDefault="00686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437" w:rsidRDefault="00266437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EC"/>
    <w:rsid w:val="00000992"/>
    <w:rsid w:val="000042FC"/>
    <w:rsid w:val="00007602"/>
    <w:rsid w:val="00015EBB"/>
    <w:rsid w:val="000456DC"/>
    <w:rsid w:val="00055677"/>
    <w:rsid w:val="000628F6"/>
    <w:rsid w:val="000650D0"/>
    <w:rsid w:val="00071F23"/>
    <w:rsid w:val="00082248"/>
    <w:rsid w:val="00095FC4"/>
    <w:rsid w:val="000A0A8E"/>
    <w:rsid w:val="000A4524"/>
    <w:rsid w:val="000A6764"/>
    <w:rsid w:val="000B0290"/>
    <w:rsid w:val="000B2B20"/>
    <w:rsid w:val="000C565B"/>
    <w:rsid w:val="000C5729"/>
    <w:rsid w:val="000D1048"/>
    <w:rsid w:val="000D22B0"/>
    <w:rsid w:val="000D5827"/>
    <w:rsid w:val="000E278D"/>
    <w:rsid w:val="000E7E0C"/>
    <w:rsid w:val="000F639C"/>
    <w:rsid w:val="0010353A"/>
    <w:rsid w:val="001052A8"/>
    <w:rsid w:val="00117807"/>
    <w:rsid w:val="00120B94"/>
    <w:rsid w:val="00136BAA"/>
    <w:rsid w:val="00160C76"/>
    <w:rsid w:val="00165CD1"/>
    <w:rsid w:val="00175D98"/>
    <w:rsid w:val="00186D9E"/>
    <w:rsid w:val="001B0039"/>
    <w:rsid w:val="001B1D73"/>
    <w:rsid w:val="001B4ADA"/>
    <w:rsid w:val="001C533C"/>
    <w:rsid w:val="001D18EC"/>
    <w:rsid w:val="001E2488"/>
    <w:rsid w:val="001E65FF"/>
    <w:rsid w:val="001F470D"/>
    <w:rsid w:val="00201D79"/>
    <w:rsid w:val="00202C89"/>
    <w:rsid w:val="00205806"/>
    <w:rsid w:val="0021110E"/>
    <w:rsid w:val="00261474"/>
    <w:rsid w:val="0026330C"/>
    <w:rsid w:val="00265DD1"/>
    <w:rsid w:val="00266437"/>
    <w:rsid w:val="002718FE"/>
    <w:rsid w:val="002851CC"/>
    <w:rsid w:val="00290B6C"/>
    <w:rsid w:val="00297947"/>
    <w:rsid w:val="002B14CB"/>
    <w:rsid w:val="002B1EDF"/>
    <w:rsid w:val="002B3F9A"/>
    <w:rsid w:val="002C00A8"/>
    <w:rsid w:val="002D1858"/>
    <w:rsid w:val="002E4E77"/>
    <w:rsid w:val="002E5616"/>
    <w:rsid w:val="002F4969"/>
    <w:rsid w:val="0030158E"/>
    <w:rsid w:val="00306776"/>
    <w:rsid w:val="003241B8"/>
    <w:rsid w:val="0032462A"/>
    <w:rsid w:val="00330B61"/>
    <w:rsid w:val="003346F0"/>
    <w:rsid w:val="00342ECC"/>
    <w:rsid w:val="00345F7A"/>
    <w:rsid w:val="00346B51"/>
    <w:rsid w:val="00351C90"/>
    <w:rsid w:val="003626BA"/>
    <w:rsid w:val="00366CA1"/>
    <w:rsid w:val="00372099"/>
    <w:rsid w:val="00382FB6"/>
    <w:rsid w:val="00384089"/>
    <w:rsid w:val="00390F66"/>
    <w:rsid w:val="003948B2"/>
    <w:rsid w:val="003A0B67"/>
    <w:rsid w:val="003C7854"/>
    <w:rsid w:val="003D17DC"/>
    <w:rsid w:val="003E0282"/>
    <w:rsid w:val="004052AA"/>
    <w:rsid w:val="00405A5C"/>
    <w:rsid w:val="0041515F"/>
    <w:rsid w:val="00447273"/>
    <w:rsid w:val="00447376"/>
    <w:rsid w:val="0045066D"/>
    <w:rsid w:val="004643DD"/>
    <w:rsid w:val="0046738B"/>
    <w:rsid w:val="00490D21"/>
    <w:rsid w:val="00490D6D"/>
    <w:rsid w:val="00490E88"/>
    <w:rsid w:val="004A2C83"/>
    <w:rsid w:val="004B205C"/>
    <w:rsid w:val="004B35AA"/>
    <w:rsid w:val="004C2F1F"/>
    <w:rsid w:val="004C52EA"/>
    <w:rsid w:val="004C557A"/>
    <w:rsid w:val="004D2CA2"/>
    <w:rsid w:val="004F6207"/>
    <w:rsid w:val="005255ED"/>
    <w:rsid w:val="005256A4"/>
    <w:rsid w:val="00536BB4"/>
    <w:rsid w:val="00546657"/>
    <w:rsid w:val="0055253F"/>
    <w:rsid w:val="00556518"/>
    <w:rsid w:val="00560704"/>
    <w:rsid w:val="00564B97"/>
    <w:rsid w:val="00581B67"/>
    <w:rsid w:val="00584FD8"/>
    <w:rsid w:val="00593942"/>
    <w:rsid w:val="0059419E"/>
    <w:rsid w:val="0059485D"/>
    <w:rsid w:val="005B37FC"/>
    <w:rsid w:val="005B3E61"/>
    <w:rsid w:val="005D0E8D"/>
    <w:rsid w:val="005D7AF2"/>
    <w:rsid w:val="005E1A49"/>
    <w:rsid w:val="005E6EF1"/>
    <w:rsid w:val="005F2651"/>
    <w:rsid w:val="0061486D"/>
    <w:rsid w:val="00626007"/>
    <w:rsid w:val="00627646"/>
    <w:rsid w:val="006427FF"/>
    <w:rsid w:val="00643295"/>
    <w:rsid w:val="00644DF4"/>
    <w:rsid w:val="00645C56"/>
    <w:rsid w:val="006472A5"/>
    <w:rsid w:val="006557AC"/>
    <w:rsid w:val="00667AC9"/>
    <w:rsid w:val="00686576"/>
    <w:rsid w:val="00691B66"/>
    <w:rsid w:val="006A4F9C"/>
    <w:rsid w:val="006A6E7A"/>
    <w:rsid w:val="006A7304"/>
    <w:rsid w:val="006B62D5"/>
    <w:rsid w:val="006B7412"/>
    <w:rsid w:val="006C05BD"/>
    <w:rsid w:val="006D209B"/>
    <w:rsid w:val="006E3883"/>
    <w:rsid w:val="006F1F31"/>
    <w:rsid w:val="00703151"/>
    <w:rsid w:val="0071069D"/>
    <w:rsid w:val="007247C6"/>
    <w:rsid w:val="00724987"/>
    <w:rsid w:val="00724B70"/>
    <w:rsid w:val="0072515A"/>
    <w:rsid w:val="00732696"/>
    <w:rsid w:val="00734AAB"/>
    <w:rsid w:val="00737A6A"/>
    <w:rsid w:val="00737ED9"/>
    <w:rsid w:val="00752439"/>
    <w:rsid w:val="00756811"/>
    <w:rsid w:val="00757BE0"/>
    <w:rsid w:val="00765F01"/>
    <w:rsid w:val="0078047F"/>
    <w:rsid w:val="00782E3F"/>
    <w:rsid w:val="0079208F"/>
    <w:rsid w:val="00793263"/>
    <w:rsid w:val="0079484F"/>
    <w:rsid w:val="00795AF6"/>
    <w:rsid w:val="00797096"/>
    <w:rsid w:val="00797F5B"/>
    <w:rsid w:val="007B08F8"/>
    <w:rsid w:val="007E1BEF"/>
    <w:rsid w:val="007E547B"/>
    <w:rsid w:val="007E762E"/>
    <w:rsid w:val="007F233C"/>
    <w:rsid w:val="007F531B"/>
    <w:rsid w:val="00811224"/>
    <w:rsid w:val="00842B66"/>
    <w:rsid w:val="0085244B"/>
    <w:rsid w:val="00866463"/>
    <w:rsid w:val="00885C09"/>
    <w:rsid w:val="00890648"/>
    <w:rsid w:val="00895833"/>
    <w:rsid w:val="008A144A"/>
    <w:rsid w:val="008B1EB6"/>
    <w:rsid w:val="008B2601"/>
    <w:rsid w:val="008B33C6"/>
    <w:rsid w:val="008D7599"/>
    <w:rsid w:val="008E0CF3"/>
    <w:rsid w:val="008E3525"/>
    <w:rsid w:val="008E3613"/>
    <w:rsid w:val="008F0A45"/>
    <w:rsid w:val="009213DF"/>
    <w:rsid w:val="00921AB3"/>
    <w:rsid w:val="009261EB"/>
    <w:rsid w:val="00926570"/>
    <w:rsid w:val="00930431"/>
    <w:rsid w:val="00932DBA"/>
    <w:rsid w:val="00941EA3"/>
    <w:rsid w:val="00942D6C"/>
    <w:rsid w:val="00956550"/>
    <w:rsid w:val="009600CD"/>
    <w:rsid w:val="00966D0A"/>
    <w:rsid w:val="009A23A8"/>
    <w:rsid w:val="009A2D59"/>
    <w:rsid w:val="009B0EED"/>
    <w:rsid w:val="009B20AF"/>
    <w:rsid w:val="009D2CAF"/>
    <w:rsid w:val="009D3A03"/>
    <w:rsid w:val="009D450C"/>
    <w:rsid w:val="009F2F94"/>
    <w:rsid w:val="009F5DF6"/>
    <w:rsid w:val="00A16D52"/>
    <w:rsid w:val="00A17F1C"/>
    <w:rsid w:val="00A24FDF"/>
    <w:rsid w:val="00A65570"/>
    <w:rsid w:val="00A7552A"/>
    <w:rsid w:val="00A83CB2"/>
    <w:rsid w:val="00A852C9"/>
    <w:rsid w:val="00A93A91"/>
    <w:rsid w:val="00A96836"/>
    <w:rsid w:val="00A97DAA"/>
    <w:rsid w:val="00AA586D"/>
    <w:rsid w:val="00AA6471"/>
    <w:rsid w:val="00AB3DD1"/>
    <w:rsid w:val="00AB4299"/>
    <w:rsid w:val="00AB5E5F"/>
    <w:rsid w:val="00AE4174"/>
    <w:rsid w:val="00AE66F7"/>
    <w:rsid w:val="00AF4241"/>
    <w:rsid w:val="00AF6F97"/>
    <w:rsid w:val="00B06072"/>
    <w:rsid w:val="00B0766A"/>
    <w:rsid w:val="00B70FC9"/>
    <w:rsid w:val="00B74591"/>
    <w:rsid w:val="00B75BB6"/>
    <w:rsid w:val="00B8058C"/>
    <w:rsid w:val="00B83637"/>
    <w:rsid w:val="00B845FB"/>
    <w:rsid w:val="00BA07CC"/>
    <w:rsid w:val="00BB13F5"/>
    <w:rsid w:val="00BB4073"/>
    <w:rsid w:val="00BB58B8"/>
    <w:rsid w:val="00BF5167"/>
    <w:rsid w:val="00C0285A"/>
    <w:rsid w:val="00C141ED"/>
    <w:rsid w:val="00C176C4"/>
    <w:rsid w:val="00C20355"/>
    <w:rsid w:val="00C23E1F"/>
    <w:rsid w:val="00C3194F"/>
    <w:rsid w:val="00C4676F"/>
    <w:rsid w:val="00C52D2C"/>
    <w:rsid w:val="00C6276E"/>
    <w:rsid w:val="00C62A99"/>
    <w:rsid w:val="00C664C7"/>
    <w:rsid w:val="00C75952"/>
    <w:rsid w:val="00C809E1"/>
    <w:rsid w:val="00C84F8D"/>
    <w:rsid w:val="00C85304"/>
    <w:rsid w:val="00C91AD3"/>
    <w:rsid w:val="00C92B6D"/>
    <w:rsid w:val="00CA4672"/>
    <w:rsid w:val="00CB0208"/>
    <w:rsid w:val="00CC5076"/>
    <w:rsid w:val="00CC7412"/>
    <w:rsid w:val="00CE356D"/>
    <w:rsid w:val="00D00592"/>
    <w:rsid w:val="00D11309"/>
    <w:rsid w:val="00D11E83"/>
    <w:rsid w:val="00D1527B"/>
    <w:rsid w:val="00D35F86"/>
    <w:rsid w:val="00D471E9"/>
    <w:rsid w:val="00D535D7"/>
    <w:rsid w:val="00D54B01"/>
    <w:rsid w:val="00D57626"/>
    <w:rsid w:val="00D62188"/>
    <w:rsid w:val="00D911C4"/>
    <w:rsid w:val="00D94991"/>
    <w:rsid w:val="00DA046C"/>
    <w:rsid w:val="00DB61CD"/>
    <w:rsid w:val="00DC1D0E"/>
    <w:rsid w:val="00DC32B7"/>
    <w:rsid w:val="00DE1E6E"/>
    <w:rsid w:val="00DE5D97"/>
    <w:rsid w:val="00DF632B"/>
    <w:rsid w:val="00E0469C"/>
    <w:rsid w:val="00E30284"/>
    <w:rsid w:val="00E365CB"/>
    <w:rsid w:val="00E53BCE"/>
    <w:rsid w:val="00E60BA1"/>
    <w:rsid w:val="00E75711"/>
    <w:rsid w:val="00E8160A"/>
    <w:rsid w:val="00E87725"/>
    <w:rsid w:val="00E9441B"/>
    <w:rsid w:val="00EA1A35"/>
    <w:rsid w:val="00EA34FD"/>
    <w:rsid w:val="00EC0854"/>
    <w:rsid w:val="00EC4E8F"/>
    <w:rsid w:val="00EE150C"/>
    <w:rsid w:val="00EE2CA1"/>
    <w:rsid w:val="00F04C0B"/>
    <w:rsid w:val="00F1285D"/>
    <w:rsid w:val="00F151CD"/>
    <w:rsid w:val="00F16674"/>
    <w:rsid w:val="00F255E6"/>
    <w:rsid w:val="00F36B6D"/>
    <w:rsid w:val="00F52248"/>
    <w:rsid w:val="00F5269B"/>
    <w:rsid w:val="00F560F4"/>
    <w:rsid w:val="00F65263"/>
    <w:rsid w:val="00F664B5"/>
    <w:rsid w:val="00F77C4F"/>
    <w:rsid w:val="00F80030"/>
    <w:rsid w:val="00F949A9"/>
    <w:rsid w:val="00F962EF"/>
    <w:rsid w:val="00FD2880"/>
    <w:rsid w:val="00FD49E3"/>
    <w:rsid w:val="00FF46FD"/>
    <w:rsid w:val="03EA63E6"/>
    <w:rsid w:val="06BB6E1C"/>
    <w:rsid w:val="09DB31C8"/>
    <w:rsid w:val="0E7C6E26"/>
    <w:rsid w:val="0FD8068E"/>
    <w:rsid w:val="115D3D0D"/>
    <w:rsid w:val="11E825EC"/>
    <w:rsid w:val="178B572B"/>
    <w:rsid w:val="191D53C3"/>
    <w:rsid w:val="19F45E4C"/>
    <w:rsid w:val="1AB25F58"/>
    <w:rsid w:val="1C282642"/>
    <w:rsid w:val="1C543106"/>
    <w:rsid w:val="1DDD2F8D"/>
    <w:rsid w:val="247C7D2E"/>
    <w:rsid w:val="29506857"/>
    <w:rsid w:val="2DA42F6E"/>
    <w:rsid w:val="30DB1837"/>
    <w:rsid w:val="34C64D35"/>
    <w:rsid w:val="381B569C"/>
    <w:rsid w:val="3A40759F"/>
    <w:rsid w:val="3DCD4A73"/>
    <w:rsid w:val="424D72D5"/>
    <w:rsid w:val="4FC27D66"/>
    <w:rsid w:val="51FD7691"/>
    <w:rsid w:val="53C02B75"/>
    <w:rsid w:val="574511BD"/>
    <w:rsid w:val="58A20AD6"/>
    <w:rsid w:val="59161438"/>
    <w:rsid w:val="5E3E26AF"/>
    <w:rsid w:val="6051505E"/>
    <w:rsid w:val="62A6077F"/>
    <w:rsid w:val="62EA33E0"/>
    <w:rsid w:val="6618540E"/>
    <w:rsid w:val="68546F36"/>
    <w:rsid w:val="6EEA6186"/>
    <w:rsid w:val="6F6808DA"/>
    <w:rsid w:val="739B2C36"/>
    <w:rsid w:val="7B006676"/>
    <w:rsid w:val="7C1D135E"/>
    <w:rsid w:val="7E21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 w:unhideWhenUsed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9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paragraph" w:styleId="10">
    <w:name w:val="heading 1"/>
    <w:basedOn w:val="a"/>
    <w:next w:val="a"/>
    <w:qFormat/>
    <w:pPr>
      <w:ind w:left="239"/>
      <w:jc w:val="center"/>
      <w:outlineLvl w:val="0"/>
    </w:pPr>
    <w:rPr>
      <w:rFonts w:ascii="华文中宋" w:eastAsia="华文中宋" w:hAnsi="华文中宋" w:cs="华文中宋"/>
      <w:b/>
      <w:bCs/>
      <w:sz w:val="36"/>
      <w:szCs w:val="36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99"/>
    <w:unhideWhenUsed/>
    <w:pPr>
      <w:snapToGrid w:val="0"/>
      <w:spacing w:line="640" w:lineRule="exact"/>
      <w:ind w:firstLine="705"/>
    </w:pPr>
    <w:rPr>
      <w:rFonts w:ascii="Calibri" w:eastAsia="宋体" w:hAnsi="Calibri" w:cs="仿宋_GB2312"/>
      <w:color w:val="000000"/>
      <w:sz w:val="36"/>
      <w:szCs w:val="36"/>
    </w:rPr>
  </w:style>
  <w:style w:type="paragraph" w:styleId="a3">
    <w:name w:val="Body Text"/>
    <w:basedOn w:val="a"/>
    <w:pPr>
      <w:spacing w:before="100" w:beforeAutospacing="1" w:after="120"/>
    </w:pPr>
    <w:rPr>
      <w:rFonts w:ascii="Calibri" w:eastAsia="宋体" w:hAnsi="Calibri" w:cs="宋体"/>
      <w:sz w:val="21"/>
      <w:szCs w:val="21"/>
    </w:rPr>
  </w:style>
  <w:style w:type="paragraph" w:styleId="a4">
    <w:name w:val="Body Text Indent"/>
    <w:basedOn w:val="a"/>
    <w:next w:val="a5"/>
    <w:pPr>
      <w:ind w:firstLine="630"/>
    </w:pPr>
  </w:style>
  <w:style w:type="paragraph" w:styleId="a5">
    <w:name w:val="header"/>
    <w:basedOn w:val="a"/>
    <w:next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next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Date"/>
    <w:basedOn w:val="a"/>
    <w:next w:val="a"/>
    <w:pPr>
      <w:ind w:leftChars="2500" w:left="100"/>
    </w:pPr>
  </w:style>
  <w:style w:type="paragraph" w:styleId="2">
    <w:name w:val="Body Text Indent 2"/>
    <w:basedOn w:val="a"/>
    <w:link w:val="2Char"/>
    <w:pPr>
      <w:spacing w:after="120" w:line="480" w:lineRule="auto"/>
      <w:ind w:leftChars="200" w:left="420"/>
    </w:pPr>
  </w:style>
  <w:style w:type="paragraph" w:styleId="a8">
    <w:name w:val="Balloon Text"/>
    <w:basedOn w:val="a"/>
    <w:link w:val="Char0"/>
    <w:rPr>
      <w:sz w:val="18"/>
      <w:szCs w:val="18"/>
    </w:rPr>
  </w:style>
  <w:style w:type="paragraph" w:styleId="20">
    <w:name w:val="Body Text First Indent 2"/>
    <w:basedOn w:val="a4"/>
    <w:pPr>
      <w:spacing w:after="120"/>
      <w:ind w:leftChars="200" w:left="420" w:firstLine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</w:rPr>
  </w:style>
  <w:style w:type="paragraph" w:styleId="aa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character" w:styleId="ab">
    <w:name w:val="Strong"/>
    <w:qFormat/>
    <w:rPr>
      <w:b/>
    </w:rPr>
  </w:style>
  <w:style w:type="character" w:styleId="ac">
    <w:name w:val="page number"/>
    <w:basedOn w:val="a0"/>
  </w:style>
  <w:style w:type="table" w:styleId="ad">
    <w:name w:val="Table Grid"/>
    <w:basedOn w:val="a1"/>
    <w:uiPriority w:val="99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CharCharCharChar">
    <w:name w:val="5 Char Char Char Char"/>
    <w:basedOn w:val="a"/>
    <w:pPr>
      <w:widowControl/>
      <w:spacing w:after="160" w:line="240" w:lineRule="exact"/>
      <w:jc w:val="left"/>
    </w:pPr>
    <w:rPr>
      <w:rFonts w:ascii="Verdana" w:eastAsia="楷体_GB2312" w:hAnsi="Verdana"/>
      <w:b/>
      <w:i/>
      <w:iCs/>
      <w:color w:val="000000"/>
      <w:kern w:val="0"/>
      <w:sz w:val="20"/>
      <w:szCs w:val="20"/>
      <w:lang w:eastAsia="en-US"/>
    </w:rPr>
  </w:style>
  <w:style w:type="paragraph" w:customStyle="1" w:styleId="p0">
    <w:name w:val="p0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eastAsia="宋体"/>
      <w:sz w:val="21"/>
    </w:rPr>
  </w:style>
  <w:style w:type="paragraph" w:customStyle="1" w:styleId="HtmlNormal">
    <w:name w:val="HtmlNormal"/>
    <w:basedOn w:val="a"/>
    <w:pPr>
      <w:widowControl/>
      <w:spacing w:before="100" w:beforeAutospacing="1" w:after="100" w:afterAutospacing="1"/>
      <w:jc w:val="left"/>
      <w:textAlignment w:val="baseline"/>
    </w:pPr>
    <w:rPr>
      <w:rFonts w:ascii="Calibri" w:eastAsia="宋体" w:hAnsi="Calibri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CharCharChar">
    <w:name w:val="Char Char Char Char"/>
    <w:basedOn w:val="a"/>
    <w:rPr>
      <w:rFonts w:eastAsia="宋体"/>
      <w:sz w:val="24"/>
    </w:rPr>
  </w:style>
  <w:style w:type="paragraph" w:customStyle="1" w:styleId="Style1">
    <w:name w:val="_Style 1"/>
    <w:basedOn w:val="a"/>
    <w:uiPriority w:val="34"/>
    <w:qFormat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character" w:customStyle="1" w:styleId="16">
    <w:name w:val="16"/>
    <w:rPr>
      <w:rFonts w:ascii="Times New Roman" w:hAnsi="Times New Roman" w:cs="Times New Roman" w:hint="default"/>
    </w:rPr>
  </w:style>
  <w:style w:type="character" w:customStyle="1" w:styleId="Char1">
    <w:name w:val="批注框文本 Char1"/>
    <w:rPr>
      <w:rFonts w:eastAsia="仿宋_GB2312"/>
      <w:kern w:val="2"/>
      <w:sz w:val="18"/>
      <w:szCs w:val="18"/>
    </w:rPr>
  </w:style>
  <w:style w:type="character" w:customStyle="1" w:styleId="NormalCharacter">
    <w:name w:val="NormalCharacter"/>
    <w:semiHidden/>
    <w:qFormat/>
  </w:style>
  <w:style w:type="character" w:customStyle="1" w:styleId="Char0">
    <w:name w:val="批注框文本 Char"/>
    <w:link w:val="a8"/>
    <w:rPr>
      <w:rFonts w:eastAsia="仿宋_GB2312"/>
      <w:kern w:val="2"/>
      <w:sz w:val="18"/>
      <w:szCs w:val="18"/>
    </w:rPr>
  </w:style>
  <w:style w:type="character" w:customStyle="1" w:styleId="Char">
    <w:name w:val="页脚 Char"/>
    <w:link w:val="a6"/>
    <w:rPr>
      <w:rFonts w:eastAsia="仿宋_GB2312"/>
      <w:kern w:val="2"/>
      <w:sz w:val="18"/>
      <w:szCs w:val="18"/>
      <w:lang w:val="en-US" w:eastAsia="zh-CN" w:bidi="ar-SA"/>
    </w:rPr>
  </w:style>
  <w:style w:type="character" w:customStyle="1" w:styleId="2Char">
    <w:name w:val="正文文本缩进 2 Char"/>
    <w:basedOn w:val="a0"/>
    <w:link w:val="2"/>
    <w:rPr>
      <w:rFonts w:eastAsia="仿宋_GB2312"/>
      <w:kern w:val="2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 w:unhideWhenUsed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9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paragraph" w:styleId="10">
    <w:name w:val="heading 1"/>
    <w:basedOn w:val="a"/>
    <w:next w:val="a"/>
    <w:qFormat/>
    <w:pPr>
      <w:ind w:left="239"/>
      <w:jc w:val="center"/>
      <w:outlineLvl w:val="0"/>
    </w:pPr>
    <w:rPr>
      <w:rFonts w:ascii="华文中宋" w:eastAsia="华文中宋" w:hAnsi="华文中宋" w:cs="华文中宋"/>
      <w:b/>
      <w:bCs/>
      <w:sz w:val="36"/>
      <w:szCs w:val="36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99"/>
    <w:unhideWhenUsed/>
    <w:pPr>
      <w:snapToGrid w:val="0"/>
      <w:spacing w:line="640" w:lineRule="exact"/>
      <w:ind w:firstLine="705"/>
    </w:pPr>
    <w:rPr>
      <w:rFonts w:ascii="Calibri" w:eastAsia="宋体" w:hAnsi="Calibri" w:cs="仿宋_GB2312"/>
      <w:color w:val="000000"/>
      <w:sz w:val="36"/>
      <w:szCs w:val="36"/>
    </w:rPr>
  </w:style>
  <w:style w:type="paragraph" w:styleId="a3">
    <w:name w:val="Body Text"/>
    <w:basedOn w:val="a"/>
    <w:pPr>
      <w:spacing w:before="100" w:beforeAutospacing="1" w:after="120"/>
    </w:pPr>
    <w:rPr>
      <w:rFonts w:ascii="Calibri" w:eastAsia="宋体" w:hAnsi="Calibri" w:cs="宋体"/>
      <w:sz w:val="21"/>
      <w:szCs w:val="21"/>
    </w:rPr>
  </w:style>
  <w:style w:type="paragraph" w:styleId="a4">
    <w:name w:val="Body Text Indent"/>
    <w:basedOn w:val="a"/>
    <w:next w:val="a5"/>
    <w:pPr>
      <w:ind w:firstLine="630"/>
    </w:pPr>
  </w:style>
  <w:style w:type="paragraph" w:styleId="a5">
    <w:name w:val="header"/>
    <w:basedOn w:val="a"/>
    <w:next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next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Date"/>
    <w:basedOn w:val="a"/>
    <w:next w:val="a"/>
    <w:pPr>
      <w:ind w:leftChars="2500" w:left="100"/>
    </w:pPr>
  </w:style>
  <w:style w:type="paragraph" w:styleId="2">
    <w:name w:val="Body Text Indent 2"/>
    <w:basedOn w:val="a"/>
    <w:link w:val="2Char"/>
    <w:pPr>
      <w:spacing w:after="120" w:line="480" w:lineRule="auto"/>
      <w:ind w:leftChars="200" w:left="420"/>
    </w:pPr>
  </w:style>
  <w:style w:type="paragraph" w:styleId="a8">
    <w:name w:val="Balloon Text"/>
    <w:basedOn w:val="a"/>
    <w:link w:val="Char0"/>
    <w:rPr>
      <w:sz w:val="18"/>
      <w:szCs w:val="18"/>
    </w:rPr>
  </w:style>
  <w:style w:type="paragraph" w:styleId="20">
    <w:name w:val="Body Text First Indent 2"/>
    <w:basedOn w:val="a4"/>
    <w:pPr>
      <w:spacing w:after="120"/>
      <w:ind w:leftChars="200" w:left="420" w:firstLine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</w:rPr>
  </w:style>
  <w:style w:type="paragraph" w:styleId="aa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character" w:styleId="ab">
    <w:name w:val="Strong"/>
    <w:qFormat/>
    <w:rPr>
      <w:b/>
    </w:rPr>
  </w:style>
  <w:style w:type="character" w:styleId="ac">
    <w:name w:val="page number"/>
    <w:basedOn w:val="a0"/>
  </w:style>
  <w:style w:type="table" w:styleId="ad">
    <w:name w:val="Table Grid"/>
    <w:basedOn w:val="a1"/>
    <w:uiPriority w:val="99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CharCharCharChar">
    <w:name w:val="5 Char Char Char Char"/>
    <w:basedOn w:val="a"/>
    <w:pPr>
      <w:widowControl/>
      <w:spacing w:after="160" w:line="240" w:lineRule="exact"/>
      <w:jc w:val="left"/>
    </w:pPr>
    <w:rPr>
      <w:rFonts w:ascii="Verdana" w:eastAsia="楷体_GB2312" w:hAnsi="Verdana"/>
      <w:b/>
      <w:i/>
      <w:iCs/>
      <w:color w:val="000000"/>
      <w:kern w:val="0"/>
      <w:sz w:val="20"/>
      <w:szCs w:val="20"/>
      <w:lang w:eastAsia="en-US"/>
    </w:rPr>
  </w:style>
  <w:style w:type="paragraph" w:customStyle="1" w:styleId="p0">
    <w:name w:val="p0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eastAsia="宋体"/>
      <w:sz w:val="21"/>
    </w:rPr>
  </w:style>
  <w:style w:type="paragraph" w:customStyle="1" w:styleId="HtmlNormal">
    <w:name w:val="HtmlNormal"/>
    <w:basedOn w:val="a"/>
    <w:pPr>
      <w:widowControl/>
      <w:spacing w:before="100" w:beforeAutospacing="1" w:after="100" w:afterAutospacing="1"/>
      <w:jc w:val="left"/>
      <w:textAlignment w:val="baseline"/>
    </w:pPr>
    <w:rPr>
      <w:rFonts w:ascii="Calibri" w:eastAsia="宋体" w:hAnsi="Calibri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CharCharChar">
    <w:name w:val="Char Char Char Char"/>
    <w:basedOn w:val="a"/>
    <w:rPr>
      <w:rFonts w:eastAsia="宋体"/>
      <w:sz w:val="24"/>
    </w:rPr>
  </w:style>
  <w:style w:type="paragraph" w:customStyle="1" w:styleId="Style1">
    <w:name w:val="_Style 1"/>
    <w:basedOn w:val="a"/>
    <w:uiPriority w:val="34"/>
    <w:qFormat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character" w:customStyle="1" w:styleId="16">
    <w:name w:val="16"/>
    <w:rPr>
      <w:rFonts w:ascii="Times New Roman" w:hAnsi="Times New Roman" w:cs="Times New Roman" w:hint="default"/>
    </w:rPr>
  </w:style>
  <w:style w:type="character" w:customStyle="1" w:styleId="Char1">
    <w:name w:val="批注框文本 Char1"/>
    <w:rPr>
      <w:rFonts w:eastAsia="仿宋_GB2312"/>
      <w:kern w:val="2"/>
      <w:sz w:val="18"/>
      <w:szCs w:val="18"/>
    </w:rPr>
  </w:style>
  <w:style w:type="character" w:customStyle="1" w:styleId="NormalCharacter">
    <w:name w:val="NormalCharacter"/>
    <w:semiHidden/>
    <w:qFormat/>
  </w:style>
  <w:style w:type="character" w:customStyle="1" w:styleId="Char0">
    <w:name w:val="批注框文本 Char"/>
    <w:link w:val="a8"/>
    <w:rPr>
      <w:rFonts w:eastAsia="仿宋_GB2312"/>
      <w:kern w:val="2"/>
      <w:sz w:val="18"/>
      <w:szCs w:val="18"/>
    </w:rPr>
  </w:style>
  <w:style w:type="character" w:customStyle="1" w:styleId="Char">
    <w:name w:val="页脚 Char"/>
    <w:link w:val="a6"/>
    <w:rPr>
      <w:rFonts w:eastAsia="仿宋_GB2312"/>
      <w:kern w:val="2"/>
      <w:sz w:val="18"/>
      <w:szCs w:val="18"/>
      <w:lang w:val="en-US" w:eastAsia="zh-CN" w:bidi="ar-SA"/>
    </w:rPr>
  </w:style>
  <w:style w:type="character" w:customStyle="1" w:styleId="2Char">
    <w:name w:val="正文文本缩进 2 Char"/>
    <w:basedOn w:val="a0"/>
    <w:link w:val="2"/>
    <w:rPr>
      <w:rFonts w:eastAsia="仿宋_GB2312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8&#27169;&#26495;\&#24314;&#22996;&#24102;&#25991;&#20214;2018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5" textRotate="1"/>
    <customShpInfo spid="_x0000_s1037" textRotate="1"/>
    <customShpInfo spid="_x0000_s103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建委带文件2018</Template>
  <TotalTime>1</TotalTime>
  <Pages>5</Pages>
  <Words>113</Words>
  <Characters>646</Characters>
  <Application>Microsoft Office Word</Application>
  <DocSecurity>0</DocSecurity>
  <Lines>5</Lines>
  <Paragraphs>1</Paragraphs>
  <ScaleCrop>false</ScaleCrop>
  <Company>COMPUTER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二○○一年三月  日</dc:title>
  <dc:creator>HP</dc:creator>
  <cp:lastModifiedBy>86153</cp:lastModifiedBy>
  <cp:revision>2</cp:revision>
  <cp:lastPrinted>2022-10-24T07:18:00Z</cp:lastPrinted>
  <dcterms:created xsi:type="dcterms:W3CDTF">2022-10-24T08:57:00Z</dcterms:created>
  <dcterms:modified xsi:type="dcterms:W3CDTF">2022-10-24T08:57:00Z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2052-9.1.0.5432</vt:lpwstr>
  </property>
</Properties>
</file>