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1B" w:rsidRPr="004D7BEB" w:rsidRDefault="000C0D1B" w:rsidP="000C0D1B">
      <w:pPr>
        <w:spacing w:line="560" w:lineRule="exact"/>
        <w:rPr>
          <w:rFonts w:ascii="黑体" w:eastAsia="黑体" w:hAnsi="黑体"/>
          <w:b/>
          <w:color w:val="000000"/>
        </w:rPr>
      </w:pPr>
      <w:r w:rsidRPr="004D7BEB">
        <w:rPr>
          <w:rFonts w:ascii="黑体" w:eastAsia="黑体" w:hAnsi="黑体" w:hint="eastAsia"/>
          <w:b/>
          <w:color w:val="000000"/>
        </w:rPr>
        <w:t>附件1</w:t>
      </w:r>
    </w:p>
    <w:p w:rsidR="000C0D1B" w:rsidRDefault="000C0D1B" w:rsidP="000C0D1B">
      <w:pPr>
        <w:widowControl/>
        <w:spacing w:line="560" w:lineRule="exact"/>
        <w:jc w:val="center"/>
        <w:rPr>
          <w:rFonts w:ascii="仿宋_GB2312" w:hAnsi="仿宋"/>
          <w:b/>
          <w:szCs w:val="32"/>
        </w:rPr>
      </w:pPr>
    </w:p>
    <w:p w:rsidR="000C0D1B" w:rsidRDefault="000C0D1B" w:rsidP="000C0D1B">
      <w:pPr>
        <w:widowControl/>
        <w:spacing w:line="560" w:lineRule="exact"/>
        <w:jc w:val="center"/>
        <w:rPr>
          <w:rFonts w:ascii="方正小标宋_GBK" w:eastAsia="方正小标宋_GBK" w:hAnsi="黑体"/>
          <w:sz w:val="36"/>
          <w:szCs w:val="36"/>
        </w:rPr>
      </w:pPr>
      <w:r w:rsidRPr="00287F36">
        <w:rPr>
          <w:rFonts w:ascii="方正小标宋_GBK" w:eastAsia="方正小标宋_GBK" w:hAnsi="黑体" w:hint="eastAsia"/>
          <w:sz w:val="36"/>
          <w:szCs w:val="36"/>
        </w:rPr>
        <w:t>扬尘在线监测设备性能标准及要求</w:t>
      </w:r>
    </w:p>
    <w:p w:rsidR="000C0D1B" w:rsidRDefault="000C0D1B" w:rsidP="000C0D1B">
      <w:pPr>
        <w:widowControl/>
        <w:spacing w:line="560" w:lineRule="exact"/>
        <w:jc w:val="center"/>
        <w:rPr>
          <w:rFonts w:ascii="仿宋_GB2312" w:hAnsi="仿宋"/>
          <w:szCs w:val="32"/>
        </w:rPr>
      </w:pPr>
    </w:p>
    <w:p w:rsidR="000C0D1B" w:rsidRPr="00435598" w:rsidRDefault="000C0D1B" w:rsidP="000C0D1B">
      <w:pPr>
        <w:ind w:firstLineChars="200" w:firstLine="640"/>
        <w:jc w:val="left"/>
        <w:rPr>
          <w:rFonts w:ascii="黑体" w:eastAsia="黑体" w:hAnsi="黑体"/>
        </w:rPr>
      </w:pPr>
      <w:r w:rsidRPr="00435598">
        <w:rPr>
          <w:rFonts w:ascii="黑体" w:eastAsia="黑体" w:hAnsi="黑体" w:hint="eastAsia"/>
        </w:rPr>
        <w:t>一、技术要求</w:t>
      </w:r>
    </w:p>
    <w:p w:rsidR="000C0D1B" w:rsidRPr="00435598" w:rsidRDefault="000C0D1B" w:rsidP="000C0D1B">
      <w:pPr>
        <w:ind w:firstLineChars="200" w:firstLine="640"/>
        <w:jc w:val="left"/>
      </w:pPr>
      <w:r w:rsidRPr="00435598">
        <w:rPr>
          <w:rFonts w:ascii="仿宋_GB2312" w:hint="eastAsia"/>
          <w:szCs w:val="32"/>
        </w:rPr>
        <w:t>为保证监测数值的权威性、准确性和实用性，</w:t>
      </w:r>
      <w:r w:rsidRPr="00435598">
        <w:rPr>
          <w:rFonts w:hint="eastAsia"/>
        </w:rPr>
        <w:t>扬尘在线</w:t>
      </w:r>
      <w:r w:rsidRPr="00435598">
        <w:t>监测仪包含符合</w:t>
      </w:r>
      <w:r w:rsidRPr="00435598">
        <w:rPr>
          <w:rFonts w:hint="eastAsia"/>
        </w:rPr>
        <w:t>HJ653</w:t>
      </w:r>
      <w:r w:rsidRPr="00435598">
        <w:rPr>
          <w:rFonts w:hint="eastAsia"/>
        </w:rPr>
        <w:t>的</w:t>
      </w:r>
      <w:r w:rsidRPr="00435598">
        <w:t>β</w:t>
      </w:r>
      <w:r w:rsidRPr="00435598">
        <w:t>射线法监测仪及光散射法</w:t>
      </w:r>
      <w:r w:rsidRPr="00435598">
        <w:rPr>
          <w:rFonts w:hint="eastAsia"/>
        </w:rPr>
        <w:t>监测</w:t>
      </w:r>
      <w:r w:rsidRPr="00435598">
        <w:t>仪两类，其技术指标不低于表</w:t>
      </w:r>
      <w:r w:rsidRPr="00435598">
        <w:rPr>
          <w:rFonts w:hint="eastAsia"/>
        </w:rPr>
        <w:t>1</w:t>
      </w:r>
      <w:r w:rsidRPr="00435598">
        <w:rPr>
          <w:rFonts w:hint="eastAsia"/>
        </w:rPr>
        <w:t>要求</w:t>
      </w:r>
      <w:r w:rsidRPr="00435598">
        <w:t>。</w:t>
      </w:r>
      <w:r w:rsidRPr="00435598">
        <w:rPr>
          <w:noProof/>
        </w:rPr>
        <w:drawing>
          <wp:inline distT="0" distB="0" distL="0" distR="0" wp14:anchorId="4C83DF7D" wp14:editId="7A21A25C">
            <wp:extent cx="5274310" cy="2722729"/>
            <wp:effectExtent l="0" t="0" r="2540"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6136" cy="2728834"/>
                    </a:xfrm>
                    <a:prstGeom prst="rect">
                      <a:avLst/>
                    </a:prstGeom>
                  </pic:spPr>
                </pic:pic>
              </a:graphicData>
            </a:graphic>
          </wp:inline>
        </w:drawing>
      </w:r>
    </w:p>
    <w:p w:rsidR="000C0D1B" w:rsidRPr="00435598" w:rsidRDefault="000C0D1B" w:rsidP="000C0D1B">
      <w:pPr>
        <w:ind w:firstLineChars="50" w:firstLine="160"/>
      </w:pPr>
      <w:r w:rsidRPr="00435598">
        <w:rPr>
          <w:noProof/>
        </w:rPr>
        <w:drawing>
          <wp:inline distT="0" distB="0" distL="0" distR="0" wp14:anchorId="775EAF76" wp14:editId="067E2E71">
            <wp:extent cx="5097173" cy="1098494"/>
            <wp:effectExtent l="0" t="0" r="0" b="698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7573" cy="1105045"/>
                    </a:xfrm>
                    <a:prstGeom prst="rect">
                      <a:avLst/>
                    </a:prstGeom>
                  </pic:spPr>
                </pic:pic>
              </a:graphicData>
            </a:graphic>
          </wp:inline>
        </w:drawing>
      </w:r>
    </w:p>
    <w:p w:rsidR="000C0D1B" w:rsidRDefault="000C0D1B" w:rsidP="000C0D1B">
      <w:pPr>
        <w:rPr>
          <w:rFonts w:ascii="黑体" w:eastAsia="黑体" w:hAnsi="黑体"/>
        </w:rPr>
      </w:pPr>
    </w:p>
    <w:p w:rsidR="000C0D1B" w:rsidRDefault="000C0D1B" w:rsidP="000C0D1B">
      <w:pPr>
        <w:rPr>
          <w:rFonts w:ascii="黑体" w:eastAsia="黑体" w:hAnsi="黑体"/>
        </w:rPr>
      </w:pPr>
    </w:p>
    <w:p w:rsidR="000C0D1B" w:rsidRPr="00435598" w:rsidRDefault="000C0D1B" w:rsidP="000C0D1B">
      <w:pPr>
        <w:ind w:firstLineChars="50" w:firstLine="160"/>
        <w:rPr>
          <w:rFonts w:ascii="黑体" w:eastAsia="黑体" w:hAnsi="黑体"/>
        </w:rPr>
      </w:pPr>
      <w:r w:rsidRPr="00435598">
        <w:rPr>
          <w:rFonts w:ascii="黑体" w:eastAsia="黑体" w:hAnsi="黑体" w:hint="eastAsia"/>
        </w:rPr>
        <w:t>二、安装</w:t>
      </w:r>
      <w:r w:rsidRPr="00435598">
        <w:rPr>
          <w:rFonts w:ascii="黑体" w:eastAsia="黑体" w:hAnsi="黑体"/>
        </w:rPr>
        <w:t>要求</w:t>
      </w:r>
    </w:p>
    <w:p w:rsidR="000C0D1B" w:rsidRPr="00435598" w:rsidRDefault="000C0D1B" w:rsidP="000C0D1B">
      <w:pPr>
        <w:ind w:firstLineChars="200" w:firstLine="640"/>
      </w:pPr>
      <w:r w:rsidRPr="00435598">
        <w:rPr>
          <w:rFonts w:hint="eastAsia"/>
        </w:rPr>
        <w:t>根据建筑施工占地面积确定监测点数量，</w:t>
      </w:r>
      <w:r>
        <w:rPr>
          <w:rFonts w:hint="eastAsia"/>
        </w:rPr>
        <w:t>占地面积大的</w:t>
      </w:r>
      <w:r>
        <w:rPr>
          <w:rFonts w:hint="eastAsia"/>
        </w:rPr>
        <w:lastRenderedPageBreak/>
        <w:t>应增加</w:t>
      </w:r>
      <w:r w:rsidRPr="00435598">
        <w:rPr>
          <w:rFonts w:hint="eastAsia"/>
        </w:rPr>
        <w:t>监测点。</w:t>
      </w:r>
    </w:p>
    <w:p w:rsidR="000C0D1B" w:rsidRPr="00435598" w:rsidRDefault="000C0D1B" w:rsidP="000C0D1B">
      <w:pPr>
        <w:ind w:firstLineChars="200" w:firstLine="640"/>
      </w:pPr>
      <w:r w:rsidRPr="00435598">
        <w:rPr>
          <w:rFonts w:hint="eastAsia"/>
        </w:rPr>
        <w:t>监测点位应设置于施工区域围栏安全范围内，可直接监控施工场地主要施工活动。监测点位不宜轻易变动，以保证监测的连续性和数据的可比性。</w:t>
      </w:r>
    </w:p>
    <w:p w:rsidR="000C0D1B" w:rsidRPr="00435598" w:rsidRDefault="000C0D1B" w:rsidP="000C0D1B">
      <w:pPr>
        <w:ind w:firstLineChars="200" w:firstLine="640"/>
      </w:pPr>
      <w:r w:rsidRPr="00435598">
        <w:rPr>
          <w:rFonts w:hint="eastAsia"/>
        </w:rPr>
        <w:t>监测点位应优先设置于车辆进出口处，监测点位数量多于车辆进出口数量时，其它监测点位应结合常年主导风向，设置在工地所在区域主导风向下风向的施工场地边界，兼顾扬尘最大落地浓度。</w:t>
      </w:r>
    </w:p>
    <w:p w:rsidR="002573AF" w:rsidRDefault="000C0D1B" w:rsidP="000C0D1B">
      <w:r w:rsidRPr="00435598">
        <w:rPr>
          <w:rFonts w:hint="eastAsia"/>
        </w:rPr>
        <w:t>当与其他建筑工地相邻或施工场地外侧是交通道路且受道路扬尘影响较大时，应避开在相邻边界处设置监测点。</w:t>
      </w:r>
      <w:bookmarkStart w:id="0" w:name="_GoBack"/>
      <w:bookmarkEnd w:id="0"/>
    </w:p>
    <w:sectPr w:rsidR="002573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1D" w:rsidRDefault="00C76F1D" w:rsidP="000C0D1B">
      <w:r>
        <w:separator/>
      </w:r>
    </w:p>
  </w:endnote>
  <w:endnote w:type="continuationSeparator" w:id="0">
    <w:p w:rsidR="00C76F1D" w:rsidRDefault="00C76F1D" w:rsidP="000C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1D" w:rsidRDefault="00C76F1D" w:rsidP="000C0D1B">
      <w:r>
        <w:separator/>
      </w:r>
    </w:p>
  </w:footnote>
  <w:footnote w:type="continuationSeparator" w:id="0">
    <w:p w:rsidR="00C76F1D" w:rsidRDefault="00C76F1D" w:rsidP="000C0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3D"/>
    <w:rsid w:val="000C0D1B"/>
    <w:rsid w:val="002573AF"/>
    <w:rsid w:val="00491F3D"/>
    <w:rsid w:val="00C76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1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D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0D1B"/>
    <w:rPr>
      <w:sz w:val="18"/>
      <w:szCs w:val="18"/>
    </w:rPr>
  </w:style>
  <w:style w:type="paragraph" w:styleId="a4">
    <w:name w:val="footer"/>
    <w:basedOn w:val="a"/>
    <w:link w:val="Char0"/>
    <w:uiPriority w:val="99"/>
    <w:unhideWhenUsed/>
    <w:rsid w:val="000C0D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0D1B"/>
    <w:rPr>
      <w:sz w:val="18"/>
      <w:szCs w:val="18"/>
    </w:rPr>
  </w:style>
  <w:style w:type="paragraph" w:styleId="a5">
    <w:name w:val="Balloon Text"/>
    <w:basedOn w:val="a"/>
    <w:link w:val="Char1"/>
    <w:uiPriority w:val="99"/>
    <w:semiHidden/>
    <w:unhideWhenUsed/>
    <w:rsid w:val="000C0D1B"/>
    <w:rPr>
      <w:sz w:val="18"/>
      <w:szCs w:val="18"/>
    </w:rPr>
  </w:style>
  <w:style w:type="character" w:customStyle="1" w:styleId="Char1">
    <w:name w:val="批注框文本 Char"/>
    <w:basedOn w:val="a0"/>
    <w:link w:val="a5"/>
    <w:uiPriority w:val="99"/>
    <w:semiHidden/>
    <w:rsid w:val="000C0D1B"/>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1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D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0D1B"/>
    <w:rPr>
      <w:sz w:val="18"/>
      <w:szCs w:val="18"/>
    </w:rPr>
  </w:style>
  <w:style w:type="paragraph" w:styleId="a4">
    <w:name w:val="footer"/>
    <w:basedOn w:val="a"/>
    <w:link w:val="Char0"/>
    <w:uiPriority w:val="99"/>
    <w:unhideWhenUsed/>
    <w:rsid w:val="000C0D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0D1B"/>
    <w:rPr>
      <w:sz w:val="18"/>
      <w:szCs w:val="18"/>
    </w:rPr>
  </w:style>
  <w:style w:type="paragraph" w:styleId="a5">
    <w:name w:val="Balloon Text"/>
    <w:basedOn w:val="a"/>
    <w:link w:val="Char1"/>
    <w:uiPriority w:val="99"/>
    <w:semiHidden/>
    <w:unhideWhenUsed/>
    <w:rsid w:val="000C0D1B"/>
    <w:rPr>
      <w:sz w:val="18"/>
      <w:szCs w:val="18"/>
    </w:rPr>
  </w:style>
  <w:style w:type="character" w:customStyle="1" w:styleId="Char1">
    <w:name w:val="批注框文本 Char"/>
    <w:basedOn w:val="a0"/>
    <w:link w:val="a5"/>
    <w:uiPriority w:val="99"/>
    <w:semiHidden/>
    <w:rsid w:val="000C0D1B"/>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Words>
  <Characters>292</Characters>
  <Application>Microsoft Office Word</Application>
  <DocSecurity>0</DocSecurity>
  <Lines>2</Lines>
  <Paragraphs>1</Paragraphs>
  <ScaleCrop>false</ScaleCrop>
  <Company>CHINA</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2020-07-29T06:49:00Z</dcterms:created>
  <dcterms:modified xsi:type="dcterms:W3CDTF">2020-07-29T06:50:00Z</dcterms:modified>
</cp:coreProperties>
</file>