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黑体" w:eastAsia="黑体"/>
          <w:sz w:val="32"/>
          <w:szCs w:val="32"/>
        </w:rPr>
      </w:pPr>
      <w:r>
        <w:rPr>
          <w:rFonts w:hint="eastAsia" w:ascii="黑体" w:hAnsi="黑体" w:eastAsia="黑体" w:cs="黑体"/>
          <w:sz w:val="32"/>
          <w:szCs w:val="32"/>
        </w:rPr>
        <w:t>附件2</w:t>
      </w:r>
    </w:p>
    <w:p>
      <w:pPr>
        <w:snapToGrid w:val="0"/>
        <w:spacing w:line="560" w:lineRule="exact"/>
        <w:jc w:val="center"/>
        <w:rPr>
          <w:rFonts w:ascii="文星简小标宋" w:eastAsia="文星简小标宋" w:cs="文星简小标宋"/>
          <w:sz w:val="44"/>
          <w:szCs w:val="44"/>
        </w:rPr>
      </w:pPr>
    </w:p>
    <w:p>
      <w:pPr>
        <w:snapToGrid w:val="0"/>
        <w:jc w:val="center"/>
        <w:rPr>
          <w:rFonts w:ascii="方正小标宋_GBK" w:eastAsia="方正小标宋_GBK"/>
          <w:sz w:val="44"/>
          <w:szCs w:val="44"/>
        </w:rPr>
      </w:pPr>
      <w:r>
        <w:rPr>
          <w:rFonts w:hint="eastAsia" w:ascii="方正小标宋_GBK" w:eastAsia="方正小标宋_GBK" w:cs="文星简小标宋"/>
          <w:sz w:val="44"/>
          <w:szCs w:val="44"/>
        </w:rPr>
        <w:t>建设项目环境影响评价文件审批告知书</w:t>
      </w:r>
    </w:p>
    <w:p>
      <w:pPr>
        <w:snapToGrid w:val="0"/>
        <w:spacing w:line="560" w:lineRule="exact"/>
        <w:jc w:val="center"/>
        <w:rPr>
          <w:rFonts w:ascii="文星简小标宋" w:eastAsia="文星简小标宋"/>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本行政机关就环境影响评价文件告知承诺审批事项告知如下。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olor w:val="000000"/>
          <w:kern w:val="0"/>
          <w:sz w:val="32"/>
          <w:szCs w:val="32"/>
        </w:rPr>
      </w:pPr>
      <w:r>
        <w:rPr>
          <w:rFonts w:hint="eastAsia" w:ascii="黑体" w:hAnsi="宋体" w:eastAsia="黑体" w:cs="黑体"/>
          <w:color w:val="000000"/>
          <w:kern w:val="0"/>
          <w:sz w:val="32"/>
          <w:szCs w:val="32"/>
        </w:rPr>
        <w:t>一、审批事项设定依据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《中华人民共和国环境保护法》（</w:t>
      </w:r>
      <w:r>
        <w:rPr>
          <w:rFonts w:ascii="仿宋_GB2312" w:hAnsi="宋体" w:eastAsia="仿宋_GB2312" w:cs="仿宋_GB2312"/>
          <w:color w:val="000000"/>
          <w:kern w:val="0"/>
          <w:sz w:val="32"/>
          <w:szCs w:val="32"/>
        </w:rPr>
        <w:t>2014</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4</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24</w:t>
      </w:r>
      <w:r>
        <w:rPr>
          <w:rFonts w:hint="eastAsia" w:ascii="仿宋_GB2312" w:hAnsi="宋体" w:eastAsia="仿宋_GB2312" w:cs="仿宋_GB2312"/>
          <w:color w:val="000000"/>
          <w:kern w:val="0"/>
          <w:sz w:val="32"/>
          <w:szCs w:val="32"/>
        </w:rPr>
        <w:t>日第十二届全国人民代表大会常务委员会第八次会议修订）第十九条；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rPr>
        <w:t>《中华人民共和国环境影响评价法》（</w:t>
      </w:r>
      <w:r>
        <w:rPr>
          <w:rFonts w:ascii="仿宋_GB2312" w:hAnsi="宋体" w:eastAsia="仿宋_GB2312" w:cs="仿宋_GB2312"/>
          <w:color w:val="000000"/>
          <w:kern w:val="0"/>
          <w:sz w:val="32"/>
          <w:szCs w:val="32"/>
        </w:rPr>
        <w:t>2018</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12</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29</w:t>
      </w:r>
      <w:r>
        <w:rPr>
          <w:rFonts w:hint="eastAsia" w:ascii="仿宋_GB2312" w:hAnsi="宋体" w:eastAsia="仿宋_GB2312" w:cs="仿宋_GB2312"/>
          <w:color w:val="000000"/>
          <w:kern w:val="0"/>
          <w:sz w:val="32"/>
          <w:szCs w:val="32"/>
        </w:rPr>
        <w:t>日第十三届全国人民代表大会常务委员会第七次会议第二次修正）第十六条、第十八条、第十九条、第二十条、第二十二条、第二十三条、第二十四条、第二十五条、第二十六条、第二十八条；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rPr>
        <w:t>《建设项目环境保护管理条例》（国务院令第</w:t>
      </w:r>
      <w:r>
        <w:rPr>
          <w:rFonts w:ascii="仿宋_GB2312" w:hAnsi="宋体" w:eastAsia="仿宋_GB2312" w:cs="仿宋_GB2312"/>
          <w:color w:val="000000"/>
          <w:kern w:val="0"/>
          <w:sz w:val="32"/>
          <w:szCs w:val="32"/>
        </w:rPr>
        <w:t>253</w:t>
      </w:r>
      <w:r>
        <w:rPr>
          <w:rFonts w:hint="eastAsia" w:ascii="仿宋_GB2312" w:hAnsi="宋体" w:eastAsia="仿宋_GB2312" w:cs="仿宋_GB2312"/>
          <w:color w:val="000000"/>
          <w:kern w:val="0"/>
          <w:sz w:val="32"/>
          <w:szCs w:val="32"/>
        </w:rPr>
        <w:t>号）第六条、第七条、第九条、第十一条、第十二条、第十三条；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《山东省实施</w:t>
      </w:r>
      <w:r>
        <w:rPr>
          <w:rFonts w:ascii="仿宋_GB2312" w:eastAsia="仿宋_GB2312" w:cs="仿宋_GB2312"/>
          <w:sz w:val="32"/>
          <w:szCs w:val="32"/>
        </w:rPr>
        <w:t>&lt;</w:t>
      </w:r>
      <w:r>
        <w:rPr>
          <w:rFonts w:hint="eastAsia" w:ascii="仿宋_GB2312" w:eastAsia="仿宋_GB2312" w:cs="仿宋_GB2312"/>
          <w:sz w:val="32"/>
          <w:szCs w:val="32"/>
        </w:rPr>
        <w:t>中华人民共和国环境影响评价法</w:t>
      </w:r>
      <w:r>
        <w:rPr>
          <w:rFonts w:ascii="仿宋_GB2312" w:eastAsia="仿宋_GB2312" w:cs="仿宋_GB2312"/>
          <w:sz w:val="32"/>
          <w:szCs w:val="32"/>
        </w:rPr>
        <w:t>&gt;</w:t>
      </w:r>
      <w:r>
        <w:rPr>
          <w:rFonts w:hint="eastAsia" w:ascii="仿宋_GB2312" w:eastAsia="仿宋_GB2312" w:cs="仿宋_GB2312"/>
          <w:sz w:val="32"/>
          <w:szCs w:val="32"/>
        </w:rPr>
        <w:t>办法》</w:t>
      </w:r>
      <w:r>
        <w:rPr>
          <w:rFonts w:ascii="仿宋_GB2312" w:eastAsia="仿宋_GB2312" w:cs="仿宋_GB2312"/>
          <w:sz w:val="32"/>
          <w:szCs w:val="32"/>
        </w:rPr>
        <w:t>(2005</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25</w:t>
      </w:r>
      <w:r>
        <w:rPr>
          <w:rFonts w:hint="eastAsia" w:ascii="仿宋_GB2312" w:eastAsia="仿宋_GB2312" w:cs="仿宋_GB2312"/>
          <w:sz w:val="32"/>
          <w:szCs w:val="32"/>
        </w:rPr>
        <w:t>日山东省第十届人民代表大会常务委员会第十七次会议通过，</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月修订</w:t>
      </w:r>
      <w:r>
        <w:rPr>
          <w:rFonts w:ascii="仿宋_GB2312" w:eastAsia="仿宋_GB2312" w:cs="仿宋_GB2312"/>
          <w:sz w:val="32"/>
          <w:szCs w:val="32"/>
        </w:rPr>
        <w:t>)</w:t>
      </w:r>
      <w:r>
        <w:rPr>
          <w:rFonts w:hint="eastAsia" w:ascii="仿宋_GB2312" w:eastAsia="仿宋_GB2312" w:cs="仿宋_GB2312"/>
          <w:sz w:val="32"/>
          <w:szCs w:val="32"/>
        </w:rPr>
        <w:t>第十一条、第十二条、第十三条、第十四条、第十五条、第十九条；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《山东省环境保护条例》（</w:t>
      </w:r>
      <w:r>
        <w:rPr>
          <w:rFonts w:ascii="仿宋_GB2312" w:eastAsia="仿宋_GB2312" w:cs="仿宋_GB2312"/>
          <w:sz w:val="32"/>
          <w:szCs w:val="32"/>
        </w:rPr>
        <w:t>1996</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14</w:t>
      </w:r>
      <w:r>
        <w:rPr>
          <w:rFonts w:hint="eastAsia" w:ascii="仿宋_GB2312" w:eastAsia="仿宋_GB2312" w:cs="仿宋_GB2312"/>
          <w:sz w:val="32"/>
          <w:szCs w:val="32"/>
        </w:rPr>
        <w:t>日山东省第</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eastAsia="仿宋_GB2312"/>
          <w:sz w:val="32"/>
          <w:szCs w:val="32"/>
        </w:rPr>
      </w:pPr>
      <w:r>
        <w:rPr>
          <w:rFonts w:hint="eastAsia" w:ascii="仿宋_GB2312" w:eastAsia="仿宋_GB2312" w:cs="仿宋_GB2312"/>
          <w:sz w:val="32"/>
          <w:szCs w:val="32"/>
        </w:rPr>
        <w:t>八届人民代表大会常务委员会第二十五次会议通过，</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11</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仿宋_GB2312" w:eastAsia="仿宋_GB2312"/>
          <w:sz w:val="32"/>
          <w:szCs w:val="32"/>
        </w:rPr>
      </w:pPr>
      <w:r>
        <w:rPr>
          <w:rFonts w:hint="eastAsia" w:ascii="仿宋_GB2312" w:eastAsia="仿宋_GB2312" w:cs="仿宋_GB2312"/>
          <w:sz w:val="32"/>
          <w:szCs w:val="32"/>
        </w:rPr>
        <w:t>月修订）第十八条、第十九条；</w:t>
      </w:r>
    </w:p>
    <w:p>
      <w:pPr>
        <w:pStyle w:val="12"/>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建设项目环境影响评价文件中所列标准和技术规范；</w:t>
      </w:r>
    </w:p>
    <w:p>
      <w:pPr>
        <w:pStyle w:val="12"/>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其他环境保护相关法律法规要求。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kern w:val="0"/>
          <w:sz w:val="32"/>
          <w:szCs w:val="32"/>
        </w:rPr>
      </w:pPr>
      <w:r>
        <w:rPr>
          <w:rFonts w:hint="eastAsia" w:ascii="黑体" w:hAnsi="黑体" w:eastAsia="黑体" w:cs="黑体"/>
          <w:kern w:val="0"/>
          <w:sz w:val="32"/>
          <w:szCs w:val="32"/>
        </w:rPr>
        <w:t>二、适用范围</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建设项目符合《青岛市深化环境影响评价告知承诺制审批改革实施方案（试行）》确定的告知承诺适用范围。</w:t>
      </w:r>
    </w:p>
    <w:p>
      <w:pPr>
        <w:pStyle w:val="12"/>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eastAsia="黑体"/>
          <w:sz w:val="32"/>
          <w:szCs w:val="32"/>
        </w:rPr>
      </w:pPr>
      <w:r>
        <w:rPr>
          <w:rFonts w:hint="eastAsia" w:ascii="黑体" w:eastAsia="黑体" w:cs="黑体"/>
          <w:sz w:val="32"/>
          <w:szCs w:val="32"/>
        </w:rPr>
        <w:t>三、审批的条件</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建设项目环境影响评价文件应当符合以下条件：</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（一）建设项目环境影响评价文件的编制应符合《环境影响评价技术导则》以及相关标准、技术规范的要求；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（二）建设项目类型及其选址、布局、规模等符合环境保护法律法规和相关法定规划；</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（三）符合产业政策和宏观调控政策；</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（四）符合污染物排放总量控制和区域环境功能区划要求；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（五）所在区域环境质量达到国家或者地方环境质量标准，或建设项目拟采取的措施满足区域环境质量改善目标管理要求；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（六）建设项目采取的污染防治措施能够确保污染物排放达到国家和地方排放标准，并采取必要措施预防和控制生态破坏；</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（七）改建、扩建和技术改造项目，针对项目原有环境污染和生态破坏须提出有效防治措施，新、旧污染源能同时达到标准要求的；</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（八）建设项目的环境影响评价文件的基础资料数据真实，内容不存在重大缺陷、遗漏，环境影响评价结论明确、合理；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（九）建设项目应当符合《清洁生产促进法》的有关规定，优先采用原材料消耗低、污染物产生量少的清洁生产工艺，合理、节约利用自然资源，从源头上控制污染；</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（十）环境风险防范措施和污染事故处理应急方案须切实可行；</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（十一）建设项目应符合其他环境保护相关法律、法规、规章、标准，以及国家、省、市印发的相关政策文件等规定要求；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（十二）建设项目应符合青岛市"三线一单”生态环境分区管控方案要求；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（十三）建设项目环境影响评价文件的编制单位、编制人员，以及编制规范性、编制质量符合《建设项目环境影响报告书（表）编制监督管理办法》规定的受理审批要求。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eastAsia="黑体"/>
          <w:sz w:val="32"/>
          <w:szCs w:val="32"/>
        </w:rPr>
      </w:pPr>
      <w:r>
        <w:rPr>
          <w:rFonts w:hint="eastAsia" w:ascii="黑体" w:eastAsia="黑体" w:cs="黑体"/>
          <w:sz w:val="32"/>
          <w:szCs w:val="32"/>
        </w:rPr>
        <w:t>四、应当提交的材料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（一）建设项目环境影响评价文件审批申请承诺书（原件</w:t>
      </w:r>
      <w:r>
        <w:rPr>
          <w:rFonts w:ascii="仿宋_GB2312" w:eastAsia="仿宋_GB2312" w:cs="仿宋_GB2312"/>
          <w:sz w:val="32"/>
          <w:szCs w:val="32"/>
        </w:rPr>
        <w:t>3</w:t>
      </w:r>
      <w:r>
        <w:rPr>
          <w:rFonts w:hint="eastAsia" w:ascii="仿宋_GB2312" w:eastAsia="仿宋_GB2312" w:cs="仿宋_GB2312"/>
          <w:sz w:val="32"/>
          <w:szCs w:val="32"/>
        </w:rPr>
        <w:t>份）；</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（二）建设项目环境影响评价文件全本（原件</w:t>
      </w:r>
      <w:r>
        <w:rPr>
          <w:rFonts w:ascii="仿宋_GB2312" w:eastAsia="仿宋_GB2312" w:cs="仿宋_GB2312"/>
          <w:sz w:val="32"/>
          <w:szCs w:val="32"/>
        </w:rPr>
        <w:t>3</w:t>
      </w:r>
      <w:r>
        <w:rPr>
          <w:rFonts w:hint="eastAsia" w:ascii="仿宋_GB2312" w:eastAsia="仿宋_GB2312" w:cs="仿宋_GB2312"/>
          <w:sz w:val="32"/>
          <w:szCs w:val="32"/>
        </w:rPr>
        <w:t>份）、公示版（原件和电子版光盘各</w:t>
      </w:r>
      <w:r>
        <w:rPr>
          <w:rFonts w:ascii="仿宋_GB2312" w:eastAsia="仿宋_GB2312" w:cs="仿宋_GB2312"/>
          <w:sz w:val="32"/>
          <w:szCs w:val="32"/>
        </w:rPr>
        <w:t>1</w:t>
      </w:r>
      <w:r>
        <w:rPr>
          <w:rFonts w:hint="eastAsia" w:ascii="仿宋_GB2312" w:eastAsia="仿宋_GB2312" w:cs="仿宋_GB2312"/>
          <w:sz w:val="32"/>
          <w:szCs w:val="32"/>
        </w:rPr>
        <w:t>份，包含公示版</w:t>
      </w:r>
      <w:r>
        <w:rPr>
          <w:rFonts w:ascii="仿宋_GB2312" w:eastAsia="仿宋_GB2312" w:cs="仿宋_GB2312"/>
          <w:sz w:val="32"/>
          <w:szCs w:val="32"/>
        </w:rPr>
        <w:t>PDF</w:t>
      </w:r>
      <w:r>
        <w:rPr>
          <w:rFonts w:hint="eastAsia" w:ascii="仿宋_GB2312" w:eastAsia="仿宋_GB2312" w:cs="仿宋_GB2312"/>
          <w:sz w:val="32"/>
          <w:szCs w:val="32"/>
        </w:rPr>
        <w:t>电子版、公示版删除内容说明）；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（三）纳入本市主要污染物总量控制实施范围的建设项目，应提交总量来源证明（原件1份）。</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黑体" w:hAnsi="宋体" w:eastAsia="黑体"/>
          <w:color w:val="000000"/>
          <w:kern w:val="0"/>
          <w:sz w:val="32"/>
          <w:szCs w:val="32"/>
        </w:rPr>
      </w:pPr>
      <w:r>
        <w:rPr>
          <w:rFonts w:hint="eastAsia" w:ascii="黑体" w:hAnsi="宋体" w:eastAsia="黑体" w:cs="黑体"/>
          <w:color w:val="000000"/>
          <w:kern w:val="0"/>
          <w:sz w:val="32"/>
          <w:szCs w:val="32"/>
        </w:rPr>
        <w:t>五、办理程序</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申请人愿意做出承诺，提交的材料齐全且符合形式要求的，环评审批部门</w:t>
      </w:r>
      <w:r>
        <w:rPr>
          <w:rFonts w:ascii="仿宋_GB2312" w:eastAsia="仿宋_GB2312" w:cs="仿宋_GB2312"/>
          <w:sz w:val="32"/>
          <w:szCs w:val="32"/>
        </w:rPr>
        <w:t>1</w:t>
      </w:r>
      <w:r>
        <w:rPr>
          <w:rFonts w:hint="eastAsia" w:ascii="仿宋_GB2312" w:eastAsia="仿宋_GB2312" w:cs="仿宋_GB2312"/>
          <w:sz w:val="32"/>
          <w:szCs w:val="32"/>
        </w:rPr>
        <w:t>个工作日内作出告知承诺审批决定。材料不全或不符合形式要求的，环评审批部门一次性告知申请人应当补全的有关材料要求。</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黑体" w:hAnsi="宋体" w:eastAsia="黑体"/>
          <w:color w:val="000000"/>
          <w:kern w:val="0"/>
          <w:sz w:val="32"/>
          <w:szCs w:val="32"/>
        </w:rPr>
      </w:pPr>
      <w:r>
        <w:rPr>
          <w:rFonts w:hint="eastAsia" w:ascii="黑体" w:hAnsi="宋体" w:eastAsia="黑体" w:cs="黑体"/>
          <w:color w:val="000000"/>
          <w:kern w:val="0"/>
          <w:sz w:val="32"/>
          <w:szCs w:val="32"/>
        </w:rPr>
        <w:t>六、法律责任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作出准予告知承诺审批决定后，生态环境主管部门在后续监管中发现建设项目不属于告知承诺适用范围、不实承诺、未按承诺落实环保措施或其他环境违法违规行为，严格依法查处，依法撤销告知承诺审批决定，相关信息记入失信人的环境信用记录并向社会公开，建设单位不再适用告知承诺的审批方式。</w:t>
      </w:r>
    </w:p>
    <w:p>
      <w:pPr>
        <w:snapToGrid w:val="0"/>
        <w:spacing w:line="560" w:lineRule="exact"/>
        <w:rPr>
          <w:sz w:val="28"/>
          <w:szCs w:val="28"/>
        </w:rPr>
      </w:pPr>
    </w:p>
    <w:p>
      <w:pPr>
        <w:pStyle w:val="2"/>
        <w:keepNext w:val="0"/>
        <w:keepLines w:val="0"/>
        <w:pageBreakBefore w:val="0"/>
        <w:widowControl w:val="0"/>
        <w:kinsoku/>
        <w:wordWrap/>
        <w:overflowPunct/>
        <w:topLinePunct w:val="0"/>
        <w:autoSpaceDE/>
        <w:autoSpaceDN/>
        <w:bidi w:val="0"/>
        <w:adjustRightInd/>
        <w:snapToGrid/>
        <w:spacing w:line="14" w:lineRule="exact"/>
        <w:ind w:firstLine="420"/>
        <w:textAlignment w:val="auto"/>
      </w:pPr>
      <w:bookmarkStart w:id="0" w:name="_GoBack"/>
      <w:bookmarkEnd w:id="0"/>
    </w:p>
    <w:sectPr>
      <w:footerReference r:id="rId3" w:type="default"/>
      <w:footerReference r:id="rId4" w:type="even"/>
      <w:pgSz w:w="11906" w:h="16838"/>
      <w:pgMar w:top="2098" w:right="1474" w:bottom="1984" w:left="1587" w:header="851" w:footer="158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简小标宋">
    <w:panose1 w:val="02010609000101010101"/>
    <w:charset w:val="86"/>
    <w:family w:val="moder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254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pStyle w:val="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MzMV0QAAAAMBAAAPAAAAAAAAAAEAIAAAACIAAABkcnMvZG93bnJldi54bWxQSwECFAAU&#10;AAAACACHTuJAw34dQPgBAAABBAAADgAAAAAAAAABACAAAAAgAQAAZHJzL2Uyb0RvYy54bWxQSwUG&#10;AAAAAAYABgBZAQAAigUAAAAA&#10;">
              <v:fill on="f" focussize="0,0"/>
              <v:stroke on="f"/>
              <v:imagedata o:title=""/>
              <o:lock v:ext="edit" aspectratio="f"/>
              <v:textbox inset="0mm,0mm,0mm,0mm" style="mso-fit-shape-to-text:t;">
                <w:txbxContent>
                  <w:p>
                    <w:pPr>
                      <w:pStyle w:val="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rPr>
        <w:rStyle w:val="17"/>
      </w:rPr>
      <w:fldChar w:fldCharType="begin"/>
    </w:r>
    <w:r>
      <w:rPr>
        <w:rStyle w:val="17"/>
      </w:rPr>
      <w:instrText xml:space="preserve">PAGE  </w:instrText>
    </w:r>
    <w:r>
      <w:rPr>
        <w:rStyle w:val="17"/>
      </w:rPr>
      <w:fldChar w:fldCharType="separate"/>
    </w:r>
    <w:r>
      <w:rPr>
        <w:rStyle w:val="17"/>
      </w:rPr>
      <w:t>1</w:t>
    </w:r>
    <w:r>
      <w:rPr>
        <w:rStyle w:val="17"/>
      </w:rPr>
      <w:fldChar w:fldCharType="end"/>
    </w:r>
  </w:p>
  <w:p>
    <w:pPr>
      <w:pStyle w:val="9"/>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hYjc2ZjQ1ZTg3MzlkMmMwODFmMmM2ZGE5NmZkZmIifQ=="/>
  </w:docVars>
  <w:rsids>
    <w:rsidRoot w:val="001C2A14"/>
    <w:rsid w:val="0000653C"/>
    <w:rsid w:val="00011C93"/>
    <w:rsid w:val="0001262E"/>
    <w:rsid w:val="000169E0"/>
    <w:rsid w:val="0003262F"/>
    <w:rsid w:val="00037B13"/>
    <w:rsid w:val="00042CC2"/>
    <w:rsid w:val="00043953"/>
    <w:rsid w:val="000521EA"/>
    <w:rsid w:val="0005585F"/>
    <w:rsid w:val="0007158E"/>
    <w:rsid w:val="00075987"/>
    <w:rsid w:val="00077325"/>
    <w:rsid w:val="000915D0"/>
    <w:rsid w:val="00093E98"/>
    <w:rsid w:val="000968EC"/>
    <w:rsid w:val="000A7E55"/>
    <w:rsid w:val="000B3590"/>
    <w:rsid w:val="000C5846"/>
    <w:rsid w:val="000E09BD"/>
    <w:rsid w:val="000E209D"/>
    <w:rsid w:val="000E2643"/>
    <w:rsid w:val="000F0D21"/>
    <w:rsid w:val="000F27B6"/>
    <w:rsid w:val="000F3AA4"/>
    <w:rsid w:val="000F7762"/>
    <w:rsid w:val="00112D5E"/>
    <w:rsid w:val="00113CB7"/>
    <w:rsid w:val="0011702E"/>
    <w:rsid w:val="00122221"/>
    <w:rsid w:val="00126ADA"/>
    <w:rsid w:val="00127311"/>
    <w:rsid w:val="00131AD6"/>
    <w:rsid w:val="00133A64"/>
    <w:rsid w:val="00135024"/>
    <w:rsid w:val="001378E0"/>
    <w:rsid w:val="00145095"/>
    <w:rsid w:val="001541CB"/>
    <w:rsid w:val="00155D3C"/>
    <w:rsid w:val="00163136"/>
    <w:rsid w:val="00166675"/>
    <w:rsid w:val="001705FB"/>
    <w:rsid w:val="001716D1"/>
    <w:rsid w:val="00183C99"/>
    <w:rsid w:val="00185A8A"/>
    <w:rsid w:val="001866E3"/>
    <w:rsid w:val="001919E1"/>
    <w:rsid w:val="0019673C"/>
    <w:rsid w:val="00196B58"/>
    <w:rsid w:val="00197CC7"/>
    <w:rsid w:val="001A1AF4"/>
    <w:rsid w:val="001B20A1"/>
    <w:rsid w:val="001C1E68"/>
    <w:rsid w:val="001C2A14"/>
    <w:rsid w:val="001C3853"/>
    <w:rsid w:val="001C5BFF"/>
    <w:rsid w:val="001C6D62"/>
    <w:rsid w:val="001C7339"/>
    <w:rsid w:val="001D05F9"/>
    <w:rsid w:val="001D0F50"/>
    <w:rsid w:val="001D472B"/>
    <w:rsid w:val="001D4A73"/>
    <w:rsid w:val="001E06B8"/>
    <w:rsid w:val="001F5BC4"/>
    <w:rsid w:val="002000EE"/>
    <w:rsid w:val="002035A0"/>
    <w:rsid w:val="00203B98"/>
    <w:rsid w:val="002105D4"/>
    <w:rsid w:val="00216D5B"/>
    <w:rsid w:val="002177CF"/>
    <w:rsid w:val="0023393B"/>
    <w:rsid w:val="002352C8"/>
    <w:rsid w:val="00245249"/>
    <w:rsid w:val="002505C8"/>
    <w:rsid w:val="00251EC8"/>
    <w:rsid w:val="00252FEF"/>
    <w:rsid w:val="00263469"/>
    <w:rsid w:val="00270AC5"/>
    <w:rsid w:val="002730AE"/>
    <w:rsid w:val="002768C3"/>
    <w:rsid w:val="00276C62"/>
    <w:rsid w:val="00277597"/>
    <w:rsid w:val="00283D05"/>
    <w:rsid w:val="00284D9B"/>
    <w:rsid w:val="00290790"/>
    <w:rsid w:val="00292FBC"/>
    <w:rsid w:val="002A6C17"/>
    <w:rsid w:val="002B0C80"/>
    <w:rsid w:val="002B6B7E"/>
    <w:rsid w:val="002C2089"/>
    <w:rsid w:val="002D452C"/>
    <w:rsid w:val="002D75C5"/>
    <w:rsid w:val="002E0942"/>
    <w:rsid w:val="002E37B6"/>
    <w:rsid w:val="002E6060"/>
    <w:rsid w:val="002F0AEB"/>
    <w:rsid w:val="002F10EE"/>
    <w:rsid w:val="002F13E9"/>
    <w:rsid w:val="00301591"/>
    <w:rsid w:val="00304FAA"/>
    <w:rsid w:val="00305B88"/>
    <w:rsid w:val="00311BDB"/>
    <w:rsid w:val="00313E5E"/>
    <w:rsid w:val="00324562"/>
    <w:rsid w:val="00326F78"/>
    <w:rsid w:val="00331D93"/>
    <w:rsid w:val="0033542D"/>
    <w:rsid w:val="00336340"/>
    <w:rsid w:val="00340851"/>
    <w:rsid w:val="003410D0"/>
    <w:rsid w:val="003448D5"/>
    <w:rsid w:val="003477B6"/>
    <w:rsid w:val="00353273"/>
    <w:rsid w:val="003553CF"/>
    <w:rsid w:val="00355CFF"/>
    <w:rsid w:val="00356736"/>
    <w:rsid w:val="00360A14"/>
    <w:rsid w:val="0036625A"/>
    <w:rsid w:val="00372EAF"/>
    <w:rsid w:val="003735E5"/>
    <w:rsid w:val="00373BCE"/>
    <w:rsid w:val="003756B6"/>
    <w:rsid w:val="00375E10"/>
    <w:rsid w:val="00380A8E"/>
    <w:rsid w:val="00390E83"/>
    <w:rsid w:val="00392F93"/>
    <w:rsid w:val="00393E3F"/>
    <w:rsid w:val="0039604C"/>
    <w:rsid w:val="003A6D4D"/>
    <w:rsid w:val="003A72F8"/>
    <w:rsid w:val="003B17DB"/>
    <w:rsid w:val="003B5FD2"/>
    <w:rsid w:val="003C0379"/>
    <w:rsid w:val="003C05CA"/>
    <w:rsid w:val="003C1ED3"/>
    <w:rsid w:val="003C2C48"/>
    <w:rsid w:val="003D4EC2"/>
    <w:rsid w:val="003D59BA"/>
    <w:rsid w:val="003D6ED8"/>
    <w:rsid w:val="003D6FBC"/>
    <w:rsid w:val="003E1920"/>
    <w:rsid w:val="003F3D40"/>
    <w:rsid w:val="003F4A33"/>
    <w:rsid w:val="003F51BD"/>
    <w:rsid w:val="003F5D62"/>
    <w:rsid w:val="003F5F67"/>
    <w:rsid w:val="003F74BD"/>
    <w:rsid w:val="00401F87"/>
    <w:rsid w:val="00413943"/>
    <w:rsid w:val="00417D47"/>
    <w:rsid w:val="00417EC1"/>
    <w:rsid w:val="00435080"/>
    <w:rsid w:val="00442A73"/>
    <w:rsid w:val="004468D9"/>
    <w:rsid w:val="004473C2"/>
    <w:rsid w:val="00450CD1"/>
    <w:rsid w:val="00450E1C"/>
    <w:rsid w:val="00456FA3"/>
    <w:rsid w:val="004570DF"/>
    <w:rsid w:val="00462023"/>
    <w:rsid w:val="00464903"/>
    <w:rsid w:val="0048095C"/>
    <w:rsid w:val="00483141"/>
    <w:rsid w:val="00491089"/>
    <w:rsid w:val="00497D2F"/>
    <w:rsid w:val="004A14BB"/>
    <w:rsid w:val="004A4F80"/>
    <w:rsid w:val="004B4FBA"/>
    <w:rsid w:val="004C36BC"/>
    <w:rsid w:val="004C70EB"/>
    <w:rsid w:val="004D2B65"/>
    <w:rsid w:val="004D4C53"/>
    <w:rsid w:val="004E15A5"/>
    <w:rsid w:val="004F1B3D"/>
    <w:rsid w:val="004F2CCB"/>
    <w:rsid w:val="004F5816"/>
    <w:rsid w:val="004F5893"/>
    <w:rsid w:val="004F589E"/>
    <w:rsid w:val="004F7281"/>
    <w:rsid w:val="0050451D"/>
    <w:rsid w:val="00513828"/>
    <w:rsid w:val="005139E5"/>
    <w:rsid w:val="0051631B"/>
    <w:rsid w:val="00516E75"/>
    <w:rsid w:val="005208BB"/>
    <w:rsid w:val="00521AE9"/>
    <w:rsid w:val="00523024"/>
    <w:rsid w:val="005356DF"/>
    <w:rsid w:val="00535C39"/>
    <w:rsid w:val="00535D65"/>
    <w:rsid w:val="005365E2"/>
    <w:rsid w:val="005431AA"/>
    <w:rsid w:val="005453A7"/>
    <w:rsid w:val="0054565E"/>
    <w:rsid w:val="00545CE9"/>
    <w:rsid w:val="005476C4"/>
    <w:rsid w:val="00557088"/>
    <w:rsid w:val="00563802"/>
    <w:rsid w:val="00566F32"/>
    <w:rsid w:val="00573F84"/>
    <w:rsid w:val="00580CD8"/>
    <w:rsid w:val="00581652"/>
    <w:rsid w:val="005829AD"/>
    <w:rsid w:val="0059063D"/>
    <w:rsid w:val="00595113"/>
    <w:rsid w:val="005B068A"/>
    <w:rsid w:val="005B4789"/>
    <w:rsid w:val="005C2173"/>
    <w:rsid w:val="005C26F4"/>
    <w:rsid w:val="005D1389"/>
    <w:rsid w:val="005D3F19"/>
    <w:rsid w:val="005D5835"/>
    <w:rsid w:val="005F0DB0"/>
    <w:rsid w:val="005F5BDB"/>
    <w:rsid w:val="00605619"/>
    <w:rsid w:val="00614C99"/>
    <w:rsid w:val="00614C9E"/>
    <w:rsid w:val="00616FF7"/>
    <w:rsid w:val="00621D05"/>
    <w:rsid w:val="0062211E"/>
    <w:rsid w:val="0062436F"/>
    <w:rsid w:val="006264DA"/>
    <w:rsid w:val="006342C3"/>
    <w:rsid w:val="00635661"/>
    <w:rsid w:val="00635668"/>
    <w:rsid w:val="00635EED"/>
    <w:rsid w:val="00640B1E"/>
    <w:rsid w:val="00641E2C"/>
    <w:rsid w:val="0064481B"/>
    <w:rsid w:val="0066679D"/>
    <w:rsid w:val="006667DD"/>
    <w:rsid w:val="00667287"/>
    <w:rsid w:val="00671146"/>
    <w:rsid w:val="00671C08"/>
    <w:rsid w:val="006764AB"/>
    <w:rsid w:val="00682339"/>
    <w:rsid w:val="00686A29"/>
    <w:rsid w:val="00686DAB"/>
    <w:rsid w:val="0069761E"/>
    <w:rsid w:val="006B0971"/>
    <w:rsid w:val="006B47FD"/>
    <w:rsid w:val="006C20A6"/>
    <w:rsid w:val="006E5CB3"/>
    <w:rsid w:val="006E6ADC"/>
    <w:rsid w:val="006E730E"/>
    <w:rsid w:val="006F2DF1"/>
    <w:rsid w:val="007009F7"/>
    <w:rsid w:val="00703BC4"/>
    <w:rsid w:val="0071055D"/>
    <w:rsid w:val="007131D4"/>
    <w:rsid w:val="0071699C"/>
    <w:rsid w:val="007263DC"/>
    <w:rsid w:val="00726C65"/>
    <w:rsid w:val="00736715"/>
    <w:rsid w:val="007416B4"/>
    <w:rsid w:val="00743F86"/>
    <w:rsid w:val="00747E83"/>
    <w:rsid w:val="00750286"/>
    <w:rsid w:val="0075474C"/>
    <w:rsid w:val="007615F8"/>
    <w:rsid w:val="007618C5"/>
    <w:rsid w:val="00767CF2"/>
    <w:rsid w:val="007728AD"/>
    <w:rsid w:val="00772904"/>
    <w:rsid w:val="007749C3"/>
    <w:rsid w:val="007804DC"/>
    <w:rsid w:val="00781A56"/>
    <w:rsid w:val="0078227C"/>
    <w:rsid w:val="00782423"/>
    <w:rsid w:val="007831CA"/>
    <w:rsid w:val="00784B41"/>
    <w:rsid w:val="00786717"/>
    <w:rsid w:val="007879EA"/>
    <w:rsid w:val="00791AC2"/>
    <w:rsid w:val="00793E5F"/>
    <w:rsid w:val="007A3F3F"/>
    <w:rsid w:val="007A68CE"/>
    <w:rsid w:val="007B02D3"/>
    <w:rsid w:val="007C50AF"/>
    <w:rsid w:val="007C634D"/>
    <w:rsid w:val="007D1FBC"/>
    <w:rsid w:val="007E3627"/>
    <w:rsid w:val="007E515D"/>
    <w:rsid w:val="007E701A"/>
    <w:rsid w:val="007F3D1C"/>
    <w:rsid w:val="007F6C7A"/>
    <w:rsid w:val="00810F97"/>
    <w:rsid w:val="008218A2"/>
    <w:rsid w:val="008250B6"/>
    <w:rsid w:val="0083174A"/>
    <w:rsid w:val="008353FD"/>
    <w:rsid w:val="00835D1F"/>
    <w:rsid w:val="00844CF6"/>
    <w:rsid w:val="00847E95"/>
    <w:rsid w:val="00851558"/>
    <w:rsid w:val="00851975"/>
    <w:rsid w:val="00853B22"/>
    <w:rsid w:val="008547E3"/>
    <w:rsid w:val="008556AB"/>
    <w:rsid w:val="00856670"/>
    <w:rsid w:val="008600BE"/>
    <w:rsid w:val="0086338D"/>
    <w:rsid w:val="00872968"/>
    <w:rsid w:val="00875F7B"/>
    <w:rsid w:val="00880C15"/>
    <w:rsid w:val="008905DF"/>
    <w:rsid w:val="0089341A"/>
    <w:rsid w:val="008A647F"/>
    <w:rsid w:val="008B23BB"/>
    <w:rsid w:val="008C1096"/>
    <w:rsid w:val="008E1E59"/>
    <w:rsid w:val="008E6656"/>
    <w:rsid w:val="008E6ABB"/>
    <w:rsid w:val="008E79A8"/>
    <w:rsid w:val="008F30D2"/>
    <w:rsid w:val="008F53B8"/>
    <w:rsid w:val="00905243"/>
    <w:rsid w:val="0091668B"/>
    <w:rsid w:val="00927F16"/>
    <w:rsid w:val="0093461F"/>
    <w:rsid w:val="009433B1"/>
    <w:rsid w:val="009437A4"/>
    <w:rsid w:val="0095040F"/>
    <w:rsid w:val="00952901"/>
    <w:rsid w:val="00962F79"/>
    <w:rsid w:val="00965B9F"/>
    <w:rsid w:val="0096681D"/>
    <w:rsid w:val="00971768"/>
    <w:rsid w:val="009747C5"/>
    <w:rsid w:val="009765BE"/>
    <w:rsid w:val="00982F23"/>
    <w:rsid w:val="009A4CD4"/>
    <w:rsid w:val="009A607E"/>
    <w:rsid w:val="009B7840"/>
    <w:rsid w:val="009C0FB4"/>
    <w:rsid w:val="009C2A6D"/>
    <w:rsid w:val="009C312E"/>
    <w:rsid w:val="009C716B"/>
    <w:rsid w:val="009E6BB4"/>
    <w:rsid w:val="00A062CA"/>
    <w:rsid w:val="00A07EE1"/>
    <w:rsid w:val="00A159F1"/>
    <w:rsid w:val="00A17528"/>
    <w:rsid w:val="00A228F2"/>
    <w:rsid w:val="00A23246"/>
    <w:rsid w:val="00A23C2B"/>
    <w:rsid w:val="00A3193D"/>
    <w:rsid w:val="00A33968"/>
    <w:rsid w:val="00A50DA4"/>
    <w:rsid w:val="00A51EC3"/>
    <w:rsid w:val="00A57855"/>
    <w:rsid w:val="00A60F61"/>
    <w:rsid w:val="00A615FA"/>
    <w:rsid w:val="00A72DD6"/>
    <w:rsid w:val="00A746E0"/>
    <w:rsid w:val="00A752B6"/>
    <w:rsid w:val="00A7555E"/>
    <w:rsid w:val="00A75A5B"/>
    <w:rsid w:val="00A765C6"/>
    <w:rsid w:val="00A77F38"/>
    <w:rsid w:val="00A82B71"/>
    <w:rsid w:val="00A83B61"/>
    <w:rsid w:val="00A84C0E"/>
    <w:rsid w:val="00A92457"/>
    <w:rsid w:val="00A94850"/>
    <w:rsid w:val="00A94D88"/>
    <w:rsid w:val="00AA1E7B"/>
    <w:rsid w:val="00AA4E13"/>
    <w:rsid w:val="00AB54EB"/>
    <w:rsid w:val="00AD4B18"/>
    <w:rsid w:val="00AE47EF"/>
    <w:rsid w:val="00AE4A8B"/>
    <w:rsid w:val="00AE5251"/>
    <w:rsid w:val="00AE7055"/>
    <w:rsid w:val="00AF1A1A"/>
    <w:rsid w:val="00AF2BCE"/>
    <w:rsid w:val="00B05124"/>
    <w:rsid w:val="00B05F22"/>
    <w:rsid w:val="00B06979"/>
    <w:rsid w:val="00B1096B"/>
    <w:rsid w:val="00B16C25"/>
    <w:rsid w:val="00B46CA3"/>
    <w:rsid w:val="00B46CBA"/>
    <w:rsid w:val="00B474F4"/>
    <w:rsid w:val="00B51772"/>
    <w:rsid w:val="00B54FD8"/>
    <w:rsid w:val="00B60AE6"/>
    <w:rsid w:val="00B61846"/>
    <w:rsid w:val="00B624A7"/>
    <w:rsid w:val="00B62581"/>
    <w:rsid w:val="00B62B3D"/>
    <w:rsid w:val="00B65197"/>
    <w:rsid w:val="00B7059D"/>
    <w:rsid w:val="00B70C7F"/>
    <w:rsid w:val="00B70CD6"/>
    <w:rsid w:val="00B71FD1"/>
    <w:rsid w:val="00B81C13"/>
    <w:rsid w:val="00B83D8F"/>
    <w:rsid w:val="00B83F26"/>
    <w:rsid w:val="00B85E2E"/>
    <w:rsid w:val="00B94B17"/>
    <w:rsid w:val="00B95A80"/>
    <w:rsid w:val="00B95E69"/>
    <w:rsid w:val="00BA069B"/>
    <w:rsid w:val="00BA45C9"/>
    <w:rsid w:val="00BA4756"/>
    <w:rsid w:val="00BA51FB"/>
    <w:rsid w:val="00BA6D25"/>
    <w:rsid w:val="00BD2C25"/>
    <w:rsid w:val="00BD4773"/>
    <w:rsid w:val="00BD5644"/>
    <w:rsid w:val="00BE376F"/>
    <w:rsid w:val="00BF3B31"/>
    <w:rsid w:val="00BF594A"/>
    <w:rsid w:val="00C0053D"/>
    <w:rsid w:val="00C02832"/>
    <w:rsid w:val="00C144D6"/>
    <w:rsid w:val="00C26FF4"/>
    <w:rsid w:val="00C31A1C"/>
    <w:rsid w:val="00C35409"/>
    <w:rsid w:val="00C4154B"/>
    <w:rsid w:val="00C446C2"/>
    <w:rsid w:val="00C47C47"/>
    <w:rsid w:val="00C47D04"/>
    <w:rsid w:val="00C508FA"/>
    <w:rsid w:val="00C50FCA"/>
    <w:rsid w:val="00C51869"/>
    <w:rsid w:val="00C51CCF"/>
    <w:rsid w:val="00C55EE3"/>
    <w:rsid w:val="00C70048"/>
    <w:rsid w:val="00C74E5F"/>
    <w:rsid w:val="00C761CB"/>
    <w:rsid w:val="00C82BA4"/>
    <w:rsid w:val="00C84D0E"/>
    <w:rsid w:val="00C85A7E"/>
    <w:rsid w:val="00C85D06"/>
    <w:rsid w:val="00C920A7"/>
    <w:rsid w:val="00C94C5D"/>
    <w:rsid w:val="00CB6557"/>
    <w:rsid w:val="00CC0D5E"/>
    <w:rsid w:val="00CC30AD"/>
    <w:rsid w:val="00CD35F3"/>
    <w:rsid w:val="00CD3A1C"/>
    <w:rsid w:val="00CD679A"/>
    <w:rsid w:val="00CD6DAF"/>
    <w:rsid w:val="00CE0C32"/>
    <w:rsid w:val="00CE16A0"/>
    <w:rsid w:val="00CE215A"/>
    <w:rsid w:val="00CE404F"/>
    <w:rsid w:val="00CF15BD"/>
    <w:rsid w:val="00D04566"/>
    <w:rsid w:val="00D052D3"/>
    <w:rsid w:val="00D10A20"/>
    <w:rsid w:val="00D151A2"/>
    <w:rsid w:val="00D1616A"/>
    <w:rsid w:val="00D243E7"/>
    <w:rsid w:val="00D27881"/>
    <w:rsid w:val="00D35109"/>
    <w:rsid w:val="00D35916"/>
    <w:rsid w:val="00D4315D"/>
    <w:rsid w:val="00D53A5B"/>
    <w:rsid w:val="00D570B8"/>
    <w:rsid w:val="00D616D1"/>
    <w:rsid w:val="00D71B45"/>
    <w:rsid w:val="00D74195"/>
    <w:rsid w:val="00D76025"/>
    <w:rsid w:val="00D80E83"/>
    <w:rsid w:val="00D84E9C"/>
    <w:rsid w:val="00D87C81"/>
    <w:rsid w:val="00D9402C"/>
    <w:rsid w:val="00D943D4"/>
    <w:rsid w:val="00DA0F25"/>
    <w:rsid w:val="00DA6A00"/>
    <w:rsid w:val="00DC2812"/>
    <w:rsid w:val="00DD600F"/>
    <w:rsid w:val="00DD70B6"/>
    <w:rsid w:val="00DE0AA1"/>
    <w:rsid w:val="00DE200E"/>
    <w:rsid w:val="00DE6B6F"/>
    <w:rsid w:val="00DE7675"/>
    <w:rsid w:val="00DF5BBB"/>
    <w:rsid w:val="00E07C84"/>
    <w:rsid w:val="00E10C97"/>
    <w:rsid w:val="00E110B6"/>
    <w:rsid w:val="00E15372"/>
    <w:rsid w:val="00E207D7"/>
    <w:rsid w:val="00E22E42"/>
    <w:rsid w:val="00E234D6"/>
    <w:rsid w:val="00E40C9C"/>
    <w:rsid w:val="00E413E4"/>
    <w:rsid w:val="00E57D9E"/>
    <w:rsid w:val="00E60311"/>
    <w:rsid w:val="00E606A3"/>
    <w:rsid w:val="00E63391"/>
    <w:rsid w:val="00E67887"/>
    <w:rsid w:val="00E67D19"/>
    <w:rsid w:val="00E70467"/>
    <w:rsid w:val="00E7228B"/>
    <w:rsid w:val="00E746C2"/>
    <w:rsid w:val="00E80B29"/>
    <w:rsid w:val="00E84B72"/>
    <w:rsid w:val="00E87D37"/>
    <w:rsid w:val="00E92D51"/>
    <w:rsid w:val="00E936F1"/>
    <w:rsid w:val="00E942D2"/>
    <w:rsid w:val="00E96466"/>
    <w:rsid w:val="00E97E58"/>
    <w:rsid w:val="00EA197B"/>
    <w:rsid w:val="00EB272B"/>
    <w:rsid w:val="00EB28C1"/>
    <w:rsid w:val="00EB5E3E"/>
    <w:rsid w:val="00EC0DAE"/>
    <w:rsid w:val="00EC325F"/>
    <w:rsid w:val="00EC3517"/>
    <w:rsid w:val="00EC7871"/>
    <w:rsid w:val="00ED0EEF"/>
    <w:rsid w:val="00ED2AB7"/>
    <w:rsid w:val="00EE007A"/>
    <w:rsid w:val="00EE3C5E"/>
    <w:rsid w:val="00EE3DD2"/>
    <w:rsid w:val="00EE5696"/>
    <w:rsid w:val="00EE5CB1"/>
    <w:rsid w:val="00EF05F6"/>
    <w:rsid w:val="00EF0676"/>
    <w:rsid w:val="00EF3A00"/>
    <w:rsid w:val="00F04C72"/>
    <w:rsid w:val="00F052AE"/>
    <w:rsid w:val="00F100D3"/>
    <w:rsid w:val="00F11431"/>
    <w:rsid w:val="00F13726"/>
    <w:rsid w:val="00F1457A"/>
    <w:rsid w:val="00F15F5E"/>
    <w:rsid w:val="00F22427"/>
    <w:rsid w:val="00F25AAE"/>
    <w:rsid w:val="00F3250B"/>
    <w:rsid w:val="00F45459"/>
    <w:rsid w:val="00F45EAE"/>
    <w:rsid w:val="00F529F0"/>
    <w:rsid w:val="00F5369B"/>
    <w:rsid w:val="00F54627"/>
    <w:rsid w:val="00F63752"/>
    <w:rsid w:val="00F64E61"/>
    <w:rsid w:val="00F66213"/>
    <w:rsid w:val="00F71559"/>
    <w:rsid w:val="00F855CC"/>
    <w:rsid w:val="00F952D0"/>
    <w:rsid w:val="00F95CA9"/>
    <w:rsid w:val="00F97BC8"/>
    <w:rsid w:val="00FA1698"/>
    <w:rsid w:val="00FA2D20"/>
    <w:rsid w:val="00FA435C"/>
    <w:rsid w:val="00FA7C7A"/>
    <w:rsid w:val="00FB01E4"/>
    <w:rsid w:val="00FB5BEF"/>
    <w:rsid w:val="00FB6C7A"/>
    <w:rsid w:val="00FC4D5E"/>
    <w:rsid w:val="00FC4F09"/>
    <w:rsid w:val="00FD59DA"/>
    <w:rsid w:val="00FF524D"/>
    <w:rsid w:val="02200579"/>
    <w:rsid w:val="08AA1601"/>
    <w:rsid w:val="0B723CC2"/>
    <w:rsid w:val="0DDA54CB"/>
    <w:rsid w:val="16627D1D"/>
    <w:rsid w:val="207E2F12"/>
    <w:rsid w:val="20E05D7B"/>
    <w:rsid w:val="216D59C8"/>
    <w:rsid w:val="22361F7B"/>
    <w:rsid w:val="23804366"/>
    <w:rsid w:val="26751DF6"/>
    <w:rsid w:val="2691752C"/>
    <w:rsid w:val="2D456F7D"/>
    <w:rsid w:val="2F4A48F4"/>
    <w:rsid w:val="3191253D"/>
    <w:rsid w:val="34C12286"/>
    <w:rsid w:val="36054FA7"/>
    <w:rsid w:val="3A067F05"/>
    <w:rsid w:val="3C410359"/>
    <w:rsid w:val="3E2953AC"/>
    <w:rsid w:val="3E54387B"/>
    <w:rsid w:val="3E8B1D5F"/>
    <w:rsid w:val="40261E95"/>
    <w:rsid w:val="411B069D"/>
    <w:rsid w:val="4181534C"/>
    <w:rsid w:val="418F1B67"/>
    <w:rsid w:val="42E61D7B"/>
    <w:rsid w:val="45CE5816"/>
    <w:rsid w:val="46BE6DE2"/>
    <w:rsid w:val="47361785"/>
    <w:rsid w:val="4B243793"/>
    <w:rsid w:val="4CAA78A3"/>
    <w:rsid w:val="4E2962EE"/>
    <w:rsid w:val="4E5B77EB"/>
    <w:rsid w:val="53984ED9"/>
    <w:rsid w:val="549F61A1"/>
    <w:rsid w:val="54B55C92"/>
    <w:rsid w:val="55FF2A88"/>
    <w:rsid w:val="587850B6"/>
    <w:rsid w:val="5E474944"/>
    <w:rsid w:val="5E9F014A"/>
    <w:rsid w:val="61005A68"/>
    <w:rsid w:val="61CF0D25"/>
    <w:rsid w:val="63760A8D"/>
    <w:rsid w:val="64415493"/>
    <w:rsid w:val="657A6506"/>
    <w:rsid w:val="6A1372B6"/>
    <w:rsid w:val="6BAD3123"/>
    <w:rsid w:val="6E1051A7"/>
    <w:rsid w:val="721075CB"/>
    <w:rsid w:val="72223C71"/>
    <w:rsid w:val="775D50C1"/>
    <w:rsid w:val="7DB54EBB"/>
    <w:rsid w:val="7FBC16D5"/>
    <w:rsid w:val="7FC303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locked/>
    <w:uiPriority w:val="0"/>
    <w:pPr>
      <w:spacing w:before="100" w:beforeAutospacing="1" w:after="100" w:afterAutospacing="1"/>
      <w:jc w:val="left"/>
      <w:outlineLvl w:val="0"/>
    </w:pPr>
    <w:rPr>
      <w:rFonts w:hint="eastAsia" w:ascii="宋体" w:hAnsi="宋体"/>
      <w:b/>
      <w:kern w:val="44"/>
      <w:sz w:val="48"/>
      <w:szCs w:val="4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style>
  <w:style w:type="paragraph" w:styleId="3">
    <w:name w:val="Body Text Indent"/>
    <w:basedOn w:val="1"/>
    <w:next w:val="1"/>
    <w:unhideWhenUsed/>
    <w:qFormat/>
    <w:uiPriority w:val="0"/>
    <w:pPr>
      <w:ind w:firstLine="420"/>
    </w:pPr>
    <w:rPr>
      <w:kern w:val="0"/>
    </w:rPr>
  </w:style>
  <w:style w:type="paragraph" w:styleId="5">
    <w:name w:val="annotation text"/>
    <w:basedOn w:val="1"/>
    <w:link w:val="25"/>
    <w:qFormat/>
    <w:uiPriority w:val="0"/>
    <w:pPr>
      <w:jc w:val="left"/>
    </w:pPr>
  </w:style>
  <w:style w:type="paragraph" w:styleId="6">
    <w:name w:val="Body Text"/>
    <w:basedOn w:val="1"/>
    <w:link w:val="24"/>
    <w:qFormat/>
    <w:uiPriority w:val="99"/>
    <w:pPr>
      <w:spacing w:after="120"/>
    </w:pPr>
    <w:rPr>
      <w:sz w:val="32"/>
    </w:rPr>
  </w:style>
  <w:style w:type="paragraph" w:styleId="7">
    <w:name w:val="Body Text Indent 2"/>
    <w:basedOn w:val="1"/>
    <w:link w:val="27"/>
    <w:qFormat/>
    <w:uiPriority w:val="0"/>
    <w:pPr>
      <w:spacing w:line="360" w:lineRule="auto"/>
      <w:ind w:firstLine="640" w:firstLineChars="200"/>
    </w:pPr>
    <w:rPr>
      <w:rFonts w:ascii="仿宋_GB2312" w:eastAsia="仿宋_GB2312"/>
      <w:sz w:val="32"/>
    </w:rPr>
  </w:style>
  <w:style w:type="paragraph" w:styleId="8">
    <w:name w:val="Balloon Text"/>
    <w:basedOn w:val="1"/>
    <w:link w:val="28"/>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kern w:val="0"/>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index 9"/>
    <w:next w:val="1"/>
    <w:qFormat/>
    <w:uiPriority w:val="0"/>
    <w:pPr>
      <w:widowControl w:val="0"/>
      <w:ind w:left="3360"/>
    </w:pPr>
    <w:rPr>
      <w:rFonts w:ascii="Times New Roman" w:hAnsi="Times New Roman" w:eastAsia="宋体" w:cs="Times New Roman"/>
      <w:kern w:val="2"/>
      <w:sz w:val="21"/>
      <w:lang w:val="en-US" w:eastAsia="zh-CN" w:bidi="ar-SA"/>
    </w:rPr>
  </w:style>
  <w:style w:type="paragraph" w:styleId="12">
    <w:name w:val="Normal (Web)"/>
    <w:basedOn w:val="1"/>
    <w:qFormat/>
    <w:uiPriority w:val="0"/>
    <w:rPr>
      <w:sz w:val="24"/>
    </w:rPr>
  </w:style>
  <w:style w:type="paragraph" w:styleId="13">
    <w:name w:val="annotation subject"/>
    <w:basedOn w:val="5"/>
    <w:next w:val="5"/>
    <w:link w:val="29"/>
    <w:qFormat/>
    <w:uiPriority w:val="0"/>
    <w:rPr>
      <w:b/>
      <w:bCs/>
    </w:rPr>
  </w:style>
  <w:style w:type="character" w:styleId="16">
    <w:name w:val="Strong"/>
    <w:qFormat/>
    <w:locked/>
    <w:uiPriority w:val="22"/>
    <w:rPr>
      <w:b/>
    </w:rPr>
  </w:style>
  <w:style w:type="character" w:styleId="17">
    <w:name w:val="page number"/>
    <w:qFormat/>
    <w:uiPriority w:val="0"/>
    <w:rPr>
      <w:rFonts w:cs="Times New Roman"/>
    </w:rPr>
  </w:style>
  <w:style w:type="character" w:styleId="18">
    <w:name w:val="Emphasis"/>
    <w:qFormat/>
    <w:locked/>
    <w:uiPriority w:val="0"/>
    <w:rPr>
      <w:i/>
    </w:rPr>
  </w:style>
  <w:style w:type="character" w:styleId="19">
    <w:name w:val="Hyperlink"/>
    <w:semiHidden/>
    <w:qFormat/>
    <w:uiPriority w:val="99"/>
    <w:rPr>
      <w:rFonts w:cs="Times New Roman"/>
      <w:color w:val="0000FF"/>
      <w:u w:val="single"/>
    </w:rPr>
  </w:style>
  <w:style w:type="character" w:styleId="20">
    <w:name w:val="annotation reference"/>
    <w:qFormat/>
    <w:uiPriority w:val="0"/>
    <w:rPr>
      <w:sz w:val="21"/>
      <w:szCs w:val="21"/>
    </w:rPr>
  </w:style>
  <w:style w:type="character" w:customStyle="1" w:styleId="21">
    <w:name w:val="页眉 字符"/>
    <w:link w:val="10"/>
    <w:qFormat/>
    <w:locked/>
    <w:uiPriority w:val="99"/>
    <w:rPr>
      <w:rFonts w:ascii="Times New Roman" w:hAnsi="Times New Roman" w:eastAsia="宋体" w:cs="Times New Roman"/>
      <w:sz w:val="18"/>
    </w:rPr>
  </w:style>
  <w:style w:type="character" w:customStyle="1" w:styleId="22">
    <w:name w:val="页脚 字符"/>
    <w:link w:val="9"/>
    <w:qFormat/>
    <w:locked/>
    <w:uiPriority w:val="99"/>
    <w:rPr>
      <w:rFonts w:ascii="Times New Roman" w:hAnsi="Times New Roman" w:eastAsia="宋体" w:cs="Times New Roman"/>
      <w:sz w:val="18"/>
    </w:rPr>
  </w:style>
  <w:style w:type="paragraph" w:styleId="23">
    <w:name w:val="List Paragraph"/>
    <w:basedOn w:val="1"/>
    <w:qFormat/>
    <w:uiPriority w:val="99"/>
    <w:pPr>
      <w:ind w:firstLine="420" w:firstLineChars="200"/>
    </w:pPr>
  </w:style>
  <w:style w:type="character" w:customStyle="1" w:styleId="24">
    <w:name w:val="正文文本 字符"/>
    <w:link w:val="6"/>
    <w:qFormat/>
    <w:locked/>
    <w:uiPriority w:val="99"/>
    <w:rPr>
      <w:rFonts w:ascii="Times New Roman" w:hAnsi="Times New Roman" w:cs="Times New Roman"/>
      <w:kern w:val="2"/>
      <w:sz w:val="24"/>
      <w:szCs w:val="24"/>
    </w:rPr>
  </w:style>
  <w:style w:type="character" w:customStyle="1" w:styleId="25">
    <w:name w:val="批注文字 字符"/>
    <w:basedOn w:val="15"/>
    <w:link w:val="5"/>
    <w:qFormat/>
    <w:uiPriority w:val="0"/>
    <w:rPr>
      <w:rFonts w:ascii="Times New Roman" w:hAnsi="Times New Roman"/>
      <w:kern w:val="2"/>
      <w:sz w:val="21"/>
      <w:szCs w:val="24"/>
    </w:rPr>
  </w:style>
  <w:style w:type="character" w:customStyle="1" w:styleId="26">
    <w:name w:val="标题 1 字符"/>
    <w:basedOn w:val="15"/>
    <w:link w:val="4"/>
    <w:qFormat/>
    <w:uiPriority w:val="0"/>
    <w:rPr>
      <w:rFonts w:ascii="宋体" w:hAnsi="宋体"/>
      <w:b/>
      <w:kern w:val="44"/>
      <w:sz w:val="48"/>
      <w:szCs w:val="48"/>
    </w:rPr>
  </w:style>
  <w:style w:type="character" w:customStyle="1" w:styleId="27">
    <w:name w:val="正文文本缩进 2 字符"/>
    <w:basedOn w:val="15"/>
    <w:link w:val="7"/>
    <w:qFormat/>
    <w:uiPriority w:val="0"/>
    <w:rPr>
      <w:rFonts w:ascii="仿宋_GB2312" w:hAnsi="Times New Roman" w:eastAsia="仿宋_GB2312"/>
      <w:kern w:val="2"/>
      <w:sz w:val="32"/>
      <w:szCs w:val="24"/>
    </w:rPr>
  </w:style>
  <w:style w:type="character" w:customStyle="1" w:styleId="28">
    <w:name w:val="批注框文本 字符"/>
    <w:basedOn w:val="15"/>
    <w:link w:val="8"/>
    <w:qFormat/>
    <w:uiPriority w:val="0"/>
    <w:rPr>
      <w:rFonts w:ascii="Times New Roman" w:hAnsi="Times New Roman"/>
      <w:kern w:val="2"/>
      <w:sz w:val="18"/>
      <w:szCs w:val="18"/>
    </w:rPr>
  </w:style>
  <w:style w:type="character" w:customStyle="1" w:styleId="29">
    <w:name w:val="批注主题 字符"/>
    <w:basedOn w:val="25"/>
    <w:link w:val="13"/>
    <w:qFormat/>
    <w:uiPriority w:val="0"/>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3839</Words>
  <Characters>3910</Characters>
  <Lines>12</Lines>
  <Paragraphs>23</Paragraphs>
  <TotalTime>10</TotalTime>
  <ScaleCrop>false</ScaleCrop>
  <LinksUpToDate>false</LinksUpToDate>
  <CharactersWithSpaces>3968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2023-08-31T04:51:00Z</dcterms:created>
  <dc:creator>Administrator</dc:creator>
  <cp:lastModifiedBy>刘晓东</cp:lastModifiedBy>
  <cp:lastPrinted>2023-09-04T03:00:00Z</cp:lastPrinted>
  <dcterms:modified xsi:type="dcterms:W3CDTF">2023-09-07T03:25:38Z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1A64D6922FE64D61B90020D35A2A6192_13</vt:lpwstr>
  </property>
</Properties>
</file>