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7DDC369">
      <w:pPr>
        <w:jc w:val="center"/>
        <w:rPr>
          <w:rFonts w:ascii="宋体" w:hAnsi="宋体" w:cs="宋体"/>
          <w:color w:val="FF0000"/>
          <w:sz w:val="72"/>
          <w:szCs w:val="72"/>
        </w:rPr>
      </w:pPr>
      <w:r>
        <w:rPr>
          <w:rFonts w:hint="eastAsia" w:ascii="宋体" w:hAnsi="宋体" w:cs="宋体"/>
          <w:color w:val="FF0000"/>
          <w:sz w:val="72"/>
          <w:szCs w:val="72"/>
        </w:rPr>
        <w:t>青  岛  市  司  法  局</w:t>
      </w:r>
    </w:p>
    <w:p w14:paraId="12D1303B">
      <w:pPr>
        <w:jc w:val="center"/>
        <w:rPr>
          <w:color w:val="000000"/>
          <w:sz w:val="44"/>
          <w:szCs w:val="44"/>
        </w:rPr>
      </w:pPr>
      <w:r>
        <w:rPr>
          <w:rFonts w:cs="宋体"/>
          <w:szCs w:val="21"/>
        </w:rPr>
        <w:drawing>
          <wp:inline distT="0" distB="0" distL="0" distR="0">
            <wp:extent cx="5615940" cy="67945"/>
            <wp:effectExtent l="0" t="0" r="3810" b="8255"/>
            <wp:docPr id="1"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a:xfrm>
                      <a:off x="0" y="0"/>
                      <a:ext cx="5615940" cy="67945"/>
                    </a:xfrm>
                    <a:prstGeom prst="rect">
                      <a:avLst/>
                    </a:prstGeom>
                    <a:noFill/>
                    <a:ln>
                      <a:noFill/>
                    </a:ln>
                  </pic:spPr>
                </pic:pic>
              </a:graphicData>
            </a:graphic>
          </wp:inline>
        </w:drawing>
      </w:r>
    </w:p>
    <w:p w14:paraId="1CF95C8C">
      <w:pPr>
        <w:jc w:val="center"/>
        <w:rPr>
          <w:b/>
          <w:bCs/>
          <w:color w:val="FF0000"/>
          <w:spacing w:val="-20"/>
          <w:szCs w:val="21"/>
        </w:rPr>
      </w:pPr>
    </w:p>
    <w:p w14:paraId="5CC898BA">
      <w:pPr>
        <w:spacing w:line="560" w:lineRule="exact"/>
        <w:jc w:val="center"/>
        <w:rPr>
          <w:rFonts w:hint="eastAsia" w:ascii="文星标宋" w:hAnsi="文星标宋" w:eastAsia="文星标宋" w:cs="方正小标宋_GBK"/>
          <w:bCs/>
          <w:sz w:val="44"/>
          <w:szCs w:val="44"/>
        </w:rPr>
      </w:pPr>
      <w:r>
        <w:rPr>
          <w:rFonts w:hint="eastAsia" w:ascii="文星标宋" w:hAnsi="文星标宋" w:eastAsia="文星标宋" w:cs="方正小标宋_GBK"/>
          <w:bCs/>
          <w:sz w:val="44"/>
          <w:szCs w:val="44"/>
        </w:rPr>
        <w:t>关于公布2026年</w:t>
      </w:r>
      <w:r>
        <w:rPr>
          <w:rFonts w:hint="default" w:ascii="文星标宋" w:hAnsi="文星标宋" w:eastAsia="文星标宋" w:cs="方正小标宋_GBK"/>
          <w:bCs/>
          <w:sz w:val="44"/>
          <w:szCs w:val="44"/>
          <w:lang w:val="en-US"/>
        </w:rPr>
        <w:t>8</w:t>
      </w:r>
      <w:r>
        <w:rPr>
          <w:rFonts w:hint="eastAsia" w:ascii="文星标宋" w:hAnsi="文星标宋" w:eastAsia="文星标宋" w:cs="方正小标宋_GBK"/>
          <w:bCs/>
          <w:sz w:val="44"/>
          <w:szCs w:val="44"/>
        </w:rPr>
        <w:t>月份备案登记的</w:t>
      </w:r>
    </w:p>
    <w:p w14:paraId="043F8210">
      <w:pPr>
        <w:spacing w:line="560" w:lineRule="exact"/>
        <w:jc w:val="center"/>
        <w:rPr>
          <w:rFonts w:hint="eastAsia" w:ascii="文星标宋" w:hAnsi="文星标宋" w:eastAsia="文星标宋" w:cs="方正小标宋_GBK"/>
          <w:bCs/>
          <w:sz w:val="44"/>
          <w:szCs w:val="44"/>
        </w:rPr>
      </w:pPr>
      <w:r>
        <w:rPr>
          <w:rFonts w:hint="eastAsia" w:ascii="文星标宋" w:hAnsi="文星标宋" w:eastAsia="文星标宋" w:cs="方正小标宋_GBK"/>
          <w:bCs/>
          <w:sz w:val="44"/>
          <w:szCs w:val="44"/>
        </w:rPr>
        <w:t>青岛市政府部门及区（市）政府</w:t>
      </w:r>
    </w:p>
    <w:p w14:paraId="10F3343B">
      <w:pPr>
        <w:spacing w:line="560" w:lineRule="exact"/>
        <w:jc w:val="center"/>
        <w:rPr>
          <w:rFonts w:ascii="文星标宋" w:hAnsi="文星标宋" w:eastAsia="文星标宋" w:cs="方正小标宋_GBK"/>
          <w:bCs/>
          <w:sz w:val="44"/>
          <w:szCs w:val="44"/>
        </w:rPr>
      </w:pPr>
      <w:r>
        <w:rPr>
          <w:rFonts w:hint="eastAsia" w:ascii="文星标宋" w:hAnsi="文星标宋" w:eastAsia="文星标宋" w:cs="方正小标宋_GBK"/>
          <w:bCs/>
          <w:sz w:val="44"/>
          <w:szCs w:val="44"/>
        </w:rPr>
        <w:t>规范性文件目录的通知</w:t>
      </w:r>
    </w:p>
    <w:p w14:paraId="3334B956">
      <w:pPr>
        <w:spacing w:line="560" w:lineRule="exact"/>
        <w:jc w:val="center"/>
        <w:rPr>
          <w:rFonts w:ascii="方正小标宋_GBK" w:hAnsi="方正小标宋_GBK" w:eastAsia="方正小标宋_GBK" w:cs="方正小标宋_GBK"/>
          <w:bCs/>
          <w:sz w:val="44"/>
          <w:szCs w:val="44"/>
        </w:rPr>
      </w:pPr>
    </w:p>
    <w:p w14:paraId="6D6A0D88">
      <w:pPr>
        <w:tabs>
          <w:tab w:val="left" w:pos="5220"/>
        </w:tabs>
        <w:spacing w:line="560" w:lineRule="exact"/>
        <w:rPr>
          <w:rFonts w:ascii="仿宋_GB2312" w:eastAsia="仿宋_GB2312"/>
          <w:b/>
          <w:sz w:val="32"/>
          <w:szCs w:val="32"/>
        </w:rPr>
      </w:pPr>
      <w:r>
        <w:rPr>
          <w:rFonts w:hint="eastAsia" w:ascii="仿宋_GB2312" w:eastAsia="仿宋_GB2312"/>
          <w:sz w:val="32"/>
          <w:szCs w:val="32"/>
        </w:rPr>
        <w:t>各区、市人民政府，西海岸新区管委，市政府各部门，市直各有关单位：</w:t>
      </w:r>
    </w:p>
    <w:p w14:paraId="1D9EB7A1">
      <w:pPr>
        <w:tabs>
          <w:tab w:val="left" w:pos="5220"/>
        </w:tabs>
        <w:spacing w:line="560" w:lineRule="exact"/>
        <w:rPr>
          <w:rFonts w:ascii="仿宋_GB2312" w:eastAsia="仿宋_GB2312"/>
          <w:sz w:val="32"/>
          <w:szCs w:val="32"/>
        </w:rPr>
      </w:pPr>
      <w:r>
        <w:rPr>
          <w:rFonts w:hint="eastAsia" w:ascii="仿宋_GB2312" w:eastAsia="仿宋_GB2312"/>
          <w:sz w:val="32"/>
          <w:szCs w:val="32"/>
        </w:rPr>
        <w:t xml:space="preserve">    为了加强</w:t>
      </w:r>
      <w:r>
        <w:rPr>
          <w:rFonts w:hint="eastAsia" w:ascii="仿宋_GB2312" w:eastAsia="仿宋_GB2312"/>
          <w:sz w:val="32"/>
          <w:szCs w:val="32"/>
          <w:lang w:eastAsia="zh-CN"/>
        </w:rPr>
        <w:t>行政</w:t>
      </w:r>
      <w:r>
        <w:rPr>
          <w:rFonts w:hint="eastAsia" w:ascii="仿宋_GB2312" w:eastAsia="仿宋_GB2312"/>
          <w:sz w:val="32"/>
          <w:szCs w:val="32"/>
        </w:rPr>
        <w:t>规范性文件的监督管理，根据《山东省行政规范性文件制定和监督管理办法》</w:t>
      </w:r>
      <w:r>
        <w:rPr>
          <w:rFonts w:hint="eastAsia" w:ascii="仿宋_GB2312" w:eastAsia="仿宋_GB2312"/>
          <w:sz w:val="32"/>
          <w:szCs w:val="32"/>
          <w:lang w:eastAsia="zh-CN"/>
        </w:rPr>
        <w:t>《山东省规章和行政规范性文件备案审查规定》</w:t>
      </w:r>
      <w:r>
        <w:rPr>
          <w:rFonts w:hint="eastAsia" w:ascii="仿宋_GB2312" w:eastAsia="仿宋_GB2312"/>
          <w:sz w:val="32"/>
          <w:szCs w:val="32"/>
        </w:rPr>
        <w:t>《</w:t>
      </w:r>
      <w:bookmarkStart w:id="0" w:name="_Toc500237375"/>
      <w:r>
        <w:rPr>
          <w:rFonts w:hint="eastAsia" w:ascii="仿宋_GB2312" w:eastAsia="仿宋_GB2312"/>
          <w:sz w:val="32"/>
          <w:szCs w:val="32"/>
        </w:rPr>
        <w:t>青岛市行政规范性文件管理规定</w:t>
      </w:r>
      <w:bookmarkEnd w:id="0"/>
      <w:r>
        <w:rPr>
          <w:rFonts w:hint="eastAsia" w:ascii="仿宋_GB2312" w:eastAsia="仿宋_GB2312"/>
          <w:sz w:val="32"/>
          <w:szCs w:val="32"/>
        </w:rPr>
        <w:t>》有关规定，</w:t>
      </w:r>
      <w:r>
        <w:rPr>
          <w:rFonts w:ascii="仿宋_GB2312" w:eastAsia="仿宋_GB2312"/>
          <w:sz w:val="32"/>
          <w:szCs w:val="32"/>
        </w:rPr>
        <w:t>202</w:t>
      </w:r>
      <w:r>
        <w:rPr>
          <w:rFonts w:hint="eastAsia" w:ascii="仿宋_GB2312" w:eastAsia="仿宋_GB2312"/>
          <w:sz w:val="32"/>
          <w:szCs w:val="32"/>
          <w:lang w:val="en-US" w:eastAsia="zh-CN"/>
        </w:rPr>
        <w:t>6</w:t>
      </w:r>
      <w:r>
        <w:rPr>
          <w:rFonts w:hint="eastAsia" w:ascii="仿宋_GB2312" w:eastAsia="仿宋_GB2312"/>
          <w:sz w:val="32"/>
          <w:szCs w:val="32"/>
        </w:rPr>
        <w:t>年</w:t>
      </w:r>
      <w:r>
        <w:rPr>
          <w:rFonts w:hint="default" w:ascii="仿宋_GB2312" w:eastAsia="仿宋_GB2312"/>
          <w:sz w:val="32"/>
          <w:szCs w:val="32"/>
          <w:lang w:val="en-US" w:eastAsia="zh-CN"/>
        </w:rPr>
        <w:t>8</w:t>
      </w:r>
      <w:r>
        <w:rPr>
          <w:rFonts w:hint="eastAsia" w:ascii="仿宋_GB2312" w:eastAsia="仿宋_GB2312"/>
          <w:sz w:val="32"/>
          <w:szCs w:val="32"/>
          <w:lang w:val="en-US" w:eastAsia="zh-CN"/>
        </w:rPr>
        <w:t>月份</w:t>
      </w:r>
      <w:r>
        <w:rPr>
          <w:rFonts w:hint="eastAsia" w:ascii="仿宋_GB2312" w:eastAsia="仿宋_GB2312"/>
          <w:sz w:val="32"/>
          <w:szCs w:val="32"/>
        </w:rPr>
        <w:t>备案</w:t>
      </w:r>
      <w:r>
        <w:rPr>
          <w:rFonts w:hint="eastAsia" w:ascii="仿宋_GB2312" w:eastAsia="仿宋_GB2312"/>
          <w:sz w:val="32"/>
          <w:szCs w:val="32"/>
          <w:lang w:eastAsia="zh-CN"/>
        </w:rPr>
        <w:t>登记</w:t>
      </w:r>
      <w:r>
        <w:rPr>
          <w:rFonts w:hint="eastAsia" w:ascii="仿宋_GB2312" w:eastAsia="仿宋_GB2312"/>
          <w:sz w:val="32"/>
          <w:szCs w:val="32"/>
        </w:rPr>
        <w:t>市政府部门规范性文件</w:t>
      </w:r>
      <w:r>
        <w:rPr>
          <w:rFonts w:hint="default" w:ascii="仿宋_GB2312" w:eastAsia="仿宋_GB2312"/>
          <w:sz w:val="32"/>
          <w:szCs w:val="32"/>
          <w:lang w:val="en-US" w:eastAsia="zh-CN"/>
        </w:rPr>
        <w:t>2</w:t>
      </w:r>
      <w:r>
        <w:rPr>
          <w:rFonts w:hint="eastAsia" w:ascii="仿宋_GB2312" w:eastAsia="仿宋_GB2312"/>
          <w:sz w:val="32"/>
          <w:szCs w:val="32"/>
        </w:rPr>
        <w:t>件,</w:t>
      </w:r>
      <w:r>
        <w:rPr>
          <w:rFonts w:hint="eastAsia" w:ascii="仿宋_GB2312" w:eastAsia="仿宋_GB2312"/>
          <w:sz w:val="32"/>
          <w:szCs w:val="32"/>
          <w:lang w:eastAsia="zh-CN"/>
        </w:rPr>
        <w:t>区（市）政府规范性文件</w:t>
      </w:r>
      <w:r>
        <w:rPr>
          <w:rFonts w:hint="eastAsia" w:ascii="仿宋_GB2312" w:eastAsia="仿宋_GB2312"/>
          <w:sz w:val="32"/>
          <w:szCs w:val="32"/>
          <w:lang w:val="en-US" w:eastAsia="zh-CN"/>
        </w:rPr>
        <w:t>2件，</w:t>
      </w:r>
      <w:r>
        <w:rPr>
          <w:rFonts w:hint="eastAsia" w:ascii="仿宋_GB2312" w:eastAsia="仿宋_GB2312"/>
          <w:sz w:val="32"/>
          <w:szCs w:val="32"/>
        </w:rPr>
        <w:t>现将备案</w:t>
      </w:r>
      <w:r>
        <w:rPr>
          <w:rFonts w:hint="eastAsia" w:ascii="仿宋_GB2312" w:eastAsia="仿宋_GB2312"/>
          <w:sz w:val="32"/>
          <w:szCs w:val="32"/>
          <w:lang w:eastAsia="zh-CN"/>
        </w:rPr>
        <w:t>登记</w:t>
      </w:r>
      <w:r>
        <w:rPr>
          <w:rFonts w:hint="eastAsia" w:ascii="仿宋_GB2312" w:eastAsia="仿宋_GB2312"/>
          <w:sz w:val="32"/>
          <w:szCs w:val="32"/>
        </w:rPr>
        <w:t>的文件目录予以公布。</w:t>
      </w:r>
    </w:p>
    <w:p w14:paraId="5C379ED2">
      <w:pPr>
        <w:pStyle w:val="11"/>
        <w:spacing w:line="560" w:lineRule="exact"/>
        <w:ind w:left="2078" w:leftChars="304" w:hanging="1440" w:hangingChars="450"/>
        <w:rPr>
          <w:rFonts w:hint="eastAsia" w:ascii="仿宋_GB2312" w:eastAsia="仿宋_GB2312"/>
          <w:sz w:val="32"/>
          <w:szCs w:val="32"/>
        </w:rPr>
      </w:pPr>
    </w:p>
    <w:p w14:paraId="1279A10D">
      <w:pPr>
        <w:pStyle w:val="11"/>
        <w:keepNext w:val="0"/>
        <w:keepLines w:val="0"/>
        <w:pageBreakBefore w:val="0"/>
        <w:widowControl/>
        <w:kinsoku/>
        <w:wordWrap/>
        <w:overflowPunct/>
        <w:topLinePunct w:val="0"/>
        <w:autoSpaceDE/>
        <w:autoSpaceDN/>
        <w:bidi w:val="0"/>
        <w:adjustRightInd/>
        <w:snapToGrid/>
        <w:spacing w:line="560" w:lineRule="exact"/>
        <w:ind w:left="638" w:leftChars="304" w:firstLine="0" w:firstLineChars="0"/>
        <w:jc w:val="both"/>
        <w:textAlignment w:val="auto"/>
        <w:rPr>
          <w:rFonts w:hint="eastAsia" w:ascii="仿宋_GB2312" w:eastAsia="仿宋_GB2312"/>
          <w:spacing w:val="0"/>
          <w:sz w:val="32"/>
          <w:szCs w:val="32"/>
        </w:rPr>
      </w:pPr>
      <w:r>
        <w:rPr>
          <w:rFonts w:hint="eastAsia" w:ascii="仿宋_GB2312" w:eastAsia="仿宋_GB2312"/>
          <w:spacing w:val="0"/>
          <w:sz w:val="32"/>
          <w:szCs w:val="32"/>
          <w:lang w:eastAsia="zh-CN"/>
        </w:rPr>
        <w:t>附件：</w:t>
      </w:r>
      <w:r>
        <w:rPr>
          <w:rFonts w:hint="eastAsia" w:ascii="仿宋_GB2312" w:eastAsia="仿宋_GB2312"/>
          <w:spacing w:val="0"/>
          <w:sz w:val="32"/>
          <w:szCs w:val="32"/>
        </w:rPr>
        <w:t>1.</w:t>
      </w:r>
      <w:r>
        <w:rPr>
          <w:rFonts w:ascii="仿宋_GB2312" w:eastAsia="仿宋_GB2312"/>
          <w:spacing w:val="0"/>
          <w:sz w:val="32"/>
          <w:szCs w:val="32"/>
        </w:rPr>
        <w:t>202</w:t>
      </w:r>
      <w:r>
        <w:rPr>
          <w:rFonts w:hint="eastAsia" w:ascii="仿宋_GB2312" w:eastAsia="仿宋_GB2312"/>
          <w:spacing w:val="0"/>
          <w:sz w:val="32"/>
          <w:szCs w:val="32"/>
          <w:lang w:val="en-US" w:eastAsia="zh-CN"/>
        </w:rPr>
        <w:t>6</w:t>
      </w:r>
      <w:r>
        <w:rPr>
          <w:rFonts w:hint="eastAsia" w:ascii="仿宋_GB2312" w:eastAsia="仿宋_GB2312"/>
          <w:spacing w:val="0"/>
          <w:sz w:val="32"/>
          <w:szCs w:val="32"/>
        </w:rPr>
        <w:t>年</w:t>
      </w:r>
      <w:r>
        <w:rPr>
          <w:rFonts w:hint="default" w:ascii="仿宋_GB2312" w:eastAsia="仿宋_GB2312"/>
          <w:spacing w:val="0"/>
          <w:sz w:val="32"/>
          <w:szCs w:val="32"/>
          <w:lang w:val="en-US" w:eastAsia="zh-CN"/>
        </w:rPr>
        <w:t>8</w:t>
      </w:r>
      <w:r>
        <w:rPr>
          <w:rFonts w:hint="eastAsia" w:ascii="仿宋_GB2312" w:eastAsia="仿宋_GB2312"/>
          <w:spacing w:val="0"/>
          <w:sz w:val="32"/>
          <w:szCs w:val="32"/>
          <w:lang w:val="en-US" w:eastAsia="zh-CN"/>
        </w:rPr>
        <w:t>月份</w:t>
      </w:r>
      <w:r>
        <w:rPr>
          <w:rFonts w:hint="eastAsia" w:ascii="仿宋_GB2312" w:eastAsia="仿宋_GB2312"/>
          <w:spacing w:val="0"/>
          <w:sz w:val="32"/>
          <w:szCs w:val="32"/>
        </w:rPr>
        <w:t>备案</w:t>
      </w:r>
      <w:r>
        <w:rPr>
          <w:rFonts w:hint="eastAsia" w:ascii="仿宋_GB2312" w:eastAsia="仿宋_GB2312"/>
          <w:spacing w:val="0"/>
          <w:sz w:val="32"/>
          <w:szCs w:val="32"/>
          <w:lang w:eastAsia="zh-CN"/>
        </w:rPr>
        <w:t>登记</w:t>
      </w:r>
      <w:r>
        <w:rPr>
          <w:rFonts w:hint="eastAsia" w:ascii="仿宋_GB2312" w:eastAsia="仿宋_GB2312"/>
          <w:spacing w:val="0"/>
          <w:sz w:val="32"/>
          <w:szCs w:val="32"/>
        </w:rPr>
        <w:t>的市政府部门规范性文件</w:t>
      </w:r>
    </w:p>
    <w:p w14:paraId="4ACB075E">
      <w:pPr>
        <w:pStyle w:val="11"/>
        <w:keepNext w:val="0"/>
        <w:keepLines w:val="0"/>
        <w:pageBreakBefore w:val="0"/>
        <w:widowControl/>
        <w:kinsoku/>
        <w:wordWrap/>
        <w:overflowPunct/>
        <w:topLinePunct w:val="0"/>
        <w:autoSpaceDE/>
        <w:autoSpaceDN/>
        <w:bidi w:val="0"/>
        <w:adjustRightInd/>
        <w:snapToGrid/>
        <w:spacing w:line="560" w:lineRule="exact"/>
        <w:ind w:left="636" w:leftChars="303" w:firstLine="1260" w:firstLineChars="394"/>
        <w:jc w:val="left"/>
        <w:textAlignment w:val="auto"/>
        <w:rPr>
          <w:rFonts w:hint="eastAsia" w:ascii="仿宋_GB2312" w:eastAsia="仿宋_GB2312"/>
          <w:spacing w:val="0"/>
          <w:sz w:val="32"/>
          <w:szCs w:val="32"/>
        </w:rPr>
      </w:pPr>
      <w:r>
        <w:rPr>
          <w:rFonts w:hint="eastAsia" w:ascii="仿宋_GB2312" w:eastAsia="仿宋_GB2312"/>
          <w:spacing w:val="0"/>
          <w:sz w:val="32"/>
          <w:szCs w:val="32"/>
        </w:rPr>
        <w:t>目录</w:t>
      </w:r>
    </w:p>
    <w:p w14:paraId="06AC6639">
      <w:pPr>
        <w:pStyle w:val="11"/>
        <w:keepNext w:val="0"/>
        <w:keepLines w:val="0"/>
        <w:pageBreakBefore w:val="0"/>
        <w:widowControl/>
        <w:tabs>
          <w:tab w:val="left" w:pos="1700"/>
        </w:tabs>
        <w:kinsoku/>
        <w:wordWrap/>
        <w:overflowPunct/>
        <w:topLinePunct w:val="0"/>
        <w:autoSpaceDE/>
        <w:autoSpaceDN/>
        <w:bidi w:val="0"/>
        <w:adjustRightInd/>
        <w:snapToGrid/>
        <w:spacing w:line="560" w:lineRule="exact"/>
        <w:ind w:left="1892" w:leftChars="761" w:hanging="294" w:hangingChars="92"/>
        <w:jc w:val="both"/>
        <w:textAlignment w:val="auto"/>
        <w:rPr>
          <w:rFonts w:hint="eastAsia" w:ascii="仿宋_GB2312" w:eastAsia="仿宋_GB2312"/>
          <w:spacing w:val="0"/>
          <w:sz w:val="32"/>
          <w:szCs w:val="32"/>
        </w:rPr>
      </w:pPr>
      <w:r>
        <w:rPr>
          <w:rFonts w:hint="eastAsia" w:ascii="仿宋_GB2312" w:eastAsia="仿宋_GB2312"/>
          <w:spacing w:val="0"/>
          <w:sz w:val="32"/>
          <w:szCs w:val="32"/>
          <w:lang w:val="en-US" w:eastAsia="zh-CN"/>
        </w:rPr>
        <w:t>2</w:t>
      </w:r>
      <w:r>
        <w:rPr>
          <w:rFonts w:hint="eastAsia" w:ascii="仿宋_GB2312" w:eastAsia="仿宋_GB2312"/>
          <w:spacing w:val="0"/>
          <w:sz w:val="32"/>
          <w:szCs w:val="32"/>
        </w:rPr>
        <w:t>.</w:t>
      </w:r>
      <w:r>
        <w:rPr>
          <w:rFonts w:ascii="仿宋_GB2312" w:eastAsia="仿宋_GB2312"/>
          <w:spacing w:val="0"/>
          <w:sz w:val="32"/>
          <w:szCs w:val="32"/>
        </w:rPr>
        <w:t>202</w:t>
      </w:r>
      <w:r>
        <w:rPr>
          <w:rFonts w:hint="eastAsia" w:ascii="仿宋_GB2312" w:eastAsia="仿宋_GB2312"/>
          <w:spacing w:val="0"/>
          <w:sz w:val="32"/>
          <w:szCs w:val="32"/>
          <w:lang w:val="en-US" w:eastAsia="zh-CN"/>
        </w:rPr>
        <w:t>6</w:t>
      </w:r>
      <w:r>
        <w:rPr>
          <w:rFonts w:hint="eastAsia" w:ascii="仿宋_GB2312" w:eastAsia="仿宋_GB2312"/>
          <w:spacing w:val="0"/>
          <w:sz w:val="32"/>
          <w:szCs w:val="32"/>
        </w:rPr>
        <w:t>年</w:t>
      </w:r>
      <w:r>
        <w:rPr>
          <w:rFonts w:hint="default" w:ascii="仿宋_GB2312" w:eastAsia="仿宋_GB2312"/>
          <w:spacing w:val="0"/>
          <w:sz w:val="32"/>
          <w:szCs w:val="32"/>
          <w:lang w:val="en-US" w:eastAsia="zh-CN"/>
        </w:rPr>
        <w:t>8</w:t>
      </w:r>
      <w:r>
        <w:rPr>
          <w:rFonts w:hint="eastAsia" w:ascii="仿宋_GB2312" w:eastAsia="仿宋_GB2312"/>
          <w:spacing w:val="0"/>
          <w:sz w:val="32"/>
          <w:szCs w:val="32"/>
          <w:lang w:val="en-US" w:eastAsia="zh-CN"/>
        </w:rPr>
        <w:t>月份</w:t>
      </w:r>
      <w:r>
        <w:rPr>
          <w:rFonts w:hint="eastAsia" w:ascii="仿宋_GB2312" w:eastAsia="仿宋_GB2312"/>
          <w:spacing w:val="0"/>
          <w:sz w:val="32"/>
          <w:szCs w:val="32"/>
        </w:rPr>
        <w:t>备案</w:t>
      </w:r>
      <w:r>
        <w:rPr>
          <w:rFonts w:hint="eastAsia" w:ascii="仿宋_GB2312" w:eastAsia="仿宋_GB2312"/>
          <w:spacing w:val="0"/>
          <w:sz w:val="32"/>
          <w:szCs w:val="32"/>
          <w:lang w:eastAsia="zh-CN"/>
        </w:rPr>
        <w:t>登记</w:t>
      </w:r>
      <w:r>
        <w:rPr>
          <w:rFonts w:hint="eastAsia" w:ascii="仿宋_GB2312" w:eastAsia="仿宋_GB2312"/>
          <w:spacing w:val="0"/>
          <w:sz w:val="32"/>
          <w:szCs w:val="32"/>
        </w:rPr>
        <w:t>的</w:t>
      </w:r>
      <w:r>
        <w:rPr>
          <w:rFonts w:hint="eastAsia" w:ascii="仿宋_GB2312" w:eastAsia="仿宋_GB2312"/>
          <w:spacing w:val="0"/>
          <w:sz w:val="32"/>
          <w:szCs w:val="32"/>
          <w:lang w:eastAsia="zh-CN"/>
        </w:rPr>
        <w:t>区（</w:t>
      </w:r>
      <w:r>
        <w:rPr>
          <w:rFonts w:hint="eastAsia" w:ascii="仿宋_GB2312" w:eastAsia="仿宋_GB2312"/>
          <w:spacing w:val="0"/>
          <w:sz w:val="32"/>
          <w:szCs w:val="32"/>
        </w:rPr>
        <w:t>市</w:t>
      </w:r>
      <w:r>
        <w:rPr>
          <w:rFonts w:hint="eastAsia" w:ascii="仿宋_GB2312" w:eastAsia="仿宋_GB2312"/>
          <w:spacing w:val="0"/>
          <w:sz w:val="32"/>
          <w:szCs w:val="32"/>
          <w:lang w:eastAsia="zh-CN"/>
        </w:rPr>
        <w:t>）</w:t>
      </w:r>
      <w:r>
        <w:rPr>
          <w:rFonts w:hint="eastAsia" w:ascii="仿宋_GB2312" w:eastAsia="仿宋_GB2312"/>
          <w:spacing w:val="0"/>
          <w:sz w:val="32"/>
          <w:szCs w:val="32"/>
        </w:rPr>
        <w:t>政府</w:t>
      </w:r>
      <w:bookmarkStart w:id="1" w:name="_GoBack"/>
      <w:bookmarkEnd w:id="1"/>
      <w:r>
        <w:rPr>
          <w:rFonts w:hint="eastAsia" w:ascii="仿宋_GB2312" w:eastAsia="仿宋_GB2312"/>
          <w:spacing w:val="0"/>
          <w:sz w:val="32"/>
          <w:szCs w:val="32"/>
        </w:rPr>
        <w:t>规范性文件目录</w:t>
      </w:r>
    </w:p>
    <w:p w14:paraId="57332A83">
      <w:pPr>
        <w:pStyle w:val="11"/>
        <w:keepNext w:val="0"/>
        <w:keepLines w:val="0"/>
        <w:pageBreakBefore w:val="0"/>
        <w:widowControl/>
        <w:kinsoku/>
        <w:wordWrap/>
        <w:overflowPunct/>
        <w:topLinePunct w:val="0"/>
        <w:autoSpaceDE/>
        <w:autoSpaceDN/>
        <w:bidi w:val="0"/>
        <w:adjustRightInd/>
        <w:snapToGrid/>
        <w:spacing w:line="560" w:lineRule="exact"/>
        <w:ind w:left="640" w:leftChars="0" w:hanging="640" w:hangingChars="200"/>
        <w:jc w:val="left"/>
        <w:textAlignment w:val="auto"/>
        <w:rPr>
          <w:rFonts w:hint="eastAsia" w:ascii="仿宋_GB2312" w:eastAsia="仿宋_GB2312"/>
          <w:sz w:val="32"/>
          <w:szCs w:val="32"/>
        </w:rPr>
      </w:pPr>
    </w:p>
    <w:p w14:paraId="78387FDB">
      <w:pPr>
        <w:tabs>
          <w:tab w:val="left" w:pos="5220"/>
        </w:tabs>
        <w:spacing w:line="560" w:lineRule="exact"/>
        <w:ind w:firstLine="3664" w:firstLineChars="1145"/>
        <w:rPr>
          <w:rFonts w:ascii="仿宋_GB2312" w:eastAsia="仿宋_GB2312"/>
          <w:sz w:val="32"/>
          <w:szCs w:val="32"/>
        </w:rPr>
      </w:pPr>
      <w:r>
        <w:rPr>
          <w:rFonts w:hint="eastAsia" w:ascii="仿宋_GB2312" w:eastAsia="仿宋_GB2312"/>
          <w:sz w:val="32"/>
          <w:szCs w:val="32"/>
        </w:rPr>
        <w:t xml:space="preserve">         青岛市司法局</w:t>
      </w:r>
    </w:p>
    <w:p w14:paraId="2123D18B">
      <w:pPr>
        <w:tabs>
          <w:tab w:val="left" w:pos="5220"/>
        </w:tabs>
        <w:spacing w:line="560" w:lineRule="exact"/>
        <w:rPr>
          <w:rFonts w:ascii="仿宋_GB2312" w:eastAsia="仿宋_GB2312"/>
          <w:sz w:val="32"/>
          <w:szCs w:val="32"/>
        </w:rPr>
      </w:pPr>
      <w:r>
        <w:rPr>
          <w:rFonts w:hint="eastAsia" w:ascii="仿宋_GB2312" w:eastAsia="仿宋_GB2312"/>
          <w:sz w:val="32"/>
          <w:szCs w:val="32"/>
        </w:rPr>
        <w:t xml:space="preserve">                                   </w:t>
      </w:r>
      <w:r>
        <w:rPr>
          <w:rFonts w:hint="eastAsia" w:ascii="仿宋_GB2312" w:eastAsia="仿宋_GB2312"/>
          <w:sz w:val="32"/>
          <w:szCs w:val="32"/>
          <w:lang w:val="en-US" w:eastAsia="zh-CN"/>
        </w:rPr>
        <w:t xml:space="preserve"> </w:t>
      </w:r>
      <w:r>
        <w:rPr>
          <w:rFonts w:ascii="仿宋_GB2312" w:eastAsia="仿宋_GB2312"/>
          <w:sz w:val="32"/>
          <w:szCs w:val="32"/>
        </w:rPr>
        <w:t>202</w:t>
      </w:r>
      <w:r>
        <w:rPr>
          <w:rFonts w:hint="eastAsia" w:ascii="仿宋_GB2312" w:eastAsia="仿宋_GB2312"/>
          <w:sz w:val="32"/>
          <w:szCs w:val="32"/>
          <w:lang w:val="en-US" w:eastAsia="zh-CN"/>
        </w:rPr>
        <w:t>6</w:t>
      </w:r>
      <w:r>
        <w:rPr>
          <w:rFonts w:ascii="仿宋_GB2312" w:eastAsia="仿宋_GB2312"/>
          <w:sz w:val="32"/>
          <w:szCs w:val="32"/>
        </w:rPr>
        <w:t>年</w:t>
      </w:r>
      <w:r>
        <w:rPr>
          <w:rFonts w:hint="eastAsia" w:ascii="仿宋_GB2312" w:eastAsia="仿宋_GB2312"/>
          <w:sz w:val="32"/>
          <w:szCs w:val="32"/>
          <w:lang w:val="en-US" w:eastAsia="zh-CN"/>
        </w:rPr>
        <w:t>9</w:t>
      </w:r>
      <w:r>
        <w:rPr>
          <w:rFonts w:ascii="仿宋_GB2312" w:eastAsia="仿宋_GB2312"/>
          <w:sz w:val="32"/>
          <w:szCs w:val="32"/>
        </w:rPr>
        <w:t>月</w:t>
      </w:r>
      <w:r>
        <w:rPr>
          <w:rFonts w:hint="eastAsia" w:ascii="仿宋_GB2312" w:eastAsia="仿宋_GB2312"/>
          <w:sz w:val="32"/>
          <w:szCs w:val="32"/>
          <w:lang w:val="en-US" w:eastAsia="zh-CN"/>
        </w:rPr>
        <w:t>8</w:t>
      </w:r>
      <w:r>
        <w:rPr>
          <w:rFonts w:ascii="仿宋_GB2312" w:eastAsia="仿宋_GB2312"/>
          <w:sz w:val="32"/>
          <w:szCs w:val="32"/>
        </w:rPr>
        <w:t>日</w:t>
      </w:r>
    </w:p>
    <w:p w14:paraId="0F630D4B">
      <w:pPr>
        <w:widowControl/>
        <w:spacing w:line="560" w:lineRule="exact"/>
        <w:jc w:val="left"/>
        <w:rPr>
          <w:rFonts w:ascii="仿宋_GB2312" w:eastAsia="仿宋_GB2312"/>
          <w:sz w:val="32"/>
          <w:szCs w:val="32"/>
        </w:rPr>
        <w:sectPr>
          <w:footerReference r:id="rId3" w:type="default"/>
          <w:pgSz w:w="11906" w:h="16838"/>
          <w:pgMar w:top="2098" w:right="1474" w:bottom="1984" w:left="1587" w:header="851" w:footer="992" w:gutter="0"/>
          <w:pgNumType w:fmt="decimal"/>
          <w:cols w:space="720" w:num="1"/>
          <w:docGrid w:type="lines" w:linePitch="312" w:charSpace="0"/>
        </w:sectPr>
      </w:pPr>
    </w:p>
    <w:p w14:paraId="66F90742">
      <w:pPr>
        <w:tabs>
          <w:tab w:val="left" w:pos="5220"/>
        </w:tabs>
        <w:rPr>
          <w:rFonts w:hint="eastAsia" w:ascii="黑体" w:eastAsia="黑体"/>
          <w:sz w:val="32"/>
          <w:szCs w:val="32"/>
          <w:lang w:val="en-US" w:eastAsia="zh-CN"/>
        </w:rPr>
      </w:pPr>
      <w:r>
        <w:rPr>
          <w:rFonts w:hint="eastAsia" w:ascii="黑体" w:eastAsia="黑体"/>
          <w:sz w:val="32"/>
          <w:szCs w:val="32"/>
        </w:rPr>
        <w:t>附件</w:t>
      </w:r>
      <w:r>
        <w:rPr>
          <w:rFonts w:hint="eastAsia" w:ascii="黑体" w:eastAsia="黑体"/>
          <w:sz w:val="32"/>
          <w:szCs w:val="32"/>
          <w:lang w:val="en-US" w:eastAsia="zh-CN"/>
        </w:rPr>
        <w:t>1</w:t>
      </w:r>
    </w:p>
    <w:p w14:paraId="257F4F02">
      <w:pPr>
        <w:tabs>
          <w:tab w:val="left" w:pos="5220"/>
        </w:tabs>
        <w:jc w:val="center"/>
        <w:rPr>
          <w:rFonts w:ascii="文星标宋" w:hAnsi="文星标宋" w:eastAsia="文星标宋" w:cs="宋体"/>
          <w:bCs/>
          <w:sz w:val="36"/>
          <w:szCs w:val="36"/>
        </w:rPr>
      </w:pPr>
      <w:r>
        <w:rPr>
          <w:rFonts w:ascii="文星标宋" w:hAnsi="文星标宋" w:eastAsia="文星标宋" w:cs="宋体"/>
          <w:bCs/>
          <w:sz w:val="36"/>
          <w:szCs w:val="36"/>
        </w:rPr>
        <w:t>202</w:t>
      </w:r>
      <w:r>
        <w:rPr>
          <w:rFonts w:hint="eastAsia" w:ascii="文星标宋" w:hAnsi="文星标宋" w:eastAsia="文星标宋" w:cs="宋体"/>
          <w:bCs/>
          <w:sz w:val="36"/>
          <w:szCs w:val="36"/>
          <w:lang w:val="en-US" w:eastAsia="zh-CN"/>
        </w:rPr>
        <w:t>6</w:t>
      </w:r>
      <w:r>
        <w:rPr>
          <w:rFonts w:hint="eastAsia" w:ascii="文星标宋" w:hAnsi="文星标宋" w:eastAsia="文星标宋" w:cs="宋体"/>
          <w:bCs/>
          <w:sz w:val="36"/>
          <w:szCs w:val="36"/>
        </w:rPr>
        <w:t>年</w:t>
      </w:r>
      <w:r>
        <w:rPr>
          <w:rFonts w:hint="eastAsia" w:ascii="文星标宋" w:hAnsi="文星标宋" w:eastAsia="文星标宋" w:cs="宋体"/>
          <w:bCs/>
          <w:sz w:val="36"/>
          <w:szCs w:val="36"/>
          <w:lang w:val="en-US" w:eastAsia="zh-CN"/>
        </w:rPr>
        <w:t>8月份</w:t>
      </w:r>
      <w:r>
        <w:rPr>
          <w:rFonts w:hint="eastAsia" w:ascii="文星标宋" w:hAnsi="文星标宋" w:eastAsia="文星标宋" w:cs="宋体"/>
          <w:bCs/>
          <w:sz w:val="36"/>
          <w:szCs w:val="36"/>
        </w:rPr>
        <w:t>备案</w:t>
      </w:r>
      <w:r>
        <w:rPr>
          <w:rFonts w:hint="eastAsia" w:ascii="文星标宋" w:hAnsi="文星标宋" w:eastAsia="文星标宋" w:cs="宋体"/>
          <w:bCs/>
          <w:sz w:val="36"/>
          <w:szCs w:val="36"/>
          <w:lang w:eastAsia="zh-CN"/>
        </w:rPr>
        <w:t>登记</w:t>
      </w:r>
      <w:r>
        <w:rPr>
          <w:rFonts w:hint="eastAsia" w:ascii="文星标宋" w:hAnsi="文星标宋" w:eastAsia="文星标宋" w:cs="宋体"/>
          <w:bCs/>
          <w:sz w:val="36"/>
          <w:szCs w:val="36"/>
        </w:rPr>
        <w:t>的市政府部门规范性文件目录</w:t>
      </w:r>
    </w:p>
    <w:tbl>
      <w:tblPr>
        <w:tblStyle w:val="7"/>
        <w:tblW w:w="14000"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160"/>
        <w:gridCol w:w="5461"/>
        <w:gridCol w:w="2294"/>
        <w:gridCol w:w="1959"/>
        <w:gridCol w:w="2126"/>
      </w:tblGrid>
      <w:tr w14:paraId="486B214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04" w:hRule="atLeast"/>
        </w:trPr>
        <w:tc>
          <w:tcPr>
            <w:tcW w:w="2160" w:type="dxa"/>
            <w:vAlign w:val="center"/>
          </w:tcPr>
          <w:p w14:paraId="3722F2AA">
            <w:pPr>
              <w:jc w:val="center"/>
              <w:rPr>
                <w:b/>
                <w:szCs w:val="21"/>
              </w:rPr>
            </w:pPr>
            <w:r>
              <w:rPr>
                <w:rFonts w:hint="eastAsia"/>
                <w:b/>
                <w:szCs w:val="21"/>
              </w:rPr>
              <w:t>制定单位</w:t>
            </w:r>
          </w:p>
        </w:tc>
        <w:tc>
          <w:tcPr>
            <w:tcW w:w="5461" w:type="dxa"/>
            <w:vAlign w:val="center"/>
          </w:tcPr>
          <w:p w14:paraId="6228859E">
            <w:pPr>
              <w:jc w:val="center"/>
              <w:rPr>
                <w:b/>
                <w:szCs w:val="21"/>
              </w:rPr>
            </w:pPr>
            <w:r>
              <w:rPr>
                <w:rFonts w:hint="eastAsia"/>
                <w:b/>
                <w:szCs w:val="21"/>
              </w:rPr>
              <w:t>文件名称</w:t>
            </w:r>
          </w:p>
        </w:tc>
        <w:tc>
          <w:tcPr>
            <w:tcW w:w="2294" w:type="dxa"/>
            <w:vAlign w:val="center"/>
          </w:tcPr>
          <w:p w14:paraId="55F313D5">
            <w:pPr>
              <w:jc w:val="center"/>
              <w:rPr>
                <w:b/>
                <w:szCs w:val="21"/>
              </w:rPr>
            </w:pPr>
            <w:r>
              <w:rPr>
                <w:rFonts w:hint="eastAsia"/>
                <w:b/>
                <w:szCs w:val="21"/>
              </w:rPr>
              <w:t>发文字号</w:t>
            </w:r>
          </w:p>
        </w:tc>
        <w:tc>
          <w:tcPr>
            <w:tcW w:w="1959" w:type="dxa"/>
            <w:vAlign w:val="center"/>
          </w:tcPr>
          <w:p w14:paraId="02394528">
            <w:pPr>
              <w:jc w:val="center"/>
              <w:rPr>
                <w:b/>
                <w:szCs w:val="21"/>
              </w:rPr>
            </w:pPr>
            <w:r>
              <w:rPr>
                <w:rFonts w:hint="eastAsia"/>
                <w:b/>
                <w:szCs w:val="21"/>
              </w:rPr>
              <w:t>发布日期</w:t>
            </w:r>
          </w:p>
        </w:tc>
        <w:tc>
          <w:tcPr>
            <w:tcW w:w="2126" w:type="dxa"/>
            <w:vAlign w:val="center"/>
          </w:tcPr>
          <w:p w14:paraId="697B988E">
            <w:pPr>
              <w:jc w:val="center"/>
              <w:rPr>
                <w:b/>
                <w:szCs w:val="21"/>
              </w:rPr>
            </w:pPr>
            <w:r>
              <w:rPr>
                <w:rFonts w:hint="eastAsia"/>
                <w:b/>
                <w:szCs w:val="21"/>
              </w:rPr>
              <w:t>登记号</w:t>
            </w:r>
          </w:p>
        </w:tc>
      </w:tr>
      <w:tr w14:paraId="1120726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160" w:type="dxa"/>
            <w:vAlign w:val="center"/>
          </w:tcPr>
          <w:p w14:paraId="6112AC28">
            <w:pPr>
              <w:jc w:val="center"/>
              <w:rPr>
                <w:rFonts w:hint="eastAsia" w:ascii="仿宋_GB2312" w:hAnsi="仿宋_GB2312" w:eastAsia="仿宋_GB2312" w:cs="仿宋_GB2312"/>
                <w:lang w:eastAsia="zh-CN"/>
              </w:rPr>
            </w:pPr>
            <w:r>
              <w:rPr>
                <w:rFonts w:hint="eastAsia" w:ascii="仿宋_GB2312" w:hAnsi="仿宋_GB2312" w:eastAsia="仿宋_GB2312" w:cs="仿宋_GB2312"/>
                <w:lang w:val="en-US" w:eastAsia="zh-CN"/>
              </w:rPr>
              <w:t>青岛市科学技术局</w:t>
            </w:r>
          </w:p>
        </w:tc>
        <w:tc>
          <w:tcPr>
            <w:tcW w:w="5461" w:type="dxa"/>
            <w:vAlign w:val="center"/>
          </w:tcPr>
          <w:p w14:paraId="6F5B369F">
            <w:pPr>
              <w:jc w:val="center"/>
              <w:rPr>
                <w:rFonts w:hint="default" w:ascii="仿宋_GB2312" w:hAnsi="仿宋_GB2312" w:eastAsia="仿宋_GB2312" w:cs="仿宋_GB2312"/>
                <w:lang w:val="en-US" w:eastAsia="zh-CN"/>
              </w:rPr>
            </w:pPr>
            <w:r>
              <w:rPr>
                <w:rFonts w:hint="default" w:ascii="仿宋_GB2312" w:hAnsi="仿宋_GB2312" w:eastAsia="仿宋_GB2312" w:cs="仿宋_GB2312"/>
                <w:lang w:val="en-US" w:eastAsia="zh-CN"/>
              </w:rPr>
              <w:t>青岛市科学技术局关于修改《青岛市科技成果转化概念验证平台建设备案管理办法》的通知</w:t>
            </w:r>
          </w:p>
        </w:tc>
        <w:tc>
          <w:tcPr>
            <w:tcW w:w="2294" w:type="dxa"/>
            <w:vAlign w:val="center"/>
          </w:tcPr>
          <w:p w14:paraId="40FB54FB">
            <w:pPr>
              <w:jc w:val="center"/>
              <w:rPr>
                <w:rFonts w:ascii="仿宋_GB2312" w:hAnsi="仿宋_GB2312" w:eastAsia="仿宋_GB2312" w:cs="仿宋_GB2312"/>
              </w:rPr>
            </w:pPr>
            <w:r>
              <w:rPr>
                <w:rFonts w:hint="eastAsia" w:ascii="仿宋_GB2312" w:hAnsi="仿宋_GB2312" w:eastAsia="仿宋_GB2312" w:cs="仿宋_GB2312"/>
              </w:rPr>
              <w:t>青</w:t>
            </w:r>
            <w:r>
              <w:rPr>
                <w:rFonts w:hint="eastAsia" w:ascii="仿宋_GB2312" w:hAnsi="仿宋_GB2312" w:eastAsia="仿宋_GB2312" w:cs="仿宋_GB2312"/>
                <w:lang w:eastAsia="zh-CN"/>
              </w:rPr>
              <w:t>科</w:t>
            </w:r>
            <w:r>
              <w:rPr>
                <w:rFonts w:hint="eastAsia" w:ascii="仿宋_GB2312" w:hAnsi="仿宋_GB2312" w:eastAsia="仿宋_GB2312" w:cs="仿宋_GB2312"/>
              </w:rPr>
              <w:t>规〔202</w:t>
            </w:r>
            <w:r>
              <w:rPr>
                <w:rFonts w:hint="eastAsia" w:ascii="仿宋_GB2312" w:hAnsi="仿宋_GB2312" w:eastAsia="仿宋_GB2312" w:cs="仿宋_GB2312"/>
                <w:lang w:val="en-US" w:eastAsia="zh-CN"/>
              </w:rPr>
              <w:t>6</w:t>
            </w:r>
            <w:r>
              <w:rPr>
                <w:rFonts w:hint="eastAsia" w:ascii="仿宋_GB2312" w:hAnsi="仿宋_GB2312" w:eastAsia="仿宋_GB2312" w:cs="仿宋_GB2312"/>
              </w:rPr>
              <w:t>〕</w:t>
            </w:r>
            <w:r>
              <w:rPr>
                <w:rFonts w:hint="eastAsia" w:ascii="仿宋_GB2312" w:hAnsi="仿宋_GB2312" w:eastAsia="仿宋_GB2312" w:cs="仿宋_GB2312"/>
                <w:lang w:val="en-US" w:eastAsia="zh-CN"/>
              </w:rPr>
              <w:t>3</w:t>
            </w:r>
            <w:r>
              <w:rPr>
                <w:rFonts w:hint="eastAsia" w:ascii="仿宋_GB2312" w:hAnsi="仿宋_GB2312" w:eastAsia="仿宋_GB2312" w:cs="仿宋_GB2312"/>
              </w:rPr>
              <w:t>号</w:t>
            </w:r>
          </w:p>
        </w:tc>
        <w:tc>
          <w:tcPr>
            <w:tcW w:w="1959" w:type="dxa"/>
            <w:vAlign w:val="center"/>
          </w:tcPr>
          <w:p w14:paraId="035E66B6">
            <w:pPr>
              <w:jc w:val="center"/>
              <w:rPr>
                <w:rFonts w:ascii="仿宋_GB2312" w:hAnsi="仿宋_GB2312" w:eastAsia="仿宋_GB2312" w:cs="仿宋_GB2312"/>
              </w:rPr>
            </w:pPr>
            <w:r>
              <w:rPr>
                <w:rFonts w:hint="eastAsia" w:ascii="仿宋_GB2312" w:hAnsi="仿宋_GB2312" w:eastAsia="仿宋_GB2312" w:cs="仿宋_GB2312"/>
              </w:rPr>
              <w:t>202</w:t>
            </w:r>
            <w:r>
              <w:rPr>
                <w:rFonts w:hint="eastAsia" w:ascii="仿宋_GB2312" w:hAnsi="仿宋_GB2312" w:eastAsia="仿宋_GB2312" w:cs="仿宋_GB2312"/>
                <w:lang w:val="en-US" w:eastAsia="zh-CN"/>
              </w:rPr>
              <w:t>6</w:t>
            </w:r>
            <w:r>
              <w:rPr>
                <w:rFonts w:hint="eastAsia" w:ascii="仿宋_GB2312" w:hAnsi="仿宋_GB2312" w:eastAsia="仿宋_GB2312" w:cs="仿宋_GB2312"/>
                <w:lang w:eastAsia="zh-CN"/>
              </w:rPr>
              <w:t>年</w:t>
            </w:r>
            <w:r>
              <w:rPr>
                <w:rFonts w:hint="eastAsia" w:ascii="仿宋_GB2312" w:hAnsi="仿宋_GB2312" w:eastAsia="仿宋_GB2312" w:cs="仿宋_GB2312"/>
                <w:lang w:val="en-US" w:eastAsia="zh-CN"/>
              </w:rPr>
              <w:t>7</w:t>
            </w:r>
            <w:r>
              <w:rPr>
                <w:rFonts w:hint="eastAsia" w:ascii="仿宋_GB2312" w:hAnsi="仿宋_GB2312" w:eastAsia="仿宋_GB2312" w:cs="仿宋_GB2312"/>
                <w:lang w:eastAsia="zh-CN"/>
              </w:rPr>
              <w:t>月</w:t>
            </w:r>
            <w:r>
              <w:rPr>
                <w:rFonts w:hint="eastAsia" w:ascii="仿宋_GB2312" w:hAnsi="仿宋_GB2312" w:eastAsia="仿宋_GB2312" w:cs="仿宋_GB2312"/>
                <w:lang w:val="en-US" w:eastAsia="zh-CN"/>
              </w:rPr>
              <w:t>31</w:t>
            </w:r>
            <w:r>
              <w:rPr>
                <w:rFonts w:hint="eastAsia" w:ascii="仿宋_GB2312" w:hAnsi="仿宋_GB2312" w:eastAsia="仿宋_GB2312" w:cs="仿宋_GB2312"/>
                <w:lang w:eastAsia="zh-CN"/>
              </w:rPr>
              <w:t>日</w:t>
            </w:r>
          </w:p>
        </w:tc>
        <w:tc>
          <w:tcPr>
            <w:tcW w:w="2126" w:type="dxa"/>
            <w:vAlign w:val="center"/>
          </w:tcPr>
          <w:p w14:paraId="0F6F8509">
            <w:pPr>
              <w:jc w:val="center"/>
              <w:rPr>
                <w:rFonts w:ascii="仿宋_GB2312" w:hAnsi="仿宋_GB2312" w:eastAsia="仿宋_GB2312" w:cs="仿宋_GB2312"/>
              </w:rPr>
            </w:pPr>
            <w:r>
              <w:rPr>
                <w:rFonts w:ascii="仿宋_GB2312" w:hAnsi="仿宋_GB2312" w:eastAsia="仿宋_GB2312" w:cs="仿宋_GB2312"/>
                <w:lang w:val="en-US" w:eastAsia="zh-CN"/>
              </w:rPr>
              <w:t>QDCR-2026-0050003</w:t>
            </w:r>
          </w:p>
        </w:tc>
      </w:tr>
      <w:tr w14:paraId="2FEBB3C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160" w:type="dxa"/>
            <w:vAlign w:val="center"/>
          </w:tcPr>
          <w:p w14:paraId="7F6C375A">
            <w:pPr>
              <w:jc w:val="center"/>
              <w:rPr>
                <w:rFonts w:hint="eastAsia" w:ascii="仿宋_GB2312" w:hAnsi="仿宋_GB2312" w:eastAsia="仿宋_GB2312" w:cs="仿宋_GB2312"/>
                <w:lang w:eastAsia="zh-CN"/>
              </w:rPr>
            </w:pPr>
            <w:r>
              <w:rPr>
                <w:rFonts w:hint="eastAsia" w:ascii="仿宋_GB2312" w:hAnsi="仿宋_GB2312" w:eastAsia="仿宋_GB2312" w:cs="仿宋_GB2312"/>
                <w:lang w:val="en-US" w:eastAsia="zh-CN"/>
              </w:rPr>
              <w:t>青岛市住房和城乡建设局</w:t>
            </w:r>
          </w:p>
        </w:tc>
        <w:tc>
          <w:tcPr>
            <w:tcW w:w="5461" w:type="dxa"/>
            <w:vAlign w:val="center"/>
          </w:tcPr>
          <w:p w14:paraId="63A823F9">
            <w:pPr>
              <w:jc w:val="center"/>
              <w:rPr>
                <w:rFonts w:hint="eastAsia" w:ascii="仿宋_GB2312" w:hAnsi="仿宋_GB2312" w:eastAsia="仿宋_GB2312" w:cs="仿宋_GB2312"/>
                <w:lang w:eastAsia="zh-CN"/>
              </w:rPr>
            </w:pPr>
            <w:r>
              <w:rPr>
                <w:rFonts w:hint="eastAsia" w:ascii="仿宋_GB2312" w:hAnsi="仿宋_GB2312" w:eastAsia="仿宋_GB2312" w:cs="仿宋_GB2312"/>
                <w:lang w:val="en-US" w:eastAsia="zh-CN"/>
              </w:rPr>
              <w:t>青岛市住房和城乡建设局关于印发《青岛市建筑废弃物资源化利用管理规定》的通知</w:t>
            </w:r>
          </w:p>
        </w:tc>
        <w:tc>
          <w:tcPr>
            <w:tcW w:w="2294" w:type="dxa"/>
            <w:vAlign w:val="center"/>
          </w:tcPr>
          <w:p w14:paraId="6E40FD52">
            <w:pPr>
              <w:jc w:val="center"/>
              <w:rPr>
                <w:rFonts w:hint="eastAsia" w:ascii="仿宋_GB2312" w:hAnsi="仿宋_GB2312" w:eastAsia="仿宋_GB2312" w:cs="仿宋_GB2312"/>
              </w:rPr>
            </w:pPr>
            <w:r>
              <w:rPr>
                <w:rFonts w:hint="eastAsia" w:ascii="仿宋_GB2312" w:hAnsi="仿宋_GB2312" w:eastAsia="仿宋_GB2312" w:cs="仿宋_GB2312"/>
              </w:rPr>
              <w:t>青</w:t>
            </w:r>
            <w:r>
              <w:rPr>
                <w:rFonts w:hint="eastAsia" w:ascii="仿宋_GB2312" w:hAnsi="仿宋_GB2312" w:eastAsia="仿宋_GB2312" w:cs="仿宋_GB2312"/>
                <w:lang w:eastAsia="zh-CN"/>
              </w:rPr>
              <w:t>建</w:t>
            </w:r>
            <w:r>
              <w:rPr>
                <w:rFonts w:hint="eastAsia" w:ascii="仿宋_GB2312" w:hAnsi="仿宋_GB2312" w:eastAsia="仿宋_GB2312" w:cs="仿宋_GB2312"/>
              </w:rPr>
              <w:t>规</w:t>
            </w:r>
            <w:r>
              <w:rPr>
                <w:rFonts w:hint="eastAsia" w:ascii="仿宋_GB2312" w:hAnsi="仿宋_GB2312" w:eastAsia="仿宋_GB2312" w:cs="仿宋_GB2312"/>
                <w:lang w:eastAsia="zh-CN"/>
              </w:rPr>
              <w:t>字</w:t>
            </w:r>
            <w:r>
              <w:rPr>
                <w:rFonts w:hint="eastAsia" w:ascii="仿宋_GB2312" w:hAnsi="仿宋_GB2312" w:eastAsia="仿宋_GB2312" w:cs="仿宋_GB2312"/>
              </w:rPr>
              <w:t>〔202</w:t>
            </w:r>
            <w:r>
              <w:rPr>
                <w:rFonts w:hint="eastAsia" w:ascii="仿宋_GB2312" w:hAnsi="仿宋_GB2312" w:eastAsia="仿宋_GB2312" w:cs="仿宋_GB2312"/>
                <w:lang w:val="en-US" w:eastAsia="zh-CN"/>
              </w:rPr>
              <w:t>6</w:t>
            </w:r>
            <w:r>
              <w:rPr>
                <w:rFonts w:hint="eastAsia" w:ascii="仿宋_GB2312" w:hAnsi="仿宋_GB2312" w:eastAsia="仿宋_GB2312" w:cs="仿宋_GB2312"/>
              </w:rPr>
              <w:t>〕</w:t>
            </w:r>
            <w:r>
              <w:rPr>
                <w:rFonts w:hint="eastAsia" w:ascii="仿宋_GB2312" w:hAnsi="仿宋_GB2312" w:eastAsia="仿宋_GB2312" w:cs="仿宋_GB2312"/>
                <w:lang w:val="en-US" w:eastAsia="zh-CN"/>
              </w:rPr>
              <w:t>3</w:t>
            </w:r>
            <w:r>
              <w:rPr>
                <w:rFonts w:hint="eastAsia" w:ascii="仿宋_GB2312" w:hAnsi="仿宋_GB2312" w:eastAsia="仿宋_GB2312" w:cs="仿宋_GB2312"/>
              </w:rPr>
              <w:t>号</w:t>
            </w:r>
          </w:p>
        </w:tc>
        <w:tc>
          <w:tcPr>
            <w:tcW w:w="1959" w:type="dxa"/>
            <w:vAlign w:val="center"/>
          </w:tcPr>
          <w:p w14:paraId="1885721E">
            <w:pPr>
              <w:jc w:val="center"/>
              <w:rPr>
                <w:rFonts w:hint="default" w:ascii="仿宋_GB2312" w:hAnsi="仿宋_GB2312" w:eastAsia="仿宋_GB2312" w:cs="仿宋_GB2312"/>
                <w:lang w:val="en-US" w:eastAsia="zh-CN"/>
              </w:rPr>
            </w:pPr>
            <w:r>
              <w:rPr>
                <w:rFonts w:hint="eastAsia" w:ascii="仿宋_GB2312" w:hAnsi="仿宋_GB2312" w:eastAsia="仿宋_GB2312" w:cs="仿宋_GB2312"/>
                <w:lang w:val="en-US" w:eastAsia="zh-CN"/>
              </w:rPr>
              <w:t>2026年8月14日</w:t>
            </w:r>
          </w:p>
        </w:tc>
        <w:tc>
          <w:tcPr>
            <w:tcW w:w="2126" w:type="dxa"/>
            <w:vAlign w:val="center"/>
          </w:tcPr>
          <w:p w14:paraId="7561464D">
            <w:pPr>
              <w:jc w:val="center"/>
              <w:rPr>
                <w:rFonts w:hint="eastAsia" w:ascii="仿宋_GB2312" w:hAnsi="仿宋_GB2312" w:eastAsia="仿宋_GB2312" w:cs="仿宋_GB2312"/>
              </w:rPr>
            </w:pPr>
            <w:r>
              <w:rPr>
                <w:rFonts w:hint="eastAsia" w:ascii="仿宋_GB2312" w:hAnsi="仿宋_GB2312" w:eastAsia="仿宋_GB2312" w:cs="仿宋_GB2312"/>
                <w:lang w:val="en-US" w:eastAsia="zh-CN"/>
              </w:rPr>
              <w:t>QDCR-2026-0140004</w:t>
            </w:r>
          </w:p>
        </w:tc>
      </w:tr>
    </w:tbl>
    <w:p w14:paraId="4AB964CF">
      <w:pPr>
        <w:tabs>
          <w:tab w:val="left" w:pos="5220"/>
        </w:tabs>
      </w:pPr>
    </w:p>
    <w:p w14:paraId="03CE2865">
      <w:pPr>
        <w:tabs>
          <w:tab w:val="left" w:pos="5220"/>
        </w:tabs>
      </w:pPr>
    </w:p>
    <w:p w14:paraId="5B237431">
      <w:pPr>
        <w:tabs>
          <w:tab w:val="left" w:pos="5220"/>
        </w:tabs>
      </w:pPr>
    </w:p>
    <w:p w14:paraId="3EF82E2F">
      <w:pPr>
        <w:tabs>
          <w:tab w:val="left" w:pos="5220"/>
        </w:tabs>
      </w:pPr>
    </w:p>
    <w:p w14:paraId="578DD195">
      <w:pPr>
        <w:tabs>
          <w:tab w:val="left" w:pos="5220"/>
        </w:tabs>
      </w:pPr>
    </w:p>
    <w:p w14:paraId="0C53A871">
      <w:pPr>
        <w:tabs>
          <w:tab w:val="left" w:pos="5220"/>
        </w:tabs>
      </w:pPr>
    </w:p>
    <w:p w14:paraId="04649F6F">
      <w:pPr>
        <w:tabs>
          <w:tab w:val="left" w:pos="5220"/>
        </w:tabs>
      </w:pPr>
    </w:p>
    <w:p w14:paraId="53D839DA">
      <w:pPr>
        <w:tabs>
          <w:tab w:val="left" w:pos="5220"/>
        </w:tabs>
      </w:pPr>
    </w:p>
    <w:p w14:paraId="058ACE1A">
      <w:pPr>
        <w:tabs>
          <w:tab w:val="left" w:pos="5220"/>
        </w:tabs>
      </w:pPr>
    </w:p>
    <w:p w14:paraId="7C2DE27B">
      <w:pPr>
        <w:tabs>
          <w:tab w:val="left" w:pos="5220"/>
        </w:tabs>
      </w:pPr>
    </w:p>
    <w:p w14:paraId="2B28B94C">
      <w:pPr>
        <w:tabs>
          <w:tab w:val="left" w:pos="5220"/>
        </w:tabs>
      </w:pPr>
    </w:p>
    <w:p w14:paraId="1D7EB0CC">
      <w:pPr>
        <w:tabs>
          <w:tab w:val="left" w:pos="5220"/>
        </w:tabs>
      </w:pPr>
    </w:p>
    <w:p w14:paraId="08992785">
      <w:pPr>
        <w:tabs>
          <w:tab w:val="left" w:pos="5220"/>
        </w:tabs>
      </w:pPr>
    </w:p>
    <w:p w14:paraId="331342EA">
      <w:pPr>
        <w:tabs>
          <w:tab w:val="left" w:pos="5220"/>
        </w:tabs>
      </w:pPr>
    </w:p>
    <w:p w14:paraId="09AACE4A">
      <w:pPr>
        <w:tabs>
          <w:tab w:val="left" w:pos="5220"/>
        </w:tabs>
      </w:pPr>
    </w:p>
    <w:p w14:paraId="294A160E">
      <w:pPr>
        <w:tabs>
          <w:tab w:val="left" w:pos="5220"/>
        </w:tabs>
      </w:pPr>
    </w:p>
    <w:p w14:paraId="3DE10BF3">
      <w:pPr>
        <w:tabs>
          <w:tab w:val="left" w:pos="5220"/>
        </w:tabs>
        <w:rPr>
          <w:rFonts w:hint="eastAsia" w:ascii="黑体" w:eastAsia="黑体"/>
          <w:sz w:val="32"/>
          <w:szCs w:val="32"/>
        </w:rPr>
        <w:sectPr>
          <w:footerReference r:id="rId4" w:type="default"/>
          <w:footerReference r:id="rId5" w:type="even"/>
          <w:pgSz w:w="16838" w:h="11906" w:orient="landscape"/>
          <w:pgMar w:top="1797" w:right="1440" w:bottom="1797" w:left="1440" w:header="851" w:footer="992" w:gutter="0"/>
          <w:pgNumType w:fmt="decimal" w:start="1"/>
          <w:cols w:space="720" w:num="1"/>
          <w:docGrid w:type="lines" w:linePitch="312" w:charSpace="0"/>
        </w:sectPr>
      </w:pPr>
    </w:p>
    <w:p w14:paraId="2DEFBA8E">
      <w:pPr>
        <w:tabs>
          <w:tab w:val="left" w:pos="5220"/>
        </w:tabs>
        <w:rPr>
          <w:rFonts w:hint="eastAsia" w:ascii="黑体" w:eastAsia="黑体"/>
          <w:sz w:val="32"/>
          <w:szCs w:val="32"/>
          <w:lang w:val="en-US" w:eastAsia="zh-CN"/>
        </w:rPr>
      </w:pPr>
      <w:r>
        <w:rPr>
          <w:rFonts w:hint="eastAsia" w:ascii="黑体" w:eastAsia="黑体"/>
          <w:sz w:val="32"/>
          <w:szCs w:val="32"/>
        </w:rPr>
        <w:t>附件</w:t>
      </w:r>
      <w:r>
        <w:rPr>
          <w:rFonts w:hint="eastAsia" w:ascii="黑体" w:eastAsia="黑体"/>
          <w:sz w:val="32"/>
          <w:szCs w:val="32"/>
          <w:lang w:val="en-US" w:eastAsia="zh-CN"/>
        </w:rPr>
        <w:t>2</w:t>
      </w:r>
    </w:p>
    <w:p w14:paraId="372DD9A8">
      <w:pPr>
        <w:tabs>
          <w:tab w:val="left" w:pos="5220"/>
        </w:tabs>
        <w:jc w:val="center"/>
        <w:rPr>
          <w:rFonts w:ascii="文星标宋" w:hAnsi="文星标宋" w:eastAsia="文星标宋" w:cs="宋体"/>
          <w:bCs/>
          <w:sz w:val="36"/>
          <w:szCs w:val="36"/>
        </w:rPr>
      </w:pPr>
      <w:r>
        <w:rPr>
          <w:rFonts w:ascii="文星标宋" w:hAnsi="文星标宋" w:eastAsia="文星标宋" w:cs="宋体"/>
          <w:bCs/>
          <w:sz w:val="36"/>
          <w:szCs w:val="36"/>
        </w:rPr>
        <w:t>202</w:t>
      </w:r>
      <w:r>
        <w:rPr>
          <w:rFonts w:hint="eastAsia" w:ascii="文星标宋" w:hAnsi="文星标宋" w:eastAsia="文星标宋" w:cs="宋体"/>
          <w:bCs/>
          <w:sz w:val="36"/>
          <w:szCs w:val="36"/>
          <w:lang w:val="en-US" w:eastAsia="zh-CN"/>
        </w:rPr>
        <w:t>6</w:t>
      </w:r>
      <w:r>
        <w:rPr>
          <w:rFonts w:hint="eastAsia" w:ascii="文星标宋" w:hAnsi="文星标宋" w:eastAsia="文星标宋" w:cs="宋体"/>
          <w:bCs/>
          <w:sz w:val="36"/>
          <w:szCs w:val="36"/>
        </w:rPr>
        <w:t>年</w:t>
      </w:r>
      <w:r>
        <w:rPr>
          <w:rFonts w:hint="eastAsia" w:ascii="文星标宋" w:hAnsi="文星标宋" w:eastAsia="文星标宋" w:cs="宋体"/>
          <w:bCs/>
          <w:sz w:val="36"/>
          <w:szCs w:val="36"/>
          <w:lang w:val="en-US" w:eastAsia="zh-CN"/>
        </w:rPr>
        <w:t>8月份</w:t>
      </w:r>
      <w:r>
        <w:rPr>
          <w:rFonts w:hint="eastAsia" w:ascii="文星标宋" w:hAnsi="文星标宋" w:eastAsia="文星标宋" w:cs="宋体"/>
          <w:bCs/>
          <w:sz w:val="36"/>
          <w:szCs w:val="36"/>
        </w:rPr>
        <w:t>备案</w:t>
      </w:r>
      <w:r>
        <w:rPr>
          <w:rFonts w:hint="eastAsia" w:ascii="文星标宋" w:hAnsi="文星标宋" w:eastAsia="文星标宋" w:cs="宋体"/>
          <w:bCs/>
          <w:sz w:val="36"/>
          <w:szCs w:val="36"/>
          <w:lang w:eastAsia="zh-CN"/>
        </w:rPr>
        <w:t>登记</w:t>
      </w:r>
      <w:r>
        <w:rPr>
          <w:rFonts w:hint="eastAsia" w:ascii="文星标宋" w:hAnsi="文星标宋" w:eastAsia="文星标宋" w:cs="宋体"/>
          <w:bCs/>
          <w:sz w:val="36"/>
          <w:szCs w:val="36"/>
        </w:rPr>
        <w:t>的</w:t>
      </w:r>
      <w:r>
        <w:rPr>
          <w:rFonts w:hint="eastAsia" w:ascii="文星标宋" w:hAnsi="文星标宋" w:eastAsia="文星标宋" w:cs="宋体"/>
          <w:bCs/>
          <w:sz w:val="36"/>
          <w:szCs w:val="36"/>
          <w:lang w:eastAsia="zh-CN"/>
        </w:rPr>
        <w:t>区（市）政府</w:t>
      </w:r>
      <w:r>
        <w:rPr>
          <w:rFonts w:hint="eastAsia" w:ascii="文星标宋" w:hAnsi="文星标宋" w:eastAsia="文星标宋" w:cs="宋体"/>
          <w:bCs/>
          <w:sz w:val="36"/>
          <w:szCs w:val="36"/>
        </w:rPr>
        <w:t>规范性文件目录</w:t>
      </w:r>
    </w:p>
    <w:tbl>
      <w:tblPr>
        <w:tblStyle w:val="7"/>
        <w:tblW w:w="14000"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359"/>
        <w:gridCol w:w="5262"/>
        <w:gridCol w:w="2294"/>
        <w:gridCol w:w="1959"/>
        <w:gridCol w:w="2126"/>
      </w:tblGrid>
      <w:tr w14:paraId="7F35C1A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04" w:hRule="atLeast"/>
        </w:trPr>
        <w:tc>
          <w:tcPr>
            <w:tcW w:w="2359" w:type="dxa"/>
            <w:vAlign w:val="center"/>
          </w:tcPr>
          <w:p w14:paraId="373A952E">
            <w:pPr>
              <w:jc w:val="center"/>
              <w:rPr>
                <w:b/>
                <w:szCs w:val="21"/>
              </w:rPr>
            </w:pPr>
            <w:r>
              <w:rPr>
                <w:rFonts w:hint="eastAsia"/>
                <w:b/>
                <w:szCs w:val="21"/>
              </w:rPr>
              <w:t>制定单位</w:t>
            </w:r>
          </w:p>
        </w:tc>
        <w:tc>
          <w:tcPr>
            <w:tcW w:w="5262" w:type="dxa"/>
            <w:vAlign w:val="center"/>
          </w:tcPr>
          <w:p w14:paraId="71B60516">
            <w:pPr>
              <w:jc w:val="center"/>
              <w:rPr>
                <w:b/>
                <w:szCs w:val="21"/>
              </w:rPr>
            </w:pPr>
            <w:r>
              <w:rPr>
                <w:rFonts w:hint="eastAsia"/>
                <w:b/>
                <w:szCs w:val="21"/>
              </w:rPr>
              <w:t>文件名称</w:t>
            </w:r>
          </w:p>
        </w:tc>
        <w:tc>
          <w:tcPr>
            <w:tcW w:w="2294" w:type="dxa"/>
            <w:vAlign w:val="center"/>
          </w:tcPr>
          <w:p w14:paraId="70046CDC">
            <w:pPr>
              <w:jc w:val="center"/>
              <w:rPr>
                <w:b/>
                <w:szCs w:val="21"/>
              </w:rPr>
            </w:pPr>
            <w:r>
              <w:rPr>
                <w:rFonts w:hint="eastAsia"/>
                <w:b/>
                <w:szCs w:val="21"/>
              </w:rPr>
              <w:t>发文字号</w:t>
            </w:r>
          </w:p>
        </w:tc>
        <w:tc>
          <w:tcPr>
            <w:tcW w:w="1959" w:type="dxa"/>
            <w:vAlign w:val="center"/>
          </w:tcPr>
          <w:p w14:paraId="0CF05DF7">
            <w:pPr>
              <w:jc w:val="center"/>
              <w:rPr>
                <w:b/>
                <w:szCs w:val="21"/>
              </w:rPr>
            </w:pPr>
            <w:r>
              <w:rPr>
                <w:rFonts w:hint="eastAsia"/>
                <w:b/>
                <w:szCs w:val="21"/>
              </w:rPr>
              <w:t>发布日期</w:t>
            </w:r>
          </w:p>
        </w:tc>
        <w:tc>
          <w:tcPr>
            <w:tcW w:w="2126" w:type="dxa"/>
            <w:vAlign w:val="center"/>
          </w:tcPr>
          <w:p w14:paraId="14E01212">
            <w:pPr>
              <w:jc w:val="center"/>
              <w:rPr>
                <w:b/>
                <w:szCs w:val="21"/>
              </w:rPr>
            </w:pPr>
            <w:r>
              <w:rPr>
                <w:rFonts w:hint="eastAsia"/>
                <w:b/>
                <w:szCs w:val="21"/>
              </w:rPr>
              <w:t>登记号</w:t>
            </w:r>
          </w:p>
        </w:tc>
      </w:tr>
      <w:tr w14:paraId="3DCCD93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359" w:type="dxa"/>
            <w:vAlign w:val="center"/>
          </w:tcPr>
          <w:p w14:paraId="692FCCFB">
            <w:pPr>
              <w:jc w:val="center"/>
              <w:rPr>
                <w:rFonts w:hint="eastAsia" w:ascii="仿宋_GB2312" w:hAnsi="仿宋_GB2312" w:eastAsia="仿宋_GB2312" w:cs="仿宋_GB2312"/>
                <w:lang w:eastAsia="zh-CN"/>
              </w:rPr>
            </w:pPr>
            <w:r>
              <w:rPr>
                <w:rFonts w:hint="eastAsia" w:ascii="仿宋_GB2312" w:hAnsi="仿宋_GB2312" w:eastAsia="仿宋_GB2312" w:cs="仿宋_GB2312"/>
                <w:lang w:val="en-US" w:eastAsia="zh-CN"/>
              </w:rPr>
              <w:t>莱西市人民政府</w:t>
            </w:r>
          </w:p>
        </w:tc>
        <w:tc>
          <w:tcPr>
            <w:tcW w:w="5262" w:type="dxa"/>
            <w:vAlign w:val="center"/>
          </w:tcPr>
          <w:p w14:paraId="2DBCD340">
            <w:pPr>
              <w:jc w:val="center"/>
              <w:rPr>
                <w:rFonts w:hint="default" w:ascii="仿宋_GB2312" w:hAnsi="仿宋_GB2312" w:eastAsia="仿宋_GB2312" w:cs="仿宋_GB2312"/>
                <w:lang w:val="en-US" w:eastAsia="zh-CN"/>
              </w:rPr>
            </w:pPr>
            <w:r>
              <w:rPr>
                <w:rFonts w:hint="default" w:ascii="仿宋_GB2312" w:hAnsi="仿宋_GB2312" w:eastAsia="仿宋_GB2312" w:cs="仿宋_GB2312"/>
                <w:lang w:val="en-US" w:eastAsia="zh-CN"/>
              </w:rPr>
              <w:t>莱西市人民政府关于禁止燃放烟花爆竹的通告</w:t>
            </w:r>
          </w:p>
        </w:tc>
        <w:tc>
          <w:tcPr>
            <w:tcW w:w="2294" w:type="dxa"/>
            <w:vAlign w:val="center"/>
          </w:tcPr>
          <w:p w14:paraId="5E25A72C">
            <w:pPr>
              <w:jc w:val="center"/>
              <w:rPr>
                <w:rFonts w:ascii="仿宋_GB2312" w:hAnsi="仿宋_GB2312" w:eastAsia="仿宋_GB2312" w:cs="仿宋_GB2312"/>
              </w:rPr>
            </w:pPr>
            <w:r>
              <w:rPr>
                <w:rFonts w:ascii="仿宋_GB2312" w:hAnsi="仿宋_GB2312" w:eastAsia="仿宋_GB2312" w:cs="仿宋_GB2312"/>
                <w:lang w:val="en-US" w:eastAsia="zh-CN"/>
              </w:rPr>
              <w:t>西政发〔2026〕8号</w:t>
            </w:r>
          </w:p>
        </w:tc>
        <w:tc>
          <w:tcPr>
            <w:tcW w:w="1959" w:type="dxa"/>
            <w:vAlign w:val="center"/>
          </w:tcPr>
          <w:p w14:paraId="33B8DAB9">
            <w:pPr>
              <w:jc w:val="center"/>
              <w:rPr>
                <w:rFonts w:ascii="仿宋_GB2312" w:hAnsi="仿宋_GB2312" w:eastAsia="仿宋_GB2312" w:cs="仿宋_GB2312"/>
              </w:rPr>
            </w:pPr>
            <w:r>
              <w:rPr>
                <w:rFonts w:ascii="仿宋_GB2312" w:hAnsi="仿宋_GB2312" w:eastAsia="仿宋_GB2312" w:cs="仿宋_GB2312"/>
                <w:lang w:val="en-US" w:eastAsia="zh-CN"/>
              </w:rPr>
              <w:t>202</w:t>
            </w:r>
            <w:r>
              <w:rPr>
                <w:rFonts w:hint="eastAsia" w:ascii="仿宋_GB2312" w:hAnsi="仿宋_GB2312" w:eastAsia="仿宋_GB2312" w:cs="仿宋_GB2312"/>
                <w:lang w:val="en-US" w:eastAsia="zh-CN"/>
              </w:rPr>
              <w:t>6年7月31日</w:t>
            </w:r>
          </w:p>
        </w:tc>
        <w:tc>
          <w:tcPr>
            <w:tcW w:w="2126" w:type="dxa"/>
            <w:vAlign w:val="center"/>
          </w:tcPr>
          <w:p w14:paraId="7A4A07E1">
            <w:pPr>
              <w:jc w:val="center"/>
              <w:rPr>
                <w:rFonts w:ascii="仿宋_GB2312" w:hAnsi="仿宋_GB2312" w:eastAsia="仿宋_GB2312" w:cs="仿宋_GB2312"/>
              </w:rPr>
            </w:pPr>
            <w:r>
              <w:rPr>
                <w:rFonts w:ascii="仿宋_GB2312" w:hAnsi="仿宋_GB2312" w:eastAsia="仿宋_GB2312" w:cs="仿宋_GB2312"/>
                <w:lang w:val="en-US" w:eastAsia="zh-CN"/>
              </w:rPr>
              <w:t>LXDR-2026-0010001</w:t>
            </w:r>
          </w:p>
        </w:tc>
      </w:tr>
      <w:tr w14:paraId="7825DDF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359" w:type="dxa"/>
            <w:vAlign w:val="center"/>
          </w:tcPr>
          <w:p w14:paraId="05B2E552">
            <w:pPr>
              <w:jc w:val="center"/>
              <w:rPr>
                <w:rFonts w:hint="eastAsia" w:ascii="仿宋_GB2312" w:hAnsi="仿宋_GB2312" w:eastAsia="仿宋_GB2312" w:cs="仿宋_GB2312"/>
                <w:lang w:val="en-US" w:eastAsia="zh-CN"/>
              </w:rPr>
            </w:pPr>
            <w:r>
              <w:rPr>
                <w:rFonts w:hint="eastAsia" w:ascii="仿宋_GB2312" w:hAnsi="仿宋_GB2312" w:eastAsia="仿宋_GB2312" w:cs="仿宋_GB2312"/>
                <w:lang w:val="en-US" w:eastAsia="zh-CN"/>
              </w:rPr>
              <w:t>莱西市人民政府</w:t>
            </w:r>
          </w:p>
        </w:tc>
        <w:tc>
          <w:tcPr>
            <w:tcW w:w="5262" w:type="dxa"/>
            <w:vAlign w:val="center"/>
          </w:tcPr>
          <w:p w14:paraId="163DAFA1">
            <w:pPr>
              <w:jc w:val="center"/>
              <w:rPr>
                <w:rFonts w:hint="default" w:ascii="仿宋_GB2312" w:hAnsi="仿宋_GB2312" w:eastAsia="仿宋_GB2312" w:cs="仿宋_GB2312"/>
                <w:lang w:val="en-US" w:eastAsia="zh-CN"/>
              </w:rPr>
            </w:pPr>
            <w:r>
              <w:rPr>
                <w:rFonts w:hint="default" w:ascii="仿宋_GB2312" w:hAnsi="仿宋_GB2312" w:eastAsia="仿宋_GB2312" w:cs="仿宋_GB2312"/>
                <w:lang w:val="en-US" w:eastAsia="zh-CN"/>
              </w:rPr>
              <w:t>莱西市人民政府关于进一步加强公共租赁住房建设和管理的实施意见</w:t>
            </w:r>
          </w:p>
        </w:tc>
        <w:tc>
          <w:tcPr>
            <w:tcW w:w="2294" w:type="dxa"/>
            <w:vAlign w:val="center"/>
          </w:tcPr>
          <w:p w14:paraId="1AA5409D">
            <w:pPr>
              <w:jc w:val="center"/>
              <w:rPr>
                <w:rFonts w:ascii="仿宋_GB2312" w:hAnsi="仿宋_GB2312" w:eastAsia="仿宋_GB2312" w:cs="仿宋_GB2312"/>
                <w:lang w:val="en-US" w:eastAsia="zh-CN"/>
              </w:rPr>
            </w:pPr>
            <w:r>
              <w:rPr>
                <w:rFonts w:ascii="仿宋_GB2312" w:hAnsi="仿宋_GB2312" w:eastAsia="仿宋_GB2312" w:cs="仿宋_GB2312"/>
                <w:lang w:val="en-US" w:eastAsia="zh-CN"/>
              </w:rPr>
              <w:t>西政字〔2026〕33号</w:t>
            </w:r>
          </w:p>
        </w:tc>
        <w:tc>
          <w:tcPr>
            <w:tcW w:w="1959" w:type="dxa"/>
            <w:vAlign w:val="center"/>
          </w:tcPr>
          <w:p w14:paraId="62E71E72">
            <w:pPr>
              <w:jc w:val="center"/>
              <w:rPr>
                <w:rFonts w:ascii="仿宋_GB2312" w:hAnsi="仿宋_GB2312" w:eastAsia="仿宋_GB2312" w:cs="仿宋_GB2312"/>
                <w:lang w:val="en-US" w:eastAsia="zh-CN"/>
              </w:rPr>
            </w:pPr>
            <w:r>
              <w:rPr>
                <w:rFonts w:ascii="仿宋_GB2312" w:hAnsi="仿宋_GB2312" w:eastAsia="仿宋_GB2312" w:cs="仿宋_GB2312"/>
                <w:lang w:val="en-US" w:eastAsia="zh-CN"/>
              </w:rPr>
              <w:t>202</w:t>
            </w:r>
            <w:r>
              <w:rPr>
                <w:rFonts w:hint="eastAsia" w:ascii="仿宋_GB2312" w:hAnsi="仿宋_GB2312" w:eastAsia="仿宋_GB2312" w:cs="仿宋_GB2312"/>
                <w:lang w:val="en-US" w:eastAsia="zh-CN"/>
              </w:rPr>
              <w:t>6年7月31日</w:t>
            </w:r>
          </w:p>
        </w:tc>
        <w:tc>
          <w:tcPr>
            <w:tcW w:w="2126" w:type="dxa"/>
            <w:vAlign w:val="center"/>
          </w:tcPr>
          <w:p w14:paraId="2393AE64">
            <w:pPr>
              <w:jc w:val="center"/>
              <w:rPr>
                <w:rFonts w:ascii="仿宋_GB2312" w:hAnsi="仿宋_GB2312" w:eastAsia="仿宋_GB2312" w:cs="仿宋_GB2312"/>
                <w:lang w:val="en-US" w:eastAsia="zh-CN"/>
              </w:rPr>
            </w:pPr>
            <w:r>
              <w:rPr>
                <w:rFonts w:ascii="仿宋_GB2312" w:hAnsi="仿宋_GB2312" w:eastAsia="仿宋_GB2312" w:cs="仿宋_GB2312"/>
                <w:lang w:val="en-US" w:eastAsia="zh-CN"/>
              </w:rPr>
              <w:t>LXDR-2026-0010002</w:t>
            </w:r>
          </w:p>
        </w:tc>
      </w:tr>
    </w:tbl>
    <w:p w14:paraId="10E2AADA">
      <w:pPr>
        <w:tabs>
          <w:tab w:val="left" w:pos="5220"/>
        </w:tabs>
      </w:pPr>
    </w:p>
    <w:p w14:paraId="20316688">
      <w:pPr>
        <w:tabs>
          <w:tab w:val="left" w:pos="5220"/>
        </w:tabs>
      </w:pPr>
    </w:p>
    <w:p w14:paraId="7076FB33">
      <w:pPr>
        <w:tabs>
          <w:tab w:val="left" w:pos="5220"/>
        </w:tabs>
      </w:pPr>
    </w:p>
    <w:p w14:paraId="01393048">
      <w:pPr>
        <w:tabs>
          <w:tab w:val="left" w:pos="5220"/>
        </w:tabs>
      </w:pPr>
    </w:p>
    <w:p w14:paraId="4B4A993B">
      <w:pPr>
        <w:tabs>
          <w:tab w:val="left" w:pos="5220"/>
        </w:tabs>
      </w:pPr>
    </w:p>
    <w:p w14:paraId="5BB6043D">
      <w:pPr>
        <w:tabs>
          <w:tab w:val="left" w:pos="5220"/>
        </w:tabs>
      </w:pPr>
    </w:p>
    <w:p w14:paraId="39651B7A">
      <w:pPr>
        <w:tabs>
          <w:tab w:val="left" w:pos="5220"/>
        </w:tabs>
      </w:pPr>
    </w:p>
    <w:p w14:paraId="4E262674">
      <w:pPr>
        <w:tabs>
          <w:tab w:val="left" w:pos="5220"/>
        </w:tabs>
      </w:pPr>
    </w:p>
    <w:p w14:paraId="76F9302D">
      <w:pPr>
        <w:tabs>
          <w:tab w:val="left" w:pos="5220"/>
        </w:tabs>
      </w:pPr>
    </w:p>
    <w:p w14:paraId="4C6FEDEC">
      <w:pPr>
        <w:tabs>
          <w:tab w:val="left" w:pos="5220"/>
        </w:tabs>
      </w:pPr>
    </w:p>
    <w:p w14:paraId="338F2A41"/>
    <w:sectPr>
      <w:footerReference r:id="rId6" w:type="default"/>
      <w:pgSz w:w="16838" w:h="11906" w:orient="landscape"/>
      <w:pgMar w:top="1797" w:right="1440" w:bottom="1797" w:left="1440" w:header="851" w:footer="992" w:gutter="0"/>
      <w:pgNumType w:fmt="decimal" w:start="1"/>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altName w:val="方正宋体S-超大字符集(SIP)"/>
    <w:panose1 w:val="05000000000000000000"/>
    <w:charset w:val="02"/>
    <w:family w:val="auto"/>
    <w:pitch w:val="default"/>
    <w:sig w:usb0="00000000" w:usb1="00000000" w:usb2="00000000" w:usb3="00000000" w:csb0="80000000" w:csb1="00000000"/>
  </w:font>
  <w:font w:name="Arial">
    <w:altName w:val="Times New Roman"/>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altName w:val="DejaVu Sans"/>
    <w:panose1 w:val="02070309020205020404"/>
    <w:charset w:val="01"/>
    <w:family w:val="modern"/>
    <w:pitch w:val="default"/>
    <w:sig w:usb0="E0002AFF" w:usb1="C0007843" w:usb2="00000009" w:usb3="00000000" w:csb0="400001FF" w:csb1="FFFF0000"/>
  </w:font>
  <w:font w:name="Symbol">
    <w:altName w:val="方正宋体S-超大字符集(SIP)"/>
    <w:panose1 w:val="05050102010706020507"/>
    <w:charset w:val="02"/>
    <w:family w:val="roman"/>
    <w:pitch w:val="default"/>
    <w:sig w:usb0="00000000" w:usb1="00000000" w:usb2="00000000" w:usb3="00000000" w:csb0="80000000" w:csb1="00000000"/>
  </w:font>
  <w:font w:name="Calibri">
    <w:altName w:val="微软雅黑"/>
    <w:panose1 w:val="020F0502020204030204"/>
    <w:charset w:val="00"/>
    <w:family w:val="swiss"/>
    <w:pitch w:val="default"/>
    <w:sig w:usb0="00000000" w:usb1="00000000" w:usb2="00000001" w:usb3="00000000" w:csb0="0000019F" w:csb1="00000000"/>
  </w:font>
  <w:font w:name="微软雅黑">
    <w:panose1 w:val="020B0503020204020204"/>
    <w:charset w:val="86"/>
    <w:family w:val="auto"/>
    <w:pitch w:val="default"/>
    <w:sig w:usb0="80000287" w:usb1="280F3C52" w:usb2="00000016" w:usb3="00000000" w:csb0="0004001F" w:csb1="00000000"/>
  </w:font>
  <w:font w:name="仿宋_GB2312">
    <w:panose1 w:val="02010609030101010101"/>
    <w:charset w:val="86"/>
    <w:family w:val="modern"/>
    <w:pitch w:val="default"/>
    <w:sig w:usb0="00000001" w:usb1="080E0000" w:usb2="00000000" w:usb3="00000000" w:csb0="00040000" w:csb1="00000000"/>
  </w:font>
  <w:font w:name="文星标宋">
    <w:panose1 w:val="02010604000101010101"/>
    <w:charset w:val="86"/>
    <w:family w:val="auto"/>
    <w:pitch w:val="default"/>
    <w:sig w:usb0="00000001" w:usb1="080E0000" w:usb2="00000000" w:usb3="00000000" w:csb0="00040001" w:csb1="00000000"/>
  </w:font>
  <w:font w:name="方正小标宋_GBK">
    <w:panose1 w:val="03000509000000000000"/>
    <w:charset w:val="86"/>
    <w:family w:val="script"/>
    <w:pitch w:val="default"/>
    <w:sig w:usb0="00000001" w:usb1="080E0000" w:usb2="00000000" w:usb3="00000000" w:csb0="00040000" w:csb1="00000000"/>
  </w:font>
  <w:font w:name="方正宋体S-超大字符集(SIP)">
    <w:panose1 w:val="03000509000000000000"/>
    <w:charset w:val="86"/>
    <w:family w:val="auto"/>
    <w:pitch w:val="default"/>
    <w:sig w:usb0="00000003" w:usb1="0A0E0800" w:usb2="00000006" w:usb3="00000000" w:csb0="00040001" w:csb1="00000000"/>
  </w:font>
  <w:font w:name="DejaVu Sans">
    <w:panose1 w:val="020B0603030804020204"/>
    <w:charset w:val="00"/>
    <w:family w:val="auto"/>
    <w:pitch w:val="default"/>
    <w:sig w:usb0="E7006EFF" w:usb1="D200FDFF" w:usb2="0A246029" w:usb3="0400200C" w:csb0="600001FF" w:csb1="DFFF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5855515">
    <w:pPr>
      <w:pStyle w:val="4"/>
      <w:jc w:val="center"/>
      <w:rPr>
        <w:rFonts w:ascii="宋体" w:hAnsi="宋体"/>
        <w:sz w:val="28"/>
        <w:szCs w:val="28"/>
      </w:rPr>
    </w:pPr>
    <w:r>
      <w:rPr>
        <w:sz w:val="28"/>
      </w:rPr>
      <mc:AlternateContent>
        <mc:Choice Requires="wps">
          <w:drawing>
            <wp:anchor distT="0" distB="0" distL="114300" distR="114300" simplePos="0" relativeHeight="251661312" behindDoc="0" locked="0" layoutInCell="1" allowOverlap="1">
              <wp:simplePos x="0" y="0"/>
              <wp:positionH relativeFrom="margin">
                <wp:align>right</wp:align>
              </wp:positionH>
              <wp:positionV relativeFrom="paragraph">
                <wp:posOffset>0</wp:posOffset>
              </wp:positionV>
              <wp:extent cx="1828800" cy="1828800"/>
              <wp:effectExtent l="0" t="0" r="0" b="0"/>
              <wp:wrapNone/>
              <wp:docPr id="12" name="文本框 1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18145046">
                          <w:pPr>
                            <w:pStyle w:val="4"/>
                            <w:rPr>
                              <w:rFonts w:ascii="宋体" w:hAnsi="宋体" w:eastAsia="宋体"/>
                              <w:sz w:val="28"/>
                            </w:rPr>
                          </w:pPr>
                          <w:r>
                            <w:rPr>
                              <w:rFonts w:ascii="宋体" w:hAnsi="宋体" w:eastAsia="宋体"/>
                              <w:sz w:val="28"/>
                            </w:rPr>
                            <w:t>—</w:t>
                          </w:r>
                          <w:r>
                            <w:rPr>
                              <w:rFonts w:ascii="宋体" w:hAnsi="宋体" w:eastAsia="宋体"/>
                              <w:sz w:val="24"/>
                            </w:rPr>
                            <w:t>　</w:t>
                          </w:r>
                          <w:r>
                            <w:rPr>
                              <w:rFonts w:ascii="宋体" w:hAnsi="宋体" w:eastAsia="宋体"/>
                              <w:sz w:val="28"/>
                            </w:rPr>
                            <w:fldChar w:fldCharType="begin"/>
                          </w:r>
                          <w:r>
                            <w:rPr>
                              <w:rFonts w:ascii="宋体" w:hAnsi="宋体" w:eastAsia="宋体"/>
                              <w:sz w:val="28"/>
                            </w:rPr>
                            <w:instrText xml:space="preserve"> PAGE  \* MERGEFORMAT </w:instrText>
                          </w:r>
                          <w:r>
                            <w:rPr>
                              <w:rFonts w:ascii="宋体" w:hAnsi="宋体" w:eastAsia="宋体"/>
                              <w:sz w:val="28"/>
                            </w:rPr>
                            <w:fldChar w:fldCharType="separate"/>
                          </w:r>
                          <w:r>
                            <w:rPr>
                              <w:rFonts w:ascii="宋体" w:hAnsi="宋体" w:eastAsia="宋体"/>
                              <w:sz w:val="28"/>
                            </w:rPr>
                            <w:t>1</w:t>
                          </w:r>
                          <w:r>
                            <w:rPr>
                              <w:rFonts w:ascii="宋体" w:hAnsi="宋体" w:eastAsia="宋体"/>
                              <w:sz w:val="28"/>
                            </w:rPr>
                            <w:fldChar w:fldCharType="end"/>
                          </w:r>
                          <w:r>
                            <w:rPr>
                              <w:rFonts w:ascii="宋体" w:hAnsi="宋体" w:eastAsia="宋体"/>
                              <w:sz w:val="24"/>
                            </w:rPr>
                            <w:t>　</w:t>
                          </w:r>
                          <w:r>
                            <w:rPr>
                              <w:rFonts w:ascii="宋体" w:hAnsi="宋体" w:eastAsia="宋体"/>
                              <w:sz w:val="28"/>
                            </w:rPr>
                            <w:t>—</w:t>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right;mso-position-horizontal-relative:margin;mso-wrap-style:none;z-index:251661312;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Gz+8ZExAgAAYwQAAA4AAABkcnMvZTJvRG9jLnhtbK1US44TMRDdI3EH&#10;y3vSSRCjKEpnFCYKQoqYkQJi7bjdaUv+yXbSHQ4AN2DFhj3nyjl47k8GDSxmwcZddpVf+b2q6sVt&#10;oxU5CR+kNTmdjMaUCMNtIc0hp58+bl7NKAmRmYIpa0ROzyLQ2+XLF4vazcXUVlYVwhOAmDCvXU6r&#10;GN08ywKvhGZhZJ0wcJbWaxax9Yes8KwGulbZdDy+yWrrC+ctFyHgdN05aY/onwNoy1Jysbb8qIWJ&#10;HaoXikVQCpV0gS7b15al4PG+LIOIROUUTGO7IgnsfVqz5YLND565SvL+Cew5T3jCSTNpkPQKtWaR&#10;kaOXf0Fpyb0NtowjbnXWEWkVAYvJ+Ik2u4o50XKB1MFdRQ//D5Z/OD14Igt0wpQSwzQqfvn+7fLj&#10;1+XnV4IzCFS7MEfcziEyNm9tg+DhPOAw8W5Kr9MXjAj8kPd8lVc0kfB0aTadzcZwcfiGDfCzx+vO&#10;h/hOWE2SkVOP+rWystM2xC50CEnZjN1IpdoaKkPqnN68fjNuL1w9AFcGORKJ7rHJis2+6ZntbXEG&#10;MW+73giObySSb1mID8yjGfBgjEu8x1IqiyS2tyiprP/yr/MUjxrBS0mN5sqpwSxRot4b1A6AcTD8&#10;YOwHwxz1nUW3TjCGjrcmLvioBrP0Vn/GDK1SDriY4ciU0ziYd7FrcMwgF6tVG3R0Xh6q7gI6z7G4&#10;NTvHU5okZHCrY4SYrcZJoE6VXjf0Xlulfk5Sc/+5b6Me/w3L31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Bs/vGRMQIAAGMEAAAOAAAAAAAAAAEAIAAAAB8BAABkcnMvZTJvRG9jLnhtbFBLBQYA&#10;AAAABgAGAFkBAADCBQAAAAA=&#10;">
              <v:fill on="f" focussize="0,0"/>
              <v:stroke on="f" weight="0.5pt"/>
              <v:imagedata o:title=""/>
              <o:lock v:ext="edit" aspectratio="f"/>
              <v:textbox inset="0mm,0mm,0mm,0mm" style="mso-fit-shape-to-text:t;">
                <w:txbxContent>
                  <w:p w14:paraId="18145046">
                    <w:pPr>
                      <w:pStyle w:val="4"/>
                      <w:rPr>
                        <w:rFonts w:ascii="宋体" w:hAnsi="宋体" w:eastAsia="宋体"/>
                        <w:sz w:val="28"/>
                      </w:rPr>
                    </w:pPr>
                    <w:r>
                      <w:rPr>
                        <w:rFonts w:ascii="宋体" w:hAnsi="宋体" w:eastAsia="宋体"/>
                        <w:sz w:val="28"/>
                      </w:rPr>
                      <w:t>—</w:t>
                    </w:r>
                    <w:r>
                      <w:rPr>
                        <w:rFonts w:ascii="宋体" w:hAnsi="宋体" w:eastAsia="宋体"/>
                        <w:sz w:val="24"/>
                      </w:rPr>
                      <w:t>　</w:t>
                    </w:r>
                    <w:r>
                      <w:rPr>
                        <w:rFonts w:ascii="宋体" w:hAnsi="宋体" w:eastAsia="宋体"/>
                        <w:sz w:val="28"/>
                      </w:rPr>
                      <w:fldChar w:fldCharType="begin"/>
                    </w:r>
                    <w:r>
                      <w:rPr>
                        <w:rFonts w:ascii="宋体" w:hAnsi="宋体" w:eastAsia="宋体"/>
                        <w:sz w:val="28"/>
                      </w:rPr>
                      <w:instrText xml:space="preserve"> PAGE  \* MERGEFORMAT </w:instrText>
                    </w:r>
                    <w:r>
                      <w:rPr>
                        <w:rFonts w:ascii="宋体" w:hAnsi="宋体" w:eastAsia="宋体"/>
                        <w:sz w:val="28"/>
                      </w:rPr>
                      <w:fldChar w:fldCharType="separate"/>
                    </w:r>
                    <w:r>
                      <w:rPr>
                        <w:rFonts w:ascii="宋体" w:hAnsi="宋体" w:eastAsia="宋体"/>
                        <w:sz w:val="28"/>
                      </w:rPr>
                      <w:t>1</w:t>
                    </w:r>
                    <w:r>
                      <w:rPr>
                        <w:rFonts w:ascii="宋体" w:hAnsi="宋体" w:eastAsia="宋体"/>
                        <w:sz w:val="28"/>
                      </w:rPr>
                      <w:fldChar w:fldCharType="end"/>
                    </w:r>
                    <w:r>
                      <w:rPr>
                        <w:rFonts w:ascii="宋体" w:hAnsi="宋体" w:eastAsia="宋体"/>
                        <w:sz w:val="24"/>
                      </w:rPr>
                      <w:t>　</w:t>
                    </w:r>
                    <w:r>
                      <w:rPr>
                        <w:rFonts w:ascii="宋体" w:hAnsi="宋体" w:eastAsia="宋体"/>
                        <w:sz w:val="28"/>
                      </w:rPr>
                      <w:t>—</w:t>
                    </w:r>
                  </w:p>
                </w:txbxContent>
              </v:textbox>
            </v:shape>
          </w:pict>
        </mc:Fallback>
      </mc:AlternateConten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54F7124">
    <w:pPr>
      <w:pStyle w:val="4"/>
      <w:jc w:val="both"/>
      <w:rPr>
        <w:rFonts w:ascii="宋体" w:hAnsi="宋体"/>
        <w:sz w:val="28"/>
        <w:szCs w:val="28"/>
      </w:rPr>
    </w:pPr>
    <w:r>
      <w:rPr>
        <w:sz w:val="28"/>
      </w:rPr>
      <mc:AlternateContent>
        <mc:Choice Requires="wps">
          <w:drawing>
            <wp:anchor distT="0" distB="0" distL="114300" distR="114300" simplePos="0" relativeHeight="251662336" behindDoc="0" locked="0" layoutInCell="1" allowOverlap="1">
              <wp:simplePos x="0" y="0"/>
              <wp:positionH relativeFrom="margin">
                <wp:align>left</wp:align>
              </wp:positionH>
              <wp:positionV relativeFrom="paragraph">
                <wp:posOffset>0</wp:posOffset>
              </wp:positionV>
              <wp:extent cx="1828800" cy="1828800"/>
              <wp:effectExtent l="0" t="0" r="0" b="0"/>
              <wp:wrapNone/>
              <wp:docPr id="15" name="文本框 15"/>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0E67A004">
                          <w:pPr>
                            <w:pStyle w:val="4"/>
                            <w:rPr>
                              <w:rFonts w:ascii="宋体" w:hAnsi="宋体" w:eastAsia="宋体"/>
                              <w:sz w:val="28"/>
                            </w:rPr>
                          </w:pPr>
                          <w:r>
                            <w:rPr>
                              <w:rFonts w:ascii="宋体" w:hAnsi="宋体" w:eastAsia="宋体"/>
                              <w:sz w:val="28"/>
                            </w:rPr>
                            <w:t>—</w:t>
                          </w:r>
                          <w:r>
                            <w:rPr>
                              <w:rFonts w:ascii="宋体" w:hAnsi="宋体" w:eastAsia="宋体"/>
                              <w:sz w:val="24"/>
                            </w:rPr>
                            <w:t>　</w:t>
                          </w:r>
                          <w:r>
                            <w:rPr>
                              <w:rFonts w:hint="default" w:ascii="宋体" w:hAnsi="宋体"/>
                              <w:sz w:val="28"/>
                              <w:lang w:val="en-US"/>
                            </w:rPr>
                            <w:t>2</w:t>
                          </w:r>
                          <w:r>
                            <w:rPr>
                              <w:rFonts w:ascii="宋体" w:hAnsi="宋体" w:eastAsia="宋体"/>
                              <w:sz w:val="24"/>
                            </w:rPr>
                            <w:t>　</w:t>
                          </w:r>
                          <w:r>
                            <w:rPr>
                              <w:rFonts w:ascii="宋体" w:hAnsi="宋体" w:eastAsia="宋体"/>
                              <w:sz w:val="28"/>
                            </w:rPr>
                            <w:t>—</w:t>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left;mso-position-horizontal-relative:margin;mso-wrap-style:none;z-index:251662336;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GGthHIzAgAAYwQAAA4AAABkcnMvZTJvRG9jLnhtbK1UzY7TMBC+I/EO&#10;lu80bdGuqqrpqmxVhFSxKy2Is+s4TST/yXablAeAN+DEhTvP1efYz07SRQuHPXBxxp7xN/6+mcni&#10;plWSHIXztdE5nYzGlAjNTVHrfU4/f9q8mVHiA9MFk0aLnJ6EpzfL168WjZ2LqamMLIQjANF+3tic&#10;ViHYeZZ5XgnF/MhYoeEsjVMsYOv2WeFYA3Qls+l4fJ01xhXWGS68x+m6c9Ie0b0E0JRlzcXa8IMS&#10;OnSoTkgWQMlXtfV0mV5bloKHu7L0IhCZUzANaUUS2Lu4ZssFm+8ds1XN+yewlzzhGSfFao2kF6g1&#10;C4wcXP0XlKq5M96UYcSNyjoiSRGwmIyfafNQMSsSF0jt7UV0//9g+cfjvSN1gU64okQzhYqff3w/&#10;//x9/vWN4AwCNdbPEfdgERnad6ZF8HDucRh5t6VT8QtGBH7Ie7rIK9pAeLw0m85mY7g4fMMG+NnT&#10;det8eC+MItHIqUP9kqzsuPWhCx1CYjZtNrWUqYZSkyan12+vxunCxQNwqZEjkugeG63Q7tqe2c4U&#10;JxBzpusNb/mmRvIt8+GeOTQDHoxxCXdYSmmQxPQWJZVxX/91HuNRI3gpadBcOdWYJUrkB43aATAM&#10;hhuM3WDog7o16NYJxtDyZOKCC3IwS2fUF8zQKuaAi2mOTDkNg3kbugbHDHKxWqWgg3X1vuouoPMs&#10;C1v9YHlME4X0dnUIEDNpHAXqVOl1Q++lKvVzEpv7z32Kevo3LB8B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nAQAAFtDb250ZW50X1R5cGVzXS54&#10;bWxQSwECFAAKAAAAAACHTuJAAAAAAAAAAAAAAAAABgAAAAAAAAAAABAAAAB+AwAAX3JlbHMvUEsB&#10;AhQAFAAAAAgAh07iQIoUZjzRAAAAlAEAAAsAAAAAAAAAAQAgAAAAogMAAF9yZWxzLy5yZWxzUEsB&#10;AhQACgAAAAAAh07iQAAAAAAAAAAAAAAAAAQAAAAAAAAAAAAQAAAAAAAAAGRycy9QSwECFAAUAAAA&#10;CACHTuJAs0lY7tAAAAAFAQAADwAAAAAAAAABACAAAAAiAAAAZHJzL2Rvd25yZXYueG1sUEsBAhQA&#10;FAAAAAgAh07iQGGthHIzAgAAYwQAAA4AAAAAAAAAAQAgAAAAHwEAAGRycy9lMm9Eb2MueG1sUEsF&#10;BgAAAAAGAAYAWQEAAMQFAAAAAA==&#10;">
              <v:fill on="f" focussize="0,0"/>
              <v:stroke on="f" weight="0.5pt"/>
              <v:imagedata o:title=""/>
              <o:lock v:ext="edit" aspectratio="f"/>
              <v:textbox inset="0mm,0mm,0mm,0mm" style="mso-fit-shape-to-text:t;">
                <w:txbxContent>
                  <w:p w14:paraId="0E67A004">
                    <w:pPr>
                      <w:pStyle w:val="4"/>
                      <w:rPr>
                        <w:rFonts w:ascii="宋体" w:hAnsi="宋体" w:eastAsia="宋体"/>
                        <w:sz w:val="28"/>
                      </w:rPr>
                    </w:pPr>
                    <w:r>
                      <w:rPr>
                        <w:rFonts w:ascii="宋体" w:hAnsi="宋体" w:eastAsia="宋体"/>
                        <w:sz w:val="28"/>
                      </w:rPr>
                      <w:t>—</w:t>
                    </w:r>
                    <w:r>
                      <w:rPr>
                        <w:rFonts w:ascii="宋体" w:hAnsi="宋体" w:eastAsia="宋体"/>
                        <w:sz w:val="24"/>
                      </w:rPr>
                      <w:t>　</w:t>
                    </w:r>
                    <w:r>
                      <w:rPr>
                        <w:rFonts w:hint="default" w:ascii="宋体" w:hAnsi="宋体"/>
                        <w:sz w:val="28"/>
                        <w:lang w:val="en-US"/>
                      </w:rPr>
                      <w:t>2</w:t>
                    </w:r>
                    <w:r>
                      <w:rPr>
                        <w:rFonts w:ascii="宋体" w:hAnsi="宋体" w:eastAsia="宋体"/>
                        <w:sz w:val="24"/>
                      </w:rPr>
                      <w:t>　</w:t>
                    </w:r>
                    <w:r>
                      <w:rPr>
                        <w:rFonts w:ascii="宋体" w:hAnsi="宋体" w:eastAsia="宋体"/>
                        <w:sz w:val="28"/>
                      </w:rPr>
                      <w:t>—</w:t>
                    </w:r>
                  </w:p>
                </w:txbxContent>
              </v:textbox>
            </v:shape>
          </w:pict>
        </mc:Fallback>
      </mc:AlternateContent>
    </w:r>
    <w:r>
      <w:rPr>
        <w:sz w:val="2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7" name="文本框 7"/>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108AEC1A">
                          <w:pPr>
                            <w:pStyle w:val="4"/>
                            <w:rPr>
                              <w:rFonts w:ascii="宋体" w:hAnsi="宋体" w:eastAsia="宋体"/>
                              <w:sz w:val="28"/>
                            </w:rPr>
                          </w:pP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PWLh2QyAgAAYQQAAA4AAABkcnMvZTJvRG9jLnhtbK1UzY7TMBC+I/EO&#10;lu80aRG7VdV0VbYqQqrYlRbE2XWcJpL/ZLtNygPAG3Diwp3n6nPw2Wm6aOGwBy7O2DP+xt83M5nf&#10;dEqSg3C+Mbqg41FOidDclI3eFfTTx/WrKSU+MF0yabQo6FF4erN4+WLe2pmYmNrIUjgCEO1nrS1o&#10;HYKdZZnntVDMj4wVGs7KOMUCtm6XlY61QFcym+T5VdYaV1pnuPAep6veSc+I7jmApqoaLlaG75XQ&#10;oUd1QrIASr5urKeL9NqqEjzcVZUXgciCgmlIK5LA3sY1W8zZbOeYrRt+fgJ7zhOecFKs0Uh6gVqx&#10;wMjeNX9BqYY7400VRtyorCeSFAGLcf5Em4eaWZG4QGpvL6L7/wfLPxzuHWnKgl5ToplCwU/fv51+&#10;/Dr9/Equozyt9TNEPVjEhe6t6dA0w7nHYWTdVU7FL/gQ+CHu8SKu6ALh8dJ0Mp3mcHH4hg3ws8fr&#10;1vnwThhFolFQh+olUdlh40MfOoTEbNqsGylTBaUmbUGvXr/J04WLB+BSI0ck0T82WqHbdmdmW1Me&#10;QcyZvjO85esGyTfMh3vm0Ap4MIYl3GGppEESc7YoqY378q/zGI8KwUtJi9YqqMYkUSLfa1QOgGEw&#10;3GBsB0Pv1a1Br44xhJYnExdckINZOaM+Y4KWMQdcTHNkKmgYzNvQtzcmkIvlMgXtrWt2dX8BfWdZ&#10;2OgHy2OaKKS3y32AmEnjKFCvylk3dF6q0nlKYmv/uU9Rj3+GxW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9YuHZDICAABhBAAADgAAAAAAAAABACAAAAAfAQAAZHJzL2Uyb0RvYy54bWxQSwUG&#10;AAAAAAYABgBZAQAAwwUAAAAA&#10;">
              <v:fill on="f" focussize="0,0"/>
              <v:stroke on="f" weight="0.5pt"/>
              <v:imagedata o:title=""/>
              <o:lock v:ext="edit" aspectratio="f"/>
              <v:textbox inset="0mm,0mm,0mm,0mm" style="mso-fit-shape-to-text:t;">
                <w:txbxContent>
                  <w:p w14:paraId="108AEC1A">
                    <w:pPr>
                      <w:pStyle w:val="4"/>
                      <w:rPr>
                        <w:rFonts w:ascii="宋体" w:hAnsi="宋体" w:eastAsia="宋体"/>
                        <w:sz w:val="28"/>
                      </w:rPr>
                    </w:pPr>
                  </w:p>
                </w:txbxContent>
              </v:textbox>
            </v:shape>
          </w:pict>
        </mc:Fallback>
      </mc:AlternateContent>
    </w:r>
  </w:p>
  <w:p w14:paraId="65E69B84">
    <w:pPr>
      <w:pStyle w:val="4"/>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0BB8628">
    <w:pPr>
      <w:pStyle w:val="4"/>
      <w:framePr w:wrap="around" w:vAnchor="text" w:hAnchor="margin" w:xAlign="center" w:y="1"/>
      <w:rPr>
        <w:rStyle w:val="9"/>
      </w:rPr>
    </w:pPr>
    <w:r>
      <w:fldChar w:fldCharType="begin"/>
    </w:r>
    <w:r>
      <w:rPr>
        <w:rStyle w:val="9"/>
      </w:rPr>
      <w:instrText xml:space="preserve">PAGE  </w:instrText>
    </w:r>
    <w:r>
      <w:fldChar w:fldCharType="separate"/>
    </w:r>
    <w:r>
      <w:rPr>
        <w:rStyle w:val="9"/>
      </w:rPr>
      <w:t>1</w:t>
    </w:r>
    <w:r>
      <w:fldChar w:fldCharType="end"/>
    </w:r>
  </w:p>
  <w:p w14:paraId="5A86A3AA">
    <w:pPr>
      <w:pStyle w:val="4"/>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14E1924">
    <w:pPr>
      <w:pStyle w:val="4"/>
      <w:jc w:val="center"/>
      <w:rPr>
        <w:rFonts w:ascii="宋体" w:hAnsi="宋体"/>
        <w:sz w:val="28"/>
        <w:szCs w:val="28"/>
      </w:rPr>
    </w:pPr>
    <w:r>
      <w:rPr>
        <w:sz w:val="28"/>
      </w:rPr>
      <mc:AlternateContent>
        <mc:Choice Requires="wps">
          <w:drawing>
            <wp:anchor distT="0" distB="0" distL="114300" distR="114300" simplePos="0" relativeHeight="251663360" behindDoc="0" locked="0" layoutInCell="1" allowOverlap="1">
              <wp:simplePos x="0" y="0"/>
              <wp:positionH relativeFrom="margin">
                <wp:align>right</wp:align>
              </wp:positionH>
              <wp:positionV relativeFrom="paragraph">
                <wp:posOffset>0</wp:posOffset>
              </wp:positionV>
              <wp:extent cx="1828800" cy="1828800"/>
              <wp:effectExtent l="0" t="0" r="0" b="0"/>
              <wp:wrapNone/>
              <wp:docPr id="16" name="文本框 16"/>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5BA565C3">
                          <w:pPr>
                            <w:pStyle w:val="4"/>
                            <w:rPr>
                              <w:rFonts w:ascii="宋体" w:hAnsi="宋体" w:eastAsia="宋体"/>
                              <w:sz w:val="28"/>
                            </w:rPr>
                          </w:pPr>
                          <w:r>
                            <w:rPr>
                              <w:rFonts w:ascii="宋体" w:hAnsi="宋体" w:eastAsia="宋体"/>
                              <w:sz w:val="28"/>
                            </w:rPr>
                            <w:t>—</w:t>
                          </w:r>
                          <w:r>
                            <w:rPr>
                              <w:rFonts w:ascii="宋体" w:hAnsi="宋体" w:eastAsia="宋体"/>
                              <w:sz w:val="24"/>
                            </w:rPr>
                            <w:t>　</w:t>
                          </w:r>
                          <w:r>
                            <w:rPr>
                              <w:rFonts w:hint="default" w:ascii="宋体" w:hAnsi="宋体"/>
                              <w:sz w:val="28"/>
                              <w:lang w:val="en-US"/>
                            </w:rPr>
                            <w:t>3</w:t>
                          </w:r>
                          <w:r>
                            <w:rPr>
                              <w:rFonts w:ascii="宋体" w:hAnsi="宋体" w:eastAsia="宋体"/>
                              <w:sz w:val="24"/>
                            </w:rPr>
                            <w:t>　</w:t>
                          </w:r>
                          <w:r>
                            <w:rPr>
                              <w:rFonts w:ascii="宋体" w:hAnsi="宋体" w:eastAsia="宋体"/>
                              <w:sz w:val="28"/>
                            </w:rPr>
                            <w:t>—</w:t>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right;mso-position-horizontal-relative:margin;mso-wrap-style:none;z-index:25166336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OZTTZkyAgAAYwQAAA4AAABkcnMvZTJvRG9jLnhtbK1US44TMRDdI3EH&#10;y3vSSRBRFKUzChMFIUXMSANi7bjdaUv+yXbSHQ4AN2DFhj3nyjl47k8GDSxmwcZddpVf+b2q6uVN&#10;oxU5CR+kNTmdjMaUCMNtIc0hp58+bl/NKQmRmYIpa0ROzyLQm9XLF8vaLcTUVlYVwhOAmLCoXU6r&#10;GN0iywKvhGZhZJ0wcJbWaxax9Yes8KwGulbZdDyeZbX1hfOWixBwuumctEf0zwG0ZSm52Fh+1MLE&#10;DtULxSIohUq6QFfta8tS8HhXlkFEonIKprFdkQT2Pq3ZaskWB89cJXn/BPacJzzhpJk0SHqF2rDI&#10;yNHLv6C05N4GW8YRtzrriLSKgMVk/ESbh4o50XKB1MFdRQ//D5Z/ON17Igt0wowSwzQqfvn+7fLj&#10;1+XnV4IzCFS7sEDcg0NkbN7aBsHDecBh4t2UXqcvGBH4Ie/5Kq9oIuHp0nw6n4/h4vANG+Bnj9ed&#10;D/GdsJokI6ce9WtlZaddiF3oEJKyGbuVSrU1VIbUOZ29fjNuL1w9AFcGORKJ7rHJis2+6ZntbXEG&#10;MW+73giObyWS71iI98yjGfBgjEu8w1IqiyS2tyiprP/yr/MUjxrBS0mN5sqpwSxRot4b1A6AcTD8&#10;YOwHwxz1rUW3TjCGjrcmLvioBrP0Vn/GDK1TDriY4ciU0ziYt7FrcMwgF+t1G3R0Xh6q7gI6z7G4&#10;Mw+OpzRJyODWxwgxW42TQJ0qvW7ovbZK/Zyk5v5z30Y9/htWvwF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5lNNmTICAABjBAAADgAAAAAAAAABACAAAAAfAQAAZHJzL2Uyb0RvYy54bWxQSwUG&#10;AAAAAAYABgBZAQAAwwUAAAAA&#10;">
              <v:fill on="f" focussize="0,0"/>
              <v:stroke on="f" weight="0.5pt"/>
              <v:imagedata o:title=""/>
              <o:lock v:ext="edit" aspectratio="f"/>
              <v:textbox inset="0mm,0mm,0mm,0mm" style="mso-fit-shape-to-text:t;">
                <w:txbxContent>
                  <w:p w14:paraId="5BA565C3">
                    <w:pPr>
                      <w:pStyle w:val="4"/>
                      <w:rPr>
                        <w:rFonts w:ascii="宋体" w:hAnsi="宋体" w:eastAsia="宋体"/>
                        <w:sz w:val="28"/>
                      </w:rPr>
                    </w:pPr>
                    <w:r>
                      <w:rPr>
                        <w:rFonts w:ascii="宋体" w:hAnsi="宋体" w:eastAsia="宋体"/>
                        <w:sz w:val="28"/>
                      </w:rPr>
                      <w:t>—</w:t>
                    </w:r>
                    <w:r>
                      <w:rPr>
                        <w:rFonts w:ascii="宋体" w:hAnsi="宋体" w:eastAsia="宋体"/>
                        <w:sz w:val="24"/>
                      </w:rPr>
                      <w:t>　</w:t>
                    </w:r>
                    <w:r>
                      <w:rPr>
                        <w:rFonts w:hint="default" w:ascii="宋体" w:hAnsi="宋体"/>
                        <w:sz w:val="28"/>
                        <w:lang w:val="en-US"/>
                      </w:rPr>
                      <w:t>3</w:t>
                    </w:r>
                    <w:r>
                      <w:rPr>
                        <w:rFonts w:ascii="宋体" w:hAnsi="宋体" w:eastAsia="宋体"/>
                        <w:sz w:val="24"/>
                      </w:rPr>
                      <w:t>　</w:t>
                    </w:r>
                    <w:r>
                      <w:rPr>
                        <w:rFonts w:ascii="宋体" w:hAnsi="宋体" w:eastAsia="宋体"/>
                        <w:sz w:val="28"/>
                      </w:rPr>
                      <w:t>—</w:t>
                    </w:r>
                  </w:p>
                </w:txbxContent>
              </v:textbox>
            </v:shape>
          </w:pict>
        </mc:Fallback>
      </mc:AlternateContent>
    </w:r>
    <w:r>
      <w:rPr>
        <w:sz w:val="28"/>
      </w:rPr>
      <mc:AlternateContent>
        <mc:Choice Requires="wps">
          <w:drawing>
            <wp:anchor distT="0" distB="0" distL="114300" distR="114300" simplePos="0" relativeHeight="251660288" behindDoc="0" locked="0" layoutInCell="1" allowOverlap="1">
              <wp:simplePos x="0" y="0"/>
              <wp:positionH relativeFrom="margin">
                <wp:posOffset>6854190</wp:posOffset>
              </wp:positionH>
              <wp:positionV relativeFrom="paragraph">
                <wp:posOffset>57150</wp:posOffset>
              </wp:positionV>
              <wp:extent cx="1828800" cy="1828800"/>
              <wp:effectExtent l="0" t="0" r="0" b="0"/>
              <wp:wrapNone/>
              <wp:docPr id="8" name="文本框 8"/>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5CB3FDE4">
                          <w:pPr>
                            <w:pStyle w:val="4"/>
                            <w:rPr>
                              <w:rFonts w:ascii="宋体" w:hAnsi="宋体" w:eastAsia="宋体"/>
                              <w:sz w:val="28"/>
                            </w:rPr>
                          </w:pP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left:539.7pt;margin-top:4.5pt;height:144pt;width:144pt;mso-position-horizontal-relative:margin;mso-wrap-style:none;z-index:251660288;mso-width-relative:page;mso-height-relative:page;" filled="f" stroked="f" coordsize="21600,21600" o:gfxdata="UEsDBAoAAAAAAIdO4kAAAAAAAAAAAAAAAAAEAAAAZHJzL1BLAwQUAAAACACHTuJAOJg7QdcAAAAL&#10;AQAADwAAAGRycy9kb3ducmV2LnhtbE2PS0/DMBCE70j8B2uRuFG7DzUkxKlERTgi0XDg6MZLEvAj&#10;st00/Hu2J3qc2U+zM+VutoZNGOLgnYTlQgBD13o9uE7CR1M/PAKLSTmtjHco4Rcj7Krbm1IV2p/d&#10;O06H1DEKcbFQEvqUxoLz2PZoVVz4ER3dvnywKpEMHddBnSncGr4SYsutGhx96NWI+x7bn8PJStjX&#10;TRMmjMF84mu9/n573uDLLOX93VI8AUs4p38YLvWpOlTU6ehPTkdmSIss3xArIadNF2C9zcg4Sljl&#10;mQBelfx6Q/UHUEsDBBQAAAAIAIdO4kDHl7XOMQIAAGEEAAAOAAAAZHJzL2Uyb0RvYy54bWytVEuO&#10;EzEQ3SNxB8t70kkQoyhKZxQmCkKKmJECYu243WlL/sl20h0OADdgxYY958o5eO5PBg0sZsHGXXaV&#10;X/m9qurFbaMVOQkfpDU5nYzGlAjDbSHNIaefPm5ezSgJkZmCKWtETs8i0NvlyxeL2s3F1FZWFcIT&#10;gJgwr11OqxjdPMsCr4RmYWSdMHCW1msWsfWHrPCsBrpW2XQ8vslq6wvnLRch4HTdOWmP6J8DaMtS&#10;crG2/KiFiR2qF4pFUAqVdIEu29eWpeDxviyDiETlFExjuyIJ7H1as+WCzQ+euUry/gnsOU94wkkz&#10;aZD0CrVmkZGjl39Bacm9DbaMI2511hFpFQGLyfiJNruKOdFygdTBXUUP/w+Wfzg9eCKLnKLshmkU&#10;/PL92+XHr8vPr2SW5KldmCNq5xAXm7e2QdMM5wGHiXVTep2+4EPgh7jnq7iiiYSnS7PpbDaGi8M3&#10;bICfPV53PsR3wmqSjJx6VK8VlZ22IXahQ0jKZuxGKtVWUBlS5/Tm9Ztxe+HqAbgyyJFIdI9NVmz2&#10;Tc9sb4sziHnbdUZwfCORfMtCfGAerYAHY1jiPZZSWSSxvUVJZf2Xf52neFQIXkpqtFZODSaJEvXe&#10;oHIAjIPhB2M/GOao7yx6dYIhdLw1ccFHNZilt/ozJmiVcsDFDEemnMbBvItde2MCuVit2qCj8/JQ&#10;dRfQd47Frdk5ntIkIYNbHSPEbDVOAnWq9Lqh89oq9VOSWvvPfRv1+GdY/gZQSwMECgAAAAAAh07i&#10;QAAAAAAAAAAAAAAAAAYAAABfcmVscy9QSwMEFAAAAAgAh07iQIoUZjzRAAAAlAEAAAsAAABfcmVs&#10;cy8ucmVsc6WQwWrDMAyG74O9g9F9cZrDGKNOL6PQa+kewNiKYxpbRjLZ+vbzDoNl9LajfqHvE//+&#10;8JkWtSJLpGxg1/WgMDvyMQcD75fj0wsoqTZ7u1BGAzcUOIyPD/szLra2I5ljEdUoWQzMtZZXrcXN&#10;mKx0VDC3zUScbG0jB12su9qAeuj7Z82/GTBumOrkDfDJD6Aut9LMf9gpOiahqXaOkqZpiu4eVQe2&#10;ZY7uyDbhG7lGsxywGvAsGgdqWdd+BH1fv/un3tNHPuO61X6HjOuPV2+6HL8AUEsDBBQAAAAIAIdO&#10;4kB+5uUg9wAAAOEBAAATAAAAW0NvbnRlbnRfVHlwZXNdLnhtbJWRQU7DMBBF90jcwfIWJU67QAgl&#10;6YK0S0CoHGBkTxKLZGx5TGhvj5O2G0SRWNoz/78nu9wcxkFMGNg6quQqL6RA0s5Y6ir5vt9lD1Jw&#10;BDIwOMJKHpHlpr69KfdHjyxSmriSfYz+USnWPY7AufNIadK6MEJMx9ApD/oDOlTrorhX2lFEilmc&#10;O2RdNtjC5xDF9pCuTyYBB5bi6bQ4syoJ3g9WQ0ymaiLzg5KdCXlKLjvcW893SUOqXwnz5DrgnHtJ&#10;TxOsQfEKIT7DmDSUCayM+6KAU/53yWw5cuba1mrMm8BNir3hdLG61o5r1zj93/Ltkrp0q+WD6m9Q&#10;SwECFAAUAAAACACHTuJAfublIPcAAADhAQAAEwAAAAAAAAABACAAAAChBAAAW0NvbnRlbnRfVHlw&#10;ZXNdLnhtbFBLAQIUAAoAAAAAAIdO4kAAAAAAAAAAAAAAAAAGAAAAAAAAAAAAEAAAAIMDAABfcmVs&#10;cy9QSwECFAAUAAAACACHTuJAihRmPNEAAACUAQAACwAAAAAAAAABACAAAACnAwAAX3JlbHMvLnJl&#10;bHNQSwECFAAKAAAAAACHTuJAAAAAAAAAAAAAAAAABAAAAAAAAAAAABAAAAAAAAAAZHJzL1BLAQIU&#10;ABQAAAAIAIdO4kA4mDtB1wAAAAsBAAAPAAAAAAAAAAEAIAAAACIAAABkcnMvZG93bnJldi54bWxQ&#10;SwECFAAUAAAACACHTuJAx5e1zjECAABhBAAADgAAAAAAAAABACAAAAAmAQAAZHJzL2Uyb0RvYy54&#10;bWxQSwUGAAAAAAYABgBZAQAAyQUAAAAA&#10;">
              <v:fill on="f" focussize="0,0"/>
              <v:stroke on="f" weight="0.5pt"/>
              <v:imagedata o:title=""/>
              <o:lock v:ext="edit" aspectratio="f"/>
              <v:textbox inset="0mm,0mm,0mm,0mm" style="mso-fit-shape-to-text:t;">
                <w:txbxContent>
                  <w:p w14:paraId="5CB3FDE4">
                    <w:pPr>
                      <w:pStyle w:val="4"/>
                      <w:rPr>
                        <w:rFonts w:ascii="宋体" w:hAnsi="宋体" w:eastAsia="宋体"/>
                        <w:sz w:val="28"/>
                      </w:rPr>
                    </w:pPr>
                  </w:p>
                </w:txbxContent>
              </v:textbox>
            </v:shape>
          </w:pict>
        </mc:Fallback>
      </mc:AlternateContent>
    </w:r>
  </w:p>
  <w:p w14:paraId="3400D47E">
    <w:pPr>
      <w:pStyle w:val="4"/>
    </w:pP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76148"/>
    <w:rsid w:val="00001483"/>
    <w:rsid w:val="00001CA0"/>
    <w:rsid w:val="000048F8"/>
    <w:rsid w:val="00005934"/>
    <w:rsid w:val="00017096"/>
    <w:rsid w:val="00026EAB"/>
    <w:rsid w:val="00052AC1"/>
    <w:rsid w:val="00054CFB"/>
    <w:rsid w:val="00062A57"/>
    <w:rsid w:val="000840D8"/>
    <w:rsid w:val="00085132"/>
    <w:rsid w:val="00114909"/>
    <w:rsid w:val="00133B90"/>
    <w:rsid w:val="001370F5"/>
    <w:rsid w:val="001555E4"/>
    <w:rsid w:val="001643BE"/>
    <w:rsid w:val="0016643A"/>
    <w:rsid w:val="00166CDA"/>
    <w:rsid w:val="00176A09"/>
    <w:rsid w:val="00211513"/>
    <w:rsid w:val="00231E27"/>
    <w:rsid w:val="0025033A"/>
    <w:rsid w:val="00252029"/>
    <w:rsid w:val="00260707"/>
    <w:rsid w:val="00264E7D"/>
    <w:rsid w:val="0027086E"/>
    <w:rsid w:val="002846A2"/>
    <w:rsid w:val="0028632C"/>
    <w:rsid w:val="002902F1"/>
    <w:rsid w:val="002B70F6"/>
    <w:rsid w:val="002F513B"/>
    <w:rsid w:val="003421E4"/>
    <w:rsid w:val="00376148"/>
    <w:rsid w:val="00383378"/>
    <w:rsid w:val="00394494"/>
    <w:rsid w:val="003B4F76"/>
    <w:rsid w:val="003C22BF"/>
    <w:rsid w:val="003D5030"/>
    <w:rsid w:val="003F0DE9"/>
    <w:rsid w:val="003F2339"/>
    <w:rsid w:val="0041345A"/>
    <w:rsid w:val="00424F6A"/>
    <w:rsid w:val="004338DE"/>
    <w:rsid w:val="00437569"/>
    <w:rsid w:val="00441775"/>
    <w:rsid w:val="004853BE"/>
    <w:rsid w:val="004855FB"/>
    <w:rsid w:val="00487AA3"/>
    <w:rsid w:val="004A17E8"/>
    <w:rsid w:val="004D668A"/>
    <w:rsid w:val="004E1DD1"/>
    <w:rsid w:val="005453A2"/>
    <w:rsid w:val="005631E1"/>
    <w:rsid w:val="00583686"/>
    <w:rsid w:val="00590810"/>
    <w:rsid w:val="00595799"/>
    <w:rsid w:val="005B5745"/>
    <w:rsid w:val="005C06FC"/>
    <w:rsid w:val="005D60EA"/>
    <w:rsid w:val="005D784B"/>
    <w:rsid w:val="005E2B45"/>
    <w:rsid w:val="005F0517"/>
    <w:rsid w:val="006116C9"/>
    <w:rsid w:val="00612F84"/>
    <w:rsid w:val="0064213C"/>
    <w:rsid w:val="006474CE"/>
    <w:rsid w:val="0068498C"/>
    <w:rsid w:val="00691656"/>
    <w:rsid w:val="006A3996"/>
    <w:rsid w:val="006A6C50"/>
    <w:rsid w:val="006D253F"/>
    <w:rsid w:val="006F5CB1"/>
    <w:rsid w:val="00700DA3"/>
    <w:rsid w:val="00752AB0"/>
    <w:rsid w:val="007A07DA"/>
    <w:rsid w:val="007A204A"/>
    <w:rsid w:val="007C120D"/>
    <w:rsid w:val="007C547F"/>
    <w:rsid w:val="007C62E2"/>
    <w:rsid w:val="007E0912"/>
    <w:rsid w:val="007E134E"/>
    <w:rsid w:val="007F652B"/>
    <w:rsid w:val="00803826"/>
    <w:rsid w:val="008200F8"/>
    <w:rsid w:val="008261F0"/>
    <w:rsid w:val="0083146C"/>
    <w:rsid w:val="00845485"/>
    <w:rsid w:val="00885EAB"/>
    <w:rsid w:val="0089320D"/>
    <w:rsid w:val="00893CA1"/>
    <w:rsid w:val="008A6BAB"/>
    <w:rsid w:val="008C6EBE"/>
    <w:rsid w:val="008D082D"/>
    <w:rsid w:val="008E7A0F"/>
    <w:rsid w:val="009042D4"/>
    <w:rsid w:val="00904649"/>
    <w:rsid w:val="009160F1"/>
    <w:rsid w:val="009167AE"/>
    <w:rsid w:val="00943BF9"/>
    <w:rsid w:val="00955DFC"/>
    <w:rsid w:val="0096506F"/>
    <w:rsid w:val="0097562C"/>
    <w:rsid w:val="00986482"/>
    <w:rsid w:val="00987A7F"/>
    <w:rsid w:val="00993C38"/>
    <w:rsid w:val="009C650D"/>
    <w:rsid w:val="009D54C2"/>
    <w:rsid w:val="009D7436"/>
    <w:rsid w:val="009E3C65"/>
    <w:rsid w:val="009F6D46"/>
    <w:rsid w:val="00A32BDF"/>
    <w:rsid w:val="00A83EEE"/>
    <w:rsid w:val="00A843B3"/>
    <w:rsid w:val="00A93887"/>
    <w:rsid w:val="00AA05B3"/>
    <w:rsid w:val="00AC4E10"/>
    <w:rsid w:val="00AD1C60"/>
    <w:rsid w:val="00AD7622"/>
    <w:rsid w:val="00B76C7E"/>
    <w:rsid w:val="00BB64F8"/>
    <w:rsid w:val="00BB68C4"/>
    <w:rsid w:val="00BB6C0F"/>
    <w:rsid w:val="00BE03F8"/>
    <w:rsid w:val="00C01F94"/>
    <w:rsid w:val="00C17655"/>
    <w:rsid w:val="00C3459A"/>
    <w:rsid w:val="00C35FB7"/>
    <w:rsid w:val="00C630EE"/>
    <w:rsid w:val="00C755CA"/>
    <w:rsid w:val="00CD4A59"/>
    <w:rsid w:val="00CE5DA8"/>
    <w:rsid w:val="00D06061"/>
    <w:rsid w:val="00D1601D"/>
    <w:rsid w:val="00D25EDE"/>
    <w:rsid w:val="00D418CF"/>
    <w:rsid w:val="00D526B6"/>
    <w:rsid w:val="00D56B94"/>
    <w:rsid w:val="00D615FF"/>
    <w:rsid w:val="00D63E89"/>
    <w:rsid w:val="00D74618"/>
    <w:rsid w:val="00DA0866"/>
    <w:rsid w:val="00E24402"/>
    <w:rsid w:val="00E763B4"/>
    <w:rsid w:val="00E76CE0"/>
    <w:rsid w:val="00E86BCC"/>
    <w:rsid w:val="00E9367B"/>
    <w:rsid w:val="00EB62B2"/>
    <w:rsid w:val="00ED11C1"/>
    <w:rsid w:val="00ED15EE"/>
    <w:rsid w:val="00EF02E5"/>
    <w:rsid w:val="00EF06EA"/>
    <w:rsid w:val="00F0085D"/>
    <w:rsid w:val="00F3201C"/>
    <w:rsid w:val="00F3598C"/>
    <w:rsid w:val="00F5105E"/>
    <w:rsid w:val="00F72074"/>
    <w:rsid w:val="00F92ED6"/>
    <w:rsid w:val="00F94711"/>
    <w:rsid w:val="00FB5C32"/>
    <w:rsid w:val="00FD33E3"/>
    <w:rsid w:val="00FE0F29"/>
    <w:rsid w:val="00FF0583"/>
    <w:rsid w:val="00FF53B5"/>
    <w:rsid w:val="276B0BC1"/>
    <w:rsid w:val="2EDC12E7"/>
    <w:rsid w:val="2F6FA6B6"/>
    <w:rsid w:val="3C107A5B"/>
    <w:rsid w:val="3DFEB2ED"/>
    <w:rsid w:val="3F5E76E5"/>
    <w:rsid w:val="3F67323F"/>
    <w:rsid w:val="3FFFCE6F"/>
    <w:rsid w:val="45E7D778"/>
    <w:rsid w:val="47F6F203"/>
    <w:rsid w:val="49FB5A4D"/>
    <w:rsid w:val="55FB0772"/>
    <w:rsid w:val="57EF39F4"/>
    <w:rsid w:val="57FB260C"/>
    <w:rsid w:val="57FF8771"/>
    <w:rsid w:val="57FFB521"/>
    <w:rsid w:val="5BBACFC6"/>
    <w:rsid w:val="5BBD65D6"/>
    <w:rsid w:val="5F6572F1"/>
    <w:rsid w:val="5FFFB1EC"/>
    <w:rsid w:val="62FA2F26"/>
    <w:rsid w:val="63FF007E"/>
    <w:rsid w:val="6F6FC0C3"/>
    <w:rsid w:val="6FFF64DD"/>
    <w:rsid w:val="6FFFE6EF"/>
    <w:rsid w:val="77BE3DA4"/>
    <w:rsid w:val="7A974D0E"/>
    <w:rsid w:val="7B3A8E1F"/>
    <w:rsid w:val="7BEF858E"/>
    <w:rsid w:val="7CEB8E23"/>
    <w:rsid w:val="7F177954"/>
    <w:rsid w:val="7F3F0053"/>
    <w:rsid w:val="7FCF4A0A"/>
    <w:rsid w:val="7FDF6547"/>
    <w:rsid w:val="7FF7B330"/>
    <w:rsid w:val="7FFBD4F9"/>
    <w:rsid w:val="9DFF21D1"/>
    <w:rsid w:val="9F3D85E6"/>
    <w:rsid w:val="9FDF542D"/>
    <w:rsid w:val="A75B18C4"/>
    <w:rsid w:val="B17B27E3"/>
    <w:rsid w:val="BBBD57E7"/>
    <w:rsid w:val="BBFF421A"/>
    <w:rsid w:val="BC5B7FFA"/>
    <w:rsid w:val="BDDD92C6"/>
    <w:rsid w:val="BF6F97A5"/>
    <w:rsid w:val="BFFB29EF"/>
    <w:rsid w:val="C6FE08D6"/>
    <w:rsid w:val="CAFC8129"/>
    <w:rsid w:val="D6FE74DF"/>
    <w:rsid w:val="D9F7B102"/>
    <w:rsid w:val="DAFD17A8"/>
    <w:rsid w:val="DBFD3B24"/>
    <w:rsid w:val="DF4BDDE8"/>
    <w:rsid w:val="DFFAB856"/>
    <w:rsid w:val="E5F99F10"/>
    <w:rsid w:val="E6FF7CC9"/>
    <w:rsid w:val="E7FF6AEA"/>
    <w:rsid w:val="EAFE9CA6"/>
    <w:rsid w:val="ED569A9E"/>
    <w:rsid w:val="EFF7E4D5"/>
    <w:rsid w:val="F3EBD459"/>
    <w:rsid w:val="F3F44899"/>
    <w:rsid w:val="F75FC836"/>
    <w:rsid w:val="F7C0669F"/>
    <w:rsid w:val="F9DD4FE4"/>
    <w:rsid w:val="FA7F9D88"/>
    <w:rsid w:val="FBBB7F5C"/>
    <w:rsid w:val="FCFB075A"/>
    <w:rsid w:val="FD3EA76E"/>
    <w:rsid w:val="FE29EEDA"/>
    <w:rsid w:val="FE5D2F85"/>
    <w:rsid w:val="FEFEE6E9"/>
    <w:rsid w:val="FFC3CCDF"/>
    <w:rsid w:val="FFEF838B"/>
    <w:rsid w:val="FFF935A1"/>
    <w:rsid w:val="FFFBCC0F"/>
  </w:rsids>
  <m:mathPr>
    <m:mathFont m:val="Cambria Math"/>
    <m:brkBin m:val="before"/>
    <m:brkBinSub m:val="--"/>
    <m:smallFrac m:val="1"/>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name="header"/>
    <w:lsdException w:qFormat="1" w:unhideWhenUsed="0"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qFormat="1" w:unhideWhenUsed="0" w:uiPriority="0" w:semiHidden="0"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qFormat="1"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character" w:default="1" w:styleId="8">
    <w:name w:val="Default Paragraph Font"/>
    <w:semiHidden/>
    <w:unhideWhenUsed/>
    <w:qFormat/>
    <w:uiPriority w:val="1"/>
  </w:style>
  <w:style w:type="table" w:default="1" w:styleId="7">
    <w:name w:val="Normal Table"/>
    <w:semiHidden/>
    <w:unhideWhenUsed/>
    <w:qFormat/>
    <w:uiPriority w:val="99"/>
    <w:tblPr>
      <w:tblCellMar>
        <w:top w:w="0" w:type="dxa"/>
        <w:left w:w="108" w:type="dxa"/>
        <w:bottom w:w="0" w:type="dxa"/>
        <w:right w:w="108" w:type="dxa"/>
      </w:tblCellMar>
    </w:tblPr>
  </w:style>
  <w:style w:type="paragraph" w:styleId="2">
    <w:name w:val="Date"/>
    <w:basedOn w:val="1"/>
    <w:next w:val="1"/>
    <w:link w:val="15"/>
    <w:semiHidden/>
    <w:unhideWhenUsed/>
    <w:qFormat/>
    <w:uiPriority w:val="99"/>
    <w:pPr>
      <w:ind w:left="100" w:leftChars="2500"/>
    </w:pPr>
  </w:style>
  <w:style w:type="paragraph" w:styleId="3">
    <w:name w:val="Balloon Text"/>
    <w:basedOn w:val="1"/>
    <w:link w:val="12"/>
    <w:semiHidden/>
    <w:unhideWhenUsed/>
    <w:qFormat/>
    <w:uiPriority w:val="99"/>
    <w:rPr>
      <w:sz w:val="18"/>
      <w:szCs w:val="18"/>
    </w:rPr>
  </w:style>
  <w:style w:type="paragraph" w:styleId="4">
    <w:name w:val="footer"/>
    <w:basedOn w:val="1"/>
    <w:link w:val="10"/>
    <w:qFormat/>
    <w:uiPriority w:val="99"/>
    <w:pPr>
      <w:tabs>
        <w:tab w:val="center" w:pos="4153"/>
        <w:tab w:val="right" w:pos="8306"/>
      </w:tabs>
      <w:snapToGrid w:val="0"/>
      <w:jc w:val="left"/>
    </w:pPr>
    <w:rPr>
      <w:sz w:val="18"/>
      <w:szCs w:val="18"/>
    </w:rPr>
  </w:style>
  <w:style w:type="paragraph" w:styleId="5">
    <w:name w:val="header"/>
    <w:basedOn w:val="1"/>
    <w:link w:val="13"/>
    <w:semiHidden/>
    <w:unhideWhenUsed/>
    <w:qFormat/>
    <w:uiPriority w:val="99"/>
    <w:pPr>
      <w:pBdr>
        <w:bottom w:val="single" w:color="auto" w:sz="6" w:space="1"/>
      </w:pBdr>
      <w:tabs>
        <w:tab w:val="center" w:pos="4153"/>
        <w:tab w:val="right" w:pos="8306"/>
      </w:tabs>
      <w:snapToGrid w:val="0"/>
      <w:jc w:val="center"/>
    </w:pPr>
    <w:rPr>
      <w:sz w:val="18"/>
      <w:szCs w:val="18"/>
    </w:rPr>
  </w:style>
  <w:style w:type="paragraph" w:styleId="6">
    <w:name w:val="Normal (Web)"/>
    <w:basedOn w:val="1"/>
    <w:unhideWhenUsed/>
    <w:qFormat/>
    <w:uiPriority w:val="99"/>
    <w:pPr>
      <w:spacing w:before="100" w:beforeAutospacing="1" w:after="100" w:afterAutospacing="1"/>
      <w:jc w:val="left"/>
    </w:pPr>
    <w:rPr>
      <w:rFonts w:eastAsia="仿宋_GB2312"/>
      <w:kern w:val="0"/>
      <w:sz w:val="24"/>
    </w:rPr>
  </w:style>
  <w:style w:type="character" w:styleId="9">
    <w:name w:val="page number"/>
    <w:basedOn w:val="8"/>
    <w:qFormat/>
    <w:uiPriority w:val="0"/>
  </w:style>
  <w:style w:type="character" w:customStyle="1" w:styleId="10">
    <w:name w:val="页脚 Char"/>
    <w:basedOn w:val="8"/>
    <w:link w:val="4"/>
    <w:qFormat/>
    <w:uiPriority w:val="99"/>
    <w:rPr>
      <w:rFonts w:ascii="Times New Roman" w:hAnsi="Times New Roman" w:eastAsia="宋体" w:cs="Times New Roman"/>
      <w:sz w:val="18"/>
      <w:szCs w:val="18"/>
    </w:rPr>
  </w:style>
  <w:style w:type="paragraph" w:customStyle="1" w:styleId="11">
    <w:name w:val="p15"/>
    <w:basedOn w:val="1"/>
    <w:qFormat/>
    <w:uiPriority w:val="0"/>
    <w:pPr>
      <w:widowControl/>
    </w:pPr>
    <w:rPr>
      <w:kern w:val="0"/>
      <w:sz w:val="28"/>
      <w:szCs w:val="28"/>
    </w:rPr>
  </w:style>
  <w:style w:type="character" w:customStyle="1" w:styleId="12">
    <w:name w:val="批注框文本 Char"/>
    <w:basedOn w:val="8"/>
    <w:link w:val="3"/>
    <w:semiHidden/>
    <w:qFormat/>
    <w:uiPriority w:val="99"/>
    <w:rPr>
      <w:rFonts w:ascii="Times New Roman" w:hAnsi="Times New Roman" w:eastAsia="宋体" w:cs="Times New Roman"/>
      <w:sz w:val="18"/>
      <w:szCs w:val="18"/>
    </w:rPr>
  </w:style>
  <w:style w:type="character" w:customStyle="1" w:styleId="13">
    <w:name w:val="页眉 Char"/>
    <w:basedOn w:val="8"/>
    <w:link w:val="5"/>
    <w:semiHidden/>
    <w:qFormat/>
    <w:uiPriority w:val="99"/>
    <w:rPr>
      <w:rFonts w:ascii="Times New Roman" w:hAnsi="Times New Roman" w:eastAsia="宋体" w:cs="Times New Roman"/>
      <w:sz w:val="18"/>
      <w:szCs w:val="18"/>
    </w:rPr>
  </w:style>
  <w:style w:type="character" w:customStyle="1" w:styleId="14">
    <w:name w:val="15"/>
    <w:basedOn w:val="8"/>
    <w:qFormat/>
    <w:uiPriority w:val="0"/>
    <w:rPr>
      <w:rFonts w:hint="default" w:ascii="Times New Roman" w:hAnsi="Times New Roman" w:cs="Times New Roman"/>
      <w:b/>
    </w:rPr>
  </w:style>
  <w:style w:type="character" w:customStyle="1" w:styleId="15">
    <w:name w:val="日期 Char"/>
    <w:basedOn w:val="8"/>
    <w:link w:val="2"/>
    <w:semiHidden/>
    <w:qFormat/>
    <w:uiPriority w:val="99"/>
    <w:rPr>
      <w:kern w:val="2"/>
      <w:sz w:val="21"/>
      <w:szCs w:val="24"/>
    </w:rPr>
  </w:style>
</w:styles>
</file>

<file path=word/_rels/document.xml.rels><?xml version="1.0" encoding="UTF-8" standalone="yes"?>
<Relationships xmlns="http://schemas.openxmlformats.org/package/2006/relationships"><Relationship Id="rId9" Type="http://schemas.openxmlformats.org/officeDocument/2006/relationships/customXml" Target="../customXml/item1.xml"/><Relationship Id="rId8" Type="http://schemas.openxmlformats.org/officeDocument/2006/relationships/image" Target="media/image1.png"/><Relationship Id="rId7" Type="http://schemas.openxmlformats.org/officeDocument/2006/relationships/theme" Target="theme/theme1.xml"/><Relationship Id="rId6" Type="http://schemas.openxmlformats.org/officeDocument/2006/relationships/footer" Target="footer4.xml"/><Relationship Id="rId5" Type="http://schemas.openxmlformats.org/officeDocument/2006/relationships/footer" Target="footer3.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0" Type="http://schemas.openxmlformats.org/officeDocument/2006/relationships/fontTable" Target="fontTable.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黑体"/>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宋体"/>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Microsoft</Company>
  <Pages>3</Pages>
  <Words>208</Words>
  <Characters>1190</Characters>
  <Lines>9</Lines>
  <Paragraphs>2</Paragraphs>
  <TotalTime>77</TotalTime>
  <ScaleCrop>false</ScaleCrop>
  <LinksUpToDate>false</LinksUpToDate>
  <CharactersWithSpaces>1396</CharactersWithSpaces>
  <Application>WPS Office_12.8.2.19829_F1E327BC-269C-435d-A152-05C5408002CA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2023-10-17T17:46:00Z</dcterms:created>
  <dc:creator>窦 治民</dc:creator>
  <cp:lastModifiedBy>孟</cp:lastModifiedBy>
  <cp:lastPrinted>2026-09-07T18:12:00Z</cp:lastPrinted>
  <dcterms:modified xsi:type="dcterms:W3CDTF">2026-09-08T10:01:33Z</dcterms:modified>
  <cp:revision>7</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2052-12.8.2.19829</vt:lpwstr>
  </property>
  <property fmtid="{D5CDD505-2E9C-101B-9397-08002B2CF9AE}" pid="3" name="ICV">
    <vt:lpwstr>24D85358DCEC8E75D439956A9CCA691B_43</vt:lpwstr>
  </property>
</Properties>
</file>