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青岛市轨道交通建设管理办法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（2014年1月26日青岛市人民政府令第229号公布 根据2020年8月23日《青岛市人民政府关于修改和废止部分市政府规章的决定》修订）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黑体" w:cs="仿宋_GB2312"/>
          <w:kern w:val="2"/>
          <w:sz w:val="32"/>
          <w:szCs w:val="32"/>
          <w:lang w:val="en-US" w:eastAsia="zh-CN" w:bidi="ar-SA"/>
        </w:rPr>
      </w:pPr>
    </w:p>
    <w:p>
      <w:pPr>
        <w:bidi w:val="0"/>
        <w:jc w:val="center"/>
        <w:rPr>
          <w:rFonts w:hint="eastAsia" w:ascii="仿宋" w:hAnsi="仿宋" w:eastAsia="黑体" w:cs="仿宋"/>
          <w:sz w:val="32"/>
          <w:szCs w:val="32"/>
        </w:rPr>
      </w:pPr>
      <w:r>
        <w:rPr>
          <w:rFonts w:hint="eastAsia" w:ascii="仿宋" w:hAnsi="仿宋" w:eastAsia="黑体" w:cs="仿宋"/>
          <w:sz w:val="32"/>
          <w:szCs w:val="32"/>
        </w:rPr>
        <w:t>第一章　总则</w:t>
      </w:r>
    </w:p>
    <w:p>
      <w:pPr>
        <w:bidi w:val="0"/>
        <w:rPr>
          <w:rFonts w:hint="eastAsia" w:ascii="仿宋" w:hAnsi="仿宋" w:eastAsia="仿宋" w:cs="仿宋"/>
          <w:sz w:val="32"/>
          <w:szCs w:val="32"/>
        </w:rPr>
      </w:pPr>
      <w:r>
        <w:rPr>
          <w:rFonts w:hint="eastAsia" w:ascii="仿宋" w:hAnsi="仿宋" w:eastAsia="黑体" w:cs="仿宋"/>
          <w:sz w:val="32"/>
          <w:szCs w:val="32"/>
        </w:rPr>
        <w:br w:type="textWrapping"/>
      </w:r>
      <w:r>
        <w:rPr>
          <w:rFonts w:hint="eastAsia" w:ascii="仿宋" w:hAnsi="仿宋" w:eastAsia="黑体" w:cs="仿宋"/>
          <w:sz w:val="32"/>
          <w:szCs w:val="32"/>
        </w:rPr>
        <w:t>　　第一条</w:t>
      </w:r>
      <w:r>
        <w:rPr>
          <w:rFonts w:hint="eastAsia" w:ascii="仿宋" w:hAnsi="仿宋" w:eastAsia="仿宋" w:cs="仿宋"/>
          <w:sz w:val="32"/>
          <w:szCs w:val="32"/>
        </w:rPr>
        <w:t>　为了加强轨道交通建设管理，保障轨道交通建设顺利进行，根据有关法律、法规，结合本市实际，制定本办法。</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仿宋" w:hAnsi="仿宋" w:eastAsia="黑体" w:cs="仿宋"/>
          <w:sz w:val="32"/>
          <w:szCs w:val="32"/>
        </w:rPr>
        <w:t>第二条</w:t>
      </w:r>
      <w:r>
        <w:rPr>
          <w:rFonts w:hint="eastAsia" w:ascii="仿宋" w:hAnsi="仿宋" w:eastAsia="仿宋" w:cs="仿宋"/>
          <w:sz w:val="32"/>
          <w:szCs w:val="32"/>
        </w:rPr>
        <w:t>　本市行政区域内轨道交通建设的管理，适用本办法。</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仿宋" w:hAnsi="仿宋" w:eastAsia="黑体" w:cs="仿宋"/>
          <w:sz w:val="32"/>
          <w:szCs w:val="32"/>
        </w:rPr>
        <w:t>第三条</w:t>
      </w:r>
      <w:r>
        <w:rPr>
          <w:rFonts w:hint="eastAsia" w:ascii="仿宋" w:hAnsi="仿宋" w:eastAsia="仿宋" w:cs="仿宋"/>
          <w:sz w:val="32"/>
          <w:szCs w:val="32"/>
        </w:rPr>
        <w:t>　市地铁工程建设指挥部承担统筹领导职能，负责轨道交通建设的组织、指挥、协调、监督工作。具体工作由市地铁工程建设指挥部办公室承担。</w:t>
      </w:r>
      <w:r>
        <w:rPr>
          <w:rFonts w:hint="eastAsia" w:ascii="仿宋" w:hAnsi="仿宋" w:eastAsia="仿宋" w:cs="仿宋"/>
          <w:sz w:val="32"/>
          <w:szCs w:val="32"/>
        </w:rPr>
        <w:br w:type="textWrapping"/>
      </w:r>
      <w:r>
        <w:rPr>
          <w:rFonts w:hint="eastAsia" w:ascii="仿宋" w:hAnsi="仿宋" w:eastAsia="仿宋" w:cs="仿宋"/>
          <w:sz w:val="32"/>
          <w:szCs w:val="32"/>
        </w:rPr>
        <w:t>　　市发展改革、自然资源和规划、住房城乡建设、公安、财政、审计、应急管理、交通运输、人防、城市管理行政执法等部门应当按照职责做好轨道交通建设相关工作。</w:t>
      </w:r>
      <w:r>
        <w:rPr>
          <w:rFonts w:hint="eastAsia" w:ascii="仿宋" w:hAnsi="仿宋" w:eastAsia="仿宋" w:cs="仿宋"/>
          <w:sz w:val="32"/>
          <w:szCs w:val="32"/>
        </w:rPr>
        <w:br w:type="textWrapping"/>
      </w:r>
      <w:r>
        <w:rPr>
          <w:rFonts w:hint="eastAsia" w:ascii="仿宋" w:hAnsi="仿宋" w:eastAsia="仿宋" w:cs="仿宋"/>
          <w:sz w:val="32"/>
          <w:szCs w:val="32"/>
        </w:rPr>
        <w:t>　　区（市）人民政府应当按照职责做好与轨道交通建设相关的房屋和土地征收与补偿、信访事件处理、补偿争议协调等相关工作。</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仿宋" w:hAnsi="仿宋" w:eastAsia="黑体" w:cs="仿宋"/>
          <w:sz w:val="32"/>
          <w:szCs w:val="32"/>
        </w:rPr>
        <w:t>第四条</w:t>
      </w:r>
      <w:r>
        <w:rPr>
          <w:rFonts w:hint="eastAsia" w:ascii="仿宋" w:hAnsi="仿宋" w:eastAsia="仿宋" w:cs="仿宋"/>
          <w:sz w:val="32"/>
          <w:szCs w:val="32"/>
        </w:rPr>
        <w:t>　青岛地铁集团统筹承担全市轨道交通投融资、招投标、建设、资源开发与运营等企业主体责任。</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仿宋" w:hAnsi="仿宋" w:eastAsia="黑体" w:cs="仿宋"/>
          <w:sz w:val="32"/>
          <w:szCs w:val="32"/>
        </w:rPr>
        <w:t>第五条</w:t>
      </w:r>
      <w:r>
        <w:rPr>
          <w:rFonts w:hint="eastAsia" w:ascii="仿宋" w:hAnsi="仿宋" w:eastAsia="仿宋" w:cs="仿宋"/>
          <w:sz w:val="32"/>
          <w:szCs w:val="32"/>
        </w:rPr>
        <w:t>　轨道交通建设应当遵循政</w:t>
      </w:r>
      <w:r>
        <w:rPr>
          <w:rFonts w:hint="eastAsia" w:ascii="仿宋" w:hAnsi="仿宋" w:eastAsia="仿宋" w:cs="仿宋"/>
          <w:sz w:val="32"/>
          <w:szCs w:val="32"/>
        </w:rPr>
        <w:t>府主导、安全第一、统一规划、合理布局、优先发展、分期建设、多元投资的原则。</w:t>
      </w:r>
      <w:r>
        <w:rPr>
          <w:rFonts w:hint="eastAsia" w:ascii="仿宋" w:hAnsi="仿宋" w:eastAsia="仿宋" w:cs="仿宋"/>
          <w:sz w:val="32"/>
          <w:szCs w:val="32"/>
        </w:rPr>
        <w:br w:type="textWrapping"/>
      </w:r>
      <w:r>
        <w:rPr>
          <w:rFonts w:hint="eastAsia" w:ascii="仿宋" w:hAnsi="仿宋" w:eastAsia="黑体" w:cs="仿宋"/>
          <w:sz w:val="32"/>
          <w:szCs w:val="32"/>
        </w:rPr>
        <w:t>　　第六条</w:t>
      </w:r>
      <w:r>
        <w:rPr>
          <w:rFonts w:hint="eastAsia" w:ascii="仿宋" w:hAnsi="仿宋" w:eastAsia="仿宋" w:cs="仿宋"/>
          <w:sz w:val="32"/>
          <w:szCs w:val="32"/>
        </w:rPr>
        <w:t>　任何单位和个人应当支持和配合轨道交通建设，不得阻碍或者影响轨道交通建设。</w:t>
      </w:r>
      <w:r>
        <w:rPr>
          <w:rFonts w:hint="eastAsia" w:ascii="仿宋" w:hAnsi="仿宋" w:eastAsia="仿宋" w:cs="仿宋"/>
          <w:sz w:val="32"/>
          <w:szCs w:val="32"/>
        </w:rPr>
        <w:br w:type="textWrapping"/>
      </w:r>
    </w:p>
    <w:p>
      <w:pPr>
        <w:bidi w:val="0"/>
        <w:jc w:val="center"/>
        <w:rPr>
          <w:rFonts w:hint="eastAsia" w:ascii="仿宋" w:hAnsi="仿宋" w:eastAsia="黑体" w:cs="仿宋"/>
          <w:sz w:val="32"/>
          <w:szCs w:val="32"/>
        </w:rPr>
      </w:pPr>
      <w:r>
        <w:rPr>
          <w:rFonts w:hint="eastAsia" w:ascii="仿宋" w:hAnsi="仿宋" w:eastAsia="黑体" w:cs="仿宋"/>
          <w:sz w:val="32"/>
          <w:szCs w:val="32"/>
        </w:rPr>
        <w:t>第二章　规划与用地</w:t>
      </w:r>
    </w:p>
    <w:p>
      <w:pPr>
        <w:bidi w:val="0"/>
        <w:rPr>
          <w:rFonts w:hint="eastAsia" w:ascii="仿宋" w:hAnsi="仿宋" w:eastAsia="仿宋" w:cs="仿宋"/>
          <w:sz w:val="32"/>
          <w:szCs w:val="32"/>
        </w:rPr>
      </w:pPr>
      <w:r>
        <w:rPr>
          <w:rFonts w:hint="eastAsia" w:ascii="仿宋" w:hAnsi="仿宋" w:eastAsia="黑体" w:cs="仿宋"/>
          <w:sz w:val="32"/>
          <w:szCs w:val="32"/>
        </w:rPr>
        <w:br w:type="textWrapping"/>
      </w:r>
      <w:r>
        <w:rPr>
          <w:rFonts w:hint="eastAsia" w:ascii="仿宋" w:hAnsi="仿宋" w:eastAsia="黑体" w:cs="仿宋"/>
          <w:sz w:val="32"/>
          <w:szCs w:val="32"/>
        </w:rPr>
        <w:t>　　第七条</w:t>
      </w:r>
      <w:r>
        <w:rPr>
          <w:rFonts w:hint="eastAsia" w:ascii="仿宋" w:hAnsi="仿宋" w:eastAsia="仿宋" w:cs="仿宋"/>
          <w:sz w:val="32"/>
          <w:szCs w:val="32"/>
        </w:rPr>
        <w:t>　轨道交通规划包括轨道交通线网规划、轨道交通建设规划、轨道交通用地控制规划等。轨道交通规划由市地铁工程建设指挥部办公室会同市发展改革、自然资源和规划、住房城乡建设等部门组织编制。</w:t>
      </w:r>
      <w:r>
        <w:rPr>
          <w:rFonts w:hint="eastAsia" w:ascii="仿宋" w:hAnsi="仿宋" w:eastAsia="仿宋" w:cs="仿宋"/>
          <w:sz w:val="32"/>
          <w:szCs w:val="32"/>
        </w:rPr>
        <w:br w:type="textWrapping"/>
      </w:r>
      <w:r>
        <w:rPr>
          <w:rFonts w:hint="eastAsia" w:ascii="仿宋" w:hAnsi="仿宋" w:eastAsia="仿宋" w:cs="仿宋"/>
          <w:sz w:val="32"/>
          <w:szCs w:val="32"/>
        </w:rPr>
        <w:t>　　编制轨道交通规划应当合理安排轨道交通不同线路之间，轨道交通与城市道路、铁路、公路、航空、港口和其他公共交通之间的换乘衔接。</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仿宋" w:hAnsi="仿宋" w:eastAsia="黑体" w:cs="仿宋"/>
          <w:sz w:val="32"/>
          <w:szCs w:val="32"/>
        </w:rPr>
        <w:t>第八条</w:t>
      </w:r>
      <w:r>
        <w:rPr>
          <w:rFonts w:hint="eastAsia" w:ascii="仿宋" w:hAnsi="仿宋" w:eastAsia="仿宋" w:cs="仿宋"/>
          <w:sz w:val="32"/>
          <w:szCs w:val="32"/>
        </w:rPr>
        <w:t>　市自然资源和规划部门应当根据轨道交通用地控制规划以及客流量、乘客换乘需要，预留轨道交通设施用地以及换乘枢纽、公交车站、机动车和非机动车停车场等公用设施用地。</w:t>
      </w:r>
      <w:r>
        <w:rPr>
          <w:rFonts w:hint="eastAsia" w:ascii="仿宋" w:hAnsi="仿宋" w:eastAsia="仿宋" w:cs="仿宋"/>
          <w:sz w:val="32"/>
          <w:szCs w:val="32"/>
        </w:rPr>
        <w:br w:type="textWrapping"/>
      </w:r>
      <w:r>
        <w:rPr>
          <w:rFonts w:hint="eastAsia" w:ascii="仿宋" w:hAnsi="仿宋" w:eastAsia="仿宋" w:cs="仿宋"/>
          <w:sz w:val="32"/>
          <w:szCs w:val="32"/>
        </w:rPr>
        <w:t>　　建立轨道交通建设土地专项储备制度。自然资源和规划部门应当根据规划和周边情况，对符合条件的用地，提前纳入土地储备。</w:t>
      </w:r>
    </w:p>
    <w:p>
      <w:pPr>
        <w:bidi w:val="0"/>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黑体" w:cs="仿宋"/>
          <w:sz w:val="32"/>
          <w:szCs w:val="32"/>
        </w:rPr>
        <w:t>第九条</w:t>
      </w:r>
      <w:r>
        <w:rPr>
          <w:rFonts w:hint="eastAsia" w:ascii="仿宋" w:hAnsi="仿宋" w:eastAsia="仿宋" w:cs="仿宋"/>
          <w:sz w:val="32"/>
          <w:szCs w:val="32"/>
        </w:rPr>
        <w:t>　轨道交通建设用地依法实行划拨。</w:t>
      </w:r>
      <w:r>
        <w:rPr>
          <w:rFonts w:hint="eastAsia" w:ascii="仿宋" w:hAnsi="仿宋" w:eastAsia="仿宋" w:cs="仿宋"/>
          <w:sz w:val="32"/>
          <w:szCs w:val="32"/>
        </w:rPr>
        <w:br w:type="textWrapping"/>
      </w:r>
      <w:r>
        <w:rPr>
          <w:rFonts w:hint="eastAsia" w:ascii="仿宋" w:hAnsi="仿宋" w:eastAsia="仿宋" w:cs="仿宋"/>
          <w:sz w:val="32"/>
          <w:szCs w:val="32"/>
        </w:rPr>
        <w:t>　　轨道交通设施用地与其他用地不能分割的，市自然资源和规划部门应当提出轨道交通出入口、通风亭、冷却塔等设施以及地下结构要求的规划条件;依据政府批准的供地方案，将规划条件作为国有土地使用权出让等有偿使用合同或者国有土地使用权划拨批准文件的组成部分。</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仿宋" w:hAnsi="仿宋" w:eastAsia="黑体" w:cs="仿宋"/>
          <w:sz w:val="32"/>
          <w:szCs w:val="32"/>
        </w:rPr>
        <w:t>第十条</w:t>
      </w:r>
      <w:r>
        <w:rPr>
          <w:rFonts w:hint="eastAsia" w:ascii="仿宋" w:hAnsi="仿宋" w:eastAsia="仿宋" w:cs="仿宋"/>
          <w:sz w:val="32"/>
          <w:szCs w:val="32"/>
        </w:rPr>
        <w:t>　轨道交通建设用地使用权可以在土地的地表、地上或者地下分别设立，</w:t>
      </w:r>
      <w:r>
        <w:rPr>
          <w:rFonts w:hint="eastAsia" w:ascii="仿宋" w:hAnsi="仿宋" w:eastAsia="仿宋" w:cs="仿宋"/>
          <w:sz w:val="32"/>
          <w:szCs w:val="32"/>
          <w:lang w:eastAsia="zh-CN"/>
        </w:rPr>
        <w:t>自然资源和规划部门</w:t>
      </w:r>
      <w:r>
        <w:rPr>
          <w:rFonts w:hint="eastAsia" w:ascii="仿宋" w:hAnsi="仿宋" w:eastAsia="仿宋" w:cs="仿宋"/>
          <w:sz w:val="32"/>
          <w:szCs w:val="32"/>
        </w:rPr>
        <w:t>按照土地使用情况依法办理用地手续和权属登记。</w:t>
      </w:r>
      <w:r>
        <w:rPr>
          <w:rFonts w:hint="eastAsia" w:ascii="仿宋" w:hAnsi="仿宋" w:eastAsia="仿宋" w:cs="仿宋"/>
          <w:sz w:val="32"/>
          <w:szCs w:val="32"/>
        </w:rPr>
        <w:br w:type="textWrapping"/>
      </w:r>
      <w:r>
        <w:rPr>
          <w:rFonts w:hint="eastAsia" w:ascii="仿宋" w:hAnsi="仿宋" w:eastAsia="仿宋" w:cs="仿宋"/>
          <w:sz w:val="32"/>
          <w:szCs w:val="32"/>
        </w:rPr>
        <w:t>　　轨道交通建设使用地面以下的空间,不受其上方土地使用权的限制，但不得损害已设立的用益物权。</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仿宋" w:hAnsi="仿宋" w:eastAsia="黑体" w:cs="仿宋"/>
          <w:sz w:val="32"/>
          <w:szCs w:val="32"/>
        </w:rPr>
        <w:t>第十一条</w:t>
      </w:r>
      <w:r>
        <w:rPr>
          <w:rFonts w:hint="eastAsia" w:ascii="仿宋" w:hAnsi="仿宋" w:eastAsia="仿宋" w:cs="仿宋"/>
          <w:sz w:val="32"/>
          <w:szCs w:val="32"/>
        </w:rPr>
        <w:t>　轨道交通建设单位在轨道交通建设用地范围及空间内，享有土地与物业、广告、商业资源等的综合开发经营权。</w:t>
      </w:r>
      <w:r>
        <w:rPr>
          <w:rFonts w:hint="eastAsia" w:ascii="仿宋" w:hAnsi="仿宋" w:eastAsia="仿宋" w:cs="仿宋"/>
          <w:sz w:val="32"/>
          <w:szCs w:val="32"/>
        </w:rPr>
        <w:br w:type="textWrapping"/>
      </w:r>
      <w:r>
        <w:rPr>
          <w:rFonts w:hint="eastAsia" w:ascii="仿宋" w:hAnsi="仿宋" w:eastAsia="仿宋" w:cs="仿宋"/>
          <w:sz w:val="32"/>
          <w:szCs w:val="32"/>
        </w:rPr>
        <w:t>　　轨道交通建设单位结合轨道交通设施一并开发使用的其他地表、地上及地下空间，其使用权与轨道交通设施用地使用权由</w:t>
      </w:r>
      <w:r>
        <w:rPr>
          <w:rFonts w:hint="eastAsia" w:ascii="仿宋" w:hAnsi="仿宋" w:eastAsia="仿宋" w:cs="仿宋"/>
          <w:sz w:val="32"/>
          <w:szCs w:val="32"/>
          <w:lang w:eastAsia="zh-CN"/>
        </w:rPr>
        <w:t>自然资源和规划部门</w:t>
      </w:r>
      <w:r>
        <w:rPr>
          <w:rFonts w:hint="eastAsia" w:ascii="仿宋" w:hAnsi="仿宋" w:eastAsia="仿宋" w:cs="仿宋"/>
          <w:sz w:val="32"/>
          <w:szCs w:val="32"/>
        </w:rPr>
        <w:t>依法一并办理用地手续。</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仿宋" w:hAnsi="仿宋" w:eastAsia="黑体" w:cs="仿宋"/>
          <w:sz w:val="32"/>
          <w:szCs w:val="32"/>
        </w:rPr>
        <w:t>第十二条</w:t>
      </w:r>
      <w:r>
        <w:rPr>
          <w:rFonts w:hint="eastAsia" w:ascii="仿宋" w:hAnsi="仿宋" w:eastAsia="仿宋" w:cs="仿宋"/>
          <w:sz w:val="32"/>
          <w:szCs w:val="32"/>
        </w:rPr>
        <w:t>　轨道交通相关公用设施用地应当与轨道交通设施用地一并纳入轨道交通建设用地的征收范围。征收和补偿工作由轨道交通沿线区（市）人民政府和</w:t>
      </w:r>
      <w:r>
        <w:rPr>
          <w:rFonts w:hint="eastAsia" w:ascii="仿宋" w:hAnsi="仿宋" w:eastAsia="仿宋" w:cs="仿宋"/>
          <w:sz w:val="32"/>
          <w:szCs w:val="32"/>
          <w:lang w:eastAsia="zh-CN"/>
        </w:rPr>
        <w:t>自然资源和规划部门</w:t>
      </w:r>
      <w:r>
        <w:rPr>
          <w:rFonts w:hint="eastAsia" w:ascii="仿宋" w:hAnsi="仿宋" w:eastAsia="仿宋" w:cs="仿宋"/>
          <w:sz w:val="32"/>
          <w:szCs w:val="32"/>
        </w:rPr>
        <w:t>按照职责分工依法组织实施。</w:t>
      </w:r>
      <w:r>
        <w:rPr>
          <w:rFonts w:hint="eastAsia" w:ascii="仿宋" w:hAnsi="仿宋" w:eastAsia="仿宋" w:cs="仿宋"/>
          <w:sz w:val="32"/>
          <w:szCs w:val="32"/>
        </w:rPr>
        <w:br w:type="textWrapping"/>
      </w:r>
    </w:p>
    <w:p>
      <w:pPr>
        <w:bidi w:val="0"/>
        <w:jc w:val="center"/>
        <w:rPr>
          <w:rFonts w:hint="eastAsia" w:ascii="仿宋" w:hAnsi="仿宋" w:eastAsia="黑体" w:cs="仿宋"/>
          <w:sz w:val="32"/>
          <w:szCs w:val="32"/>
        </w:rPr>
      </w:pPr>
      <w:r>
        <w:rPr>
          <w:rFonts w:hint="eastAsia" w:ascii="仿宋" w:hAnsi="仿宋" w:eastAsia="黑体" w:cs="仿宋"/>
          <w:sz w:val="32"/>
          <w:szCs w:val="32"/>
        </w:rPr>
        <w:t>第三章　工程建设</w:t>
      </w:r>
    </w:p>
    <w:p>
      <w:pPr>
        <w:bidi w:val="0"/>
        <w:rPr>
          <w:rFonts w:hint="eastAsia" w:ascii="仿宋" w:hAnsi="仿宋" w:eastAsia="仿宋" w:cs="仿宋"/>
          <w:sz w:val="32"/>
          <w:szCs w:val="32"/>
        </w:rPr>
      </w:pPr>
      <w:r>
        <w:rPr>
          <w:rFonts w:hint="eastAsia" w:ascii="仿宋" w:hAnsi="仿宋" w:eastAsia="黑体" w:cs="仿宋"/>
          <w:sz w:val="32"/>
          <w:szCs w:val="32"/>
        </w:rPr>
        <w:br w:type="textWrapping"/>
      </w:r>
      <w:r>
        <w:rPr>
          <w:rFonts w:hint="eastAsia" w:ascii="仿宋" w:hAnsi="仿宋" w:eastAsia="黑体" w:cs="仿宋"/>
          <w:sz w:val="32"/>
          <w:szCs w:val="32"/>
        </w:rPr>
        <w:t>　　第十三条</w:t>
      </w:r>
      <w:r>
        <w:rPr>
          <w:rFonts w:hint="eastAsia" w:ascii="仿宋" w:hAnsi="仿宋" w:eastAsia="仿宋" w:cs="仿宋"/>
          <w:sz w:val="32"/>
          <w:szCs w:val="32"/>
        </w:rPr>
        <w:t>　轨道交通建设应当遵守法律、法规、技术规范，执行基本建设程序，确保工程质量。</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仿宋" w:hAnsi="仿宋" w:eastAsia="黑体" w:cs="仿宋"/>
          <w:sz w:val="32"/>
          <w:szCs w:val="32"/>
        </w:rPr>
        <w:t>第十四条</w:t>
      </w:r>
      <w:r>
        <w:rPr>
          <w:rFonts w:hint="eastAsia" w:ascii="仿宋" w:hAnsi="仿宋" w:eastAsia="仿宋" w:cs="仿宋"/>
          <w:sz w:val="32"/>
          <w:szCs w:val="32"/>
        </w:rPr>
        <w:t>　轨道交通建设项目初步设计前，轨道交通建设单位应当对轨道交通建设项目周边已有建筑物、构筑物、管线、市政基础设施等进行调查和记录。</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仿宋" w:hAnsi="仿宋" w:eastAsia="黑体" w:cs="仿宋"/>
          <w:sz w:val="32"/>
          <w:szCs w:val="32"/>
        </w:rPr>
        <w:t>第十五条</w:t>
      </w:r>
      <w:r>
        <w:rPr>
          <w:rFonts w:hint="eastAsia" w:ascii="仿宋" w:hAnsi="仿宋" w:eastAsia="仿宋" w:cs="仿宋"/>
          <w:sz w:val="32"/>
          <w:szCs w:val="32"/>
        </w:rPr>
        <w:t>　轨道交通建设期间，轨道交通施工单位对因建设工程施工可能造成损害的毗邻建筑物、构筑物和地下管线等，应当采取专项防护措施。</w:t>
      </w:r>
      <w:r>
        <w:rPr>
          <w:rFonts w:hint="eastAsia" w:ascii="仿宋" w:hAnsi="仿宋" w:eastAsia="仿宋" w:cs="仿宋"/>
          <w:sz w:val="32"/>
          <w:szCs w:val="32"/>
        </w:rPr>
        <w:br w:type="textWrapping"/>
      </w:r>
      <w:r>
        <w:rPr>
          <w:rFonts w:hint="eastAsia" w:ascii="仿宋" w:hAnsi="仿宋" w:eastAsia="仿宋" w:cs="仿宋"/>
          <w:sz w:val="32"/>
          <w:szCs w:val="32"/>
        </w:rPr>
        <w:t>　　因轨道交通建设需要进入建筑物、构筑物或者设施内进行检测或者鉴定的，应当提前告知产权人或者使用人，产权人或者使用人应当予以配合。</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仿宋" w:hAnsi="仿宋" w:eastAsia="黑体" w:cs="仿宋"/>
          <w:sz w:val="32"/>
          <w:szCs w:val="32"/>
        </w:rPr>
        <w:t>第十六条</w:t>
      </w:r>
      <w:r>
        <w:rPr>
          <w:rFonts w:hint="eastAsia" w:ascii="仿宋" w:hAnsi="仿宋" w:eastAsia="仿宋" w:cs="仿宋"/>
          <w:sz w:val="32"/>
          <w:szCs w:val="32"/>
        </w:rPr>
        <w:t>　因轨道交通建设需要迁改管线和市政基础设施、占用绿地、迁移或者砍伐树木的，相关部门和单位应当予以配合。</w:t>
      </w:r>
      <w:r>
        <w:rPr>
          <w:rFonts w:hint="eastAsia" w:ascii="仿宋" w:hAnsi="仿宋" w:eastAsia="仿宋" w:cs="仿宋"/>
          <w:sz w:val="32"/>
          <w:szCs w:val="32"/>
        </w:rPr>
        <w:br w:type="textWrapping"/>
      </w:r>
      <w:r>
        <w:rPr>
          <w:rFonts w:hint="eastAsia" w:ascii="仿宋" w:hAnsi="仿宋" w:eastAsia="仿宋" w:cs="仿宋"/>
          <w:sz w:val="32"/>
          <w:szCs w:val="32"/>
        </w:rPr>
        <w:t>　　因轨道交通建设需要查找使用建筑物、构筑物、管线、市政基础设施、人防工程等档案资料的，相关部门和单位应当如实提供。</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仿宋" w:hAnsi="仿宋" w:eastAsia="黑体" w:cs="仿宋"/>
          <w:sz w:val="32"/>
          <w:szCs w:val="32"/>
        </w:rPr>
        <w:t>第十七条</w:t>
      </w:r>
      <w:r>
        <w:rPr>
          <w:rFonts w:hint="eastAsia" w:ascii="仿宋" w:hAnsi="仿宋" w:eastAsia="仿宋" w:cs="仿宋"/>
          <w:sz w:val="32"/>
          <w:szCs w:val="32"/>
        </w:rPr>
        <w:t>　因轨道交通建设需要迁改管线和市政基础设施、占用绿地、迁移或者砍伐树木的，由轨道交通建设单位提出迁改计划。产权单位根据迁改计划制定迁改方案，依法报行业主管部门批准后，按照轨道交通建设时序要求完成迁改。产权单位进行供热管线迁改的，应当避开采暖期。</w:t>
      </w:r>
      <w:r>
        <w:rPr>
          <w:rFonts w:hint="eastAsia" w:ascii="仿宋" w:hAnsi="仿宋" w:eastAsia="仿宋" w:cs="仿宋"/>
          <w:sz w:val="32"/>
          <w:szCs w:val="32"/>
        </w:rPr>
        <w:br w:type="textWrapping"/>
      </w:r>
      <w:r>
        <w:rPr>
          <w:rFonts w:hint="eastAsia" w:ascii="仿宋" w:hAnsi="仿宋" w:eastAsia="仿宋" w:cs="仿宋"/>
          <w:sz w:val="32"/>
          <w:szCs w:val="32"/>
        </w:rPr>
        <w:t>　　迁改费用由行业主管部门或者产权单位提出方案，经市审计部门审核同意后，由轨道交通建设单位依法承担；非因轨道交通建设需要提高标准或者增容的，增加部分或者超出标准部分的费用由产权单位承担。</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仿宋" w:hAnsi="仿宋" w:eastAsia="黑体" w:cs="仿宋"/>
          <w:sz w:val="32"/>
          <w:szCs w:val="32"/>
        </w:rPr>
        <w:t>第十八条</w:t>
      </w:r>
      <w:r>
        <w:rPr>
          <w:rFonts w:hint="eastAsia" w:ascii="仿宋" w:hAnsi="仿宋" w:eastAsia="仿宋" w:cs="仿宋"/>
          <w:sz w:val="32"/>
          <w:szCs w:val="32"/>
        </w:rPr>
        <w:t>　轨道交通建设期间，轨道交通建设单位应当结合项目工程对交通、周边居民出行、文物保护以及重要场所、建筑物、构筑物等的影响，提出占路调流方案，报</w:t>
      </w:r>
      <w:r>
        <w:rPr>
          <w:rFonts w:hint="eastAsia" w:ascii="仿宋" w:hAnsi="仿宋" w:eastAsia="仿宋" w:cs="仿宋"/>
          <w:sz w:val="32"/>
          <w:szCs w:val="32"/>
          <w:lang w:eastAsia="zh-CN"/>
        </w:rPr>
        <w:t>市住房城乡建设行政主管部门</w:t>
      </w:r>
      <w:r>
        <w:rPr>
          <w:rFonts w:hint="eastAsia" w:ascii="仿宋" w:hAnsi="仿宋" w:eastAsia="仿宋" w:cs="仿宋"/>
          <w:sz w:val="32"/>
          <w:szCs w:val="32"/>
        </w:rPr>
        <w:t>。</w:t>
      </w:r>
      <w:r>
        <w:rPr>
          <w:rFonts w:hint="eastAsia" w:ascii="仿宋" w:hAnsi="仿宋" w:eastAsia="仿宋" w:cs="仿宋"/>
          <w:sz w:val="32"/>
          <w:szCs w:val="32"/>
          <w:lang w:eastAsia="zh-CN"/>
        </w:rPr>
        <w:t>市住房城乡建设行政主管部门</w:t>
      </w:r>
      <w:r>
        <w:rPr>
          <w:rFonts w:hint="eastAsia" w:ascii="仿宋" w:hAnsi="仿宋" w:eastAsia="仿宋" w:cs="仿宋"/>
          <w:sz w:val="32"/>
          <w:szCs w:val="32"/>
        </w:rPr>
        <w:t>应当会同公安交通管理等部门，对占路调流方案进行核查和研究，并按程序批准后实施。</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仿宋" w:hAnsi="仿宋" w:eastAsia="黑体" w:cs="仿宋"/>
          <w:sz w:val="32"/>
          <w:szCs w:val="32"/>
        </w:rPr>
        <w:t>第十九条</w:t>
      </w:r>
      <w:r>
        <w:rPr>
          <w:rFonts w:hint="eastAsia" w:ascii="仿宋" w:hAnsi="仿宋" w:eastAsia="仿宋" w:cs="仿宋"/>
          <w:sz w:val="32"/>
          <w:szCs w:val="32"/>
        </w:rPr>
        <w:t>　轨道交通建设项目完工后，由轨道交通建设单位组织预验收；预验收合格的，进行试运行，试运行期不得少于三个月；试运行合格并按程序报批后，由运营单位进行不少于一年的试运营。试运营验收合格的，投入正式运营。</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仿宋" w:hAnsi="仿宋" w:eastAsia="黑体" w:cs="仿宋"/>
          <w:sz w:val="32"/>
          <w:szCs w:val="32"/>
        </w:rPr>
        <w:t>第二十条</w:t>
      </w:r>
      <w:r>
        <w:rPr>
          <w:rFonts w:hint="eastAsia" w:ascii="仿宋" w:hAnsi="仿宋" w:eastAsia="仿宋" w:cs="仿宋"/>
          <w:sz w:val="32"/>
          <w:szCs w:val="32"/>
        </w:rPr>
        <w:t>　轨道交通建设单位应当及时收集、整理轨道交通建设项目工程档案，竣工验收合格后六个月内向市城乡建设档案管理机构移交工程档案。</w:t>
      </w:r>
      <w:r>
        <w:rPr>
          <w:rFonts w:hint="eastAsia" w:ascii="仿宋" w:hAnsi="仿宋" w:eastAsia="仿宋" w:cs="仿宋"/>
          <w:sz w:val="32"/>
          <w:szCs w:val="32"/>
        </w:rPr>
        <w:br w:type="textWrapping"/>
      </w:r>
    </w:p>
    <w:p>
      <w:pPr>
        <w:bidi w:val="0"/>
        <w:jc w:val="center"/>
        <w:rPr>
          <w:rFonts w:hint="eastAsia" w:ascii="仿宋" w:hAnsi="仿宋" w:eastAsia="黑体" w:cs="仿宋"/>
          <w:sz w:val="32"/>
          <w:szCs w:val="32"/>
        </w:rPr>
      </w:pPr>
      <w:r>
        <w:rPr>
          <w:rFonts w:hint="eastAsia" w:ascii="仿宋" w:hAnsi="仿宋" w:eastAsia="黑体" w:cs="仿宋"/>
          <w:sz w:val="32"/>
          <w:szCs w:val="32"/>
        </w:rPr>
        <w:t>第四章　保护区管理</w:t>
      </w:r>
    </w:p>
    <w:p>
      <w:pPr>
        <w:bidi w:val="0"/>
        <w:rPr>
          <w:rFonts w:hint="eastAsia" w:ascii="仿宋" w:hAnsi="仿宋" w:eastAsia="仿宋" w:cs="仿宋"/>
          <w:sz w:val="32"/>
          <w:szCs w:val="32"/>
        </w:rPr>
      </w:pPr>
      <w:r>
        <w:rPr>
          <w:rFonts w:hint="eastAsia" w:ascii="仿宋" w:hAnsi="仿宋" w:eastAsia="黑体" w:cs="仿宋"/>
          <w:sz w:val="32"/>
          <w:szCs w:val="32"/>
        </w:rPr>
        <w:br w:type="textWrapping"/>
      </w:r>
      <w:r>
        <w:rPr>
          <w:rFonts w:hint="eastAsia" w:ascii="仿宋" w:hAnsi="仿宋" w:eastAsia="黑体" w:cs="仿宋"/>
          <w:sz w:val="32"/>
          <w:szCs w:val="32"/>
        </w:rPr>
        <w:t>　　第二十一条</w:t>
      </w:r>
      <w:r>
        <w:rPr>
          <w:rFonts w:hint="eastAsia" w:ascii="仿宋" w:hAnsi="仿宋" w:eastAsia="仿宋" w:cs="仿宋"/>
          <w:sz w:val="32"/>
          <w:szCs w:val="32"/>
        </w:rPr>
        <w:t>　设立轨道交通控制保护区和特别保护区。</w:t>
      </w:r>
      <w:r>
        <w:rPr>
          <w:rFonts w:hint="eastAsia" w:ascii="仿宋" w:hAnsi="仿宋" w:eastAsia="仿宋" w:cs="仿宋"/>
          <w:sz w:val="32"/>
          <w:szCs w:val="32"/>
        </w:rPr>
        <w:br w:type="textWrapping"/>
      </w:r>
      <w:r>
        <w:rPr>
          <w:rFonts w:hint="eastAsia" w:ascii="仿宋" w:hAnsi="仿宋" w:eastAsia="仿宋" w:cs="仿宋"/>
          <w:sz w:val="32"/>
          <w:szCs w:val="32"/>
        </w:rPr>
        <w:t>　　控制保护区范围包括：</w:t>
      </w:r>
      <w:r>
        <w:rPr>
          <w:rFonts w:hint="eastAsia" w:ascii="仿宋" w:hAnsi="仿宋" w:eastAsia="仿宋" w:cs="仿宋"/>
          <w:sz w:val="32"/>
          <w:szCs w:val="32"/>
        </w:rPr>
        <w:br w:type="textWrapping"/>
      </w:r>
      <w:r>
        <w:rPr>
          <w:rFonts w:hint="eastAsia" w:ascii="仿宋" w:hAnsi="仿宋" w:eastAsia="仿宋" w:cs="仿宋"/>
          <w:sz w:val="32"/>
          <w:szCs w:val="32"/>
        </w:rPr>
        <w:t>　　（一）地下车站和隧道结构外边线外侧五十米内；</w:t>
      </w:r>
      <w:r>
        <w:rPr>
          <w:rFonts w:hint="eastAsia" w:ascii="仿宋" w:hAnsi="仿宋" w:eastAsia="仿宋" w:cs="仿宋"/>
          <w:sz w:val="32"/>
          <w:szCs w:val="32"/>
        </w:rPr>
        <w:br w:type="textWrapping"/>
      </w:r>
      <w:r>
        <w:rPr>
          <w:rFonts w:hint="eastAsia" w:ascii="仿宋" w:hAnsi="仿宋" w:eastAsia="仿宋" w:cs="仿宋"/>
          <w:sz w:val="32"/>
          <w:szCs w:val="32"/>
        </w:rPr>
        <w:t>　　（二）地面和高架车站以及线路结构外边线外侧三十米内；</w:t>
      </w:r>
      <w:r>
        <w:rPr>
          <w:rFonts w:hint="eastAsia" w:ascii="仿宋" w:hAnsi="仿宋" w:eastAsia="仿宋" w:cs="仿宋"/>
          <w:sz w:val="32"/>
          <w:szCs w:val="32"/>
        </w:rPr>
        <w:br w:type="textWrapping"/>
      </w:r>
      <w:r>
        <w:rPr>
          <w:rFonts w:hint="eastAsia" w:ascii="仿宋" w:hAnsi="仿宋" w:eastAsia="仿宋" w:cs="仿宋"/>
          <w:sz w:val="32"/>
          <w:szCs w:val="32"/>
        </w:rPr>
        <w:t>　　（三）出入口、通风亭、变电站、冷却塔等建筑物、构筑物结构外边线外侧十米内；</w:t>
      </w:r>
      <w:r>
        <w:rPr>
          <w:rFonts w:hint="eastAsia" w:ascii="仿宋" w:hAnsi="仿宋" w:eastAsia="仿宋" w:cs="仿宋"/>
          <w:sz w:val="32"/>
          <w:szCs w:val="32"/>
        </w:rPr>
        <w:br w:type="textWrapping"/>
      </w:r>
      <w:r>
        <w:rPr>
          <w:rFonts w:hint="eastAsia" w:ascii="仿宋" w:hAnsi="仿宋" w:eastAsia="仿宋" w:cs="仿宋"/>
          <w:sz w:val="32"/>
          <w:szCs w:val="32"/>
        </w:rPr>
        <w:t>　　（四）轨道交通过海隧道结构外边线外侧一百米内。</w:t>
      </w:r>
      <w:r>
        <w:rPr>
          <w:rFonts w:hint="eastAsia" w:ascii="仿宋" w:hAnsi="仿宋" w:eastAsia="仿宋" w:cs="仿宋"/>
          <w:sz w:val="32"/>
          <w:szCs w:val="32"/>
        </w:rPr>
        <w:br w:type="textWrapping"/>
      </w:r>
      <w:r>
        <w:rPr>
          <w:rFonts w:hint="eastAsia" w:ascii="仿宋" w:hAnsi="仿宋" w:eastAsia="仿宋" w:cs="仿宋"/>
          <w:sz w:val="32"/>
          <w:szCs w:val="32"/>
        </w:rPr>
        <w:t>　　控制保护区范围内设置特别保护区，范围包括：</w:t>
      </w:r>
      <w:r>
        <w:rPr>
          <w:rFonts w:hint="eastAsia" w:ascii="仿宋" w:hAnsi="仿宋" w:eastAsia="仿宋" w:cs="仿宋"/>
          <w:sz w:val="32"/>
          <w:szCs w:val="32"/>
        </w:rPr>
        <w:br w:type="textWrapping"/>
      </w:r>
      <w:r>
        <w:rPr>
          <w:rFonts w:hint="eastAsia" w:ascii="仿宋" w:hAnsi="仿宋" w:eastAsia="仿宋" w:cs="仿宋"/>
          <w:sz w:val="32"/>
          <w:szCs w:val="32"/>
        </w:rPr>
        <w:t>　　（一）地下车站和隧道结构外边线外侧五米内;</w:t>
      </w:r>
      <w:r>
        <w:rPr>
          <w:rFonts w:hint="eastAsia" w:ascii="仿宋" w:hAnsi="仿宋" w:eastAsia="仿宋" w:cs="仿宋"/>
          <w:sz w:val="32"/>
          <w:szCs w:val="32"/>
        </w:rPr>
        <w:br w:type="textWrapping"/>
      </w:r>
      <w:r>
        <w:rPr>
          <w:rFonts w:hint="eastAsia" w:ascii="仿宋" w:hAnsi="仿宋" w:eastAsia="仿宋" w:cs="仿宋"/>
          <w:sz w:val="32"/>
          <w:szCs w:val="32"/>
        </w:rPr>
        <w:t>　　（二）高架车站及高架线路工程结构水平投影外侧三米内;</w:t>
      </w:r>
      <w:r>
        <w:rPr>
          <w:rFonts w:hint="eastAsia" w:ascii="仿宋" w:hAnsi="仿宋" w:eastAsia="仿宋" w:cs="仿宋"/>
          <w:sz w:val="32"/>
          <w:szCs w:val="32"/>
        </w:rPr>
        <w:br w:type="textWrapping"/>
      </w:r>
      <w:r>
        <w:rPr>
          <w:rFonts w:hint="eastAsia" w:ascii="仿宋" w:hAnsi="仿宋" w:eastAsia="仿宋" w:cs="仿宋"/>
          <w:sz w:val="32"/>
          <w:szCs w:val="32"/>
        </w:rPr>
        <w:t>　　（三）地面车站及地面线路路堤或者路堑外边线外侧三米内;</w:t>
      </w:r>
      <w:r>
        <w:rPr>
          <w:rFonts w:hint="eastAsia" w:ascii="仿宋" w:hAnsi="仿宋" w:eastAsia="仿宋" w:cs="仿宋"/>
          <w:sz w:val="32"/>
          <w:szCs w:val="32"/>
        </w:rPr>
        <w:br w:type="textWrapping"/>
      </w:r>
      <w:r>
        <w:rPr>
          <w:rFonts w:hint="eastAsia" w:ascii="仿宋" w:hAnsi="仿宋" w:eastAsia="仿宋" w:cs="仿宋"/>
          <w:sz w:val="32"/>
          <w:szCs w:val="32"/>
        </w:rPr>
        <w:t>　　（四）车辆段用地范围外侧三米内;</w:t>
      </w:r>
      <w:r>
        <w:rPr>
          <w:rFonts w:hint="eastAsia" w:ascii="仿宋" w:hAnsi="仿宋" w:eastAsia="仿宋" w:cs="仿宋"/>
          <w:sz w:val="32"/>
          <w:szCs w:val="32"/>
        </w:rPr>
        <w:br w:type="textWrapping"/>
      </w:r>
      <w:r>
        <w:rPr>
          <w:rFonts w:hint="eastAsia" w:ascii="仿宋" w:hAnsi="仿宋" w:eastAsia="仿宋" w:cs="仿宋"/>
          <w:sz w:val="32"/>
          <w:szCs w:val="32"/>
        </w:rPr>
        <w:t>　　（五）高压电缆沟水平投影外侧三米内;</w:t>
      </w:r>
      <w:r>
        <w:rPr>
          <w:rFonts w:hint="eastAsia" w:ascii="仿宋" w:hAnsi="仿宋" w:eastAsia="仿宋" w:cs="仿宋"/>
          <w:sz w:val="32"/>
          <w:szCs w:val="32"/>
        </w:rPr>
        <w:br w:type="textWrapping"/>
      </w:r>
      <w:r>
        <w:rPr>
          <w:rFonts w:hint="eastAsia" w:ascii="仿宋" w:hAnsi="仿宋" w:eastAsia="仿宋" w:cs="仿宋"/>
          <w:sz w:val="32"/>
          <w:szCs w:val="32"/>
        </w:rPr>
        <w:t>　　（六）出入口、通风亭、冷却塔、主变电所、残疾人直升电梯等建筑物、构筑物结构外边线和车辆基地用地范围外侧五米内;</w:t>
      </w:r>
      <w:r>
        <w:rPr>
          <w:rFonts w:hint="eastAsia" w:ascii="仿宋" w:hAnsi="仿宋" w:eastAsia="仿宋" w:cs="仿宋"/>
          <w:sz w:val="32"/>
          <w:szCs w:val="32"/>
        </w:rPr>
        <w:br w:type="textWrapping"/>
      </w:r>
      <w:r>
        <w:rPr>
          <w:rFonts w:hint="eastAsia" w:ascii="仿宋" w:hAnsi="仿宋" w:eastAsia="仿宋" w:cs="仿宋"/>
          <w:sz w:val="32"/>
          <w:szCs w:val="32"/>
        </w:rPr>
        <w:t>　　（七）轨道交通过海隧道结构外边线外侧五十米内。</w:t>
      </w:r>
      <w:r>
        <w:rPr>
          <w:rFonts w:hint="eastAsia" w:ascii="仿宋" w:hAnsi="仿宋" w:eastAsia="仿宋" w:cs="仿宋"/>
          <w:sz w:val="32"/>
          <w:szCs w:val="32"/>
        </w:rPr>
        <w:br w:type="textWrapping"/>
      </w:r>
      <w:r>
        <w:rPr>
          <w:rFonts w:hint="eastAsia" w:ascii="仿宋" w:hAnsi="仿宋" w:eastAsia="仿宋" w:cs="仿宋"/>
          <w:sz w:val="32"/>
          <w:szCs w:val="32"/>
        </w:rPr>
        <w:t>　　市地铁工程建设指挥部办公室应当根据批复的轨道交通线网规划和轨道交通建设时序，</w:t>
      </w:r>
      <w:r>
        <w:rPr>
          <w:rFonts w:hint="eastAsia" w:ascii="仿宋" w:hAnsi="仿宋" w:eastAsia="仿宋" w:cs="仿宋"/>
          <w:color w:val="auto"/>
          <w:sz w:val="32"/>
          <w:szCs w:val="32"/>
        </w:rPr>
        <w:t>划定轨道交通控制保护区和特别保护区的具体保护范围，征求区（市）人民政府意见后，经</w:t>
      </w:r>
      <w:r>
        <w:rPr>
          <w:rFonts w:hint="eastAsia" w:ascii="仿宋" w:hAnsi="仿宋" w:eastAsia="仿宋" w:cs="仿宋"/>
          <w:color w:val="auto"/>
          <w:sz w:val="32"/>
          <w:szCs w:val="32"/>
        </w:rPr>
        <w:t>市自然资源和规划部门</w:t>
      </w:r>
      <w:r>
        <w:rPr>
          <w:rFonts w:hint="eastAsia" w:ascii="仿宋" w:hAnsi="仿宋" w:eastAsia="仿宋" w:cs="仿宋"/>
          <w:color w:val="auto"/>
          <w:sz w:val="32"/>
          <w:szCs w:val="32"/>
        </w:rPr>
        <w:t>审核，报市人民政府批</w:t>
      </w:r>
      <w:r>
        <w:rPr>
          <w:rFonts w:hint="eastAsia" w:ascii="仿宋" w:hAnsi="仿宋" w:eastAsia="仿宋" w:cs="仿宋"/>
          <w:sz w:val="32"/>
          <w:szCs w:val="32"/>
        </w:rPr>
        <w:t>准实施。</w:t>
      </w:r>
    </w:p>
    <w:p>
      <w:pPr>
        <w:bidi w:val="0"/>
        <w:ind w:firstLine="655"/>
        <w:rPr>
          <w:rFonts w:hint="eastAsia" w:ascii="仿宋" w:hAnsi="仿宋" w:eastAsia="仿宋" w:cs="仿宋"/>
          <w:sz w:val="32"/>
          <w:szCs w:val="32"/>
        </w:rPr>
      </w:pPr>
      <w:r>
        <w:rPr>
          <w:rFonts w:hint="eastAsia" w:ascii="仿宋" w:hAnsi="仿宋" w:eastAsia="黑体" w:cs="仿宋"/>
          <w:sz w:val="32"/>
          <w:szCs w:val="32"/>
        </w:rPr>
        <w:t>第二十二条</w:t>
      </w:r>
      <w:r>
        <w:rPr>
          <w:rFonts w:hint="eastAsia" w:ascii="仿宋" w:hAnsi="仿宋" w:eastAsia="仿宋" w:cs="仿宋"/>
          <w:sz w:val="32"/>
          <w:szCs w:val="32"/>
        </w:rPr>
        <w:t>　轨道交通控制保护区和特别保护区内的各项建设应当配合轨道交通建设。</w:t>
      </w:r>
      <w:r>
        <w:rPr>
          <w:rFonts w:hint="eastAsia" w:ascii="仿宋" w:hAnsi="仿宋" w:eastAsia="仿宋" w:cs="仿宋"/>
          <w:sz w:val="32"/>
          <w:szCs w:val="32"/>
        </w:rPr>
        <w:br w:type="textWrapping"/>
      </w:r>
      <w:r>
        <w:rPr>
          <w:rFonts w:hint="eastAsia" w:ascii="仿宋" w:hAnsi="仿宋" w:eastAsia="仿宋" w:cs="仿宋"/>
          <w:sz w:val="32"/>
          <w:szCs w:val="32"/>
        </w:rPr>
        <w:t>　　新建市政基础设施、人防工程与轨道交通建设相冲突的，相关部门应当按照轨道交通建设优先发展的原则进行协调和处理。</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仿宋" w:hAnsi="仿宋" w:eastAsia="黑体" w:cs="仿宋"/>
          <w:sz w:val="32"/>
          <w:szCs w:val="32"/>
        </w:rPr>
        <w:t>第二十三条</w:t>
      </w:r>
      <w:r>
        <w:rPr>
          <w:rFonts w:hint="eastAsia" w:ascii="仿宋" w:hAnsi="仿宋" w:eastAsia="仿宋" w:cs="仿宋"/>
          <w:sz w:val="32"/>
          <w:szCs w:val="32"/>
        </w:rPr>
        <w:t>　在轨道交通控制保护区内进行下列作业的，自然资源和规划、住房城乡建设、水务管理、公安等部门依照法律、法规进行行政许可的，应当书面征求市地铁工程建设指挥部办公室的意见：</w:t>
      </w:r>
      <w:r>
        <w:rPr>
          <w:rFonts w:hint="eastAsia" w:ascii="仿宋" w:hAnsi="仿宋" w:eastAsia="仿宋" w:cs="仿宋"/>
          <w:sz w:val="32"/>
          <w:szCs w:val="32"/>
        </w:rPr>
        <w:br w:type="textWrapping"/>
      </w:r>
      <w:r>
        <w:rPr>
          <w:rFonts w:hint="eastAsia" w:ascii="仿宋" w:hAnsi="仿宋" w:eastAsia="仿宋" w:cs="仿宋"/>
          <w:sz w:val="32"/>
          <w:szCs w:val="32"/>
        </w:rPr>
        <w:t>　　（一）建设永久性建筑物；</w:t>
      </w:r>
      <w:r>
        <w:rPr>
          <w:rFonts w:hint="eastAsia" w:ascii="仿宋" w:hAnsi="仿宋" w:eastAsia="仿宋" w:cs="仿宋"/>
          <w:sz w:val="32"/>
          <w:szCs w:val="32"/>
        </w:rPr>
        <w:br w:type="textWrapping"/>
      </w:r>
      <w:r>
        <w:rPr>
          <w:rFonts w:hint="eastAsia" w:ascii="仿宋" w:hAnsi="仿宋" w:eastAsia="仿宋" w:cs="仿宋"/>
          <w:sz w:val="32"/>
          <w:szCs w:val="32"/>
        </w:rPr>
        <w:t>　　（二）敷设管线或者设置跨线等架空作业；</w:t>
      </w:r>
      <w:r>
        <w:rPr>
          <w:rFonts w:hint="eastAsia" w:ascii="仿宋" w:hAnsi="仿宋" w:eastAsia="仿宋" w:cs="仿宋"/>
          <w:sz w:val="32"/>
          <w:szCs w:val="32"/>
        </w:rPr>
        <w:br w:type="textWrapping"/>
      </w:r>
      <w:r>
        <w:rPr>
          <w:rFonts w:hint="eastAsia" w:ascii="仿宋" w:hAnsi="仿宋" w:eastAsia="仿宋" w:cs="仿宋"/>
          <w:sz w:val="32"/>
          <w:szCs w:val="32"/>
        </w:rPr>
        <w:t>　　（三）爆破、基坑开挖、桩基础施工、顶进、锚杆作业；</w:t>
      </w:r>
      <w:r>
        <w:rPr>
          <w:rFonts w:hint="eastAsia" w:ascii="仿宋" w:hAnsi="仿宋" w:eastAsia="仿宋" w:cs="仿宋"/>
          <w:sz w:val="32"/>
          <w:szCs w:val="32"/>
        </w:rPr>
        <w:br w:type="textWrapping"/>
      </w:r>
      <w:r>
        <w:rPr>
          <w:rFonts w:hint="eastAsia" w:ascii="仿宋" w:hAnsi="仿宋" w:eastAsia="仿宋" w:cs="仿宋"/>
          <w:sz w:val="32"/>
          <w:szCs w:val="32"/>
        </w:rPr>
        <w:t>　　（四）修建塘堰、开挖河道水渠、挖砂、打井取水、采石；</w:t>
      </w:r>
      <w:r>
        <w:rPr>
          <w:rFonts w:hint="eastAsia" w:ascii="仿宋" w:hAnsi="仿宋" w:eastAsia="仿宋" w:cs="仿宋"/>
          <w:sz w:val="32"/>
          <w:szCs w:val="32"/>
        </w:rPr>
        <w:br w:type="textWrapping"/>
      </w:r>
      <w:r>
        <w:rPr>
          <w:rFonts w:hint="eastAsia" w:ascii="仿宋" w:hAnsi="仿宋" w:eastAsia="仿宋" w:cs="仿宋"/>
          <w:sz w:val="32"/>
          <w:szCs w:val="32"/>
        </w:rPr>
        <w:t>　　（五）在过河、过海隧道段疏浚作业和抛锚、拖锚作业；</w:t>
      </w:r>
      <w:r>
        <w:rPr>
          <w:rFonts w:hint="eastAsia" w:ascii="仿宋" w:hAnsi="仿宋" w:eastAsia="仿宋" w:cs="仿宋"/>
          <w:sz w:val="32"/>
          <w:szCs w:val="32"/>
        </w:rPr>
        <w:br w:type="textWrapping"/>
      </w:r>
      <w:r>
        <w:rPr>
          <w:rFonts w:hint="eastAsia" w:ascii="仿宋" w:hAnsi="仿宋" w:eastAsia="仿宋" w:cs="仿宋"/>
          <w:sz w:val="32"/>
          <w:szCs w:val="32"/>
        </w:rPr>
        <w:t>　　（六）其他可能影响轨道交通建设和设施安全的作业。</w:t>
      </w:r>
      <w:r>
        <w:rPr>
          <w:rFonts w:hint="eastAsia" w:ascii="仿宋" w:hAnsi="仿宋" w:eastAsia="仿宋" w:cs="仿宋"/>
          <w:sz w:val="32"/>
          <w:szCs w:val="32"/>
        </w:rPr>
        <w:br w:type="textWrapping"/>
      </w:r>
      <w:r>
        <w:rPr>
          <w:rFonts w:hint="eastAsia" w:ascii="仿宋" w:hAnsi="仿宋" w:eastAsia="仿宋" w:cs="仿宋"/>
          <w:sz w:val="32"/>
          <w:szCs w:val="32"/>
        </w:rPr>
        <w:t>　　在轨道交通特别保护区内，除已经规划批准的或者对现有建筑进行改建、扩建并依法办理许可手续的建设工程外，不得进行其他建设活动。</w:t>
      </w:r>
    </w:p>
    <w:p>
      <w:pPr>
        <w:bidi w:val="0"/>
        <w:ind w:firstLine="655"/>
        <w:rPr>
          <w:rFonts w:hint="eastAsia" w:ascii="仿宋" w:hAnsi="仿宋" w:eastAsia="仿宋" w:cs="仿宋"/>
          <w:sz w:val="32"/>
          <w:szCs w:val="32"/>
        </w:rPr>
      </w:pPr>
      <w:r>
        <w:rPr>
          <w:rFonts w:hint="eastAsia" w:ascii="仿宋" w:hAnsi="仿宋" w:eastAsia="黑体" w:cs="仿宋"/>
          <w:sz w:val="32"/>
          <w:szCs w:val="32"/>
        </w:rPr>
        <w:t>第二十四条</w:t>
      </w:r>
      <w:r>
        <w:rPr>
          <w:rFonts w:hint="eastAsia" w:ascii="仿宋" w:hAnsi="仿宋" w:eastAsia="仿宋" w:cs="仿宋"/>
          <w:sz w:val="32"/>
          <w:szCs w:val="32"/>
        </w:rPr>
        <w:t>　在轨道交通在建、已建线路的控制保护区和特别保护区内从事本</w:t>
      </w:r>
      <w:r>
        <w:rPr>
          <w:rFonts w:hint="eastAsia" w:ascii="仿宋" w:hAnsi="仿宋" w:eastAsia="仿宋" w:cs="仿宋"/>
          <w:sz w:val="32"/>
          <w:szCs w:val="32"/>
        </w:rPr>
        <w:t>办法第二十三条活动的，</w:t>
      </w:r>
      <w:r>
        <w:rPr>
          <w:rFonts w:hint="eastAsia" w:ascii="仿宋" w:hAnsi="仿宋" w:eastAsia="仿宋" w:cs="仿宋"/>
          <w:sz w:val="32"/>
          <w:szCs w:val="32"/>
        </w:rPr>
        <w:t>作业单位应当在施工前会同轨道交通建设单位制定轨道交通设施保护方案，经论证达到轨道交通设施保护要求的，方可施工。</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仿宋" w:hAnsi="仿宋" w:eastAsia="黑体" w:cs="仿宋"/>
          <w:sz w:val="32"/>
          <w:szCs w:val="32"/>
        </w:rPr>
        <w:t>第二十五条</w:t>
      </w:r>
      <w:r>
        <w:rPr>
          <w:rFonts w:hint="eastAsia" w:ascii="仿宋" w:hAnsi="仿宋" w:eastAsia="仿宋" w:cs="仿宋"/>
          <w:sz w:val="32"/>
          <w:szCs w:val="32"/>
        </w:rPr>
        <w:t>　轨道交通建设单位负责控制保护区和特别保护区的安全巡查，发现其他施工作业可能影响轨道交通安全的，应当及时制止，并要求相关责任单位消除妨害。施工单位或者个人拒不采纳的，轨道交通建设单位应当及时报告住房城乡建设、水务管理、交通运输等部门，相关部门应当及时查处。</w:t>
      </w:r>
    </w:p>
    <w:p>
      <w:pPr>
        <w:bidi w:val="0"/>
        <w:ind w:firstLine="655"/>
        <w:rPr>
          <w:rFonts w:hint="eastAsia" w:ascii="仿宋" w:hAnsi="仿宋" w:eastAsia="仿宋" w:cs="仿宋"/>
          <w:sz w:val="32"/>
          <w:szCs w:val="32"/>
        </w:rPr>
      </w:pPr>
      <w:r>
        <w:rPr>
          <w:rFonts w:hint="eastAsia" w:ascii="仿宋" w:hAnsi="仿宋" w:eastAsia="仿宋" w:cs="仿宋"/>
          <w:color w:val="0000FF"/>
          <w:sz w:val="32"/>
          <w:szCs w:val="32"/>
        </w:rPr>
        <w:t>　　</w:t>
      </w:r>
    </w:p>
    <w:p>
      <w:pPr>
        <w:bidi w:val="0"/>
        <w:jc w:val="center"/>
        <w:rPr>
          <w:rFonts w:hint="eastAsia" w:ascii="仿宋" w:hAnsi="仿宋" w:eastAsia="黑体" w:cs="仿宋"/>
          <w:sz w:val="32"/>
          <w:szCs w:val="32"/>
        </w:rPr>
      </w:pPr>
      <w:r>
        <w:rPr>
          <w:rFonts w:hint="eastAsia" w:ascii="仿宋" w:hAnsi="仿宋" w:eastAsia="黑体" w:cs="仿宋"/>
          <w:sz w:val="32"/>
          <w:szCs w:val="32"/>
        </w:rPr>
        <w:t>第五章　建设资金</w:t>
      </w:r>
    </w:p>
    <w:p>
      <w:pPr>
        <w:bidi w:val="0"/>
        <w:rPr>
          <w:rFonts w:hint="eastAsia" w:ascii="仿宋" w:hAnsi="仿宋" w:eastAsia="仿宋" w:cs="仿宋"/>
          <w:sz w:val="32"/>
          <w:szCs w:val="32"/>
        </w:rPr>
      </w:pPr>
      <w:r>
        <w:rPr>
          <w:rFonts w:hint="eastAsia" w:ascii="仿宋" w:hAnsi="仿宋" w:eastAsia="黑体" w:cs="仿宋"/>
          <w:sz w:val="32"/>
          <w:szCs w:val="32"/>
        </w:rPr>
        <w:br w:type="textWrapping"/>
      </w:r>
      <w:r>
        <w:rPr>
          <w:rFonts w:hint="eastAsia" w:ascii="仿宋" w:hAnsi="仿宋" w:eastAsia="黑体" w:cs="仿宋"/>
          <w:sz w:val="32"/>
          <w:szCs w:val="32"/>
        </w:rPr>
        <w:t>　　第二十六条</w:t>
      </w:r>
      <w:r>
        <w:rPr>
          <w:rFonts w:hint="eastAsia" w:ascii="仿宋" w:hAnsi="仿宋" w:eastAsia="仿宋" w:cs="仿宋"/>
          <w:sz w:val="32"/>
          <w:szCs w:val="32"/>
        </w:rPr>
        <w:t>　轨道交通建设资金实行政府投资和多渠道筹集相结合。鼓励轨道交通建设单位通过银行贷款和发行企业债券等融资方式筹集轨道交通建设资金，保证轨道交通建设可持续发展。</w:t>
      </w:r>
      <w:r>
        <w:rPr>
          <w:rFonts w:hint="eastAsia" w:ascii="仿宋" w:hAnsi="仿宋" w:eastAsia="仿宋" w:cs="仿宋"/>
          <w:sz w:val="32"/>
          <w:szCs w:val="32"/>
        </w:rPr>
        <w:br w:type="textWrapping"/>
      </w:r>
      <w:r>
        <w:rPr>
          <w:rFonts w:hint="eastAsia" w:ascii="仿宋" w:hAnsi="仿宋" w:eastAsia="仿宋" w:cs="仿宋"/>
          <w:sz w:val="32"/>
          <w:szCs w:val="32"/>
        </w:rPr>
        <w:t>　　鼓励境内外企业和其他组织投资轨道交通建设，投资者的合法权益受法律保护。</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仿宋" w:hAnsi="仿宋" w:eastAsia="黑体" w:cs="仿宋"/>
          <w:sz w:val="32"/>
          <w:szCs w:val="32"/>
        </w:rPr>
        <w:t>第二十七条</w:t>
      </w:r>
      <w:r>
        <w:rPr>
          <w:rFonts w:hint="eastAsia" w:ascii="仿宋" w:hAnsi="仿宋" w:eastAsia="仿宋" w:cs="仿宋"/>
          <w:sz w:val="32"/>
          <w:szCs w:val="32"/>
        </w:rPr>
        <w:t>　轨道交通建设资金包括：</w:t>
      </w:r>
      <w:r>
        <w:rPr>
          <w:rFonts w:hint="eastAsia" w:ascii="仿宋" w:hAnsi="仿宋" w:eastAsia="仿宋" w:cs="仿宋"/>
          <w:sz w:val="32"/>
          <w:szCs w:val="32"/>
        </w:rPr>
        <w:br w:type="textWrapping"/>
      </w:r>
      <w:r>
        <w:rPr>
          <w:rFonts w:hint="eastAsia" w:ascii="仿宋" w:hAnsi="仿宋" w:eastAsia="仿宋" w:cs="仿宋"/>
          <w:sz w:val="32"/>
          <w:szCs w:val="32"/>
        </w:rPr>
        <w:t>　　（一）市本级财政预算安排的资金；</w:t>
      </w:r>
      <w:r>
        <w:rPr>
          <w:rFonts w:hint="eastAsia" w:ascii="仿宋" w:hAnsi="仿宋" w:eastAsia="仿宋" w:cs="仿宋"/>
          <w:sz w:val="32"/>
          <w:szCs w:val="32"/>
        </w:rPr>
        <w:br w:type="textWrapping"/>
      </w:r>
      <w:r>
        <w:rPr>
          <w:rFonts w:hint="eastAsia" w:ascii="仿宋" w:hAnsi="仿宋" w:eastAsia="仿宋" w:cs="仿宋"/>
          <w:sz w:val="32"/>
          <w:szCs w:val="32"/>
        </w:rPr>
        <w:t>　　（二）地铁建设基金；</w:t>
      </w:r>
      <w:r>
        <w:rPr>
          <w:rFonts w:hint="eastAsia" w:ascii="仿宋" w:hAnsi="仿宋" w:eastAsia="仿宋" w:cs="仿宋"/>
          <w:sz w:val="32"/>
          <w:szCs w:val="32"/>
        </w:rPr>
        <w:br w:type="textWrapping"/>
      </w:r>
      <w:r>
        <w:rPr>
          <w:rFonts w:hint="eastAsia" w:ascii="仿宋" w:hAnsi="仿宋" w:eastAsia="仿宋" w:cs="仿宋"/>
          <w:sz w:val="32"/>
          <w:szCs w:val="32"/>
        </w:rPr>
        <w:t>　　（三）地铁沿线两侧及站点周边五百米内土地出让收益与相关物业开发收益等政府资源性收益资金；</w:t>
      </w:r>
      <w:r>
        <w:rPr>
          <w:rFonts w:hint="eastAsia" w:ascii="仿宋" w:hAnsi="仿宋" w:eastAsia="仿宋" w:cs="仿宋"/>
          <w:sz w:val="32"/>
          <w:szCs w:val="32"/>
        </w:rPr>
        <w:br w:type="textWrapping"/>
      </w:r>
      <w:r>
        <w:rPr>
          <w:rFonts w:hint="eastAsia" w:ascii="仿宋" w:hAnsi="仿宋" w:eastAsia="仿宋" w:cs="仿宋"/>
          <w:sz w:val="32"/>
          <w:szCs w:val="32"/>
        </w:rPr>
        <w:t>　　（四）沿线区（市）人民政府按照规定上缴的地铁资金；</w:t>
      </w:r>
      <w:r>
        <w:rPr>
          <w:rFonts w:hint="eastAsia" w:ascii="仿宋" w:hAnsi="仿宋" w:eastAsia="仿宋" w:cs="仿宋"/>
          <w:sz w:val="32"/>
          <w:szCs w:val="32"/>
        </w:rPr>
        <w:br w:type="textWrapping"/>
      </w:r>
      <w:r>
        <w:rPr>
          <w:rFonts w:hint="eastAsia" w:ascii="仿宋" w:hAnsi="仿宋" w:eastAsia="仿宋" w:cs="仿宋"/>
          <w:sz w:val="32"/>
          <w:szCs w:val="32"/>
        </w:rPr>
        <w:t>　　（五）国家、省安排下达的用于地铁项目建设的各项资金；</w:t>
      </w:r>
      <w:r>
        <w:rPr>
          <w:rFonts w:hint="eastAsia" w:ascii="仿宋" w:hAnsi="仿宋" w:eastAsia="仿宋" w:cs="仿宋"/>
          <w:sz w:val="32"/>
          <w:szCs w:val="32"/>
        </w:rPr>
        <w:br w:type="textWrapping"/>
      </w:r>
      <w:r>
        <w:rPr>
          <w:rFonts w:hint="eastAsia" w:ascii="仿宋" w:hAnsi="仿宋" w:eastAsia="仿宋" w:cs="仿宋"/>
          <w:sz w:val="32"/>
          <w:szCs w:val="32"/>
        </w:rPr>
        <w:t>　　（六）银行贷款以及通过融资方式取得的地铁资金；</w:t>
      </w:r>
      <w:r>
        <w:rPr>
          <w:rFonts w:hint="eastAsia" w:ascii="仿宋" w:hAnsi="仿宋" w:eastAsia="仿宋" w:cs="仿宋"/>
          <w:sz w:val="32"/>
          <w:szCs w:val="32"/>
        </w:rPr>
        <w:br w:type="textWrapping"/>
      </w:r>
      <w:r>
        <w:rPr>
          <w:rFonts w:hint="eastAsia" w:ascii="仿宋" w:hAnsi="仿宋" w:eastAsia="仿宋" w:cs="仿宋"/>
          <w:sz w:val="32"/>
          <w:szCs w:val="32"/>
        </w:rPr>
        <w:t>　　（七）其他用于轨道交通建设的资金。</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仿宋" w:hAnsi="仿宋" w:eastAsia="黑体" w:cs="仿宋"/>
          <w:sz w:val="32"/>
          <w:szCs w:val="32"/>
        </w:rPr>
        <w:t>第二十八条</w:t>
      </w:r>
      <w:r>
        <w:rPr>
          <w:rFonts w:hint="eastAsia" w:ascii="仿宋" w:hAnsi="仿宋" w:eastAsia="仿宋" w:cs="仿宋"/>
          <w:sz w:val="32"/>
          <w:szCs w:val="32"/>
        </w:rPr>
        <w:t>　轨道交通建设资金应当按照城市发展规划和轨道交通建设规划统筹安排，分年度确定投资计划，相关部门按确定的投资计划组织实施。</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仿宋" w:hAnsi="仿宋" w:eastAsia="黑体" w:cs="仿宋"/>
          <w:sz w:val="32"/>
          <w:szCs w:val="32"/>
        </w:rPr>
        <w:t>第二十九条</w:t>
      </w:r>
      <w:r>
        <w:rPr>
          <w:rFonts w:hint="eastAsia" w:ascii="仿宋" w:hAnsi="仿宋" w:eastAsia="仿宋" w:cs="仿宋"/>
          <w:sz w:val="32"/>
          <w:szCs w:val="32"/>
        </w:rPr>
        <w:t>　市财政部门负责落实市本级政府轨道交通资金的筹集，协调负有投资责任的相关区（市）人民政府轨道交通建设资金按时到位。</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仿宋" w:hAnsi="仿宋" w:eastAsia="黑体" w:cs="仿宋"/>
          <w:sz w:val="32"/>
          <w:szCs w:val="32"/>
        </w:rPr>
        <w:t>第三十条</w:t>
      </w:r>
      <w:r>
        <w:rPr>
          <w:rFonts w:hint="eastAsia" w:ascii="仿宋" w:hAnsi="仿宋" w:eastAsia="仿宋" w:cs="仿宋"/>
          <w:sz w:val="32"/>
          <w:szCs w:val="32"/>
        </w:rPr>
        <w:t>　政府投资的轨道交通建设资金，纳入地铁专户管理和核算，实行专款专用，并根据工程进度分期拨付。通过银行贷款等其他渠道筹集的轨道交通建设资金，由轨道交通建设单位按照有关规定管理和使用。</w:t>
      </w:r>
      <w:r>
        <w:rPr>
          <w:rFonts w:hint="eastAsia" w:ascii="仿宋" w:hAnsi="仿宋" w:eastAsia="仿宋" w:cs="仿宋"/>
          <w:sz w:val="32"/>
          <w:szCs w:val="32"/>
        </w:rPr>
        <w:br w:type="textWrapping"/>
      </w:r>
      <w:r>
        <w:rPr>
          <w:rFonts w:hint="eastAsia" w:ascii="仿宋" w:hAnsi="仿宋" w:eastAsia="仿宋" w:cs="仿宋"/>
          <w:sz w:val="32"/>
          <w:szCs w:val="32"/>
        </w:rPr>
        <w:t>　　青岛地铁集团根据轨道交通建设进度和工程实施计划等因素，编制下一年度地铁项目投资需求计划和还本付息计划，按程序报批。市财政部门按照程序下达年度资金预算，及时拨付地铁专户资金。</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仿宋" w:hAnsi="仿宋" w:eastAsia="黑体" w:cs="仿宋"/>
          <w:sz w:val="32"/>
          <w:szCs w:val="32"/>
        </w:rPr>
        <w:t>第三十一条</w:t>
      </w:r>
      <w:r>
        <w:rPr>
          <w:rFonts w:hint="eastAsia" w:ascii="仿宋" w:hAnsi="仿宋" w:eastAsia="仿宋" w:cs="仿宋"/>
          <w:sz w:val="32"/>
          <w:szCs w:val="32"/>
        </w:rPr>
        <w:t>　市财政部门对轨道交通建设资金使用、管理及财务活动实施监督。</w:t>
      </w:r>
      <w:r>
        <w:rPr>
          <w:rFonts w:hint="eastAsia" w:ascii="仿宋" w:hAnsi="仿宋" w:eastAsia="仿宋" w:cs="仿宋"/>
          <w:sz w:val="32"/>
          <w:szCs w:val="32"/>
        </w:rPr>
        <w:br w:type="textWrapping"/>
      </w:r>
      <w:r>
        <w:rPr>
          <w:rFonts w:hint="eastAsia" w:ascii="仿宋" w:hAnsi="仿宋" w:eastAsia="仿宋" w:cs="仿宋"/>
          <w:sz w:val="32"/>
          <w:szCs w:val="32"/>
        </w:rPr>
        <w:t>　　市审计部门依法对轨道交通项目预算执行情况和决算进行审计监督，并对项目建设全过程实施跟踪审计。</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仿宋" w:hAnsi="仿宋" w:eastAsia="黑体" w:cs="仿宋"/>
          <w:sz w:val="32"/>
          <w:szCs w:val="32"/>
        </w:rPr>
        <w:t>第三十二条</w:t>
      </w:r>
      <w:r>
        <w:rPr>
          <w:rFonts w:hint="eastAsia" w:ascii="仿宋" w:hAnsi="仿宋" w:eastAsia="仿宋" w:cs="仿宋"/>
          <w:sz w:val="32"/>
          <w:szCs w:val="32"/>
        </w:rPr>
        <w:t>　轨道交通建设项目的审批费用，属行政事业性收费的，经同级财政部门审核后，报同级人民政府批准予以减免。</w:t>
      </w:r>
      <w:r>
        <w:rPr>
          <w:rFonts w:hint="eastAsia" w:ascii="仿宋" w:hAnsi="仿宋" w:eastAsia="仿宋" w:cs="仿宋"/>
          <w:sz w:val="32"/>
          <w:szCs w:val="32"/>
        </w:rPr>
        <w:br w:type="textWrapping"/>
      </w:r>
    </w:p>
    <w:p>
      <w:pPr>
        <w:bidi w:val="0"/>
        <w:jc w:val="center"/>
        <w:rPr>
          <w:rFonts w:hint="eastAsia" w:ascii="仿宋" w:hAnsi="仿宋" w:eastAsia="黑体" w:cs="仿宋"/>
          <w:sz w:val="32"/>
          <w:szCs w:val="32"/>
        </w:rPr>
      </w:pPr>
      <w:r>
        <w:rPr>
          <w:rFonts w:hint="eastAsia" w:ascii="仿宋" w:hAnsi="仿宋" w:eastAsia="黑体" w:cs="仿宋"/>
          <w:sz w:val="32"/>
          <w:szCs w:val="32"/>
        </w:rPr>
        <w:t>第六章　安全与应急</w:t>
      </w:r>
    </w:p>
    <w:p>
      <w:pPr>
        <w:bidi w:val="0"/>
        <w:rPr>
          <w:rFonts w:hint="eastAsia" w:ascii="仿宋" w:hAnsi="仿宋" w:eastAsia="仿宋" w:cs="仿宋"/>
          <w:sz w:val="32"/>
          <w:szCs w:val="32"/>
        </w:rPr>
      </w:pPr>
      <w:r>
        <w:rPr>
          <w:rFonts w:hint="eastAsia" w:ascii="仿宋" w:hAnsi="仿宋" w:eastAsia="黑体" w:cs="仿宋"/>
          <w:sz w:val="32"/>
          <w:szCs w:val="32"/>
        </w:rPr>
        <w:br w:type="textWrapping"/>
      </w:r>
      <w:r>
        <w:rPr>
          <w:rFonts w:hint="eastAsia" w:ascii="仿宋" w:hAnsi="仿宋" w:eastAsia="黑体" w:cs="仿宋"/>
          <w:sz w:val="32"/>
          <w:szCs w:val="32"/>
        </w:rPr>
        <w:t>　　第三十三条</w:t>
      </w:r>
      <w:r>
        <w:rPr>
          <w:rFonts w:hint="eastAsia" w:ascii="仿宋" w:hAnsi="仿宋" w:eastAsia="仿宋" w:cs="仿宋"/>
          <w:sz w:val="32"/>
          <w:szCs w:val="32"/>
        </w:rPr>
        <w:t>　轨道交通建设单位、勘察单位、设计单位、施工单位、监理单位及其他与轨道交通建设工程安全生产有关的单位，必须遵守安全生产法律、法规的规定，建立健全各项安全管理制度，保证轨道交通建设工程安全生产，依法承担轨道交通建设工程安全生产责任。</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仿宋" w:hAnsi="仿宋" w:eastAsia="黑体" w:cs="仿宋"/>
          <w:sz w:val="32"/>
          <w:szCs w:val="32"/>
        </w:rPr>
        <w:t>第三十四条</w:t>
      </w:r>
      <w:r>
        <w:rPr>
          <w:rFonts w:hint="eastAsia" w:ascii="仿宋" w:hAnsi="仿宋" w:eastAsia="仿宋" w:cs="仿宋"/>
          <w:sz w:val="32"/>
          <w:szCs w:val="32"/>
        </w:rPr>
        <w:t>　轨道交通建设单位应当组织相关单位在可行性研究阶段进行安全预评价，在施工前进行工程安全报监，施工过程中进行安全检查，建设项目竣工后试运营前进行安全验收评价。</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仿宋" w:hAnsi="仿宋" w:eastAsia="黑体" w:cs="仿宋"/>
          <w:sz w:val="32"/>
          <w:szCs w:val="32"/>
        </w:rPr>
        <w:t>第三十五条</w:t>
      </w:r>
      <w:r>
        <w:rPr>
          <w:rFonts w:hint="eastAsia" w:ascii="仿宋" w:hAnsi="仿宋" w:eastAsia="仿宋" w:cs="仿宋"/>
          <w:sz w:val="32"/>
          <w:szCs w:val="32"/>
        </w:rPr>
        <w:t>　轨道交通建设项目安全设施必须按照安全管理和质量管理的有关法律、法规的规定，与轨道交通主体工程同时设计、同时施工、同时投入生产和使用。</w:t>
      </w:r>
      <w:r>
        <w:rPr>
          <w:rFonts w:hint="eastAsia" w:ascii="仿宋" w:hAnsi="仿宋" w:eastAsia="仿宋" w:cs="仿宋"/>
          <w:sz w:val="32"/>
          <w:szCs w:val="32"/>
        </w:rPr>
        <w:br w:type="textWrapping"/>
      </w:r>
      <w:r>
        <w:rPr>
          <w:rFonts w:hint="eastAsia" w:ascii="仿宋" w:hAnsi="仿宋" w:eastAsia="仿宋" w:cs="仿宋"/>
          <w:sz w:val="32"/>
          <w:szCs w:val="32"/>
        </w:rPr>
        <w:t>　　其他建设工程与轨道交通工程相连接的，连接部分的设计应当符合轨道交通设计规范和安全要求。</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仿宋" w:hAnsi="仿宋" w:eastAsia="黑体" w:cs="仿宋"/>
          <w:sz w:val="32"/>
          <w:szCs w:val="32"/>
        </w:rPr>
        <w:t>第三十六条</w:t>
      </w:r>
      <w:r>
        <w:rPr>
          <w:rFonts w:hint="eastAsia" w:ascii="仿宋" w:hAnsi="仿宋" w:eastAsia="仿宋" w:cs="仿宋"/>
          <w:sz w:val="32"/>
          <w:szCs w:val="32"/>
        </w:rPr>
        <w:t>　轨道交通施工单位应当按照有关规定对危险性较大的分部分项工程编制专项施工方案，并附具安全验算结果，经施工单位技术负责人、总监理工程师签字后实施，由专职安全生产管理人员进行现场监督。超过一定规模的危险性较大的分部分项工程，专项施工方案应当组织专家论证。</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仿宋" w:hAnsi="仿宋" w:eastAsia="黑体" w:cs="仿宋"/>
          <w:sz w:val="32"/>
          <w:szCs w:val="32"/>
        </w:rPr>
        <w:t>第三十七条</w:t>
      </w:r>
      <w:r>
        <w:rPr>
          <w:rFonts w:hint="eastAsia" w:ascii="仿宋" w:hAnsi="仿宋" w:eastAsia="仿宋" w:cs="仿宋"/>
          <w:sz w:val="32"/>
          <w:szCs w:val="32"/>
        </w:rPr>
        <w:t>　两个以上施工单位在同一作业区域内进行施工，可能危及对方生产安全的，必须签订安全生产管理协议，明确各自的安全生产管理职责和应当采取的安全措施，并指定专职安全生产管理人员进行安全生产检查与协调。</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仿宋" w:hAnsi="仿宋" w:eastAsia="黑体" w:cs="仿宋"/>
          <w:sz w:val="32"/>
          <w:szCs w:val="32"/>
        </w:rPr>
        <w:t>第三十八条</w:t>
      </w:r>
      <w:r>
        <w:rPr>
          <w:rFonts w:hint="eastAsia" w:ascii="仿宋" w:hAnsi="仿宋" w:eastAsia="仿宋" w:cs="仿宋"/>
          <w:sz w:val="32"/>
          <w:szCs w:val="32"/>
        </w:rPr>
        <w:t>　轨道交通建设单位应当委托工程监测单位和质量检测单位进行</w:t>
      </w:r>
      <w:r>
        <w:rPr>
          <w:rFonts w:hint="eastAsia" w:ascii="仿宋" w:hAnsi="仿宋" w:eastAsia="仿宋" w:cs="仿宋"/>
          <w:sz w:val="32"/>
          <w:szCs w:val="32"/>
        </w:rPr>
        <w:t>第三方监测和质量检测，并根据监测和检测情况采取措施，保证工程安全。</w:t>
      </w:r>
      <w:r>
        <w:rPr>
          <w:rFonts w:hint="eastAsia" w:ascii="仿宋" w:hAnsi="仿宋" w:eastAsia="仿宋" w:cs="仿宋"/>
          <w:sz w:val="32"/>
          <w:szCs w:val="32"/>
        </w:rPr>
        <w:br w:type="textWrapping"/>
      </w:r>
      <w:r>
        <w:rPr>
          <w:rFonts w:hint="eastAsia" w:ascii="仿宋" w:hAnsi="仿宋" w:eastAsia="黑体" w:cs="仿宋"/>
          <w:sz w:val="32"/>
          <w:szCs w:val="32"/>
        </w:rPr>
        <w:t>　　第三十九条</w:t>
      </w:r>
      <w:r>
        <w:rPr>
          <w:rFonts w:hint="eastAsia" w:ascii="仿宋" w:hAnsi="仿宋" w:eastAsia="仿宋" w:cs="仿宋"/>
          <w:sz w:val="32"/>
          <w:szCs w:val="32"/>
        </w:rPr>
        <w:t>　轨道交通建设单位必须依据有关法律、法规，按照安全管理技术规范的要求，建立安全生产预警和应急协调机制，健全事故预防、报告和调查处理制度。</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仿宋" w:hAnsi="仿宋" w:eastAsia="黑体" w:cs="仿宋"/>
          <w:sz w:val="32"/>
          <w:szCs w:val="32"/>
        </w:rPr>
        <w:t>第四十条</w:t>
      </w:r>
      <w:r>
        <w:rPr>
          <w:rFonts w:hint="eastAsia" w:ascii="仿宋" w:hAnsi="仿宋" w:eastAsia="仿宋" w:cs="仿宋"/>
          <w:sz w:val="32"/>
          <w:szCs w:val="32"/>
        </w:rPr>
        <w:t>　市地铁工程建设指挥部办公室应当会同有关部门和单位制定轨道交通建设突发事件应急预案，按程序报市人民政府批准后公布。</w:t>
      </w:r>
      <w:r>
        <w:rPr>
          <w:rFonts w:hint="eastAsia" w:ascii="仿宋" w:hAnsi="仿宋" w:eastAsia="仿宋" w:cs="仿宋"/>
          <w:sz w:val="32"/>
          <w:szCs w:val="32"/>
        </w:rPr>
        <w:br w:type="textWrapping"/>
      </w:r>
      <w:r>
        <w:rPr>
          <w:rFonts w:hint="eastAsia" w:ascii="仿宋" w:hAnsi="仿宋" w:eastAsia="仿宋" w:cs="仿宋"/>
          <w:sz w:val="32"/>
          <w:szCs w:val="32"/>
        </w:rPr>
        <w:t>　　轨道交通建设单位、施工单位等应当根据轨道交通建设突发事件应急预案、轨道交通建设实际情况和可能存在的安全风险源，编制深基坑失稳、隧道塌方、漏水、地面大面积沉陷等专项应急预案，根据国家有关规定进行备案。</w:t>
      </w:r>
      <w:r>
        <w:rPr>
          <w:rFonts w:hint="eastAsia" w:ascii="仿宋" w:hAnsi="仿宋" w:eastAsia="仿宋" w:cs="仿宋"/>
          <w:sz w:val="32"/>
          <w:szCs w:val="32"/>
        </w:rPr>
        <w:br w:type="textWrapping"/>
      </w:r>
      <w:r>
        <w:rPr>
          <w:rFonts w:hint="eastAsia" w:ascii="仿宋" w:hAnsi="仿宋" w:eastAsia="仿宋" w:cs="仿宋"/>
          <w:sz w:val="32"/>
          <w:szCs w:val="32"/>
        </w:rPr>
        <w:t>　　轨道交通建设单位、施工单位等应当定期组织应急处置培训，每年至少开展两次突发事件应急救援演练。</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仿宋" w:hAnsi="仿宋" w:eastAsia="黑体" w:cs="仿宋"/>
          <w:sz w:val="32"/>
          <w:szCs w:val="32"/>
        </w:rPr>
        <w:t>第四十一条</w:t>
      </w:r>
      <w:r>
        <w:rPr>
          <w:rFonts w:hint="eastAsia" w:ascii="仿宋" w:hAnsi="仿宋" w:eastAsia="仿宋" w:cs="仿宋"/>
          <w:sz w:val="32"/>
          <w:szCs w:val="32"/>
        </w:rPr>
        <w:t>　轨道交通建设发生突发事件时，施工单位必须立即采取措施防止危害扩大，并按照《中华人民共和国突发事件应对法》《建设工程安全生产管理条例》等法律、法规及相关预案的规定向事件发生地的区（市）人民政府、市地铁工程建设指挥部办公室以及</w:t>
      </w:r>
      <w:r>
        <w:rPr>
          <w:rFonts w:hint="eastAsia" w:ascii="仿宋" w:hAnsi="仿宋" w:eastAsia="仿宋" w:cs="仿宋"/>
          <w:sz w:val="32"/>
          <w:szCs w:val="32"/>
        </w:rPr>
        <w:t>应急管理、住房城乡建设等部门报告。事</w:t>
      </w:r>
      <w:r>
        <w:rPr>
          <w:rFonts w:hint="eastAsia" w:ascii="仿宋" w:hAnsi="仿宋" w:eastAsia="仿宋" w:cs="仿宋"/>
          <w:sz w:val="32"/>
          <w:szCs w:val="32"/>
        </w:rPr>
        <w:t>件发生地的区（市）人民政府和相关部门接到报告后，应当根据事件的危害程度和发展态势，启动相应等级的应急响应，进行抢险救援和应急保障，尽快恢复建设。</w:t>
      </w:r>
    </w:p>
    <w:p>
      <w:pPr>
        <w:bidi w:val="0"/>
        <w:jc w:val="center"/>
        <w:rPr>
          <w:rFonts w:hint="eastAsia" w:ascii="仿宋" w:hAnsi="仿宋" w:eastAsia="黑体" w:cs="仿宋"/>
          <w:sz w:val="32"/>
          <w:szCs w:val="32"/>
        </w:rPr>
      </w:pPr>
      <w:r>
        <w:rPr>
          <w:rFonts w:hint="eastAsia" w:ascii="仿宋" w:hAnsi="仿宋" w:eastAsia="仿宋" w:cs="仿宋"/>
          <w:color w:val="0000FF"/>
          <w:sz w:val="32"/>
          <w:szCs w:val="32"/>
        </w:rPr>
        <w:t>　</w:t>
      </w:r>
      <w:r>
        <w:rPr>
          <w:rFonts w:hint="eastAsia" w:ascii="仿宋" w:hAnsi="仿宋" w:eastAsia="仿宋" w:cs="仿宋"/>
          <w:sz w:val="32"/>
          <w:szCs w:val="32"/>
        </w:rPr>
        <w:br w:type="textWrapping"/>
      </w:r>
      <w:r>
        <w:rPr>
          <w:rFonts w:hint="eastAsia" w:ascii="仿宋" w:hAnsi="仿宋" w:eastAsia="黑体" w:cs="仿宋"/>
          <w:sz w:val="32"/>
          <w:szCs w:val="32"/>
        </w:rPr>
        <w:t>第七章　法律责任</w:t>
      </w:r>
    </w:p>
    <w:p>
      <w:pPr>
        <w:bidi w:val="0"/>
        <w:rPr>
          <w:rFonts w:hint="eastAsia" w:ascii="仿宋" w:hAnsi="仿宋" w:eastAsia="仿宋" w:cs="仿宋"/>
          <w:sz w:val="32"/>
          <w:szCs w:val="32"/>
        </w:rPr>
      </w:pPr>
      <w:r>
        <w:rPr>
          <w:rFonts w:hint="eastAsia" w:ascii="仿宋" w:hAnsi="仿宋" w:eastAsia="黑体" w:cs="仿宋"/>
          <w:sz w:val="32"/>
          <w:szCs w:val="32"/>
        </w:rPr>
        <w:br w:type="textWrapping"/>
      </w:r>
      <w:r>
        <w:rPr>
          <w:rFonts w:hint="eastAsia" w:ascii="仿宋" w:hAnsi="仿宋" w:eastAsia="黑体" w:cs="仿宋"/>
          <w:sz w:val="32"/>
          <w:szCs w:val="32"/>
        </w:rPr>
        <w:t>　　第四十二条</w:t>
      </w:r>
      <w:r>
        <w:rPr>
          <w:rFonts w:hint="eastAsia" w:ascii="仿宋" w:hAnsi="仿宋" w:eastAsia="仿宋" w:cs="仿宋"/>
          <w:sz w:val="32"/>
          <w:szCs w:val="32"/>
        </w:rPr>
        <w:t>　违反本办</w:t>
      </w:r>
      <w:r>
        <w:rPr>
          <w:rFonts w:hint="eastAsia" w:ascii="仿宋" w:hAnsi="仿宋" w:eastAsia="仿宋" w:cs="仿宋"/>
          <w:color w:val="auto"/>
          <w:sz w:val="32"/>
          <w:szCs w:val="32"/>
        </w:rPr>
        <w:t>法关于轨道交通规划、用地、建设等管理规定的，由</w:t>
      </w:r>
      <w:r>
        <w:rPr>
          <w:rFonts w:hint="eastAsia" w:ascii="仿宋" w:hAnsi="仿宋" w:eastAsia="仿宋" w:cs="仿宋"/>
          <w:color w:val="auto"/>
          <w:sz w:val="32"/>
          <w:szCs w:val="32"/>
        </w:rPr>
        <w:t>城市管理行政执法、住房城乡建设</w:t>
      </w:r>
      <w:r>
        <w:rPr>
          <w:rFonts w:hint="eastAsia" w:ascii="仿宋" w:hAnsi="仿宋" w:eastAsia="仿宋" w:cs="仿宋"/>
          <w:color w:val="auto"/>
          <w:sz w:val="32"/>
          <w:szCs w:val="32"/>
        </w:rPr>
        <w:t>等部门</w:t>
      </w:r>
      <w:r>
        <w:rPr>
          <w:rFonts w:hint="eastAsia" w:ascii="仿宋" w:hAnsi="仿宋" w:eastAsia="仿宋" w:cs="仿宋"/>
          <w:sz w:val="32"/>
          <w:szCs w:val="32"/>
        </w:rPr>
        <w:t>依法予以处罚。</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仿宋" w:hAnsi="仿宋" w:eastAsia="仿宋" w:cs="仿宋"/>
          <w:color w:val="0000FF"/>
          <w:sz w:val="32"/>
          <w:szCs w:val="32"/>
        </w:rPr>
        <w:t>　</w:t>
      </w:r>
      <w:r>
        <w:rPr>
          <w:rFonts w:hint="eastAsia" w:ascii="仿宋" w:hAnsi="仿宋" w:eastAsia="仿宋" w:cs="仿宋"/>
          <w:sz w:val="32"/>
          <w:szCs w:val="32"/>
        </w:rPr>
        <w:t>建设、勘察、设计、施工、监理、监测、质量检测等单位有违反建设法律、法规、规章行为的，由城乡建设行政主管部门依照管理权限按照《中华人民共和国建筑法》《建设工程质量管理条例》《建设工程安全生产管理条例》等法律法规的规定，予以罚款、停业整顿、降低资质等级、吊销资质证书等行政处罚；构成犯罪的，对直接责任人员依法追究刑事责任。</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仿宋" w:hAnsi="仿宋" w:eastAsia="黑体" w:cs="仿宋"/>
          <w:sz w:val="32"/>
          <w:szCs w:val="32"/>
        </w:rPr>
        <w:t>第四十三条</w:t>
      </w:r>
      <w:r>
        <w:rPr>
          <w:rFonts w:hint="eastAsia" w:ascii="仿宋" w:hAnsi="仿宋" w:eastAsia="仿宋" w:cs="仿宋"/>
          <w:sz w:val="32"/>
          <w:szCs w:val="32"/>
        </w:rPr>
        <w:t>　施工单位未对因建设工程施工可能造成损害的毗邻建筑物、构筑物和地下管线等采取专项防护措施的，责令限期改正；逾期未改正的，按照《建设工程安全生产管理条例》的规定责令停业整顿，并处五万元以上十万元以下罚款；造成重大安全事故，构成犯罪的，对直接责任人员依法追究刑事责任，造成损失的，依法承担赔偿责任。</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仿宋" w:hAnsi="仿宋" w:eastAsia="黑体" w:cs="仿宋"/>
          <w:sz w:val="32"/>
          <w:szCs w:val="32"/>
        </w:rPr>
        <w:t>第四十四条</w:t>
      </w:r>
      <w:r>
        <w:rPr>
          <w:rFonts w:hint="eastAsia" w:ascii="仿宋" w:hAnsi="仿宋" w:eastAsia="仿宋" w:cs="仿宋"/>
          <w:sz w:val="32"/>
          <w:szCs w:val="32"/>
        </w:rPr>
        <w:t>　作业单位违反本办法</w:t>
      </w:r>
      <w:r>
        <w:rPr>
          <w:rFonts w:hint="eastAsia" w:ascii="仿宋" w:hAnsi="仿宋" w:eastAsia="仿宋" w:cs="仿宋"/>
          <w:sz w:val="32"/>
          <w:szCs w:val="32"/>
        </w:rPr>
        <w:t>第二十四条规定，</w:t>
      </w:r>
      <w:r>
        <w:rPr>
          <w:rFonts w:hint="eastAsia" w:ascii="仿宋" w:hAnsi="仿宋" w:eastAsia="仿宋" w:cs="仿宋"/>
          <w:sz w:val="32"/>
          <w:szCs w:val="32"/>
        </w:rPr>
        <w:t>未在施工前会同轨道交通建设单位制定轨道交通设施保护方案的，由相关部门责令改正，对经营行为处一万元以上三万元以下罚款，对非经营行为处一千元罚款。</w:t>
      </w:r>
      <w:bookmarkStart w:id="0" w:name="_GoBack"/>
      <w:bookmarkEnd w:id="0"/>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仿宋" w:hAnsi="仿宋" w:eastAsia="黑体" w:cs="仿宋"/>
          <w:sz w:val="32"/>
          <w:szCs w:val="32"/>
        </w:rPr>
        <w:t>第四十五条</w:t>
      </w:r>
      <w:r>
        <w:rPr>
          <w:rFonts w:hint="eastAsia" w:ascii="仿宋" w:hAnsi="仿宋" w:eastAsia="仿宋" w:cs="仿宋"/>
          <w:sz w:val="32"/>
          <w:szCs w:val="32"/>
        </w:rPr>
        <w:t>　施工单位违反本办</w:t>
      </w:r>
      <w:r>
        <w:rPr>
          <w:rFonts w:hint="eastAsia" w:ascii="仿宋" w:hAnsi="仿宋" w:eastAsia="仿宋" w:cs="仿宋"/>
          <w:sz w:val="32"/>
          <w:szCs w:val="32"/>
        </w:rPr>
        <w:t>法第三十六条规定</w:t>
      </w:r>
      <w:r>
        <w:rPr>
          <w:rFonts w:hint="eastAsia" w:ascii="仿宋" w:hAnsi="仿宋" w:eastAsia="仿宋" w:cs="仿宋"/>
          <w:sz w:val="32"/>
          <w:szCs w:val="32"/>
        </w:rPr>
        <w:t>，分部分项工程施工时未安排专职安全生产管理人员现场监督的，责令限期改正；逾期未改正的，按照《建设工程安全生产管理条例》的规定责令停业整顿，并按照《中华人民共和国安全生产法》的规定处以罚款；造成重大安全事故，构成犯罪的，对直接责任人员依法追究刑事责任。</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仿宋" w:hAnsi="仿宋" w:eastAsia="黑体" w:cs="仿宋"/>
          <w:sz w:val="32"/>
          <w:szCs w:val="32"/>
        </w:rPr>
        <w:t>第四十六条</w:t>
      </w:r>
      <w:r>
        <w:rPr>
          <w:rFonts w:hint="eastAsia" w:ascii="仿宋" w:hAnsi="仿宋" w:eastAsia="仿宋" w:cs="仿宋"/>
          <w:sz w:val="32"/>
          <w:szCs w:val="32"/>
        </w:rPr>
        <w:t>　违反本办</w:t>
      </w:r>
      <w:r>
        <w:rPr>
          <w:rFonts w:hint="eastAsia" w:ascii="仿宋" w:hAnsi="仿宋" w:eastAsia="仿宋" w:cs="仿宋"/>
          <w:sz w:val="32"/>
          <w:szCs w:val="32"/>
        </w:rPr>
        <w:t>法第三十七条规定，</w:t>
      </w:r>
      <w:r>
        <w:rPr>
          <w:rFonts w:hint="eastAsia" w:ascii="仿宋" w:hAnsi="仿宋" w:eastAsia="仿宋" w:cs="仿宋"/>
          <w:sz w:val="32"/>
          <w:szCs w:val="32"/>
        </w:rPr>
        <w:t>两个以上施工单位在同一作业区域内进行可能危及对方安全生产的活动，未签订安全生产管理协议或者未指定专职安全生产管理人员进行安全检查与协调的，责令限期改正；逾期未改正的，按照《中华人民共和国安全生产法》的规定责令停产停业。</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仿宋" w:hAnsi="仿宋" w:eastAsia="黑体" w:cs="仿宋"/>
          <w:sz w:val="32"/>
          <w:szCs w:val="32"/>
        </w:rPr>
        <w:t>第四十七条</w:t>
      </w:r>
      <w:r>
        <w:rPr>
          <w:rFonts w:hint="eastAsia" w:ascii="仿宋" w:hAnsi="仿宋" w:eastAsia="仿宋" w:cs="仿宋"/>
          <w:sz w:val="32"/>
          <w:szCs w:val="32"/>
        </w:rPr>
        <w:t>　轨道交通建设单位、施工单位违</w:t>
      </w:r>
      <w:r>
        <w:rPr>
          <w:rFonts w:hint="eastAsia" w:ascii="仿宋" w:hAnsi="仿宋" w:eastAsia="仿宋" w:cs="仿宋"/>
          <w:sz w:val="32"/>
          <w:szCs w:val="32"/>
        </w:rPr>
        <w:t>反本办法第四十条规定，未按规定制定相关预案，或者未按规定组织演练的，责令限期改正，按照《青岛市安全生产条例》的规定对</w:t>
      </w:r>
      <w:r>
        <w:rPr>
          <w:rFonts w:hint="eastAsia" w:ascii="仿宋" w:hAnsi="仿宋" w:eastAsia="仿宋" w:cs="仿宋"/>
          <w:sz w:val="32"/>
          <w:szCs w:val="32"/>
        </w:rPr>
        <w:t>其主要负责人处二千元以上一万元以下罚款；逾期未改正的，按照《青岛市安全生产条例》的规定责令停产停业整顿，可以并处五千元以上二万元以下罚款。</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仿宋" w:hAnsi="仿宋" w:eastAsia="黑体" w:cs="仿宋"/>
          <w:sz w:val="32"/>
          <w:szCs w:val="32"/>
        </w:rPr>
        <w:t>第四十八条</w:t>
      </w:r>
      <w:r>
        <w:rPr>
          <w:rFonts w:hint="eastAsia" w:ascii="仿宋" w:hAnsi="仿宋" w:eastAsia="仿宋" w:cs="仿宋"/>
          <w:sz w:val="32"/>
          <w:szCs w:val="32"/>
        </w:rPr>
        <w:t>　违反本办法规定造成轨道交通设施损坏或者影响轨道交通正常建设的，依法承担相应责任。</w:t>
      </w:r>
    </w:p>
    <w:p>
      <w:pPr>
        <w:bidi w:val="0"/>
        <w:jc w:val="center"/>
        <w:rPr>
          <w:rFonts w:hint="eastAsia" w:ascii="仿宋" w:hAnsi="仿宋" w:eastAsia="黑体" w:cs="仿宋"/>
          <w:sz w:val="32"/>
          <w:szCs w:val="32"/>
        </w:rPr>
      </w:pPr>
      <w:r>
        <w:rPr>
          <w:rFonts w:hint="eastAsia" w:ascii="仿宋" w:hAnsi="仿宋" w:eastAsia="仿宋" w:cs="仿宋"/>
          <w:sz w:val="32"/>
          <w:szCs w:val="32"/>
        </w:rPr>
        <w:br w:type="textWrapping"/>
      </w:r>
      <w:r>
        <w:rPr>
          <w:rFonts w:hint="eastAsia" w:ascii="仿宋" w:hAnsi="仿宋" w:eastAsia="黑体" w:cs="仿宋"/>
          <w:sz w:val="32"/>
          <w:szCs w:val="32"/>
        </w:rPr>
        <w:t>第八章　附则</w:t>
      </w:r>
    </w:p>
    <w:p>
      <w:pPr>
        <w:bidi w:val="0"/>
        <w:rPr>
          <w:rFonts w:hint="eastAsia" w:ascii="仿宋" w:hAnsi="仿宋" w:eastAsia="仿宋" w:cs="仿宋"/>
          <w:sz w:val="32"/>
          <w:szCs w:val="32"/>
        </w:rPr>
      </w:pPr>
      <w:r>
        <w:rPr>
          <w:rFonts w:hint="eastAsia" w:ascii="仿宋" w:hAnsi="仿宋" w:eastAsia="黑体" w:cs="仿宋"/>
          <w:sz w:val="32"/>
          <w:szCs w:val="32"/>
        </w:rPr>
        <w:br w:type="textWrapping"/>
      </w:r>
      <w:r>
        <w:rPr>
          <w:rFonts w:hint="eastAsia" w:ascii="仿宋" w:hAnsi="仿宋" w:eastAsia="黑体" w:cs="仿宋"/>
          <w:sz w:val="32"/>
          <w:szCs w:val="32"/>
        </w:rPr>
        <w:t>　　第四十九条</w:t>
      </w:r>
      <w:r>
        <w:rPr>
          <w:rFonts w:hint="eastAsia" w:ascii="仿宋" w:hAnsi="仿宋" w:eastAsia="仿宋" w:cs="仿宋"/>
          <w:sz w:val="32"/>
          <w:szCs w:val="32"/>
        </w:rPr>
        <w:t>　本办法所称轨道交通，是指地铁系统、轻轨系统等采用专用轨道导向运行的城市公共客运交通系统。</w:t>
      </w:r>
      <w:r>
        <w:rPr>
          <w:rFonts w:hint="eastAsia" w:ascii="仿宋" w:hAnsi="仿宋" w:eastAsia="仿宋" w:cs="仿宋"/>
          <w:sz w:val="32"/>
          <w:szCs w:val="32"/>
        </w:rPr>
        <w:br w:type="textWrapping"/>
      </w:r>
      <w:r>
        <w:rPr>
          <w:rFonts w:hint="eastAsia" w:ascii="仿宋" w:hAnsi="仿宋" w:eastAsia="仿宋" w:cs="仿宋"/>
          <w:sz w:val="32"/>
          <w:szCs w:val="32"/>
        </w:rPr>
        <w:t>　　本办法所称轨道交通建设工程，是指轨道交通建设主体工程、辅助工程、与轨道交通相连的地面和地上轨道交通工程以及轨道交通站点配套服务用地范围内的综合建设工程。</w:t>
      </w:r>
      <w:r>
        <w:rPr>
          <w:rFonts w:hint="eastAsia" w:ascii="仿宋" w:hAnsi="仿宋" w:eastAsia="仿宋" w:cs="仿宋"/>
          <w:sz w:val="32"/>
          <w:szCs w:val="32"/>
        </w:rPr>
        <w:br w:type="textWrapping"/>
      </w:r>
      <w:r>
        <w:rPr>
          <w:rFonts w:hint="eastAsia" w:ascii="仿宋" w:hAnsi="仿宋" w:eastAsia="仿宋" w:cs="仿宋"/>
          <w:sz w:val="32"/>
          <w:szCs w:val="32"/>
        </w:rPr>
        <w:t>　　本办法所称轨道交通设施，是指轨道交通的隧道、轨道、高架线路、地面线路、车站（含出入口、通道、通风亭等）、车辆及车辆段、机电设备系统、变电站（所）、控制中心等，以及为保障轨道交通运营而设置的其他设施。</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仿宋" w:hAnsi="仿宋" w:eastAsia="黑体" w:cs="仿宋"/>
          <w:sz w:val="32"/>
          <w:szCs w:val="32"/>
        </w:rPr>
        <w:t>第五十条</w:t>
      </w:r>
      <w:r>
        <w:rPr>
          <w:rFonts w:hint="eastAsia" w:ascii="仿宋" w:hAnsi="仿宋" w:eastAsia="仿宋" w:cs="仿宋"/>
          <w:sz w:val="32"/>
          <w:szCs w:val="32"/>
        </w:rPr>
        <w:t>　本办法自2014年3月1日起施行。2010年9月25日市人民政府公布的《青岛市轨道交通用地控制管理办法》（青岛市人民政府令第206号）同时废止。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ource Han Sans CN Norma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青岛市人民政府发布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青岛</w:t>
    </w:r>
    <w:r>
      <w:rPr>
        <w:rFonts w:hint="eastAsia" w:ascii="宋体" w:hAnsi="宋体" w:eastAsia="宋体" w:cs="宋体"/>
        <w:b/>
        <w:bCs/>
        <w:color w:val="005192"/>
        <w:sz w:val="32"/>
        <w:lang w:eastAsia="zh-CN"/>
      </w:rPr>
      <w:t>市人民政府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8536AF8"/>
    <w:rsid w:val="09341458"/>
    <w:rsid w:val="0A4A1EA4"/>
    <w:rsid w:val="0B0912D7"/>
    <w:rsid w:val="0CF238BD"/>
    <w:rsid w:val="0EAC3F99"/>
    <w:rsid w:val="108A70CC"/>
    <w:rsid w:val="152D2DCA"/>
    <w:rsid w:val="15860794"/>
    <w:rsid w:val="17203FFF"/>
    <w:rsid w:val="1DEC284C"/>
    <w:rsid w:val="1E6523AC"/>
    <w:rsid w:val="1F4B5B70"/>
    <w:rsid w:val="20C75AE2"/>
    <w:rsid w:val="22440422"/>
    <w:rsid w:val="2FB74C6D"/>
    <w:rsid w:val="31A15F24"/>
    <w:rsid w:val="31A23602"/>
    <w:rsid w:val="33297E04"/>
    <w:rsid w:val="395347B5"/>
    <w:rsid w:val="39A232A0"/>
    <w:rsid w:val="39E745AA"/>
    <w:rsid w:val="3B5A6BBB"/>
    <w:rsid w:val="3C3875E4"/>
    <w:rsid w:val="3EDA13A6"/>
    <w:rsid w:val="42F058B7"/>
    <w:rsid w:val="436109F6"/>
    <w:rsid w:val="441A38D4"/>
    <w:rsid w:val="46BF69A5"/>
    <w:rsid w:val="48875F9F"/>
    <w:rsid w:val="495159B9"/>
    <w:rsid w:val="4BC77339"/>
    <w:rsid w:val="4C9236C5"/>
    <w:rsid w:val="4FFC165F"/>
    <w:rsid w:val="505C172E"/>
    <w:rsid w:val="52F46F0B"/>
    <w:rsid w:val="53D8014D"/>
    <w:rsid w:val="55E064E0"/>
    <w:rsid w:val="572C6D10"/>
    <w:rsid w:val="57E476E4"/>
    <w:rsid w:val="5AA62CEC"/>
    <w:rsid w:val="5DC34279"/>
    <w:rsid w:val="5E807D87"/>
    <w:rsid w:val="5F0B0627"/>
    <w:rsid w:val="608816D1"/>
    <w:rsid w:val="60EF4E7F"/>
    <w:rsid w:val="623406BD"/>
    <w:rsid w:val="6258311F"/>
    <w:rsid w:val="6457284A"/>
    <w:rsid w:val="64A15F39"/>
    <w:rsid w:val="665233C1"/>
    <w:rsid w:val="690A6D8E"/>
    <w:rsid w:val="691B293E"/>
    <w:rsid w:val="6AD9688B"/>
    <w:rsid w:val="6D0E3F22"/>
    <w:rsid w:val="739576C1"/>
    <w:rsid w:val="75324844"/>
    <w:rsid w:val="77B45839"/>
    <w:rsid w:val="7B53648E"/>
    <w:rsid w:val="7C9011D9"/>
    <w:rsid w:val="7DC651C5"/>
    <w:rsid w:val="7DE07D1B"/>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青青草 </cp:lastModifiedBy>
  <cp:lastPrinted>2021-10-26T03:30:00Z</cp:lastPrinted>
  <dcterms:modified xsi:type="dcterms:W3CDTF">2021-12-10T12:49:45Z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086CFB12F6D044FF802B8D896B79F1B9</vt:lpwstr>
  </property>
</Properties>
</file>