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600" w:lineRule="exact"/>
        <w:jc w:val="left"/>
        <w:outlineLvl w:val="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附件1</w:t>
      </w:r>
    </w:p>
    <w:p>
      <w:pPr>
        <w:spacing w:beforeLines="50" w:afterLines="50" w:line="600" w:lineRule="exact"/>
        <w:jc w:val="center"/>
        <w:outlineLvl w:val="0"/>
        <w:rPr>
          <w:rFonts w:ascii="仿宋_GB2312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2020年知识产权（专利）专项资金指标体系</w:t>
      </w:r>
    </w:p>
    <w:bookmarkEnd w:id="0"/>
    <w:tbl>
      <w:tblPr>
        <w:tblStyle w:val="2"/>
        <w:tblW w:w="8939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2080"/>
        <w:gridCol w:w="848"/>
        <w:gridCol w:w="3532"/>
        <w:gridCol w:w="1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2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43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决 策</w:t>
            </w:r>
          </w:p>
          <w:p>
            <w:pPr>
              <w:pStyle w:val="4"/>
              <w:spacing w:before="13" w:line="242" w:lineRule="auto"/>
              <w:ind w:left="10" w:right="18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（20分）</w:t>
            </w:r>
          </w:p>
        </w:tc>
        <w:tc>
          <w:tcPr>
            <w:tcW w:w="208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  <w:r>
              <w:rPr>
                <w:sz w:val="21"/>
              </w:rPr>
              <w:t>项目立项（6分）</w:t>
            </w:r>
          </w:p>
        </w:tc>
        <w:tc>
          <w:tcPr>
            <w:tcW w:w="438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  <w:r>
              <w:rPr>
                <w:sz w:val="21"/>
              </w:rPr>
              <w:t>立项依据充分性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3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sz w:val="21"/>
              </w:rPr>
            </w:pPr>
          </w:p>
        </w:tc>
        <w:tc>
          <w:tcPr>
            <w:tcW w:w="208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</w:p>
        </w:tc>
        <w:tc>
          <w:tcPr>
            <w:tcW w:w="438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  <w:r>
              <w:rPr>
                <w:sz w:val="21"/>
              </w:rPr>
              <w:t>立项程序规范性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3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</w:p>
        </w:tc>
        <w:tc>
          <w:tcPr>
            <w:tcW w:w="208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  <w:r>
              <w:rPr>
                <w:sz w:val="21"/>
              </w:rPr>
              <w:t>绩效目标（6分）</w:t>
            </w:r>
          </w:p>
        </w:tc>
        <w:tc>
          <w:tcPr>
            <w:tcW w:w="438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  <w:r>
              <w:rPr>
                <w:sz w:val="21"/>
              </w:rPr>
              <w:t>绩效目标合理性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3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</w:p>
        </w:tc>
        <w:tc>
          <w:tcPr>
            <w:tcW w:w="208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</w:p>
        </w:tc>
        <w:tc>
          <w:tcPr>
            <w:tcW w:w="438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  <w:r>
              <w:rPr>
                <w:sz w:val="21"/>
              </w:rPr>
              <w:t>绩效指标明确性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2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9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</w:p>
        </w:tc>
        <w:tc>
          <w:tcPr>
            <w:tcW w:w="208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  <w:r>
              <w:rPr>
                <w:sz w:val="21"/>
              </w:rPr>
              <w:t>资金投入（8分）</w:t>
            </w:r>
          </w:p>
        </w:tc>
        <w:tc>
          <w:tcPr>
            <w:tcW w:w="438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  <w:r>
              <w:rPr>
                <w:sz w:val="21"/>
              </w:rPr>
              <w:t>预算编制科学性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3.5分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9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</w:p>
        </w:tc>
        <w:tc>
          <w:tcPr>
            <w:tcW w:w="208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</w:p>
        </w:tc>
        <w:tc>
          <w:tcPr>
            <w:tcW w:w="438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  <w:r>
              <w:rPr>
                <w:sz w:val="21"/>
              </w:rPr>
              <w:t>资金分配合理性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hint="eastAsia" w:ascii="仿宋_GB2312" w:hAnsi="微软雅黑" w:eastAsia="仿宋_GB2312" w:cs="微软雅黑"/>
                <w:sz w:val="21"/>
              </w:rPr>
              <w:t>3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过 程（20分）</w:t>
            </w:r>
          </w:p>
        </w:tc>
        <w:tc>
          <w:tcPr>
            <w:tcW w:w="208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  <w:r>
              <w:rPr>
                <w:sz w:val="21"/>
              </w:rPr>
              <w:t>资金管理（8分）</w:t>
            </w:r>
          </w:p>
        </w:tc>
        <w:tc>
          <w:tcPr>
            <w:tcW w:w="438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  <w:r>
              <w:rPr>
                <w:sz w:val="21"/>
              </w:rPr>
              <w:t>资金到位率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2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sz w:val="21"/>
              </w:rPr>
            </w:pPr>
          </w:p>
        </w:tc>
        <w:tc>
          <w:tcPr>
            <w:tcW w:w="208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</w:p>
        </w:tc>
        <w:tc>
          <w:tcPr>
            <w:tcW w:w="4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  <w:r>
              <w:rPr>
                <w:sz w:val="21"/>
              </w:rPr>
              <w:t>预算执行率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1.95分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sz w:val="21"/>
              </w:rPr>
            </w:pPr>
          </w:p>
        </w:tc>
        <w:tc>
          <w:tcPr>
            <w:tcW w:w="208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</w:p>
        </w:tc>
        <w:tc>
          <w:tcPr>
            <w:tcW w:w="438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  <w:r>
              <w:rPr>
                <w:sz w:val="21"/>
              </w:rPr>
              <w:t>资金使用合规性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4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</w:p>
        </w:tc>
        <w:tc>
          <w:tcPr>
            <w:tcW w:w="208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  <w:r>
              <w:rPr>
                <w:sz w:val="21"/>
              </w:rPr>
              <w:t>组织实施（12分）</w:t>
            </w:r>
          </w:p>
        </w:tc>
        <w:tc>
          <w:tcPr>
            <w:tcW w:w="438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  <w:r>
              <w:rPr>
                <w:sz w:val="21"/>
              </w:rPr>
              <w:t>管理制度健全性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6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</w:p>
        </w:tc>
        <w:tc>
          <w:tcPr>
            <w:tcW w:w="208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</w:p>
        </w:tc>
        <w:tc>
          <w:tcPr>
            <w:tcW w:w="438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  <w:r>
              <w:rPr>
                <w:sz w:val="21"/>
              </w:rPr>
              <w:t>制度执行有效性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5.4分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产出</w:t>
            </w:r>
          </w:p>
          <w:p>
            <w:pPr>
              <w:pStyle w:val="4"/>
              <w:spacing w:before="13" w:line="242" w:lineRule="auto"/>
              <w:ind w:left="10" w:right="18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（25分）</w:t>
            </w:r>
          </w:p>
        </w:tc>
        <w:tc>
          <w:tcPr>
            <w:tcW w:w="208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  <w:r>
              <w:rPr>
                <w:sz w:val="21"/>
              </w:rPr>
              <w:t>产出数量（10分）</w:t>
            </w:r>
          </w:p>
        </w:tc>
        <w:tc>
          <w:tcPr>
            <w:tcW w:w="438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实际完成率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sz w:val="21"/>
              </w:rPr>
            </w:pPr>
          </w:p>
        </w:tc>
        <w:tc>
          <w:tcPr>
            <w:tcW w:w="208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</w:p>
        </w:tc>
        <w:tc>
          <w:tcPr>
            <w:tcW w:w="438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数量变动率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  <w:r>
              <w:rPr>
                <w:rFonts w:hint="eastAsia"/>
                <w:sz w:val="21"/>
              </w:rPr>
              <w:t>产出质量（5分）</w:t>
            </w:r>
          </w:p>
        </w:tc>
        <w:tc>
          <w:tcPr>
            <w:tcW w:w="43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质量达标率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  <w:r>
              <w:rPr>
                <w:rFonts w:hint="eastAsia"/>
                <w:sz w:val="21"/>
              </w:rPr>
              <w:t>产出时效（5分）</w:t>
            </w:r>
          </w:p>
        </w:tc>
        <w:tc>
          <w:tcPr>
            <w:tcW w:w="43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完成及时率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  <w:r>
              <w:rPr>
                <w:rFonts w:hint="eastAsia"/>
                <w:sz w:val="21"/>
              </w:rPr>
              <w:t>产出成本（5分）</w:t>
            </w:r>
          </w:p>
        </w:tc>
        <w:tc>
          <w:tcPr>
            <w:tcW w:w="438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成本节约率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4.3分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效益</w:t>
            </w:r>
          </w:p>
          <w:p>
            <w:pPr>
              <w:pStyle w:val="4"/>
              <w:spacing w:before="13" w:line="242" w:lineRule="auto"/>
              <w:ind w:left="10" w:right="18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（35分）</w:t>
            </w:r>
          </w:p>
        </w:tc>
        <w:tc>
          <w:tcPr>
            <w:tcW w:w="208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  <w:r>
              <w:rPr>
                <w:sz w:val="21"/>
              </w:rPr>
              <w:t>项目效益（25分）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社会效益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0" w:lineRule="exact"/>
              <w:ind w:left="11" w:right="18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受补助企业涉及高价值专利数量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8.5分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</w:p>
        </w:tc>
        <w:tc>
          <w:tcPr>
            <w:tcW w:w="8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  <w:szCs w:val="21"/>
              </w:rPr>
            </w:pP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0" w:lineRule="exact"/>
              <w:ind w:left="11" w:right="18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公众对知识产权为财产权的认知率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6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</w:p>
        </w:tc>
        <w:tc>
          <w:tcPr>
            <w:tcW w:w="208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</w:p>
        </w:tc>
        <w:tc>
          <w:tcPr>
            <w:tcW w:w="848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  <w:szCs w:val="21"/>
              </w:rPr>
            </w:pP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0" w:lineRule="exact"/>
              <w:ind w:left="11" w:right="18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政策知晓度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4.6分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</w:p>
        </w:tc>
        <w:tc>
          <w:tcPr>
            <w:tcW w:w="208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  <w:r>
              <w:rPr>
                <w:sz w:val="21"/>
              </w:rPr>
              <w:t>可持续影响（</w:t>
            </w: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分）</w:t>
            </w:r>
          </w:p>
        </w:tc>
        <w:tc>
          <w:tcPr>
            <w:tcW w:w="438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政策可持续性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</w:p>
        </w:tc>
        <w:tc>
          <w:tcPr>
            <w:tcW w:w="208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</w:p>
        </w:tc>
        <w:tc>
          <w:tcPr>
            <w:tcW w:w="438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项目发展机制可持续性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</w:rPr>
            </w:pPr>
            <w:r>
              <w:rPr>
                <w:rFonts w:hint="eastAsia"/>
                <w:sz w:val="21"/>
              </w:rPr>
              <w:t>满意度（8分）</w:t>
            </w:r>
          </w:p>
        </w:tc>
        <w:tc>
          <w:tcPr>
            <w:tcW w:w="43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受益对象满意度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3" w:line="242" w:lineRule="auto"/>
              <w:ind w:left="10" w:right="180"/>
              <w:jc w:val="center"/>
              <w:rPr>
                <w:rFonts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8 分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2098" w:right="147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A760D"/>
    <w:rsid w:val="2DDA760D"/>
    <w:rsid w:val="3E9016D3"/>
    <w:rsid w:val="54705284"/>
    <w:rsid w:val="65891E75"/>
    <w:rsid w:val="7AC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2021-06-02T06:51:00Z</dcterms:created>
  <dc:creator>小黑</dc:creator>
  <cp:lastModifiedBy>小黑</cp:lastModifiedBy>
  <dcterms:modified xsi:type="dcterms:W3CDTF">2021-06-02T06:51:54Z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