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11" w:rsidRDefault="006E6D11">
      <w:pPr>
        <w:pStyle w:val="af7"/>
        <w:spacing w:line="520" w:lineRule="exact"/>
        <w:rPr>
          <w:rFonts w:ascii="宋体" w:eastAsia="宋体" w:hAnsi="宋体" w:cs="宋体"/>
        </w:rPr>
      </w:pPr>
      <w:bookmarkStart w:id="0" w:name="_GoBack"/>
      <w:bookmarkEnd w:id="0"/>
    </w:p>
    <w:p w:rsidR="006E6D11" w:rsidRPr="00773AAE" w:rsidRDefault="006E6D11">
      <w:pPr>
        <w:pStyle w:val="af7"/>
        <w:spacing w:line="520" w:lineRule="exact"/>
        <w:rPr>
          <w:rFonts w:ascii="宋体" w:eastAsia="宋体" w:hAnsi="宋体" w:cs="宋体"/>
          <w:sz w:val="44"/>
          <w:szCs w:val="44"/>
        </w:rPr>
      </w:pPr>
    </w:p>
    <w:p w:rsidR="00E440F7" w:rsidRDefault="00B3057C">
      <w:pPr>
        <w:spacing w:line="520" w:lineRule="exact"/>
        <w:ind w:left="880" w:hanging="880"/>
        <w:jc w:val="center"/>
        <w:rPr>
          <w:rFonts w:ascii="黑体" w:eastAsia="黑体" w:hAnsi="黑体" w:cs="黑体"/>
          <w:sz w:val="44"/>
          <w:szCs w:val="44"/>
        </w:rPr>
      </w:pPr>
      <w:r w:rsidRPr="00773AAE">
        <w:rPr>
          <w:rFonts w:ascii="黑体" w:eastAsia="黑体" w:hAnsi="黑体" w:cs="黑体" w:hint="eastAsia"/>
          <w:sz w:val="44"/>
          <w:szCs w:val="44"/>
        </w:rPr>
        <w:t>2020年度青岛市红十字会整体支出</w:t>
      </w:r>
    </w:p>
    <w:p w:rsidR="006E6D11" w:rsidRPr="00E440F7" w:rsidRDefault="00B3057C">
      <w:pPr>
        <w:spacing w:line="520" w:lineRule="exact"/>
        <w:ind w:left="880" w:hanging="880"/>
        <w:jc w:val="center"/>
        <w:rPr>
          <w:rFonts w:ascii="黑体" w:eastAsia="黑体" w:hAnsi="黑体" w:cs="黑体"/>
          <w:sz w:val="44"/>
          <w:szCs w:val="44"/>
        </w:rPr>
      </w:pPr>
      <w:r w:rsidRPr="00773AAE">
        <w:rPr>
          <w:rFonts w:ascii="黑体" w:eastAsia="黑体" w:hAnsi="黑体" w:cs="黑体" w:hint="eastAsia"/>
          <w:sz w:val="44"/>
          <w:szCs w:val="44"/>
        </w:rPr>
        <w:t>绩效评价报告</w:t>
      </w:r>
    </w:p>
    <w:p w:rsidR="006E6D11" w:rsidRDefault="006E6D11">
      <w:pPr>
        <w:spacing w:line="520" w:lineRule="exact"/>
        <w:ind w:left="880" w:hanging="880"/>
        <w:jc w:val="center"/>
        <w:rPr>
          <w:rFonts w:ascii="方正小标宋_GBK" w:eastAsia="方正小标宋_GBK" w:cs="文星简黑体"/>
          <w:sz w:val="44"/>
          <w:szCs w:val="44"/>
        </w:rPr>
      </w:pPr>
    </w:p>
    <w:p w:rsidR="006E6D11" w:rsidRDefault="006E6D11">
      <w:pPr>
        <w:spacing w:line="520" w:lineRule="exact"/>
        <w:ind w:left="1040" w:hanging="1040"/>
        <w:jc w:val="right"/>
        <w:rPr>
          <w:rFonts w:ascii="文星简黑体" w:eastAsia="文星简黑体"/>
          <w:sz w:val="52"/>
          <w:szCs w:val="52"/>
        </w:rPr>
      </w:pPr>
    </w:p>
    <w:p w:rsidR="006E6D11" w:rsidRDefault="006E6D11">
      <w:pPr>
        <w:spacing w:line="520" w:lineRule="exact"/>
        <w:ind w:left="1040" w:hanging="1040"/>
        <w:jc w:val="center"/>
        <w:rPr>
          <w:rFonts w:ascii="文星简黑体" w:eastAsia="文星简黑体"/>
          <w:sz w:val="52"/>
          <w:szCs w:val="52"/>
        </w:rPr>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pStyle w:val="a1"/>
      </w:pPr>
    </w:p>
    <w:p w:rsidR="006E6D11" w:rsidRDefault="006E6D11">
      <w:pPr>
        <w:spacing w:line="520" w:lineRule="exact"/>
        <w:ind w:left="1040" w:hanging="1040"/>
        <w:jc w:val="center"/>
        <w:rPr>
          <w:rFonts w:ascii="文星简黑体" w:eastAsia="文星简黑体"/>
          <w:sz w:val="52"/>
          <w:szCs w:val="52"/>
        </w:rPr>
      </w:pPr>
    </w:p>
    <w:p w:rsidR="006E6D11" w:rsidRDefault="00B3057C">
      <w:pPr>
        <w:spacing w:before="120" w:after="120" w:line="520" w:lineRule="exact"/>
        <w:ind w:left="2240" w:hangingChars="700" w:hanging="2240"/>
        <w:rPr>
          <w:rFonts w:ascii="黑体" w:eastAsia="黑体" w:hAnsi="黑体"/>
          <w:sz w:val="32"/>
          <w:szCs w:val="32"/>
        </w:rPr>
      </w:pPr>
      <w:r>
        <w:rPr>
          <w:rFonts w:ascii="黑体" w:eastAsia="黑体" w:hAnsi="黑体" w:cs="文星简黑体" w:hint="eastAsia"/>
          <w:sz w:val="32"/>
          <w:szCs w:val="32"/>
        </w:rPr>
        <w:t>被评价单位：青岛市红十字会</w:t>
      </w:r>
    </w:p>
    <w:p w:rsidR="006E6D11" w:rsidRDefault="00B3057C">
      <w:pPr>
        <w:spacing w:before="120" w:after="120" w:line="520" w:lineRule="exact"/>
        <w:ind w:left="640" w:hanging="640"/>
        <w:jc w:val="left"/>
        <w:rPr>
          <w:rFonts w:ascii="黑体" w:eastAsia="黑体" w:hAnsi="黑体"/>
          <w:sz w:val="32"/>
          <w:szCs w:val="32"/>
        </w:rPr>
      </w:pPr>
      <w:r>
        <w:rPr>
          <w:rFonts w:ascii="黑体" w:eastAsia="黑体" w:hAnsi="黑体" w:cs="文星简黑体" w:hint="eastAsia"/>
          <w:spacing w:val="53"/>
          <w:kern w:val="0"/>
          <w:sz w:val="32"/>
          <w:szCs w:val="32"/>
          <w:fitText w:val="1600"/>
        </w:rPr>
        <w:t>评价单</w:t>
      </w:r>
      <w:r>
        <w:rPr>
          <w:rFonts w:ascii="黑体" w:eastAsia="黑体" w:hAnsi="黑体" w:cs="文星简黑体" w:hint="eastAsia"/>
          <w:spacing w:val="1"/>
          <w:kern w:val="0"/>
          <w:sz w:val="32"/>
          <w:szCs w:val="32"/>
          <w:fitText w:val="1600"/>
        </w:rPr>
        <w:t>位</w:t>
      </w:r>
      <w:r>
        <w:rPr>
          <w:rFonts w:ascii="黑体" w:eastAsia="黑体" w:hAnsi="黑体" w:cs="文星简黑体" w:hint="eastAsia"/>
          <w:sz w:val="32"/>
          <w:szCs w:val="32"/>
        </w:rPr>
        <w:t>：青岛市红十字会</w:t>
      </w:r>
    </w:p>
    <w:p w:rsidR="006E6D11" w:rsidRDefault="006E6D11">
      <w:pPr>
        <w:spacing w:before="120" w:after="120" w:line="520" w:lineRule="exact"/>
        <w:ind w:left="640" w:hanging="640"/>
        <w:jc w:val="center"/>
        <w:rPr>
          <w:rFonts w:ascii="黑体" w:eastAsia="黑体" w:hAnsi="黑体"/>
          <w:sz w:val="32"/>
          <w:szCs w:val="32"/>
        </w:rPr>
      </w:pPr>
    </w:p>
    <w:p w:rsidR="006E6D11" w:rsidRDefault="006E6D11">
      <w:pPr>
        <w:spacing w:before="120" w:after="120" w:line="520" w:lineRule="exact"/>
        <w:rPr>
          <w:rFonts w:ascii="黑体" w:eastAsia="黑体" w:hAnsi="黑体"/>
          <w:sz w:val="32"/>
          <w:szCs w:val="32"/>
        </w:rPr>
      </w:pPr>
    </w:p>
    <w:p w:rsidR="006E6D11" w:rsidRDefault="00B3057C">
      <w:pPr>
        <w:spacing w:before="120" w:after="120" w:line="520" w:lineRule="exact"/>
        <w:jc w:val="center"/>
        <w:rPr>
          <w:rFonts w:ascii="黑体" w:eastAsia="黑体" w:hAnsi="黑体" w:cs="文星简黑体"/>
          <w:sz w:val="32"/>
          <w:szCs w:val="32"/>
        </w:rPr>
      </w:pPr>
      <w:r>
        <w:rPr>
          <w:rFonts w:ascii="黑体" w:eastAsia="黑体" w:hAnsi="黑体" w:cs="文星简黑体" w:hint="eastAsia"/>
          <w:sz w:val="32"/>
          <w:szCs w:val="32"/>
        </w:rPr>
        <w:t xml:space="preserve">                         </w:t>
      </w:r>
    </w:p>
    <w:p w:rsidR="00E30612" w:rsidRDefault="00E30612" w:rsidP="00E30612">
      <w:pPr>
        <w:spacing w:before="120" w:after="120" w:line="520" w:lineRule="exact"/>
        <w:jc w:val="center"/>
        <w:rPr>
          <w:rFonts w:ascii="黑体" w:eastAsia="黑体" w:hAnsi="黑体" w:cs="文星简黑体"/>
          <w:sz w:val="32"/>
          <w:szCs w:val="32"/>
        </w:rPr>
      </w:pPr>
      <w:r>
        <w:rPr>
          <w:rFonts w:ascii="黑体" w:eastAsia="黑体" w:hAnsi="黑体" w:cs="文星简黑体" w:hint="eastAsia"/>
          <w:sz w:val="32"/>
          <w:szCs w:val="32"/>
        </w:rPr>
        <w:t>二〇二一年四月</w:t>
      </w:r>
    </w:p>
    <w:p w:rsidR="006E6D11" w:rsidRPr="00E30612" w:rsidRDefault="006E6D11">
      <w:pPr>
        <w:spacing w:before="120" w:after="120" w:line="520" w:lineRule="exact"/>
        <w:jc w:val="center"/>
        <w:rPr>
          <w:rFonts w:ascii="黑体" w:eastAsia="黑体" w:hAnsi="黑体" w:cs="文星简黑体"/>
          <w:sz w:val="32"/>
          <w:szCs w:val="32"/>
        </w:rPr>
      </w:pPr>
    </w:p>
    <w:p w:rsidR="006E6D11" w:rsidRDefault="006E6D11">
      <w:pPr>
        <w:widowControl/>
        <w:spacing w:line="520" w:lineRule="exact"/>
        <w:jc w:val="left"/>
        <w:rPr>
          <w:rFonts w:ascii="Times New Roman" w:eastAsia="黑体" w:hAnsi="Times New Roman" w:cs="Times New Roman"/>
          <w:b/>
          <w:kern w:val="0"/>
          <w:sz w:val="28"/>
          <w:szCs w:val="28"/>
          <w:lang w:val="zh-CN"/>
        </w:rPr>
      </w:pPr>
    </w:p>
    <w:p w:rsidR="006E6D11" w:rsidRDefault="006E6D11">
      <w:pPr>
        <w:widowControl/>
        <w:jc w:val="left"/>
        <w:rPr>
          <w:rFonts w:ascii="Times New Roman" w:eastAsia="黑体" w:hAnsi="Times New Roman" w:cs="Times New Roman"/>
          <w:b/>
          <w:kern w:val="0"/>
          <w:sz w:val="28"/>
          <w:szCs w:val="28"/>
          <w:lang w:val="zh-CN"/>
        </w:rPr>
        <w:sectPr w:rsidR="006E6D11">
          <w:footnotePr>
            <w:numRestart w:val="eachPage"/>
          </w:footnotePr>
          <w:pgSz w:w="11906" w:h="16838"/>
          <w:pgMar w:top="1440" w:right="1800" w:bottom="1440" w:left="1800" w:header="851" w:footer="992" w:gutter="0"/>
          <w:cols w:space="720"/>
        </w:sectPr>
      </w:pPr>
    </w:p>
    <w:p w:rsidR="006E6D11" w:rsidRPr="00773AAE" w:rsidRDefault="00B3057C">
      <w:pPr>
        <w:pStyle w:val="a2"/>
        <w:spacing w:line="520" w:lineRule="exact"/>
        <w:ind w:firstLine="720"/>
        <w:jc w:val="center"/>
        <w:rPr>
          <w:rFonts w:asciiTheme="minorEastAsia" w:eastAsiaTheme="minorEastAsia" w:hAnsiTheme="minorEastAsia"/>
          <w:sz w:val="36"/>
          <w:szCs w:val="36"/>
        </w:rPr>
      </w:pPr>
      <w:r w:rsidRPr="00773AAE">
        <w:rPr>
          <w:rFonts w:asciiTheme="minorEastAsia" w:eastAsiaTheme="minorEastAsia" w:hAnsiTheme="minorEastAsia" w:hint="eastAsia"/>
          <w:sz w:val="36"/>
          <w:szCs w:val="36"/>
        </w:rPr>
        <w:lastRenderedPageBreak/>
        <w:t>2020年度青岛市红十字会整体支出</w:t>
      </w:r>
    </w:p>
    <w:p w:rsidR="006E6D11" w:rsidRPr="00773AAE" w:rsidRDefault="00B3057C" w:rsidP="00773AAE">
      <w:pPr>
        <w:pStyle w:val="a2"/>
        <w:spacing w:line="520" w:lineRule="exact"/>
        <w:ind w:firstLine="720"/>
        <w:jc w:val="center"/>
        <w:rPr>
          <w:rFonts w:asciiTheme="minorEastAsia" w:eastAsiaTheme="minorEastAsia" w:hAnsiTheme="minorEastAsia"/>
          <w:bCs/>
          <w:sz w:val="36"/>
          <w:szCs w:val="36"/>
          <w:lang w:val="en-US"/>
        </w:rPr>
      </w:pPr>
      <w:r w:rsidRPr="00773AAE">
        <w:rPr>
          <w:rFonts w:asciiTheme="minorEastAsia" w:eastAsiaTheme="minorEastAsia" w:hAnsiTheme="minorEastAsia" w:hint="eastAsia"/>
          <w:sz w:val="36"/>
          <w:szCs w:val="36"/>
        </w:rPr>
        <w:t>绩效评价报告</w:t>
      </w:r>
    </w:p>
    <w:p w:rsidR="006E6D11" w:rsidRDefault="00B3057C">
      <w:pPr>
        <w:pStyle w:val="1"/>
        <w:numPr>
          <w:ilvl w:val="0"/>
          <w:numId w:val="2"/>
        </w:numPr>
        <w:spacing w:line="520" w:lineRule="exact"/>
        <w:ind w:left="0" w:firstLine="640"/>
        <w:rPr>
          <w:lang w:val="en-US"/>
        </w:rPr>
      </w:pPr>
      <w:r>
        <w:rPr>
          <w:rFonts w:hint="eastAsia"/>
          <w:lang w:val="en-US"/>
        </w:rPr>
        <w:t>部门概况</w:t>
      </w:r>
    </w:p>
    <w:p w:rsidR="006E6D11" w:rsidRDefault="00B3057C">
      <w:pPr>
        <w:pStyle w:val="3"/>
        <w:numPr>
          <w:ilvl w:val="0"/>
          <w:numId w:val="0"/>
        </w:numPr>
        <w:spacing w:line="520" w:lineRule="exact"/>
        <w:ind w:left="640"/>
        <w:rPr>
          <w:rFonts w:eastAsia="楷体_GB2312"/>
          <w:b w:val="0"/>
          <w:sz w:val="32"/>
          <w:lang w:val="en-US"/>
        </w:rPr>
      </w:pPr>
      <w:r>
        <w:rPr>
          <w:rFonts w:eastAsia="楷体_GB2312" w:hint="eastAsia"/>
          <w:b w:val="0"/>
          <w:sz w:val="32"/>
          <w:lang w:val="en-US"/>
        </w:rPr>
        <w:t>（一）部门设立背景及概况</w:t>
      </w:r>
    </w:p>
    <w:p w:rsidR="006E6D11" w:rsidRDefault="00B3057C">
      <w:pPr>
        <w:pStyle w:val="a2"/>
        <w:ind w:firstLine="640"/>
        <w:rPr>
          <w:rFonts w:ascii="仿宋" w:eastAsia="仿宋" w:hAnsi="仿宋"/>
          <w:sz w:val="32"/>
          <w:szCs w:val="32"/>
          <w:lang w:val="en-US"/>
        </w:rPr>
      </w:pPr>
      <w:r>
        <w:rPr>
          <w:rFonts w:ascii="仿宋" w:eastAsia="仿宋" w:hAnsi="仿宋" w:hint="eastAsia"/>
          <w:sz w:val="32"/>
          <w:szCs w:val="32"/>
          <w:lang w:val="en-US"/>
        </w:rPr>
        <w:t>1、设立背景</w:t>
      </w:r>
    </w:p>
    <w:p w:rsidR="006E6D11" w:rsidRDefault="00B3057C">
      <w:pPr>
        <w:pStyle w:val="a2"/>
        <w:ind w:firstLine="640"/>
        <w:rPr>
          <w:rFonts w:ascii="仿宋" w:eastAsia="仿宋" w:hAnsi="仿宋"/>
          <w:sz w:val="32"/>
          <w:szCs w:val="32"/>
          <w:lang w:val="en-US"/>
        </w:rPr>
      </w:pPr>
      <w:r>
        <w:rPr>
          <w:rFonts w:ascii="仿宋" w:eastAsia="仿宋" w:hAnsi="仿宋" w:hint="eastAsia"/>
          <w:sz w:val="32"/>
          <w:szCs w:val="32"/>
          <w:lang w:val="en-US"/>
        </w:rPr>
        <w:t>青岛市红十字会依据《关于理顺青岛市红十字会管理体制有关问题的通知》(青编字[2003]5号)文的有关规定设立。</w:t>
      </w:r>
    </w:p>
    <w:p w:rsidR="006E6D11" w:rsidRDefault="00B3057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2、概况</w:t>
      </w:r>
    </w:p>
    <w:p w:rsidR="006E6D11" w:rsidRDefault="00B3057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(1)机构情况:组织机构编制四个处室,领导职位正局1人,副局4人。</w:t>
      </w:r>
    </w:p>
    <w:p w:rsidR="006E6D11" w:rsidRDefault="00B3057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（2）人员情况:编制23人,其中：参公21人，工勤2人。实际人员30人（其中：在职26人,退休4人）。</w:t>
      </w:r>
    </w:p>
    <w:p w:rsidR="006E6D11" w:rsidRDefault="00B3057C">
      <w:pPr>
        <w:pStyle w:val="3"/>
        <w:numPr>
          <w:ilvl w:val="0"/>
          <w:numId w:val="0"/>
        </w:numPr>
        <w:spacing w:line="520" w:lineRule="exact"/>
        <w:ind w:left="640"/>
        <w:rPr>
          <w:rFonts w:ascii="仿宋" w:eastAsia="仿宋" w:hAnsi="仿宋"/>
          <w:b w:val="0"/>
          <w:sz w:val="32"/>
          <w:lang w:val="en-US"/>
        </w:rPr>
      </w:pPr>
      <w:r>
        <w:rPr>
          <w:rFonts w:ascii="仿宋" w:eastAsia="仿宋" w:hAnsi="仿宋" w:hint="eastAsia"/>
          <w:b w:val="0"/>
          <w:sz w:val="32"/>
          <w:lang w:val="en-US"/>
        </w:rPr>
        <w:t>（二）部门职能、架构及战略目标</w:t>
      </w:r>
    </w:p>
    <w:p w:rsidR="006E6D11" w:rsidRDefault="00B3057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主要职能:开展应急救护培训,应急救援、人道救助；参与、推动无偿献血、遗体和人体器官捐献工作，参与开展造血干细胞捐献的相关工作；组织开展红十字志愿服务、红十字青少年工作等。</w:t>
      </w:r>
    </w:p>
    <w:p w:rsidR="006E6D11" w:rsidRDefault="00B3057C">
      <w:pPr>
        <w:pStyle w:val="3"/>
        <w:numPr>
          <w:ilvl w:val="0"/>
          <w:numId w:val="0"/>
        </w:numPr>
        <w:spacing w:line="520" w:lineRule="exact"/>
        <w:ind w:left="643"/>
        <w:rPr>
          <w:rFonts w:ascii="仿宋" w:eastAsia="仿宋" w:hAnsi="仿宋"/>
          <w:b w:val="0"/>
          <w:sz w:val="32"/>
          <w:lang w:val="en-US"/>
        </w:rPr>
      </w:pPr>
      <w:r>
        <w:rPr>
          <w:rFonts w:ascii="仿宋" w:eastAsia="仿宋" w:hAnsi="仿宋" w:hint="eastAsia"/>
          <w:sz w:val="32"/>
          <w:lang w:val="en-US"/>
        </w:rPr>
        <w:t>（</w:t>
      </w:r>
      <w:r>
        <w:rPr>
          <w:rFonts w:ascii="仿宋" w:eastAsia="仿宋" w:hAnsi="仿宋" w:hint="eastAsia"/>
          <w:b w:val="0"/>
          <w:sz w:val="32"/>
          <w:lang w:val="en-US"/>
        </w:rPr>
        <w:t>三）部门预算及支出情况</w:t>
      </w:r>
    </w:p>
    <w:p w:rsidR="006E6D11" w:rsidRDefault="00B3057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2020年度预算支出858.23万元，其中人员经费523.78万元，公用经费334.45万元。</w:t>
      </w:r>
    </w:p>
    <w:p w:rsidR="006E6D11" w:rsidRDefault="00B3057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当年收入支出预算执行情况:当年决算收入总额900.52万元，支出总额917.22万元。其中一般公共预算财政拨款支出894.58万元，其中人员经费542.74万元，公用经费351.83万元。年初下达预算支出858.23万元，年底决算支出917.22万元，实际支出比预算增加58.99万元。</w:t>
      </w:r>
    </w:p>
    <w:p w:rsidR="006E6D11" w:rsidRDefault="00B3057C">
      <w:pPr>
        <w:pStyle w:val="a1"/>
        <w:rPr>
          <w:rFonts w:ascii="仿宋" w:eastAsia="仿宋" w:hAnsi="仿宋"/>
        </w:rPr>
      </w:pPr>
      <w:r>
        <w:rPr>
          <w:rFonts w:ascii="仿宋" w:eastAsia="仿宋" w:hAnsi="仿宋" w:hint="eastAsia"/>
          <w:sz w:val="32"/>
          <w:szCs w:val="32"/>
        </w:rPr>
        <w:lastRenderedPageBreak/>
        <w:t xml:space="preserve">    2020年度“三公”经费预算支出 13.80 万元，实际支出 3.40 万元。主要是厉行节约，严格控制了“三公”经费开支。</w:t>
      </w:r>
    </w:p>
    <w:p w:rsidR="006E6D11" w:rsidRDefault="00B3057C">
      <w:pPr>
        <w:pStyle w:val="2"/>
        <w:numPr>
          <w:ilvl w:val="0"/>
          <w:numId w:val="0"/>
        </w:numPr>
        <w:spacing w:line="520" w:lineRule="exact"/>
        <w:ind w:left="640"/>
        <w:rPr>
          <w:rFonts w:ascii="仿宋" w:eastAsia="仿宋" w:hAnsi="仿宋" w:cs="Times New Roman"/>
          <w:b w:val="0"/>
          <w:sz w:val="32"/>
          <w:lang w:val="en-US"/>
        </w:rPr>
      </w:pPr>
      <w:r>
        <w:rPr>
          <w:rFonts w:ascii="仿宋" w:eastAsia="仿宋" w:hAnsi="仿宋" w:cs="Times New Roman" w:hint="eastAsia"/>
          <w:b w:val="0"/>
          <w:sz w:val="32"/>
          <w:lang w:val="en-US"/>
        </w:rPr>
        <w:t>（四）部门资产情况</w:t>
      </w:r>
    </w:p>
    <w:p w:rsidR="006E6D11" w:rsidRDefault="00B3057C">
      <w:pPr>
        <w:pStyle w:val="a2"/>
        <w:ind w:firstLine="640"/>
        <w:rPr>
          <w:rFonts w:ascii="仿宋" w:eastAsia="仿宋" w:hAnsi="仿宋"/>
          <w:sz w:val="32"/>
          <w:szCs w:val="32"/>
          <w:lang w:val="en-US"/>
        </w:rPr>
      </w:pPr>
      <w:r>
        <w:rPr>
          <w:rFonts w:ascii="仿宋" w:eastAsia="仿宋" w:hAnsi="仿宋" w:hint="eastAsia"/>
          <w:sz w:val="32"/>
          <w:szCs w:val="32"/>
          <w:lang w:val="en-US"/>
        </w:rPr>
        <w:t>2020年末资产总计223.73万元。其中流动资产合计122.85万元，流动资产中货币资金122.75万元，其他应收款净额0.1万元；非流动资产合计100.88万元，其中固定资产净额64.01万元，无形资产净额3.97万元，政府储备物资32.90万元。</w:t>
      </w:r>
    </w:p>
    <w:p w:rsidR="006E6D11" w:rsidRDefault="00B3057C">
      <w:pPr>
        <w:pStyle w:val="1"/>
        <w:numPr>
          <w:ilvl w:val="0"/>
          <w:numId w:val="0"/>
        </w:numPr>
        <w:spacing w:line="520" w:lineRule="exact"/>
        <w:ind w:left="640"/>
        <w:rPr>
          <w:rFonts w:ascii="仿宋" w:eastAsia="仿宋" w:hAnsi="仿宋"/>
          <w:kern w:val="0"/>
          <w:szCs w:val="32"/>
          <w:lang w:val="en-US"/>
        </w:rPr>
      </w:pPr>
      <w:r>
        <w:rPr>
          <w:rFonts w:ascii="仿宋" w:eastAsia="仿宋" w:hAnsi="仿宋" w:hint="eastAsia"/>
          <w:kern w:val="0"/>
          <w:szCs w:val="32"/>
          <w:lang w:val="en-US"/>
        </w:rPr>
        <w:t>（五）部门绩效目标</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目标实际完成情况</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1、开展初级应急救护知识培训全年培训24394人。</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2、开展人道救助工作惠及困难群众10000人。</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3、完成遗体器官角膜捐献登记509例。</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4、完成造血干细胞捐献志愿者登记入库950例。</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5、增强市民急救意识和技能并扩大知晓率、认知度，积极参与人道救助和帮扶困难群众。</w:t>
      </w:r>
    </w:p>
    <w:p w:rsidR="006E6D11" w:rsidRDefault="00B3057C">
      <w:pPr>
        <w:pStyle w:val="1"/>
        <w:numPr>
          <w:ilvl w:val="0"/>
          <w:numId w:val="0"/>
        </w:numPr>
        <w:spacing w:line="520" w:lineRule="exact"/>
        <w:ind w:left="640"/>
        <w:rPr>
          <w:rFonts w:ascii="仿宋" w:eastAsia="仿宋" w:hAnsi="仿宋"/>
          <w:lang w:val="en-US"/>
        </w:rPr>
      </w:pPr>
      <w:r>
        <w:rPr>
          <w:rFonts w:ascii="仿宋" w:eastAsia="仿宋" w:hAnsi="仿宋" w:hint="eastAsia"/>
          <w:lang w:val="en-US"/>
        </w:rPr>
        <w:t>二、评价工作基本情况</w:t>
      </w:r>
    </w:p>
    <w:p w:rsidR="006E6D11" w:rsidRDefault="00B3057C">
      <w:pPr>
        <w:pStyle w:val="2"/>
        <w:numPr>
          <w:ilvl w:val="1"/>
          <w:numId w:val="2"/>
        </w:numPr>
        <w:spacing w:line="520" w:lineRule="exact"/>
        <w:ind w:left="0" w:firstLine="640"/>
        <w:rPr>
          <w:rFonts w:ascii="仿宋" w:eastAsia="仿宋" w:hAnsi="仿宋" w:cs="Times New Roman"/>
          <w:b w:val="0"/>
          <w:sz w:val="32"/>
          <w:lang w:val="en-US"/>
        </w:rPr>
      </w:pPr>
      <w:r>
        <w:rPr>
          <w:rFonts w:ascii="仿宋" w:eastAsia="仿宋" w:hAnsi="仿宋" w:cs="Times New Roman" w:hint="eastAsia"/>
          <w:b w:val="0"/>
          <w:sz w:val="32"/>
          <w:lang w:val="en-US"/>
        </w:rPr>
        <w:t>评价目的</w:t>
      </w:r>
    </w:p>
    <w:p w:rsidR="006E6D11" w:rsidRDefault="00B3057C">
      <w:pPr>
        <w:spacing w:line="600" w:lineRule="exact"/>
        <w:ind w:firstLineChars="200" w:firstLine="640"/>
        <w:outlineLvl w:val="0"/>
        <w:rPr>
          <w:rFonts w:ascii="仿宋" w:eastAsia="仿宋" w:hAnsi="仿宋"/>
        </w:rPr>
      </w:pPr>
      <w:r>
        <w:rPr>
          <w:rFonts w:ascii="仿宋" w:eastAsia="仿宋" w:hAnsi="仿宋" w:cs="楷体" w:hint="eastAsia"/>
          <w:sz w:val="32"/>
          <w:szCs w:val="32"/>
        </w:rPr>
        <w:t>本次绩效评价的目的：主要是对青岛市红十字会整体支出的资金拨付使用情况以及取得的工作成效进行评价，认真总结经验，及时发现并分析存在的问题，提出改进意见与建议，从而提高资金使用效率和效益，最终达到推动青岛市红十字会工作高质量发展的目标。</w:t>
      </w:r>
    </w:p>
    <w:p w:rsidR="006E6D11" w:rsidRDefault="00B3057C">
      <w:pPr>
        <w:pStyle w:val="2"/>
        <w:numPr>
          <w:ilvl w:val="1"/>
          <w:numId w:val="2"/>
        </w:numPr>
        <w:spacing w:line="520" w:lineRule="exact"/>
        <w:ind w:left="0" w:firstLine="640"/>
        <w:rPr>
          <w:rFonts w:ascii="仿宋" w:eastAsia="仿宋" w:hAnsi="仿宋" w:cs="Times New Roman"/>
          <w:b w:val="0"/>
          <w:sz w:val="32"/>
          <w:lang w:val="en-US"/>
        </w:rPr>
      </w:pPr>
      <w:r>
        <w:rPr>
          <w:rFonts w:ascii="仿宋" w:eastAsia="仿宋" w:hAnsi="仿宋" w:cs="Times New Roman" w:hint="eastAsia"/>
          <w:b w:val="0"/>
          <w:sz w:val="32"/>
          <w:lang w:val="en-US"/>
        </w:rPr>
        <w:lastRenderedPageBreak/>
        <w:t>评价依据</w:t>
      </w:r>
    </w:p>
    <w:p w:rsidR="006E6D11" w:rsidRDefault="00B3057C">
      <w:pPr>
        <w:pStyle w:val="a2"/>
        <w:ind w:firstLine="640"/>
        <w:rPr>
          <w:rFonts w:ascii="仿宋" w:eastAsia="仿宋" w:hAnsi="仿宋"/>
          <w:sz w:val="32"/>
          <w:szCs w:val="32"/>
          <w:lang w:val="en-US"/>
        </w:rPr>
      </w:pPr>
      <w:r>
        <w:rPr>
          <w:rFonts w:ascii="仿宋" w:eastAsia="仿宋" w:hAnsi="仿宋" w:hint="eastAsia"/>
          <w:sz w:val="32"/>
          <w:szCs w:val="32"/>
          <w:lang w:val="en-US"/>
        </w:rPr>
        <w:t>根据《关于开展2020年度单位绩效自评和部门绩效评价工作的通知》（青财绩【2021】3号）文的通知要求进行评价。</w:t>
      </w:r>
    </w:p>
    <w:p w:rsidR="006E6D11" w:rsidRDefault="00B3057C">
      <w:pPr>
        <w:pStyle w:val="2"/>
        <w:numPr>
          <w:ilvl w:val="1"/>
          <w:numId w:val="2"/>
        </w:numPr>
        <w:spacing w:line="520" w:lineRule="exact"/>
        <w:ind w:left="0" w:firstLine="640"/>
        <w:rPr>
          <w:rFonts w:ascii="仿宋" w:eastAsia="仿宋" w:hAnsi="仿宋" w:cs="Times New Roman"/>
          <w:b w:val="0"/>
          <w:sz w:val="32"/>
          <w:lang w:val="en-US"/>
        </w:rPr>
      </w:pPr>
      <w:r>
        <w:rPr>
          <w:rFonts w:ascii="仿宋" w:eastAsia="仿宋" w:hAnsi="仿宋" w:cs="Times New Roman" w:hint="eastAsia"/>
          <w:b w:val="0"/>
          <w:sz w:val="32"/>
          <w:lang w:val="en-US"/>
        </w:rPr>
        <w:t>评价对象和资金范围</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评价对象和范围为青岛市红十字会组织实施的2020年度整体支出917.22万元，</w:t>
      </w:r>
      <w:r>
        <w:rPr>
          <w:rFonts w:ascii="仿宋" w:eastAsia="仿宋" w:hAnsi="仿宋" w:hint="eastAsia"/>
          <w:sz w:val="32"/>
          <w:szCs w:val="32"/>
        </w:rPr>
        <w:t>其中一般公共预算财政拨款支出894.58万元，其中人员经费542.74万元，公用经费351.83万元；项目支出19.73万元。</w:t>
      </w:r>
    </w:p>
    <w:p w:rsidR="006E6D11" w:rsidRDefault="00B3057C">
      <w:pPr>
        <w:pStyle w:val="2"/>
        <w:numPr>
          <w:ilvl w:val="1"/>
          <w:numId w:val="2"/>
        </w:numPr>
        <w:spacing w:line="520" w:lineRule="exact"/>
        <w:ind w:left="0" w:firstLine="640"/>
        <w:rPr>
          <w:rFonts w:ascii="仿宋" w:eastAsia="仿宋" w:hAnsi="仿宋"/>
          <w:sz w:val="32"/>
          <w:lang w:val="en-US"/>
        </w:rPr>
      </w:pPr>
      <w:r>
        <w:rPr>
          <w:rFonts w:ascii="仿宋" w:eastAsia="仿宋" w:hAnsi="仿宋" w:cs="Times New Roman" w:hint="eastAsia"/>
          <w:b w:val="0"/>
          <w:sz w:val="32"/>
          <w:lang w:val="en-US"/>
        </w:rPr>
        <w:t>评价原则及评价方法</w:t>
      </w:r>
    </w:p>
    <w:p w:rsidR="006E6D11" w:rsidRDefault="00B3057C">
      <w:pPr>
        <w:spacing w:line="600" w:lineRule="exact"/>
        <w:ind w:firstLineChars="300" w:firstLine="960"/>
        <w:outlineLvl w:val="0"/>
        <w:rPr>
          <w:rFonts w:ascii="仿宋" w:eastAsia="仿宋" w:hAnsi="仿宋" w:cs="楷体"/>
          <w:sz w:val="32"/>
          <w:szCs w:val="32"/>
        </w:rPr>
      </w:pPr>
      <w:r>
        <w:rPr>
          <w:rFonts w:ascii="仿宋" w:eastAsia="仿宋" w:hAnsi="仿宋" w:cs="楷体" w:hint="eastAsia"/>
          <w:sz w:val="32"/>
          <w:szCs w:val="32"/>
        </w:rPr>
        <w:t>按照统一标准、分类管理、客观公正、科学规范、实事求是为原则开展绩效评价。</w:t>
      </w:r>
    </w:p>
    <w:p w:rsidR="006E6D11" w:rsidRDefault="00B3057C">
      <w:pPr>
        <w:spacing w:line="600" w:lineRule="exact"/>
        <w:ind w:firstLineChars="300" w:firstLine="960"/>
        <w:outlineLvl w:val="0"/>
        <w:rPr>
          <w:rFonts w:ascii="仿宋" w:eastAsia="仿宋" w:hAnsi="仿宋" w:cs="楷体"/>
          <w:sz w:val="32"/>
          <w:szCs w:val="32"/>
        </w:rPr>
      </w:pPr>
      <w:r>
        <w:rPr>
          <w:rFonts w:ascii="仿宋" w:eastAsia="仿宋" w:hAnsi="仿宋" w:cs="楷体" w:hint="eastAsia"/>
          <w:sz w:val="32"/>
          <w:szCs w:val="32"/>
        </w:rPr>
        <w:t>采取现场访谈、查证佐证材料的方法进行绩效评价，评价重点主要包括预算编制是否合理、资金使用是否合规、绩效目标是否达到等内容。</w:t>
      </w:r>
    </w:p>
    <w:p w:rsidR="006E6D11" w:rsidRDefault="00B3057C">
      <w:pPr>
        <w:pStyle w:val="2"/>
        <w:numPr>
          <w:ilvl w:val="1"/>
          <w:numId w:val="0"/>
        </w:numPr>
        <w:spacing w:line="520" w:lineRule="exact"/>
        <w:ind w:leftChars="400" w:left="840"/>
        <w:rPr>
          <w:rFonts w:ascii="仿宋" w:eastAsia="仿宋" w:hAnsi="仿宋"/>
          <w:sz w:val="32"/>
          <w:lang w:val="en-US"/>
        </w:rPr>
      </w:pPr>
      <w:r>
        <w:rPr>
          <w:rFonts w:ascii="仿宋" w:eastAsia="仿宋" w:hAnsi="仿宋" w:hint="eastAsia"/>
          <w:sz w:val="32"/>
          <w:lang w:val="en-US"/>
        </w:rPr>
        <w:t>（五）绩效评价指标体系及设计思路</w:t>
      </w:r>
    </w:p>
    <w:p w:rsidR="006E6D11" w:rsidRDefault="00B3057C">
      <w:pPr>
        <w:pStyle w:val="a2"/>
        <w:ind w:firstLine="640"/>
        <w:rPr>
          <w:rFonts w:ascii="仿宋" w:eastAsia="仿宋" w:hAnsi="仿宋"/>
          <w:lang w:val="en-US"/>
        </w:rPr>
      </w:pPr>
      <w:r>
        <w:rPr>
          <w:rFonts w:ascii="仿宋" w:eastAsia="仿宋" w:hAnsi="仿宋" w:hint="eastAsia"/>
          <w:bCs/>
          <w:sz w:val="32"/>
          <w:szCs w:val="32"/>
          <w:lang w:val="en-US"/>
        </w:rPr>
        <w:t>详见附件绩效评价指标体系</w:t>
      </w:r>
    </w:p>
    <w:p w:rsidR="006E6D11" w:rsidRDefault="00B3057C">
      <w:pPr>
        <w:pStyle w:val="a2"/>
        <w:numPr>
          <w:ilvl w:val="0"/>
          <w:numId w:val="3"/>
        </w:numPr>
        <w:spacing w:line="520" w:lineRule="exact"/>
        <w:ind w:firstLine="640"/>
        <w:rPr>
          <w:rFonts w:ascii="仿宋" w:eastAsia="仿宋" w:hAnsi="仿宋"/>
          <w:bCs/>
          <w:sz w:val="32"/>
          <w:szCs w:val="32"/>
          <w:lang w:val="en-US"/>
        </w:rPr>
      </w:pPr>
      <w:r>
        <w:rPr>
          <w:rFonts w:ascii="仿宋" w:eastAsia="仿宋" w:hAnsi="仿宋" w:hint="eastAsia"/>
          <w:bCs/>
          <w:sz w:val="32"/>
          <w:szCs w:val="32"/>
          <w:lang w:val="en-US"/>
        </w:rPr>
        <w:t>绩效评价人员组成</w:t>
      </w:r>
    </w:p>
    <w:p w:rsidR="006E6D11" w:rsidRDefault="00B3057C">
      <w:pPr>
        <w:pStyle w:val="a2"/>
        <w:spacing w:line="520" w:lineRule="exact"/>
        <w:ind w:firstLineChars="0" w:firstLine="0"/>
        <w:rPr>
          <w:rFonts w:ascii="仿宋" w:eastAsia="仿宋" w:hAnsi="仿宋"/>
          <w:bCs/>
          <w:sz w:val="32"/>
          <w:szCs w:val="32"/>
          <w:lang w:val="en-US"/>
        </w:rPr>
      </w:pPr>
      <w:r>
        <w:rPr>
          <w:rFonts w:ascii="仿宋" w:eastAsia="仿宋" w:hAnsi="仿宋" w:hint="eastAsia"/>
          <w:bCs/>
          <w:sz w:val="32"/>
          <w:szCs w:val="32"/>
          <w:lang w:val="en-US"/>
        </w:rPr>
        <w:t xml:space="preserve">    评价人员由会领导、各业务部门负责人及财务人员组成。</w:t>
      </w:r>
    </w:p>
    <w:p w:rsidR="006E6D11" w:rsidRDefault="00B3057C">
      <w:pPr>
        <w:pStyle w:val="a2"/>
        <w:numPr>
          <w:ilvl w:val="0"/>
          <w:numId w:val="3"/>
        </w:numPr>
        <w:spacing w:line="520" w:lineRule="exact"/>
        <w:ind w:firstLine="640"/>
        <w:rPr>
          <w:rFonts w:ascii="仿宋" w:eastAsia="仿宋" w:hAnsi="仿宋"/>
          <w:bCs/>
          <w:sz w:val="32"/>
          <w:szCs w:val="32"/>
          <w:lang w:val="en-US"/>
        </w:rPr>
      </w:pPr>
      <w:r>
        <w:rPr>
          <w:rFonts w:ascii="仿宋" w:eastAsia="仿宋" w:hAnsi="仿宋" w:hint="eastAsia"/>
          <w:bCs/>
          <w:sz w:val="32"/>
          <w:szCs w:val="32"/>
          <w:lang w:val="en-US"/>
        </w:rPr>
        <w:t>绩效评价工作过程</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1、评价准备阶段：成立整体绩效评价小组，结合相关资料，有针对性地制定2020年度整体支出绩效评价工作方案，明确评价思路、指标体系、评价方法等内容。</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lastRenderedPageBreak/>
        <w:t>2、评价实施阶段：对资金预算编制及使用情况、组织实施情况等评价资料，采用现场调研、座谈和调查问卷等形式进行现场查验核实取证，按照绩效评价指标体系进行综合评定打分。</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3、出具报告阶段:撰写绩效评价报告，按期出具绩效评价报告结论。</w:t>
      </w:r>
    </w:p>
    <w:p w:rsidR="006E6D11" w:rsidRDefault="00B3057C">
      <w:pPr>
        <w:pStyle w:val="2"/>
        <w:numPr>
          <w:ilvl w:val="0"/>
          <w:numId w:val="0"/>
        </w:numPr>
        <w:spacing w:line="520" w:lineRule="exact"/>
        <w:ind w:left="640"/>
        <w:rPr>
          <w:rFonts w:ascii="仿宋" w:eastAsia="仿宋" w:hAnsi="仿宋" w:cs="Times New Roman"/>
          <w:b w:val="0"/>
          <w:kern w:val="44"/>
          <w:sz w:val="32"/>
          <w:szCs w:val="44"/>
          <w:lang w:val="en-US"/>
        </w:rPr>
      </w:pPr>
      <w:r>
        <w:rPr>
          <w:rFonts w:ascii="仿宋" w:eastAsia="仿宋" w:hAnsi="仿宋" w:cs="Times New Roman" w:hint="eastAsia"/>
          <w:b w:val="0"/>
          <w:kern w:val="44"/>
          <w:sz w:val="32"/>
          <w:szCs w:val="44"/>
          <w:lang w:val="en-US"/>
        </w:rPr>
        <w:t>三、评价结论与绩效分析</w:t>
      </w:r>
    </w:p>
    <w:p w:rsidR="006E6D11" w:rsidRDefault="00B3057C">
      <w:pPr>
        <w:pStyle w:val="2"/>
        <w:numPr>
          <w:ilvl w:val="0"/>
          <w:numId w:val="0"/>
        </w:numPr>
        <w:spacing w:line="520" w:lineRule="exact"/>
        <w:ind w:left="643"/>
        <w:rPr>
          <w:rFonts w:ascii="仿宋" w:eastAsia="仿宋" w:hAnsi="仿宋" w:cs="Times New Roman"/>
          <w:b w:val="0"/>
          <w:sz w:val="32"/>
          <w:lang w:val="en-US"/>
        </w:rPr>
      </w:pPr>
      <w:r>
        <w:rPr>
          <w:rFonts w:ascii="仿宋" w:eastAsia="仿宋" w:hAnsi="仿宋" w:cs="Times New Roman" w:hint="eastAsia"/>
          <w:b w:val="0"/>
          <w:sz w:val="32"/>
          <w:lang w:val="en-US"/>
        </w:rPr>
        <w:t>（一）评价结论</w:t>
      </w:r>
    </w:p>
    <w:p w:rsidR="006E6D11" w:rsidRDefault="00B3057C">
      <w:pPr>
        <w:spacing w:line="600" w:lineRule="exact"/>
        <w:ind w:firstLineChars="200" w:firstLine="640"/>
        <w:rPr>
          <w:rFonts w:ascii="仿宋" w:eastAsia="仿宋" w:hAnsi="仿宋"/>
        </w:rPr>
      </w:pPr>
      <w:r>
        <w:rPr>
          <w:rFonts w:ascii="仿宋" w:eastAsia="仿宋" w:hAnsi="仿宋" w:cs="楷体" w:hint="eastAsia"/>
          <w:sz w:val="32"/>
          <w:szCs w:val="32"/>
        </w:rPr>
        <w:t>2020年度青岛市红十字会整体支出符合相关规定，总体上达到既定目标，实施效果优秀，成绩显著，评分总得分96.65 分，评价等级为“优”。</w:t>
      </w:r>
    </w:p>
    <w:p w:rsidR="006E6D11" w:rsidRDefault="00B3057C">
      <w:pPr>
        <w:pStyle w:val="1"/>
        <w:numPr>
          <w:ilvl w:val="0"/>
          <w:numId w:val="4"/>
        </w:numPr>
        <w:spacing w:line="520" w:lineRule="exact"/>
        <w:ind w:leftChars="200" w:left="420" w:firstLine="640"/>
        <w:rPr>
          <w:rFonts w:ascii="仿宋" w:eastAsia="仿宋" w:hAnsi="仿宋"/>
          <w:kern w:val="0"/>
          <w:szCs w:val="32"/>
          <w:lang w:val="en-US"/>
        </w:rPr>
      </w:pPr>
      <w:r>
        <w:rPr>
          <w:rFonts w:ascii="仿宋" w:eastAsia="仿宋" w:hAnsi="仿宋" w:hint="eastAsia"/>
          <w:kern w:val="0"/>
          <w:szCs w:val="32"/>
          <w:lang w:val="en-US"/>
        </w:rPr>
        <w:t>绩效分析</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1、投入情况</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主要从目标设立、预算编制两个方面进行评价，满分10分，得分10分。2020年度青岛市红十字会整体支出总体目标符合事业发展规划和相关政策要求，并按照规定编制预算并严格执行。</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2、过程情况</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主要从预算执行、预算管理、资产管理三个方面进行评价，满分30分，得分27.9分。主要是专项业务费预算执行率达到86%,</w:t>
      </w:r>
      <w:r>
        <w:rPr>
          <w:rFonts w:ascii="仿宋" w:eastAsia="仿宋" w:hAnsi="仿宋" w:cs="仿宋" w:hint="eastAsia"/>
          <w:sz w:val="32"/>
          <w:szCs w:val="32"/>
        </w:rPr>
        <w:t>扣分=（1-0.86）*5*3=2.1,</w:t>
      </w:r>
      <w:r>
        <w:rPr>
          <w:rFonts w:ascii="仿宋" w:eastAsia="仿宋" w:hAnsi="仿宋" w:cs="楷体" w:hint="eastAsia"/>
          <w:sz w:val="32"/>
          <w:szCs w:val="32"/>
        </w:rPr>
        <w:t>扣分2.1分。</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3、产出情况</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lastRenderedPageBreak/>
        <w:t>主要从职责履行进行评价，满分30分，，得分30分。主要从产出数量、产出质量、产出时效、产出成本四个方面进行评价，项目基本都按照预定目标完成。</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4、效果情况</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主要从履职效益进行评价，满分30分，得分28.75分。主要是行政效能项中上级部门考核情况为良好，得分按照75%的权重得分，满分为5分，</w:t>
      </w:r>
      <w:r>
        <w:rPr>
          <w:rFonts w:ascii="仿宋" w:eastAsia="仿宋" w:hAnsi="仿宋" w:cs="仿宋" w:hint="eastAsia"/>
          <w:sz w:val="32"/>
          <w:szCs w:val="32"/>
        </w:rPr>
        <w:t>扣分=（1-0.75）*5=1.25,</w:t>
      </w:r>
      <w:r>
        <w:rPr>
          <w:rFonts w:ascii="仿宋" w:eastAsia="仿宋" w:hAnsi="仿宋" w:cs="楷体" w:hint="eastAsia"/>
          <w:sz w:val="32"/>
          <w:szCs w:val="32"/>
        </w:rPr>
        <w:t>扣分1.25分，得分为3.75分。</w:t>
      </w:r>
    </w:p>
    <w:p w:rsidR="006E6D11" w:rsidRDefault="006E6D11">
      <w:pPr>
        <w:pStyle w:val="a1"/>
        <w:rPr>
          <w:rFonts w:ascii="仿宋" w:eastAsia="仿宋" w:hAnsi="仿宋"/>
        </w:rPr>
      </w:pPr>
    </w:p>
    <w:p w:rsidR="006E6D11" w:rsidRDefault="00B3057C">
      <w:pPr>
        <w:pStyle w:val="a1"/>
        <w:rPr>
          <w:rFonts w:ascii="仿宋" w:eastAsia="仿宋" w:hAnsi="仿宋"/>
          <w:b/>
          <w:bCs/>
          <w:sz w:val="32"/>
          <w:szCs w:val="32"/>
        </w:rPr>
      </w:pPr>
      <w:r>
        <w:rPr>
          <w:rFonts w:ascii="仿宋" w:eastAsia="仿宋" w:hAnsi="仿宋" w:cs="楷体" w:hint="eastAsia"/>
          <w:b/>
          <w:bCs/>
          <w:sz w:val="32"/>
          <w:szCs w:val="32"/>
        </w:rPr>
        <w:t xml:space="preserve">  四、部门主要政绩</w:t>
      </w:r>
    </w:p>
    <w:p w:rsidR="006E6D11" w:rsidRDefault="00B3057C">
      <w:pPr>
        <w:spacing w:line="600" w:lineRule="exact"/>
        <w:ind w:firstLineChars="200" w:firstLine="640"/>
        <w:rPr>
          <w:rFonts w:ascii="仿宋" w:eastAsia="仿宋" w:hAnsi="仿宋" w:cs="楷体"/>
          <w:bCs/>
          <w:sz w:val="32"/>
          <w:szCs w:val="32"/>
        </w:rPr>
      </w:pPr>
      <w:r>
        <w:rPr>
          <w:rFonts w:ascii="仿宋" w:eastAsia="仿宋" w:hAnsi="仿宋" w:cs="楷体" w:hint="eastAsia"/>
          <w:color w:val="000000" w:themeColor="text1"/>
          <w:sz w:val="32"/>
          <w:szCs w:val="32"/>
        </w:rPr>
        <w:t>1、</w:t>
      </w:r>
      <w:r>
        <w:rPr>
          <w:rFonts w:ascii="仿宋" w:eastAsia="仿宋" w:hAnsi="仿宋" w:cs="楷体" w:hint="eastAsia"/>
          <w:bCs/>
          <w:color w:val="000000" w:themeColor="text1"/>
          <w:sz w:val="32"/>
          <w:szCs w:val="32"/>
        </w:rPr>
        <w:t>推动网上</w:t>
      </w:r>
      <w:r>
        <w:rPr>
          <w:rFonts w:ascii="仿宋" w:eastAsia="仿宋" w:hAnsi="仿宋" w:cs="楷体" w:hint="eastAsia"/>
          <w:bCs/>
          <w:sz w:val="32"/>
          <w:szCs w:val="32"/>
        </w:rPr>
        <w:t>红十字救护培训建设，升级“青岛市红十字会救护云</w:t>
      </w:r>
      <w:r w:rsidR="009F3D8C">
        <w:rPr>
          <w:rFonts w:ascii="仿宋" w:eastAsia="仿宋" w:hAnsi="仿宋" w:cs="楷体" w:hint="eastAsia"/>
          <w:bCs/>
          <w:sz w:val="32"/>
          <w:szCs w:val="32"/>
        </w:rPr>
        <w:t>平台”。以教育、交通等领域居民为重点，深入普及救护知识和技能,</w:t>
      </w:r>
      <w:r>
        <w:rPr>
          <w:rFonts w:ascii="仿宋" w:eastAsia="仿宋" w:hAnsi="仿宋" w:cs="楷体" w:hint="eastAsia"/>
          <w:bCs/>
          <w:sz w:val="32"/>
          <w:szCs w:val="32"/>
        </w:rPr>
        <w:t>共培训24394</w:t>
      </w:r>
      <w:r w:rsidR="006453A3">
        <w:rPr>
          <w:rFonts w:ascii="仿宋" w:eastAsia="仿宋" w:hAnsi="仿宋" w:cs="楷体" w:hint="eastAsia"/>
          <w:bCs/>
          <w:sz w:val="32"/>
          <w:szCs w:val="32"/>
        </w:rPr>
        <w:t>人。广泛传播“人人学急救，急救为人人”理念，增强岛</w:t>
      </w:r>
      <w:r>
        <w:rPr>
          <w:rFonts w:ascii="仿宋" w:eastAsia="仿宋" w:hAnsi="仿宋" w:cs="楷体" w:hint="eastAsia"/>
          <w:bCs/>
          <w:sz w:val="32"/>
          <w:szCs w:val="32"/>
        </w:rPr>
        <w:t>城市民的急救意识和技能，扩大了红十字救护培训知晓率、认知度。</w:t>
      </w:r>
    </w:p>
    <w:p w:rsidR="006E6D11" w:rsidRDefault="00B3057C">
      <w:pPr>
        <w:spacing w:line="600" w:lineRule="exact"/>
        <w:ind w:firstLineChars="200" w:firstLine="640"/>
        <w:rPr>
          <w:rFonts w:ascii="仿宋" w:eastAsia="仿宋" w:hAnsi="仿宋" w:cs="楷体"/>
          <w:bCs/>
          <w:sz w:val="32"/>
          <w:szCs w:val="32"/>
        </w:rPr>
      </w:pPr>
      <w:r>
        <w:rPr>
          <w:rFonts w:ascii="仿宋" w:eastAsia="仿宋" w:hAnsi="仿宋" w:cs="楷体" w:hint="eastAsia"/>
          <w:bCs/>
          <w:sz w:val="32"/>
          <w:szCs w:val="32"/>
        </w:rPr>
        <w:t>2</w:t>
      </w:r>
      <w:r w:rsidR="00DE4594">
        <w:rPr>
          <w:rFonts w:ascii="仿宋" w:eastAsia="仿宋" w:hAnsi="仿宋" w:cs="楷体" w:hint="eastAsia"/>
          <w:bCs/>
          <w:sz w:val="32"/>
          <w:szCs w:val="32"/>
        </w:rPr>
        <w:t>、加大对红十字应急救援队的支持力度，打造专业、科学、具有特色的</w:t>
      </w:r>
      <w:r>
        <w:rPr>
          <w:rFonts w:ascii="仿宋" w:eastAsia="仿宋" w:hAnsi="仿宋" w:cs="楷体" w:hint="eastAsia"/>
          <w:bCs/>
          <w:sz w:val="32"/>
          <w:szCs w:val="32"/>
        </w:rPr>
        <w:t>红十字应急救援队伍，目前具备急流与洪水救援、山火扑救交通事故处置、潜水救援等救援能力。疫情期间，累计出动志愿者6175人次，为679个社区等单位予以预防性消杀，消杀面积达74.6平方公里。2020年紧急救援被困人员404人，“8.26”洪涝灾害救援中，紧急转移受灾民众1200余人。先后参与历时8天7夜的"4.23"小珠山山林火灾、“4.29</w:t>
      </w:r>
      <w:r w:rsidR="009230AB">
        <w:rPr>
          <w:rFonts w:ascii="仿宋" w:eastAsia="仿宋" w:hAnsi="仿宋" w:cs="楷体" w:hint="eastAsia"/>
          <w:bCs/>
          <w:sz w:val="32"/>
          <w:szCs w:val="32"/>
        </w:rPr>
        <w:t>”平度山林火灾扑救工作，得到现场</w:t>
      </w:r>
      <w:r>
        <w:rPr>
          <w:rFonts w:ascii="仿宋" w:eastAsia="仿宋" w:hAnsi="仿宋" w:cs="楷体" w:hint="eastAsia"/>
          <w:bCs/>
          <w:sz w:val="32"/>
          <w:szCs w:val="32"/>
        </w:rPr>
        <w:t>省、市领导的高度评价。</w:t>
      </w:r>
    </w:p>
    <w:p w:rsidR="006E6D11" w:rsidRDefault="00B3057C">
      <w:pPr>
        <w:spacing w:line="600" w:lineRule="exact"/>
        <w:ind w:firstLineChars="200" w:firstLine="640"/>
        <w:rPr>
          <w:rFonts w:ascii="仿宋" w:eastAsia="仿宋" w:hAnsi="仿宋" w:cs="楷体"/>
          <w:bCs/>
          <w:sz w:val="32"/>
          <w:szCs w:val="32"/>
        </w:rPr>
      </w:pPr>
      <w:r>
        <w:rPr>
          <w:rFonts w:ascii="仿宋" w:eastAsia="仿宋" w:hAnsi="仿宋" w:cs="楷体" w:hint="eastAsia"/>
          <w:bCs/>
          <w:sz w:val="32"/>
          <w:szCs w:val="32"/>
        </w:rPr>
        <w:lastRenderedPageBreak/>
        <w:t>3、鼓励和引导社会力量积极参与人道救助工作，重点开展助医、助困、助学、帮扶等人道救助工作，惠及帮扶困难群众1万人，助力全市脱贫攻坚和东西扶贫协作。特别是新冠疫情发生以来，充分发挥政府助手作用，广泛动员社会各界踊跃捐款捐物超过1.2亿元，有力地支援了湖北省和青岛市的疫情防控工作。</w:t>
      </w:r>
    </w:p>
    <w:p w:rsidR="006E6D11" w:rsidRDefault="00B3057C">
      <w:pPr>
        <w:spacing w:line="600" w:lineRule="exact"/>
        <w:ind w:firstLineChars="200" w:firstLine="640"/>
        <w:rPr>
          <w:rFonts w:ascii="仿宋" w:eastAsia="仿宋" w:hAnsi="仿宋" w:cs="楷体"/>
          <w:sz w:val="32"/>
          <w:szCs w:val="32"/>
        </w:rPr>
      </w:pPr>
      <w:r>
        <w:rPr>
          <w:rFonts w:ascii="仿宋" w:eastAsia="仿宋" w:hAnsi="仿宋" w:cs="楷体" w:hint="eastAsia"/>
          <w:bCs/>
          <w:sz w:val="32"/>
          <w:szCs w:val="32"/>
        </w:rPr>
        <w:t>4、突出“九月天使”器官捐献品牌引领，畅通遗体器官角膜捐献办理渠道，不断提高捐献工作的社会认知。</w:t>
      </w:r>
      <w:r>
        <w:rPr>
          <w:rFonts w:ascii="仿宋" w:eastAsia="仿宋" w:hAnsi="仿宋" w:cs="楷体" w:hint="eastAsia"/>
          <w:sz w:val="32"/>
          <w:szCs w:val="32"/>
        </w:rPr>
        <w:t>全年新增遗体器官角膜捐献登记509例，较去年增长15.7%，共计实现遗体捐献971例，角膜捐献1458例，器官捐献935例，年度百万人口捐献率19.8%，位列全省第一、全国第二。</w:t>
      </w:r>
    </w:p>
    <w:p w:rsidR="006E6D11" w:rsidRDefault="00B3057C">
      <w:pPr>
        <w:spacing w:line="600" w:lineRule="exact"/>
        <w:ind w:firstLineChars="200" w:firstLine="640"/>
        <w:rPr>
          <w:rFonts w:ascii="仿宋" w:eastAsia="仿宋" w:hAnsi="仿宋" w:cs="楷体"/>
          <w:sz w:val="32"/>
          <w:szCs w:val="32"/>
        </w:rPr>
      </w:pPr>
      <w:r>
        <w:rPr>
          <w:rFonts w:ascii="仿宋" w:eastAsia="仿宋" w:hAnsi="仿宋" w:cs="楷体" w:hint="eastAsia"/>
          <w:sz w:val="32"/>
          <w:szCs w:val="32"/>
        </w:rPr>
        <w:t>5、将无偿献血宣传与造血干细胞捐献志愿者入库结合起来，全年完成950例志愿者加入造血干细胞捐献资料库，超出任务的44%，保证临床用血100%来自无偿献血。造血干细胞累计实现捐献101人，成为山东省首个造血干细胞捐献突破100</w:t>
      </w:r>
      <w:r w:rsidR="006C45A8">
        <w:rPr>
          <w:rFonts w:ascii="仿宋" w:eastAsia="仿宋" w:hAnsi="仿宋" w:cs="楷体" w:hint="eastAsia"/>
          <w:sz w:val="32"/>
          <w:szCs w:val="32"/>
        </w:rPr>
        <w:t>例</w:t>
      </w:r>
      <w:r>
        <w:rPr>
          <w:rFonts w:ascii="仿宋" w:eastAsia="仿宋" w:hAnsi="仿宋" w:cs="楷体" w:hint="eastAsia"/>
          <w:sz w:val="32"/>
          <w:szCs w:val="32"/>
        </w:rPr>
        <w:t>的城市，我市入库志愿者数量、实施捐献数量位居全省首位。</w:t>
      </w:r>
    </w:p>
    <w:p w:rsidR="006E6D11" w:rsidRDefault="00B3057C">
      <w:pPr>
        <w:pStyle w:val="1"/>
        <w:numPr>
          <w:ilvl w:val="0"/>
          <w:numId w:val="0"/>
        </w:numPr>
        <w:spacing w:line="520" w:lineRule="exact"/>
        <w:ind w:leftChars="200" w:left="420" w:firstLineChars="100" w:firstLine="320"/>
        <w:rPr>
          <w:rFonts w:ascii="仿宋" w:eastAsia="仿宋" w:hAnsi="仿宋"/>
          <w:lang w:val="en-US"/>
        </w:rPr>
      </w:pPr>
      <w:r>
        <w:rPr>
          <w:rFonts w:ascii="仿宋" w:eastAsia="仿宋" w:hAnsi="仿宋" w:hint="eastAsia"/>
          <w:lang w:val="en-US"/>
        </w:rPr>
        <w:t>五、存在的问题及相关建议</w:t>
      </w:r>
    </w:p>
    <w:p w:rsidR="006E6D11" w:rsidRDefault="00B3057C">
      <w:pPr>
        <w:spacing w:line="600" w:lineRule="exact"/>
        <w:outlineLvl w:val="0"/>
        <w:rPr>
          <w:rFonts w:ascii="仿宋" w:eastAsia="仿宋" w:hAnsi="仿宋" w:cs="楷体"/>
          <w:sz w:val="32"/>
          <w:szCs w:val="32"/>
        </w:rPr>
      </w:pPr>
      <w:r>
        <w:rPr>
          <w:rFonts w:ascii="仿宋" w:eastAsia="仿宋" w:hAnsi="仿宋" w:cs="仿宋" w:hint="eastAsia"/>
          <w:sz w:val="32"/>
          <w:szCs w:val="32"/>
        </w:rPr>
        <w:t xml:space="preserve">    整体支出评价指标体系中项目过程</w:t>
      </w:r>
      <w:r>
        <w:rPr>
          <w:rFonts w:ascii="仿宋" w:eastAsia="仿宋" w:hAnsi="仿宋" w:cs="楷体" w:hint="eastAsia"/>
          <w:sz w:val="32"/>
          <w:szCs w:val="32"/>
        </w:rPr>
        <w:t>主要从预算执行、预算管理、资产管理三个方面进行评价，满分30分，得分27.9分。主要是专项业务费预算执行率达到86%,</w:t>
      </w:r>
      <w:r>
        <w:rPr>
          <w:rFonts w:ascii="仿宋" w:eastAsia="仿宋" w:hAnsi="仿宋" w:cs="仿宋" w:hint="eastAsia"/>
          <w:sz w:val="32"/>
          <w:szCs w:val="32"/>
        </w:rPr>
        <w:t>扣分=（1-0.86）*5*3=2.1,</w:t>
      </w:r>
      <w:r>
        <w:rPr>
          <w:rFonts w:ascii="仿宋" w:eastAsia="仿宋" w:hAnsi="仿宋" w:cs="楷体" w:hint="eastAsia"/>
          <w:sz w:val="32"/>
          <w:szCs w:val="32"/>
        </w:rPr>
        <w:t>扣分2.1分。</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仿宋" w:hint="eastAsia"/>
          <w:sz w:val="32"/>
          <w:szCs w:val="32"/>
        </w:rPr>
        <w:t>整体支出评价指标体系中项目效果即履职效益方面进</w:t>
      </w:r>
      <w:r>
        <w:rPr>
          <w:rFonts w:ascii="仿宋" w:eastAsia="仿宋" w:hAnsi="仿宋" w:cs="仿宋" w:hint="eastAsia"/>
          <w:sz w:val="32"/>
          <w:szCs w:val="32"/>
        </w:rPr>
        <w:lastRenderedPageBreak/>
        <w:t>行评价，包括社会效益、行政效能、可持续性效益三个方面，满分30分，得分28.75分。</w:t>
      </w:r>
      <w:r>
        <w:rPr>
          <w:rFonts w:ascii="仿宋" w:eastAsia="仿宋" w:hAnsi="仿宋" w:cs="楷体" w:hint="eastAsia"/>
          <w:sz w:val="32"/>
          <w:szCs w:val="32"/>
        </w:rPr>
        <w:t>主要是行政效能项中上级部门考核情况为良好，得分按照75%的权重得分，满分为5分，</w:t>
      </w:r>
      <w:r>
        <w:rPr>
          <w:rFonts w:ascii="仿宋" w:eastAsia="仿宋" w:hAnsi="仿宋" w:cs="仿宋" w:hint="eastAsia"/>
          <w:sz w:val="32"/>
          <w:szCs w:val="32"/>
        </w:rPr>
        <w:t>扣分=（1-0.75）*5=1.25,</w:t>
      </w:r>
      <w:r>
        <w:rPr>
          <w:rFonts w:ascii="仿宋" w:eastAsia="仿宋" w:hAnsi="仿宋" w:cs="楷体" w:hint="eastAsia"/>
          <w:sz w:val="32"/>
          <w:szCs w:val="32"/>
        </w:rPr>
        <w:t>扣分1.25分，得分为3.75分。</w:t>
      </w:r>
    </w:p>
    <w:p w:rsidR="006E6D11" w:rsidRDefault="00B3057C">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我会整体支出总体上达到既定目标，实施效果优秀，成绩显著，评分总得分96.65分，评价等级为“优”。由于新冠疫情的影响，开展业务活动相对受到限制，</w:t>
      </w:r>
      <w:r w:rsidR="0081628A">
        <w:rPr>
          <w:rFonts w:ascii="仿宋" w:eastAsia="仿宋" w:hAnsi="仿宋" w:hint="eastAsia"/>
          <w:sz w:val="32"/>
          <w:szCs w:val="32"/>
        </w:rPr>
        <w:t>个别业务费预算指标有少量结余。</w:t>
      </w:r>
    </w:p>
    <w:p w:rsidR="006E6D11" w:rsidRDefault="00B3057C">
      <w:pPr>
        <w:spacing w:line="600" w:lineRule="exact"/>
        <w:ind w:firstLineChars="200" w:firstLine="640"/>
        <w:outlineLvl w:val="0"/>
        <w:rPr>
          <w:rFonts w:ascii="仿宋" w:eastAsia="仿宋" w:hAnsi="仿宋" w:cs="楷体"/>
          <w:sz w:val="32"/>
          <w:szCs w:val="32"/>
        </w:rPr>
      </w:pPr>
      <w:r>
        <w:rPr>
          <w:rFonts w:ascii="仿宋" w:eastAsia="仿宋" w:hAnsi="仿宋" w:cs="楷体" w:hint="eastAsia"/>
          <w:sz w:val="32"/>
          <w:szCs w:val="32"/>
        </w:rPr>
        <w:t>今后进一步加强绩效目标管理，提高财政资金使用效率，提高绩效指标设置的科学性、合理性；提高绩效指标设置具体化程度、数据表述细化量化程度，逐步建立起完善明晰的绩效指标体系；健全项目实施单位的管理制度，审查已制定或具有的相应业务管理制度，以保证反映和考核业务管理制度对项目顺利实施的保证情况；同时持续推进相关工作，达到所期望的效益目标，发挥资金效用最大化。</w:t>
      </w:r>
    </w:p>
    <w:p w:rsidR="006E6D11" w:rsidRDefault="006E6D11">
      <w:pPr>
        <w:pStyle w:val="a2"/>
        <w:ind w:firstLineChars="0" w:firstLine="0"/>
        <w:rPr>
          <w:rFonts w:ascii="仿宋" w:eastAsia="仿宋" w:hAnsi="仿宋"/>
          <w:sz w:val="32"/>
          <w:szCs w:val="32"/>
          <w:lang w:val="en-US"/>
        </w:rPr>
      </w:pPr>
    </w:p>
    <w:p w:rsidR="005E14CE" w:rsidRPr="005E14CE" w:rsidRDefault="005E14CE" w:rsidP="005E14CE">
      <w:pPr>
        <w:spacing w:line="600" w:lineRule="exact"/>
        <w:outlineLvl w:val="0"/>
        <w:rPr>
          <w:rFonts w:ascii="仿宋" w:eastAsia="仿宋" w:hAnsi="仿宋" w:cs="楷体"/>
          <w:sz w:val="32"/>
          <w:szCs w:val="32"/>
        </w:rPr>
      </w:pPr>
      <w:r>
        <w:rPr>
          <w:rFonts w:ascii="仿宋" w:eastAsia="仿宋" w:hAnsi="仿宋" w:cs="楷体" w:hint="eastAsia"/>
          <w:sz w:val="32"/>
          <w:szCs w:val="32"/>
        </w:rPr>
        <w:t xml:space="preserve"> </w:t>
      </w:r>
      <w:r w:rsidR="00B3057C">
        <w:rPr>
          <w:rFonts w:ascii="仿宋" w:eastAsia="仿宋" w:hAnsi="仿宋" w:cs="楷体" w:hint="eastAsia"/>
          <w:sz w:val="32"/>
          <w:szCs w:val="32"/>
        </w:rPr>
        <w:t xml:space="preserve">附件: </w:t>
      </w:r>
      <w:r>
        <w:rPr>
          <w:rFonts w:ascii="仿宋" w:eastAsia="仿宋" w:hAnsi="仿宋" w:cs="楷体" w:hint="eastAsia"/>
          <w:sz w:val="32"/>
          <w:szCs w:val="32"/>
        </w:rPr>
        <w:t>2020</w:t>
      </w:r>
      <w:r w:rsidR="00B3057C">
        <w:rPr>
          <w:rFonts w:ascii="仿宋" w:eastAsia="仿宋" w:hAnsi="仿宋" w:cs="楷体" w:hint="eastAsia"/>
          <w:sz w:val="32"/>
          <w:szCs w:val="32"/>
        </w:rPr>
        <w:t>年度青岛市红十字会部门整体支出指标体系</w:t>
      </w:r>
      <w:r>
        <w:rPr>
          <w:rFonts w:ascii="仿宋" w:eastAsia="仿宋" w:hAnsi="仿宋" w:cs="楷体" w:hint="eastAsia"/>
          <w:sz w:val="32"/>
          <w:szCs w:val="32"/>
        </w:rPr>
        <w:t xml:space="preserve">     </w:t>
      </w:r>
    </w:p>
    <w:p w:rsidR="007517D6" w:rsidRPr="007517D6" w:rsidRDefault="005E14CE" w:rsidP="00753817">
      <w:pPr>
        <w:spacing w:line="600" w:lineRule="exact"/>
        <w:ind w:firstLineChars="200" w:firstLine="640"/>
        <w:rPr>
          <w:rFonts w:ascii="仿宋" w:eastAsia="仿宋" w:hAnsi="仿宋"/>
          <w:sz w:val="32"/>
          <w:szCs w:val="32"/>
        </w:rPr>
      </w:pPr>
      <w:r>
        <w:rPr>
          <w:rFonts w:ascii="仿宋" w:eastAsia="仿宋" w:hAnsi="仿宋" w:cs="楷体" w:hint="eastAsia"/>
          <w:sz w:val="32"/>
          <w:szCs w:val="32"/>
        </w:rPr>
        <w:t xml:space="preserve">   </w:t>
      </w:r>
    </w:p>
    <w:p w:rsidR="006E6D11" w:rsidRDefault="00B3057C">
      <w:pPr>
        <w:spacing w:line="600" w:lineRule="exact"/>
        <w:rPr>
          <w:rFonts w:ascii="仿宋" w:eastAsia="仿宋" w:hAnsi="仿宋" w:cs="楷体"/>
          <w:sz w:val="32"/>
          <w:szCs w:val="32"/>
        </w:rPr>
      </w:pPr>
      <w:r>
        <w:rPr>
          <w:rFonts w:ascii="仿宋" w:eastAsia="仿宋" w:hAnsi="仿宋" w:cs="楷体" w:hint="eastAsia"/>
          <w:sz w:val="32"/>
          <w:szCs w:val="32"/>
        </w:rPr>
        <w:t xml:space="preserve">                                     青岛市红十字会</w:t>
      </w:r>
    </w:p>
    <w:p w:rsidR="006E6D11" w:rsidRDefault="00B3057C" w:rsidP="00D07E76">
      <w:pPr>
        <w:spacing w:line="600" w:lineRule="exact"/>
        <w:rPr>
          <w:rFonts w:ascii="仿宋" w:eastAsia="仿宋" w:hAnsi="仿宋" w:cs="楷体"/>
          <w:sz w:val="32"/>
          <w:szCs w:val="32"/>
        </w:rPr>
      </w:pPr>
      <w:r>
        <w:rPr>
          <w:rFonts w:ascii="仿宋" w:eastAsia="仿宋" w:hAnsi="仿宋" w:cs="楷体" w:hint="eastAsia"/>
          <w:sz w:val="32"/>
          <w:szCs w:val="32"/>
        </w:rPr>
        <w:t xml:space="preserve">                                     二〇二一年四月</w:t>
      </w:r>
    </w:p>
    <w:sectPr w:rsidR="006E6D11" w:rsidSect="006E6D11">
      <w:footerReference w:type="default" r:id="rId9"/>
      <w:footnotePr>
        <w:numRestart w:val="eachPage"/>
      </w:footnotePr>
      <w:pgSz w:w="11906" w:h="16838"/>
      <w:pgMar w:top="1440" w:right="1800" w:bottom="1440" w:left="180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BB" w:rsidRDefault="004A15BB" w:rsidP="006E6D11">
      <w:r>
        <w:separator/>
      </w:r>
    </w:p>
  </w:endnote>
  <w:endnote w:type="continuationSeparator" w:id="1">
    <w:p w:rsidR="004A15BB" w:rsidRDefault="004A15BB" w:rsidP="006E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文星简黑体">
    <w:altName w:val="黑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11" w:rsidRDefault="003A4F12">
    <w:pPr>
      <w:pStyle w:val="af7"/>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 filled="f" stroked="f">
          <v:textbox style="mso-fit-shape-to-text:t" inset="0,0,0,0">
            <w:txbxContent>
              <w:p w:rsidR="006E6D11" w:rsidRDefault="003A4F12">
                <w:pPr>
                  <w:pStyle w:val="a9"/>
                  <w:rPr>
                    <w:rFonts w:eastAsiaTheme="minorEastAsia"/>
                  </w:rPr>
                </w:pPr>
                <w:r>
                  <w:rPr>
                    <w:rFonts w:hint="eastAsia"/>
                  </w:rPr>
                  <w:fldChar w:fldCharType="begin"/>
                </w:r>
                <w:r w:rsidR="00B3057C">
                  <w:rPr>
                    <w:rFonts w:hint="eastAsia"/>
                  </w:rPr>
                  <w:instrText xml:space="preserve"> PAGE  \* MERGEFORMAT </w:instrText>
                </w:r>
                <w:r>
                  <w:rPr>
                    <w:rFonts w:hint="eastAsia"/>
                  </w:rPr>
                  <w:fldChar w:fldCharType="separate"/>
                </w:r>
                <w:r w:rsidR="00E30612">
                  <w:rPr>
                    <w:noProof/>
                  </w:rPr>
                  <w:t>1</w:t>
                </w:r>
                <w:r>
                  <w:rPr>
                    <w:rFonts w:hint="eastAsia"/>
                  </w:rPr>
                  <w:fldChar w:fldCharType="end"/>
                </w:r>
              </w:p>
            </w:txbxContent>
          </v:textbox>
          <w10:wrap anchorx="margin"/>
        </v:shape>
      </w:pict>
    </w:r>
    <w:sdt>
      <w:sdtPr>
        <w:id w:val="-234936245"/>
        <w:showingPlcHdr/>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BB" w:rsidRDefault="004A15BB" w:rsidP="006E6D11">
      <w:r>
        <w:separator/>
      </w:r>
    </w:p>
  </w:footnote>
  <w:footnote w:type="continuationSeparator" w:id="1">
    <w:p w:rsidR="004A15BB" w:rsidRDefault="004A15BB" w:rsidP="006E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5DFDC"/>
    <w:multiLevelType w:val="singleLevel"/>
    <w:tmpl w:val="27A5DFDC"/>
    <w:lvl w:ilvl="0">
      <w:start w:val="6"/>
      <w:numFmt w:val="chineseCounting"/>
      <w:suff w:val="nothing"/>
      <w:lvlText w:val="（%1）"/>
      <w:lvlJc w:val="left"/>
      <w:rPr>
        <w:rFonts w:hint="eastAsia"/>
      </w:rPr>
    </w:lvl>
  </w:abstractNum>
  <w:abstractNum w:abstractNumId="1">
    <w:nsid w:val="5AD0A351"/>
    <w:multiLevelType w:val="singleLevel"/>
    <w:tmpl w:val="5AD0A351"/>
    <w:lvl w:ilvl="0">
      <w:start w:val="2"/>
      <w:numFmt w:val="chineseCounting"/>
      <w:suff w:val="nothing"/>
      <w:lvlText w:val="（%1）"/>
      <w:lvlJc w:val="left"/>
      <w:rPr>
        <w:rFonts w:hint="eastAsia"/>
      </w:rPr>
    </w:lvl>
  </w:abstractNum>
  <w:abstractNum w:abstractNumId="2">
    <w:nsid w:val="610671B8"/>
    <w:multiLevelType w:val="multilevel"/>
    <w:tmpl w:val="610671B8"/>
    <w:lvl w:ilvl="0">
      <w:start w:val="1"/>
      <w:numFmt w:val="chineseCountingThousand"/>
      <w:pStyle w:val="1"/>
      <w:suff w:val="nothing"/>
      <w:lvlText w:val="%1、"/>
      <w:lvlJc w:val="left"/>
      <w:pPr>
        <w:ind w:left="4253" w:hanging="425"/>
      </w:pPr>
      <w:rPr>
        <w:rFonts w:hint="eastAsia"/>
      </w:rPr>
    </w:lvl>
    <w:lvl w:ilvl="1">
      <w:start w:val="1"/>
      <w:numFmt w:val="chineseCountingThousand"/>
      <w:pStyle w:val="2"/>
      <w:suff w:val="nothing"/>
      <w:lvlText w:val="（%2）"/>
      <w:lvlJc w:val="left"/>
      <w:pPr>
        <w:ind w:left="709" w:hanging="567"/>
      </w:pPr>
      <w:rPr>
        <w:rFonts w:hint="eastAsia"/>
      </w:rPr>
    </w:lvl>
    <w:lvl w:ilvl="2">
      <w:start w:val="1"/>
      <w:numFmt w:val="decimal"/>
      <w:pStyle w:val="3"/>
      <w:suff w:val="nothing"/>
      <w:lvlText w:val="%3. "/>
      <w:lvlJc w:val="left"/>
      <w:pPr>
        <w:ind w:left="426" w:hanging="567"/>
      </w:pPr>
      <w:rPr>
        <w:rFonts w:hint="eastAsia"/>
      </w:rPr>
    </w:lvl>
    <w:lvl w:ilvl="3">
      <w:start w:val="1"/>
      <w:numFmt w:val="decimal"/>
      <w:pStyle w:val="4"/>
      <w:suff w:val="nothing"/>
      <w:lvlText w:val="（%4）"/>
      <w:lvlJc w:val="left"/>
      <w:pPr>
        <w:ind w:left="1134" w:hanging="425"/>
      </w:pPr>
      <w:rPr>
        <w:rFonts w:hint="eastAsia"/>
      </w:rPr>
    </w:lvl>
    <w:lvl w:ilvl="4">
      <w:start w:val="1"/>
      <w:numFmt w:val="decimal"/>
      <w:pStyle w:val="5"/>
      <w:suff w:val="nothing"/>
      <w:lvlText w:val="%5）"/>
      <w:lvlJc w:val="left"/>
      <w:pPr>
        <w:ind w:left="709" w:hanging="113"/>
      </w:pPr>
      <w:rPr>
        <w:rFonts w:hint="eastAsia"/>
      </w:rPr>
    </w:lvl>
    <w:lvl w:ilvl="5">
      <w:start w:val="1"/>
      <w:numFmt w:val="decimal"/>
      <w:pStyle w:val="a"/>
      <w:suff w:val="nothing"/>
      <w:lvlText w:val="附件%6 "/>
      <w:lvlJc w:val="left"/>
      <w:pPr>
        <w:ind w:left="-283" w:firstLine="0"/>
      </w:pPr>
      <w:rPr>
        <w:rFonts w:hint="eastAsia"/>
      </w:rPr>
    </w:lvl>
    <w:lvl w:ilvl="6">
      <w:start w:val="1"/>
      <w:numFmt w:val="chineseCountingThousand"/>
      <w:suff w:val="nothing"/>
      <w:lvlText w:val="%7、"/>
      <w:lvlJc w:val="left"/>
      <w:pPr>
        <w:ind w:left="709" w:hanging="567"/>
      </w:pPr>
      <w:rPr>
        <w:rFonts w:hint="eastAsia"/>
      </w:rPr>
    </w:lvl>
    <w:lvl w:ilvl="7">
      <w:start w:val="1"/>
      <w:numFmt w:val="chineseCountingThousand"/>
      <w:suff w:val="nothing"/>
      <w:lvlText w:val="（%8）"/>
      <w:lvlJc w:val="left"/>
      <w:pPr>
        <w:ind w:left="709" w:hanging="567"/>
      </w:pPr>
      <w:rPr>
        <w:rFonts w:hint="eastAsia"/>
      </w:rPr>
    </w:lvl>
    <w:lvl w:ilvl="8">
      <w:start w:val="1"/>
      <w:numFmt w:val="decimal"/>
      <w:suff w:val="nothing"/>
      <w:lvlText w:val="%9. "/>
      <w:lvlJc w:val="left"/>
      <w:pPr>
        <w:ind w:left="709" w:hanging="567"/>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o:shapelayout v:ext="edit">
      <o:idmap v:ext="edit" data="3"/>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24D"/>
    <w:rsid w:val="000103F6"/>
    <w:rsid w:val="00015FD7"/>
    <w:rsid w:val="00017425"/>
    <w:rsid w:val="000215FD"/>
    <w:rsid w:val="00025E1A"/>
    <w:rsid w:val="00035C58"/>
    <w:rsid w:val="00044534"/>
    <w:rsid w:val="00045368"/>
    <w:rsid w:val="0005304B"/>
    <w:rsid w:val="00053EAD"/>
    <w:rsid w:val="0005634B"/>
    <w:rsid w:val="00065703"/>
    <w:rsid w:val="00066C9A"/>
    <w:rsid w:val="00071965"/>
    <w:rsid w:val="000760DA"/>
    <w:rsid w:val="000760E2"/>
    <w:rsid w:val="000812E0"/>
    <w:rsid w:val="00083FCC"/>
    <w:rsid w:val="00086675"/>
    <w:rsid w:val="00091146"/>
    <w:rsid w:val="00092548"/>
    <w:rsid w:val="000930F8"/>
    <w:rsid w:val="000962ED"/>
    <w:rsid w:val="000A261F"/>
    <w:rsid w:val="000A612E"/>
    <w:rsid w:val="000B7A7D"/>
    <w:rsid w:val="000C0BC4"/>
    <w:rsid w:val="000C0DDB"/>
    <w:rsid w:val="000C277D"/>
    <w:rsid w:val="000C7284"/>
    <w:rsid w:val="000D04E1"/>
    <w:rsid w:val="000E5EFC"/>
    <w:rsid w:val="000E7309"/>
    <w:rsid w:val="000F0A10"/>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32A28"/>
    <w:rsid w:val="00144B6F"/>
    <w:rsid w:val="00147239"/>
    <w:rsid w:val="00147A7E"/>
    <w:rsid w:val="00152D39"/>
    <w:rsid w:val="001555BF"/>
    <w:rsid w:val="00162F82"/>
    <w:rsid w:val="00163A98"/>
    <w:rsid w:val="00172053"/>
    <w:rsid w:val="00173F46"/>
    <w:rsid w:val="00176B98"/>
    <w:rsid w:val="001807D4"/>
    <w:rsid w:val="00181230"/>
    <w:rsid w:val="00184ABA"/>
    <w:rsid w:val="00192F0D"/>
    <w:rsid w:val="00193BA7"/>
    <w:rsid w:val="001962F5"/>
    <w:rsid w:val="0019781C"/>
    <w:rsid w:val="00197D2B"/>
    <w:rsid w:val="001A05A0"/>
    <w:rsid w:val="001A7797"/>
    <w:rsid w:val="001B1EA4"/>
    <w:rsid w:val="001B24EE"/>
    <w:rsid w:val="001B486E"/>
    <w:rsid w:val="001C60B0"/>
    <w:rsid w:val="001D2018"/>
    <w:rsid w:val="001D7438"/>
    <w:rsid w:val="001E3ED2"/>
    <w:rsid w:val="001E4440"/>
    <w:rsid w:val="00204B59"/>
    <w:rsid w:val="00205309"/>
    <w:rsid w:val="002068C4"/>
    <w:rsid w:val="00216BF3"/>
    <w:rsid w:val="002173D5"/>
    <w:rsid w:val="00221726"/>
    <w:rsid w:val="00222A88"/>
    <w:rsid w:val="0022387E"/>
    <w:rsid w:val="00233597"/>
    <w:rsid w:val="0023442A"/>
    <w:rsid w:val="00237C0D"/>
    <w:rsid w:val="002447C3"/>
    <w:rsid w:val="00255371"/>
    <w:rsid w:val="0026269B"/>
    <w:rsid w:val="00270EA4"/>
    <w:rsid w:val="00270F7F"/>
    <w:rsid w:val="00272D30"/>
    <w:rsid w:val="00274941"/>
    <w:rsid w:val="00277770"/>
    <w:rsid w:val="00281D6F"/>
    <w:rsid w:val="00291E23"/>
    <w:rsid w:val="00295624"/>
    <w:rsid w:val="002A429E"/>
    <w:rsid w:val="002A44DB"/>
    <w:rsid w:val="002A5E65"/>
    <w:rsid w:val="002B01E4"/>
    <w:rsid w:val="002B4447"/>
    <w:rsid w:val="002C3232"/>
    <w:rsid w:val="002C46C0"/>
    <w:rsid w:val="002D58DE"/>
    <w:rsid w:val="002E3092"/>
    <w:rsid w:val="002F0BBF"/>
    <w:rsid w:val="00304B83"/>
    <w:rsid w:val="00306A50"/>
    <w:rsid w:val="00306E74"/>
    <w:rsid w:val="0033302E"/>
    <w:rsid w:val="003409E7"/>
    <w:rsid w:val="0034355A"/>
    <w:rsid w:val="003453B8"/>
    <w:rsid w:val="00345EF3"/>
    <w:rsid w:val="0035699D"/>
    <w:rsid w:val="00356FCE"/>
    <w:rsid w:val="003727B2"/>
    <w:rsid w:val="003768FE"/>
    <w:rsid w:val="00383CBD"/>
    <w:rsid w:val="00390FDC"/>
    <w:rsid w:val="003957CB"/>
    <w:rsid w:val="0039624B"/>
    <w:rsid w:val="00397DBF"/>
    <w:rsid w:val="003A14CB"/>
    <w:rsid w:val="003A3939"/>
    <w:rsid w:val="003A4F12"/>
    <w:rsid w:val="003A6EB1"/>
    <w:rsid w:val="003B427B"/>
    <w:rsid w:val="003D3060"/>
    <w:rsid w:val="003D428A"/>
    <w:rsid w:val="003D61E8"/>
    <w:rsid w:val="003E0781"/>
    <w:rsid w:val="003E34CF"/>
    <w:rsid w:val="003F179A"/>
    <w:rsid w:val="003F45CF"/>
    <w:rsid w:val="0041326E"/>
    <w:rsid w:val="00421805"/>
    <w:rsid w:val="00421A3F"/>
    <w:rsid w:val="00421F75"/>
    <w:rsid w:val="004342D0"/>
    <w:rsid w:val="0043483F"/>
    <w:rsid w:val="004408E8"/>
    <w:rsid w:val="00444700"/>
    <w:rsid w:val="0044724D"/>
    <w:rsid w:val="004531F9"/>
    <w:rsid w:val="004542E0"/>
    <w:rsid w:val="00456C07"/>
    <w:rsid w:val="00461869"/>
    <w:rsid w:val="00466115"/>
    <w:rsid w:val="0047568C"/>
    <w:rsid w:val="00477F73"/>
    <w:rsid w:val="00481171"/>
    <w:rsid w:val="004876E7"/>
    <w:rsid w:val="00493152"/>
    <w:rsid w:val="00493F68"/>
    <w:rsid w:val="0049544E"/>
    <w:rsid w:val="004A15BB"/>
    <w:rsid w:val="004A2D2C"/>
    <w:rsid w:val="004A3A8E"/>
    <w:rsid w:val="004A3AF6"/>
    <w:rsid w:val="004A5E40"/>
    <w:rsid w:val="004B3569"/>
    <w:rsid w:val="004D40CF"/>
    <w:rsid w:val="004D5BB2"/>
    <w:rsid w:val="004E1721"/>
    <w:rsid w:val="004E2C9B"/>
    <w:rsid w:val="004F0717"/>
    <w:rsid w:val="00502945"/>
    <w:rsid w:val="0050520B"/>
    <w:rsid w:val="00506101"/>
    <w:rsid w:val="00506A4D"/>
    <w:rsid w:val="005116EE"/>
    <w:rsid w:val="00521DD2"/>
    <w:rsid w:val="0052264E"/>
    <w:rsid w:val="00546D71"/>
    <w:rsid w:val="00550A75"/>
    <w:rsid w:val="005602DA"/>
    <w:rsid w:val="00560DED"/>
    <w:rsid w:val="00575532"/>
    <w:rsid w:val="00580161"/>
    <w:rsid w:val="00584B70"/>
    <w:rsid w:val="005946B1"/>
    <w:rsid w:val="00595372"/>
    <w:rsid w:val="005954FF"/>
    <w:rsid w:val="005B2ED2"/>
    <w:rsid w:val="005B41A4"/>
    <w:rsid w:val="005B429E"/>
    <w:rsid w:val="005B4DBE"/>
    <w:rsid w:val="005B5F1D"/>
    <w:rsid w:val="005C4184"/>
    <w:rsid w:val="005C7243"/>
    <w:rsid w:val="005D24BA"/>
    <w:rsid w:val="005E14CE"/>
    <w:rsid w:val="005E16C6"/>
    <w:rsid w:val="005E54C2"/>
    <w:rsid w:val="005E5FE8"/>
    <w:rsid w:val="005F2B0E"/>
    <w:rsid w:val="005F7742"/>
    <w:rsid w:val="00602845"/>
    <w:rsid w:val="00604CEA"/>
    <w:rsid w:val="00607F4F"/>
    <w:rsid w:val="006109E5"/>
    <w:rsid w:val="00610C44"/>
    <w:rsid w:val="00627919"/>
    <w:rsid w:val="00642A61"/>
    <w:rsid w:val="006453A3"/>
    <w:rsid w:val="00653671"/>
    <w:rsid w:val="00656492"/>
    <w:rsid w:val="00670309"/>
    <w:rsid w:val="00671F28"/>
    <w:rsid w:val="00672BF2"/>
    <w:rsid w:val="00676082"/>
    <w:rsid w:val="00681991"/>
    <w:rsid w:val="00684679"/>
    <w:rsid w:val="00690D70"/>
    <w:rsid w:val="00697F95"/>
    <w:rsid w:val="006B25EE"/>
    <w:rsid w:val="006B5747"/>
    <w:rsid w:val="006B6D34"/>
    <w:rsid w:val="006C0552"/>
    <w:rsid w:val="006C45A8"/>
    <w:rsid w:val="006C56E6"/>
    <w:rsid w:val="006D2AA1"/>
    <w:rsid w:val="006D3289"/>
    <w:rsid w:val="006D38B2"/>
    <w:rsid w:val="006E058D"/>
    <w:rsid w:val="006E3C10"/>
    <w:rsid w:val="006E5776"/>
    <w:rsid w:val="006E657C"/>
    <w:rsid w:val="006E6D11"/>
    <w:rsid w:val="006E7F29"/>
    <w:rsid w:val="006F1CC3"/>
    <w:rsid w:val="006F2868"/>
    <w:rsid w:val="006F6FF4"/>
    <w:rsid w:val="0070312D"/>
    <w:rsid w:val="00741C00"/>
    <w:rsid w:val="00744A5A"/>
    <w:rsid w:val="00744BAE"/>
    <w:rsid w:val="007517D6"/>
    <w:rsid w:val="00753817"/>
    <w:rsid w:val="00756CD2"/>
    <w:rsid w:val="007576C0"/>
    <w:rsid w:val="00760396"/>
    <w:rsid w:val="00762408"/>
    <w:rsid w:val="00763364"/>
    <w:rsid w:val="007665DB"/>
    <w:rsid w:val="00773AAE"/>
    <w:rsid w:val="0079506D"/>
    <w:rsid w:val="007B5552"/>
    <w:rsid w:val="007C1028"/>
    <w:rsid w:val="007C2D2A"/>
    <w:rsid w:val="007C5DBA"/>
    <w:rsid w:val="007E6C44"/>
    <w:rsid w:val="007E7712"/>
    <w:rsid w:val="007F0E4D"/>
    <w:rsid w:val="007F6F59"/>
    <w:rsid w:val="00800141"/>
    <w:rsid w:val="00803146"/>
    <w:rsid w:val="00813462"/>
    <w:rsid w:val="0081628A"/>
    <w:rsid w:val="0082340E"/>
    <w:rsid w:val="00825915"/>
    <w:rsid w:val="008362C0"/>
    <w:rsid w:val="00836DC7"/>
    <w:rsid w:val="0084030D"/>
    <w:rsid w:val="00844EAF"/>
    <w:rsid w:val="008461D5"/>
    <w:rsid w:val="008554F8"/>
    <w:rsid w:val="0086271D"/>
    <w:rsid w:val="00864A6F"/>
    <w:rsid w:val="008656D4"/>
    <w:rsid w:val="008719CF"/>
    <w:rsid w:val="00872D09"/>
    <w:rsid w:val="00876338"/>
    <w:rsid w:val="00876C42"/>
    <w:rsid w:val="008822AB"/>
    <w:rsid w:val="00887AFB"/>
    <w:rsid w:val="008909AF"/>
    <w:rsid w:val="008A2A9A"/>
    <w:rsid w:val="008A4DAC"/>
    <w:rsid w:val="008A618D"/>
    <w:rsid w:val="008B47BD"/>
    <w:rsid w:val="008B68F7"/>
    <w:rsid w:val="008C6A39"/>
    <w:rsid w:val="008D0E40"/>
    <w:rsid w:val="008F0B0F"/>
    <w:rsid w:val="008F4F68"/>
    <w:rsid w:val="008F6E48"/>
    <w:rsid w:val="00903651"/>
    <w:rsid w:val="0090373E"/>
    <w:rsid w:val="009059EE"/>
    <w:rsid w:val="00910FBE"/>
    <w:rsid w:val="009121F9"/>
    <w:rsid w:val="00914E55"/>
    <w:rsid w:val="009204FB"/>
    <w:rsid w:val="009230AB"/>
    <w:rsid w:val="00927C6E"/>
    <w:rsid w:val="0093120B"/>
    <w:rsid w:val="00935273"/>
    <w:rsid w:val="00944FA3"/>
    <w:rsid w:val="009463CC"/>
    <w:rsid w:val="00951537"/>
    <w:rsid w:val="009535A2"/>
    <w:rsid w:val="00957C9C"/>
    <w:rsid w:val="0096155B"/>
    <w:rsid w:val="009747AF"/>
    <w:rsid w:val="0098495C"/>
    <w:rsid w:val="00996D6E"/>
    <w:rsid w:val="009A3904"/>
    <w:rsid w:val="009A6EC2"/>
    <w:rsid w:val="009A702E"/>
    <w:rsid w:val="009B506F"/>
    <w:rsid w:val="009B5C0F"/>
    <w:rsid w:val="009B6902"/>
    <w:rsid w:val="009B6DDE"/>
    <w:rsid w:val="009C7496"/>
    <w:rsid w:val="009E3D55"/>
    <w:rsid w:val="009E5B2A"/>
    <w:rsid w:val="009E7A87"/>
    <w:rsid w:val="009F08D9"/>
    <w:rsid w:val="009F3D8C"/>
    <w:rsid w:val="009F536F"/>
    <w:rsid w:val="00A00F28"/>
    <w:rsid w:val="00A05231"/>
    <w:rsid w:val="00A058BE"/>
    <w:rsid w:val="00A05C53"/>
    <w:rsid w:val="00A10509"/>
    <w:rsid w:val="00A134E9"/>
    <w:rsid w:val="00A15B98"/>
    <w:rsid w:val="00A274CE"/>
    <w:rsid w:val="00A36DCE"/>
    <w:rsid w:val="00A42809"/>
    <w:rsid w:val="00A42ACC"/>
    <w:rsid w:val="00A44B4D"/>
    <w:rsid w:val="00A463ED"/>
    <w:rsid w:val="00A558DE"/>
    <w:rsid w:val="00A56622"/>
    <w:rsid w:val="00A6197A"/>
    <w:rsid w:val="00A72299"/>
    <w:rsid w:val="00A7645B"/>
    <w:rsid w:val="00A76C7F"/>
    <w:rsid w:val="00AA1D28"/>
    <w:rsid w:val="00AA2ECD"/>
    <w:rsid w:val="00AA3DE6"/>
    <w:rsid w:val="00AA53AE"/>
    <w:rsid w:val="00AA6DFA"/>
    <w:rsid w:val="00AA7BD8"/>
    <w:rsid w:val="00AB2DA1"/>
    <w:rsid w:val="00AB308A"/>
    <w:rsid w:val="00AC022B"/>
    <w:rsid w:val="00AC41A9"/>
    <w:rsid w:val="00AD214E"/>
    <w:rsid w:val="00AD253A"/>
    <w:rsid w:val="00AD596D"/>
    <w:rsid w:val="00AD6D5C"/>
    <w:rsid w:val="00AE0EFF"/>
    <w:rsid w:val="00AF6C81"/>
    <w:rsid w:val="00B2173E"/>
    <w:rsid w:val="00B242E6"/>
    <w:rsid w:val="00B25F79"/>
    <w:rsid w:val="00B274E4"/>
    <w:rsid w:val="00B3057C"/>
    <w:rsid w:val="00B40888"/>
    <w:rsid w:val="00B4122F"/>
    <w:rsid w:val="00B46BED"/>
    <w:rsid w:val="00B574A4"/>
    <w:rsid w:val="00B6412B"/>
    <w:rsid w:val="00B66A60"/>
    <w:rsid w:val="00B701EC"/>
    <w:rsid w:val="00B72717"/>
    <w:rsid w:val="00B75CE9"/>
    <w:rsid w:val="00B76B39"/>
    <w:rsid w:val="00B77990"/>
    <w:rsid w:val="00B821AF"/>
    <w:rsid w:val="00B82711"/>
    <w:rsid w:val="00B828AF"/>
    <w:rsid w:val="00B87DFC"/>
    <w:rsid w:val="00B9004E"/>
    <w:rsid w:val="00B906E1"/>
    <w:rsid w:val="00B932F3"/>
    <w:rsid w:val="00B934BC"/>
    <w:rsid w:val="00BA0039"/>
    <w:rsid w:val="00BA0172"/>
    <w:rsid w:val="00BB20D8"/>
    <w:rsid w:val="00BB212B"/>
    <w:rsid w:val="00BB6D6E"/>
    <w:rsid w:val="00BC37D0"/>
    <w:rsid w:val="00BC45D7"/>
    <w:rsid w:val="00BC6E4B"/>
    <w:rsid w:val="00BD076F"/>
    <w:rsid w:val="00BD7587"/>
    <w:rsid w:val="00BE2FB7"/>
    <w:rsid w:val="00BF5B0B"/>
    <w:rsid w:val="00C03D9D"/>
    <w:rsid w:val="00C051ED"/>
    <w:rsid w:val="00C06151"/>
    <w:rsid w:val="00C11F1D"/>
    <w:rsid w:val="00C14179"/>
    <w:rsid w:val="00C149BF"/>
    <w:rsid w:val="00C20481"/>
    <w:rsid w:val="00C233CE"/>
    <w:rsid w:val="00C266B9"/>
    <w:rsid w:val="00C439E3"/>
    <w:rsid w:val="00C47486"/>
    <w:rsid w:val="00C515BC"/>
    <w:rsid w:val="00C5307E"/>
    <w:rsid w:val="00C54DD6"/>
    <w:rsid w:val="00C672D2"/>
    <w:rsid w:val="00C705E2"/>
    <w:rsid w:val="00C71C8D"/>
    <w:rsid w:val="00C7785A"/>
    <w:rsid w:val="00C84D2D"/>
    <w:rsid w:val="00C95D24"/>
    <w:rsid w:val="00CA0E49"/>
    <w:rsid w:val="00CA2B1D"/>
    <w:rsid w:val="00CA53E1"/>
    <w:rsid w:val="00CA7294"/>
    <w:rsid w:val="00CB1AB2"/>
    <w:rsid w:val="00CB3D5E"/>
    <w:rsid w:val="00CB4DCD"/>
    <w:rsid w:val="00CB636D"/>
    <w:rsid w:val="00CC1849"/>
    <w:rsid w:val="00CC2F11"/>
    <w:rsid w:val="00CC3A35"/>
    <w:rsid w:val="00CC741A"/>
    <w:rsid w:val="00CD5214"/>
    <w:rsid w:val="00CD535B"/>
    <w:rsid w:val="00CE2B87"/>
    <w:rsid w:val="00CE7600"/>
    <w:rsid w:val="00CF0FB1"/>
    <w:rsid w:val="00CF4866"/>
    <w:rsid w:val="00D0518B"/>
    <w:rsid w:val="00D07E76"/>
    <w:rsid w:val="00D10492"/>
    <w:rsid w:val="00D15132"/>
    <w:rsid w:val="00D1642C"/>
    <w:rsid w:val="00D2613E"/>
    <w:rsid w:val="00D26C53"/>
    <w:rsid w:val="00D26E14"/>
    <w:rsid w:val="00D3096C"/>
    <w:rsid w:val="00D32DBF"/>
    <w:rsid w:val="00D3305A"/>
    <w:rsid w:val="00D348EA"/>
    <w:rsid w:val="00D4072C"/>
    <w:rsid w:val="00D54A94"/>
    <w:rsid w:val="00D54FCF"/>
    <w:rsid w:val="00D612A9"/>
    <w:rsid w:val="00D63830"/>
    <w:rsid w:val="00D73AB6"/>
    <w:rsid w:val="00D73E02"/>
    <w:rsid w:val="00D74E79"/>
    <w:rsid w:val="00D8113E"/>
    <w:rsid w:val="00D84754"/>
    <w:rsid w:val="00D91CAD"/>
    <w:rsid w:val="00DA134B"/>
    <w:rsid w:val="00DA2955"/>
    <w:rsid w:val="00DA79D1"/>
    <w:rsid w:val="00DB521B"/>
    <w:rsid w:val="00DD0C7C"/>
    <w:rsid w:val="00DE254C"/>
    <w:rsid w:val="00DE4594"/>
    <w:rsid w:val="00DF454E"/>
    <w:rsid w:val="00E04113"/>
    <w:rsid w:val="00E041C3"/>
    <w:rsid w:val="00E048E8"/>
    <w:rsid w:val="00E160F7"/>
    <w:rsid w:val="00E20797"/>
    <w:rsid w:val="00E228E6"/>
    <w:rsid w:val="00E30612"/>
    <w:rsid w:val="00E34DC0"/>
    <w:rsid w:val="00E427DD"/>
    <w:rsid w:val="00E4320E"/>
    <w:rsid w:val="00E4321C"/>
    <w:rsid w:val="00E440F7"/>
    <w:rsid w:val="00E449A7"/>
    <w:rsid w:val="00E51F53"/>
    <w:rsid w:val="00E57492"/>
    <w:rsid w:val="00E61B30"/>
    <w:rsid w:val="00E61BED"/>
    <w:rsid w:val="00E67B38"/>
    <w:rsid w:val="00E81226"/>
    <w:rsid w:val="00E82DCF"/>
    <w:rsid w:val="00E917E4"/>
    <w:rsid w:val="00E95F7F"/>
    <w:rsid w:val="00EA177C"/>
    <w:rsid w:val="00EB723A"/>
    <w:rsid w:val="00EC1253"/>
    <w:rsid w:val="00EC3A6E"/>
    <w:rsid w:val="00EC42B2"/>
    <w:rsid w:val="00EC569D"/>
    <w:rsid w:val="00EC661F"/>
    <w:rsid w:val="00ED1F81"/>
    <w:rsid w:val="00ED379F"/>
    <w:rsid w:val="00ED5703"/>
    <w:rsid w:val="00ED7C2E"/>
    <w:rsid w:val="00EE0469"/>
    <w:rsid w:val="00EE244A"/>
    <w:rsid w:val="00EE28C6"/>
    <w:rsid w:val="00EE352D"/>
    <w:rsid w:val="00EE684D"/>
    <w:rsid w:val="00EF1D4A"/>
    <w:rsid w:val="00EF1FA9"/>
    <w:rsid w:val="00F01138"/>
    <w:rsid w:val="00F117A5"/>
    <w:rsid w:val="00F14EA6"/>
    <w:rsid w:val="00F1584C"/>
    <w:rsid w:val="00F22F3A"/>
    <w:rsid w:val="00F24ACB"/>
    <w:rsid w:val="00F2542E"/>
    <w:rsid w:val="00F270BD"/>
    <w:rsid w:val="00F27FC0"/>
    <w:rsid w:val="00F35308"/>
    <w:rsid w:val="00F36FD9"/>
    <w:rsid w:val="00F65ACD"/>
    <w:rsid w:val="00F76F9A"/>
    <w:rsid w:val="00F80EB6"/>
    <w:rsid w:val="00F8405D"/>
    <w:rsid w:val="00F92352"/>
    <w:rsid w:val="00F95D73"/>
    <w:rsid w:val="00FA1917"/>
    <w:rsid w:val="00FC36AB"/>
    <w:rsid w:val="00FC4671"/>
    <w:rsid w:val="00FD200A"/>
    <w:rsid w:val="00FE14F7"/>
    <w:rsid w:val="00FE2104"/>
    <w:rsid w:val="00FF2845"/>
    <w:rsid w:val="00FF42FB"/>
    <w:rsid w:val="00FF4B3C"/>
    <w:rsid w:val="01A967AF"/>
    <w:rsid w:val="03126EC1"/>
    <w:rsid w:val="056C2322"/>
    <w:rsid w:val="062279E7"/>
    <w:rsid w:val="072960A0"/>
    <w:rsid w:val="088D0BB9"/>
    <w:rsid w:val="098E77E1"/>
    <w:rsid w:val="09D033F7"/>
    <w:rsid w:val="0A1F5C4F"/>
    <w:rsid w:val="0A8E3F2B"/>
    <w:rsid w:val="0AE51120"/>
    <w:rsid w:val="0DC972B1"/>
    <w:rsid w:val="0F3B088E"/>
    <w:rsid w:val="1011699D"/>
    <w:rsid w:val="103A4EFB"/>
    <w:rsid w:val="11221C0D"/>
    <w:rsid w:val="11385DD4"/>
    <w:rsid w:val="11840E93"/>
    <w:rsid w:val="11E655CF"/>
    <w:rsid w:val="123B58F9"/>
    <w:rsid w:val="125D599E"/>
    <w:rsid w:val="143F62F6"/>
    <w:rsid w:val="15F95F09"/>
    <w:rsid w:val="185E217B"/>
    <w:rsid w:val="1C9705AD"/>
    <w:rsid w:val="1DDE004C"/>
    <w:rsid w:val="1F7275A8"/>
    <w:rsid w:val="20CD02E8"/>
    <w:rsid w:val="211902FC"/>
    <w:rsid w:val="21E243F4"/>
    <w:rsid w:val="21EC1E8C"/>
    <w:rsid w:val="23265177"/>
    <w:rsid w:val="24076DC4"/>
    <w:rsid w:val="2451504A"/>
    <w:rsid w:val="254D027F"/>
    <w:rsid w:val="25B43E05"/>
    <w:rsid w:val="27397FE9"/>
    <w:rsid w:val="28144798"/>
    <w:rsid w:val="29A91C8D"/>
    <w:rsid w:val="2B6B4505"/>
    <w:rsid w:val="2DA52BA3"/>
    <w:rsid w:val="2E2B1405"/>
    <w:rsid w:val="2F0A3E88"/>
    <w:rsid w:val="2FB00A6C"/>
    <w:rsid w:val="30FB2C7F"/>
    <w:rsid w:val="31125F8E"/>
    <w:rsid w:val="31216EAC"/>
    <w:rsid w:val="31B171C6"/>
    <w:rsid w:val="32D86604"/>
    <w:rsid w:val="33FB168E"/>
    <w:rsid w:val="352D6FAB"/>
    <w:rsid w:val="35CC3847"/>
    <w:rsid w:val="369304CA"/>
    <w:rsid w:val="39095129"/>
    <w:rsid w:val="395057FB"/>
    <w:rsid w:val="39562773"/>
    <w:rsid w:val="396442E7"/>
    <w:rsid w:val="3C037CD7"/>
    <w:rsid w:val="3C4C613C"/>
    <w:rsid w:val="3FDA42AE"/>
    <w:rsid w:val="414430F9"/>
    <w:rsid w:val="461817D8"/>
    <w:rsid w:val="466B5CBC"/>
    <w:rsid w:val="469E43E1"/>
    <w:rsid w:val="47B946A3"/>
    <w:rsid w:val="4C133FE8"/>
    <w:rsid w:val="4C7F0211"/>
    <w:rsid w:val="510136A3"/>
    <w:rsid w:val="5133595A"/>
    <w:rsid w:val="53BA19A8"/>
    <w:rsid w:val="55D75A96"/>
    <w:rsid w:val="56BF01A6"/>
    <w:rsid w:val="5AAC5C94"/>
    <w:rsid w:val="5AF93B4B"/>
    <w:rsid w:val="5B4000FF"/>
    <w:rsid w:val="5C3227E0"/>
    <w:rsid w:val="5CBC375D"/>
    <w:rsid w:val="5CEF4981"/>
    <w:rsid w:val="5DDC5471"/>
    <w:rsid w:val="5E560E07"/>
    <w:rsid w:val="601109F2"/>
    <w:rsid w:val="614B65E7"/>
    <w:rsid w:val="628B522D"/>
    <w:rsid w:val="63833AFA"/>
    <w:rsid w:val="639D7DDE"/>
    <w:rsid w:val="64387339"/>
    <w:rsid w:val="65683A20"/>
    <w:rsid w:val="685D0847"/>
    <w:rsid w:val="69A33F4A"/>
    <w:rsid w:val="6C4D54C9"/>
    <w:rsid w:val="6CF27A15"/>
    <w:rsid w:val="6D35645E"/>
    <w:rsid w:val="6D9A0C63"/>
    <w:rsid w:val="6DEE42E0"/>
    <w:rsid w:val="6EA379D6"/>
    <w:rsid w:val="6F8300E9"/>
    <w:rsid w:val="73135945"/>
    <w:rsid w:val="735C0031"/>
    <w:rsid w:val="744F754B"/>
    <w:rsid w:val="74665964"/>
    <w:rsid w:val="78862C04"/>
    <w:rsid w:val="79555989"/>
    <w:rsid w:val="7B587545"/>
    <w:rsid w:val="7B6A560A"/>
    <w:rsid w:val="7CC737C3"/>
    <w:rsid w:val="7D041AC8"/>
    <w:rsid w:val="7E2705DA"/>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lsdException w:name="Default Paragraph Font" w:uiPriority="1"/>
    <w:lsdException w:name="Body Text" w:semiHidden="0" w:qFormat="1"/>
    <w:lsdException w:name="Subtitle" w:semiHidden="0" w:uiPriority="11" w:unhideWhenUsed="0"/>
    <w:lsdException w:name="Hyperlink" w:semiHidden="0" w:qFormat="1"/>
    <w:lsdException w:name="Strong" w:semiHidden="0" w:uiPriority="22" w:unhideWhenUsed="0" w:qFormat="1"/>
    <w:lsdException w:name="Emphasis" w:semiHidden="0" w:uiPriority="20" w:unhideWhenUsed="0"/>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6E6D11"/>
    <w:pPr>
      <w:widowControl w:val="0"/>
      <w:jc w:val="both"/>
    </w:pPr>
    <w:rPr>
      <w:rFonts w:asciiTheme="minorHAnsi" w:eastAsiaTheme="minorEastAsia" w:hAnsiTheme="minorHAnsi" w:cstheme="minorBidi"/>
      <w:kern w:val="2"/>
      <w:sz w:val="21"/>
      <w:szCs w:val="21"/>
    </w:rPr>
  </w:style>
  <w:style w:type="paragraph" w:styleId="1">
    <w:name w:val="heading 1"/>
    <w:basedOn w:val="a2"/>
    <w:next w:val="a2"/>
    <w:link w:val="1Char"/>
    <w:qFormat/>
    <w:rsid w:val="006E6D11"/>
    <w:pPr>
      <w:numPr>
        <w:numId w:val="1"/>
      </w:numPr>
      <w:spacing w:before="120" w:after="60"/>
      <w:ind w:left="0" w:firstLine="200"/>
      <w:jc w:val="left"/>
      <w:outlineLvl w:val="0"/>
    </w:pPr>
    <w:rPr>
      <w:rFonts w:eastAsia="黑体"/>
      <w:bCs/>
      <w:kern w:val="44"/>
      <w:sz w:val="32"/>
      <w:szCs w:val="44"/>
    </w:rPr>
  </w:style>
  <w:style w:type="paragraph" w:styleId="2">
    <w:name w:val="heading 2"/>
    <w:basedOn w:val="a2"/>
    <w:next w:val="a2"/>
    <w:link w:val="2Char"/>
    <w:uiPriority w:val="1"/>
    <w:qFormat/>
    <w:rsid w:val="006E6D11"/>
    <w:pPr>
      <w:keepNext/>
      <w:keepLines/>
      <w:numPr>
        <w:ilvl w:val="1"/>
        <w:numId w:val="1"/>
      </w:numPr>
      <w:spacing w:before="120" w:after="60"/>
      <w:ind w:left="0" w:firstLine="200"/>
      <w:outlineLvl w:val="1"/>
    </w:pPr>
    <w:rPr>
      <w:rFonts w:cstheme="majorBidi"/>
      <w:b/>
      <w:bCs/>
      <w:szCs w:val="32"/>
    </w:rPr>
  </w:style>
  <w:style w:type="paragraph" w:styleId="3">
    <w:name w:val="heading 3"/>
    <w:basedOn w:val="a2"/>
    <w:next w:val="a2"/>
    <w:link w:val="3Char"/>
    <w:uiPriority w:val="2"/>
    <w:qFormat/>
    <w:rsid w:val="006E6D11"/>
    <w:pPr>
      <w:keepNext/>
      <w:keepLines/>
      <w:numPr>
        <w:ilvl w:val="2"/>
        <w:numId w:val="1"/>
      </w:numPr>
      <w:spacing w:before="120" w:after="60"/>
      <w:ind w:left="0" w:firstLine="200"/>
      <w:outlineLvl w:val="2"/>
    </w:pPr>
    <w:rPr>
      <w:b/>
      <w:bCs/>
      <w:szCs w:val="32"/>
    </w:rPr>
  </w:style>
  <w:style w:type="paragraph" w:styleId="4">
    <w:name w:val="heading 4"/>
    <w:basedOn w:val="a2"/>
    <w:next w:val="a0"/>
    <w:link w:val="4Char"/>
    <w:uiPriority w:val="3"/>
    <w:qFormat/>
    <w:rsid w:val="006E6D11"/>
    <w:pPr>
      <w:keepNext/>
      <w:keepLines/>
      <w:numPr>
        <w:ilvl w:val="3"/>
        <w:numId w:val="1"/>
      </w:numPr>
      <w:spacing w:before="120" w:after="60"/>
      <w:ind w:left="0" w:firstLine="200"/>
      <w:outlineLvl w:val="3"/>
    </w:pPr>
    <w:rPr>
      <w:rFonts w:cstheme="majorBidi"/>
      <w:b/>
      <w:bCs/>
    </w:rPr>
  </w:style>
  <w:style w:type="paragraph" w:styleId="5">
    <w:name w:val="heading 5"/>
    <w:basedOn w:val="a2"/>
    <w:next w:val="a2"/>
    <w:link w:val="5Char"/>
    <w:uiPriority w:val="9"/>
    <w:unhideWhenUsed/>
    <w:qFormat/>
    <w:rsid w:val="006E6D11"/>
    <w:pPr>
      <w:keepNext/>
      <w:keepLines/>
      <w:numPr>
        <w:ilvl w:val="4"/>
        <w:numId w:val="1"/>
      </w:numPr>
      <w:spacing w:before="120" w:after="60"/>
      <w:ind w:firstLineChars="0" w:firstLine="0"/>
      <w:outlineLvl w:val="4"/>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uiPriority w:val="99"/>
    <w:unhideWhenUsed/>
    <w:qFormat/>
    <w:rsid w:val="006E6D11"/>
    <w:pPr>
      <w:tabs>
        <w:tab w:val="left" w:pos="0"/>
      </w:tabs>
    </w:pPr>
    <w:rPr>
      <w:rFonts w:ascii="宋体" w:eastAsia="仿宋_GB2312" w:hAnsi="宋体"/>
      <w:color w:val="000000"/>
      <w:sz w:val="24"/>
    </w:rPr>
  </w:style>
  <w:style w:type="paragraph" w:customStyle="1" w:styleId="a2">
    <w:name w:val="闻政正文"/>
    <w:basedOn w:val="a0"/>
    <w:link w:val="Char0"/>
    <w:qFormat/>
    <w:rsid w:val="006E6D11"/>
    <w:pPr>
      <w:spacing w:line="500" w:lineRule="exact"/>
      <w:ind w:firstLineChars="200" w:firstLine="200"/>
    </w:pPr>
    <w:rPr>
      <w:rFonts w:ascii="Times New Roman" w:eastAsia="仿宋_GB2312" w:hAnsi="Times New Roman" w:cs="Times New Roman"/>
      <w:kern w:val="0"/>
      <w:sz w:val="28"/>
      <w:szCs w:val="28"/>
      <w:lang w:val="zh-CN"/>
    </w:rPr>
  </w:style>
  <w:style w:type="paragraph" w:styleId="a6">
    <w:name w:val="caption"/>
    <w:basedOn w:val="a0"/>
    <w:next w:val="a0"/>
    <w:uiPriority w:val="35"/>
    <w:unhideWhenUsed/>
    <w:qFormat/>
    <w:rsid w:val="006E6D11"/>
    <w:rPr>
      <w:rFonts w:asciiTheme="majorHAnsi" w:eastAsia="黑体" w:hAnsiTheme="majorHAnsi" w:cstheme="majorBidi"/>
      <w:sz w:val="20"/>
      <w:szCs w:val="20"/>
    </w:rPr>
  </w:style>
  <w:style w:type="paragraph" w:styleId="a7">
    <w:name w:val="annotation text"/>
    <w:basedOn w:val="a0"/>
    <w:link w:val="Char1"/>
    <w:uiPriority w:val="99"/>
    <w:unhideWhenUsed/>
    <w:qFormat/>
    <w:rsid w:val="006E6D11"/>
    <w:pPr>
      <w:jc w:val="left"/>
    </w:pPr>
  </w:style>
  <w:style w:type="paragraph" w:styleId="30">
    <w:name w:val="toc 3"/>
    <w:basedOn w:val="a0"/>
    <w:next w:val="a0"/>
    <w:uiPriority w:val="39"/>
    <w:unhideWhenUsed/>
    <w:qFormat/>
    <w:rsid w:val="006E6D11"/>
    <w:pPr>
      <w:ind w:leftChars="400" w:left="840"/>
    </w:pPr>
  </w:style>
  <w:style w:type="paragraph" w:styleId="a8">
    <w:name w:val="Balloon Text"/>
    <w:basedOn w:val="a0"/>
    <w:link w:val="Char2"/>
    <w:uiPriority w:val="99"/>
    <w:semiHidden/>
    <w:unhideWhenUsed/>
    <w:qFormat/>
    <w:rsid w:val="006E6D11"/>
    <w:rPr>
      <w:sz w:val="18"/>
      <w:szCs w:val="18"/>
    </w:rPr>
  </w:style>
  <w:style w:type="paragraph" w:styleId="a9">
    <w:name w:val="footer"/>
    <w:basedOn w:val="a0"/>
    <w:link w:val="Char3"/>
    <w:uiPriority w:val="99"/>
    <w:unhideWhenUsed/>
    <w:qFormat/>
    <w:rsid w:val="006E6D11"/>
    <w:pPr>
      <w:tabs>
        <w:tab w:val="center" w:pos="4153"/>
        <w:tab w:val="right" w:pos="8306"/>
      </w:tabs>
      <w:snapToGrid w:val="0"/>
      <w:jc w:val="left"/>
    </w:pPr>
    <w:rPr>
      <w:rFonts w:ascii="Calibri" w:eastAsia="宋体" w:hAnsi="Calibri" w:cs="Times New Roman"/>
      <w:sz w:val="18"/>
      <w:szCs w:val="18"/>
    </w:rPr>
  </w:style>
  <w:style w:type="paragraph" w:styleId="aa">
    <w:name w:val="header"/>
    <w:basedOn w:val="a0"/>
    <w:link w:val="Char4"/>
    <w:uiPriority w:val="99"/>
    <w:unhideWhenUsed/>
    <w:qFormat/>
    <w:rsid w:val="006E6D11"/>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rsid w:val="006E6D11"/>
    <w:pPr>
      <w:tabs>
        <w:tab w:val="right" w:leader="dot" w:pos="8296"/>
      </w:tabs>
      <w:spacing w:line="460" w:lineRule="exact"/>
      <w:ind w:firstLineChars="0" w:firstLine="0"/>
    </w:pPr>
    <w:rPr>
      <w:b/>
    </w:rPr>
  </w:style>
  <w:style w:type="paragraph" w:styleId="ab">
    <w:name w:val="footnote text"/>
    <w:basedOn w:val="a0"/>
    <w:link w:val="Char5"/>
    <w:qFormat/>
    <w:rsid w:val="006E6D11"/>
    <w:pPr>
      <w:snapToGrid w:val="0"/>
      <w:jc w:val="left"/>
    </w:pPr>
    <w:rPr>
      <w:rFonts w:ascii="Times New Roman" w:eastAsia="仿宋_GB2312" w:hAnsi="Times New Roman"/>
      <w:sz w:val="18"/>
      <w:szCs w:val="18"/>
    </w:rPr>
  </w:style>
  <w:style w:type="paragraph" w:styleId="20">
    <w:name w:val="toc 2"/>
    <w:basedOn w:val="a2"/>
    <w:next w:val="a2"/>
    <w:uiPriority w:val="39"/>
    <w:unhideWhenUsed/>
    <w:qFormat/>
    <w:rsid w:val="006E6D11"/>
    <w:pPr>
      <w:tabs>
        <w:tab w:val="right" w:leader="dot" w:pos="8296"/>
      </w:tabs>
      <w:spacing w:line="460" w:lineRule="exact"/>
      <w:ind w:leftChars="200" w:left="200" w:firstLineChars="0" w:firstLine="0"/>
    </w:pPr>
  </w:style>
  <w:style w:type="paragraph" w:styleId="ac">
    <w:name w:val="Normal (Web)"/>
    <w:basedOn w:val="a0"/>
    <w:uiPriority w:val="99"/>
    <w:qFormat/>
    <w:rsid w:val="006E6D11"/>
    <w:rPr>
      <w:rFonts w:ascii="Calibri" w:eastAsia="宋体" w:hAnsi="Calibri"/>
      <w:sz w:val="24"/>
      <w:szCs w:val="22"/>
    </w:rPr>
  </w:style>
  <w:style w:type="paragraph" w:styleId="ad">
    <w:name w:val="annotation subject"/>
    <w:basedOn w:val="a7"/>
    <w:next w:val="a7"/>
    <w:link w:val="Char6"/>
    <w:uiPriority w:val="99"/>
    <w:semiHidden/>
    <w:unhideWhenUsed/>
    <w:qFormat/>
    <w:rsid w:val="006E6D11"/>
    <w:rPr>
      <w:b/>
      <w:bCs/>
    </w:rPr>
  </w:style>
  <w:style w:type="table" w:styleId="ae">
    <w:name w:val="Table Grid"/>
    <w:basedOn w:val="a4"/>
    <w:uiPriority w:val="39"/>
    <w:qFormat/>
    <w:rsid w:val="006E6D11"/>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f">
    <w:name w:val="Strong"/>
    <w:basedOn w:val="a3"/>
    <w:uiPriority w:val="22"/>
    <w:qFormat/>
    <w:rsid w:val="006E6D11"/>
    <w:rPr>
      <w:b/>
      <w:bCs/>
    </w:rPr>
  </w:style>
  <w:style w:type="character" w:styleId="af0">
    <w:name w:val="page number"/>
    <w:basedOn w:val="a3"/>
    <w:qFormat/>
    <w:rsid w:val="006E6D11"/>
  </w:style>
  <w:style w:type="character" w:styleId="af1">
    <w:name w:val="Hyperlink"/>
    <w:basedOn w:val="a3"/>
    <w:uiPriority w:val="99"/>
    <w:unhideWhenUsed/>
    <w:qFormat/>
    <w:rsid w:val="006E6D11"/>
    <w:rPr>
      <w:color w:val="0563C1" w:themeColor="hyperlink"/>
      <w:u w:val="single"/>
    </w:rPr>
  </w:style>
  <w:style w:type="character" w:styleId="af2">
    <w:name w:val="annotation reference"/>
    <w:basedOn w:val="a3"/>
    <w:uiPriority w:val="99"/>
    <w:semiHidden/>
    <w:unhideWhenUsed/>
    <w:qFormat/>
    <w:rsid w:val="006E6D11"/>
    <w:rPr>
      <w:sz w:val="21"/>
      <w:szCs w:val="21"/>
    </w:rPr>
  </w:style>
  <w:style w:type="character" w:styleId="af3">
    <w:name w:val="footnote reference"/>
    <w:qFormat/>
    <w:rsid w:val="006E6D11"/>
    <w:rPr>
      <w:vertAlign w:val="superscript"/>
    </w:rPr>
  </w:style>
  <w:style w:type="character" w:customStyle="1" w:styleId="Char">
    <w:name w:val="正文文本 Char"/>
    <w:basedOn w:val="a3"/>
    <w:link w:val="a1"/>
    <w:uiPriority w:val="99"/>
    <w:qFormat/>
    <w:rsid w:val="006E6D11"/>
    <w:rPr>
      <w:rFonts w:ascii="宋体" w:eastAsia="仿宋_GB2312" w:hAnsi="宋体"/>
      <w:color w:val="000000"/>
      <w:kern w:val="2"/>
      <w:sz w:val="24"/>
      <w:szCs w:val="21"/>
    </w:rPr>
  </w:style>
  <w:style w:type="character" w:customStyle="1" w:styleId="Char0">
    <w:name w:val="闻政正文 Char"/>
    <w:link w:val="a2"/>
    <w:qFormat/>
    <w:rsid w:val="006E6D11"/>
    <w:rPr>
      <w:rFonts w:ascii="Times New Roman" w:eastAsia="仿宋_GB2312" w:hAnsi="Times New Roman" w:cs="Times New Roman"/>
      <w:kern w:val="0"/>
      <w:sz w:val="28"/>
      <w:szCs w:val="28"/>
      <w:lang w:val="zh-CN" w:eastAsia="zh-CN"/>
    </w:rPr>
  </w:style>
  <w:style w:type="character" w:customStyle="1" w:styleId="1Char">
    <w:name w:val="标题 1 Char"/>
    <w:basedOn w:val="a3"/>
    <w:link w:val="1"/>
    <w:qFormat/>
    <w:rsid w:val="006E6D11"/>
    <w:rPr>
      <w:rFonts w:ascii="Times New Roman" w:eastAsia="黑体" w:hAnsi="Times New Roman" w:cs="Times New Roman"/>
      <w:bCs/>
      <w:kern w:val="44"/>
      <w:sz w:val="32"/>
      <w:szCs w:val="44"/>
      <w:lang w:val="zh-CN" w:eastAsia="zh-CN"/>
    </w:rPr>
  </w:style>
  <w:style w:type="character" w:customStyle="1" w:styleId="2Char">
    <w:name w:val="标题 2 Char"/>
    <w:basedOn w:val="a3"/>
    <w:link w:val="2"/>
    <w:uiPriority w:val="1"/>
    <w:qFormat/>
    <w:rsid w:val="006E6D11"/>
    <w:rPr>
      <w:rFonts w:ascii="Times New Roman" w:eastAsia="仿宋_GB2312" w:hAnsi="Times New Roman" w:cstheme="majorBidi"/>
      <w:b/>
      <w:bCs/>
      <w:kern w:val="0"/>
      <w:sz w:val="28"/>
      <w:szCs w:val="32"/>
      <w:lang w:val="zh-CN" w:eastAsia="zh-CN"/>
    </w:rPr>
  </w:style>
  <w:style w:type="character" w:customStyle="1" w:styleId="3Char">
    <w:name w:val="标题 3 Char"/>
    <w:basedOn w:val="a3"/>
    <w:link w:val="3"/>
    <w:uiPriority w:val="2"/>
    <w:qFormat/>
    <w:rsid w:val="006E6D11"/>
    <w:rPr>
      <w:rFonts w:ascii="Times New Roman" w:eastAsia="仿宋_GB2312" w:hAnsi="Times New Roman" w:cs="Times New Roman"/>
      <w:b/>
      <w:bCs/>
      <w:kern w:val="0"/>
      <w:sz w:val="28"/>
      <w:szCs w:val="32"/>
      <w:lang w:val="zh-CN" w:eastAsia="zh-CN"/>
    </w:rPr>
  </w:style>
  <w:style w:type="character" w:customStyle="1" w:styleId="4Char">
    <w:name w:val="标题 4 Char"/>
    <w:basedOn w:val="a3"/>
    <w:link w:val="4"/>
    <w:uiPriority w:val="3"/>
    <w:qFormat/>
    <w:rsid w:val="006E6D11"/>
    <w:rPr>
      <w:rFonts w:ascii="Times New Roman" w:eastAsia="仿宋_GB2312" w:hAnsi="Times New Roman" w:cstheme="majorBidi"/>
      <w:b/>
      <w:bCs/>
      <w:kern w:val="0"/>
      <w:sz w:val="28"/>
      <w:szCs w:val="28"/>
      <w:lang w:val="zh-CN" w:eastAsia="zh-CN"/>
    </w:rPr>
  </w:style>
  <w:style w:type="character" w:customStyle="1" w:styleId="5Char">
    <w:name w:val="标题 5 Char"/>
    <w:basedOn w:val="a3"/>
    <w:link w:val="5"/>
    <w:uiPriority w:val="9"/>
    <w:qFormat/>
    <w:rsid w:val="006E6D11"/>
    <w:rPr>
      <w:rFonts w:ascii="Times New Roman" w:eastAsia="仿宋_GB2312" w:hAnsi="Times New Roman" w:cs="Times New Roman"/>
      <w:b/>
      <w:bCs/>
      <w:kern w:val="0"/>
      <w:sz w:val="28"/>
      <w:szCs w:val="28"/>
      <w:lang w:val="zh-CN" w:eastAsia="zh-CN"/>
    </w:rPr>
  </w:style>
  <w:style w:type="character" w:customStyle="1" w:styleId="Char1">
    <w:name w:val="批注文字 Char"/>
    <w:basedOn w:val="a3"/>
    <w:link w:val="a7"/>
    <w:uiPriority w:val="99"/>
    <w:qFormat/>
    <w:rsid w:val="006E6D11"/>
  </w:style>
  <w:style w:type="character" w:customStyle="1" w:styleId="Char2">
    <w:name w:val="批注框文本 Char"/>
    <w:basedOn w:val="a3"/>
    <w:link w:val="a8"/>
    <w:uiPriority w:val="99"/>
    <w:semiHidden/>
    <w:qFormat/>
    <w:rsid w:val="006E6D11"/>
    <w:rPr>
      <w:sz w:val="18"/>
      <w:szCs w:val="18"/>
    </w:rPr>
  </w:style>
  <w:style w:type="character" w:customStyle="1" w:styleId="Char3">
    <w:name w:val="页脚 Char"/>
    <w:basedOn w:val="a3"/>
    <w:link w:val="a9"/>
    <w:uiPriority w:val="99"/>
    <w:qFormat/>
    <w:rsid w:val="006E6D11"/>
    <w:rPr>
      <w:rFonts w:ascii="Calibri" w:eastAsia="宋体" w:hAnsi="Calibri" w:cs="Times New Roman"/>
      <w:sz w:val="18"/>
      <w:szCs w:val="18"/>
    </w:rPr>
  </w:style>
  <w:style w:type="character" w:customStyle="1" w:styleId="Char4">
    <w:name w:val="页眉 Char"/>
    <w:basedOn w:val="a3"/>
    <w:link w:val="aa"/>
    <w:uiPriority w:val="99"/>
    <w:qFormat/>
    <w:rsid w:val="006E6D11"/>
    <w:rPr>
      <w:sz w:val="18"/>
      <w:szCs w:val="18"/>
    </w:rPr>
  </w:style>
  <w:style w:type="character" w:customStyle="1" w:styleId="Char5">
    <w:name w:val="脚注文本 Char"/>
    <w:basedOn w:val="a3"/>
    <w:link w:val="ab"/>
    <w:qFormat/>
    <w:rsid w:val="006E6D11"/>
    <w:rPr>
      <w:rFonts w:ascii="Times New Roman" w:eastAsia="仿宋_GB2312" w:hAnsi="Times New Roman"/>
      <w:sz w:val="18"/>
      <w:szCs w:val="18"/>
    </w:rPr>
  </w:style>
  <w:style w:type="character" w:customStyle="1" w:styleId="Char6">
    <w:name w:val="批注主题 Char"/>
    <w:basedOn w:val="Char1"/>
    <w:link w:val="ad"/>
    <w:uiPriority w:val="99"/>
    <w:semiHidden/>
    <w:qFormat/>
    <w:rsid w:val="006E6D11"/>
    <w:rPr>
      <w:b/>
      <w:bCs/>
    </w:rPr>
  </w:style>
  <w:style w:type="paragraph" w:customStyle="1" w:styleId="TOC1">
    <w:name w:val="TOC 标题1"/>
    <w:basedOn w:val="1"/>
    <w:next w:val="a0"/>
    <w:uiPriority w:val="39"/>
    <w:unhideWhenUsed/>
    <w:qFormat/>
    <w:rsid w:val="006E6D11"/>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4">
    <w:name w:val="闻政封面标题"/>
    <w:basedOn w:val="a0"/>
    <w:next w:val="af5"/>
    <w:qFormat/>
    <w:rsid w:val="006E6D11"/>
    <w:pPr>
      <w:spacing w:before="480" w:after="360"/>
      <w:jc w:val="center"/>
    </w:pPr>
    <w:rPr>
      <w:rFonts w:ascii="Times New Roman" w:eastAsia="黑体" w:hAnsi="Times New Roman" w:cs="Times New Roman"/>
      <w:b/>
      <w:snapToGrid w:val="0"/>
      <w:sz w:val="32"/>
      <w:szCs w:val="24"/>
    </w:rPr>
  </w:style>
  <w:style w:type="paragraph" w:customStyle="1" w:styleId="af5">
    <w:name w:val="闻政封面项目信息"/>
    <w:basedOn w:val="a0"/>
    <w:next w:val="af6"/>
    <w:qFormat/>
    <w:rsid w:val="006E6D11"/>
    <w:pPr>
      <w:spacing w:before="120"/>
      <w:ind w:leftChars="800" w:left="800"/>
      <w:jc w:val="left"/>
    </w:pPr>
    <w:rPr>
      <w:rFonts w:ascii="Times New Roman" w:eastAsia="黑体" w:hAnsi="Times New Roman" w:cs="Times New Roman"/>
      <w:kern w:val="0"/>
      <w:sz w:val="28"/>
      <w:szCs w:val="28"/>
      <w:lang w:val="zh-CN"/>
    </w:rPr>
  </w:style>
  <w:style w:type="paragraph" w:customStyle="1" w:styleId="af6">
    <w:name w:val="闻政封面完成时间"/>
    <w:basedOn w:val="af5"/>
    <w:qFormat/>
    <w:rsid w:val="006E6D11"/>
    <w:pPr>
      <w:ind w:leftChars="0" w:left="0"/>
      <w:jc w:val="center"/>
    </w:pPr>
    <w:rPr>
      <w:b/>
    </w:rPr>
  </w:style>
  <w:style w:type="paragraph" w:customStyle="1" w:styleId="af7">
    <w:name w:val="闻政页码"/>
    <w:uiPriority w:val="6"/>
    <w:qFormat/>
    <w:rsid w:val="006E6D11"/>
    <w:pPr>
      <w:jc w:val="center"/>
    </w:pPr>
    <w:rPr>
      <w:rFonts w:eastAsia="Times New Roman"/>
      <w:sz w:val="21"/>
      <w:szCs w:val="28"/>
    </w:rPr>
  </w:style>
  <w:style w:type="paragraph" w:customStyle="1" w:styleId="af8">
    <w:name w:val="闻政摘要标题"/>
    <w:basedOn w:val="a0"/>
    <w:uiPriority w:val="2"/>
    <w:qFormat/>
    <w:rsid w:val="006E6D11"/>
    <w:pPr>
      <w:spacing w:before="480" w:after="360"/>
      <w:jc w:val="center"/>
      <w:outlineLvl w:val="0"/>
    </w:pPr>
    <w:rPr>
      <w:rFonts w:ascii="Times New Roman" w:eastAsia="黑体" w:hAnsi="Times New Roman" w:cs="Times New Roman"/>
      <w:b/>
      <w:snapToGrid w:val="0"/>
      <w:sz w:val="32"/>
      <w:szCs w:val="24"/>
    </w:rPr>
  </w:style>
  <w:style w:type="paragraph" w:customStyle="1" w:styleId="af9">
    <w:name w:val="闻政图（表）注"/>
    <w:basedOn w:val="a0"/>
    <w:link w:val="Char7"/>
    <w:uiPriority w:val="5"/>
    <w:qFormat/>
    <w:rsid w:val="006E6D11"/>
    <w:pPr>
      <w:spacing w:before="120"/>
    </w:pPr>
    <w:rPr>
      <w:rFonts w:ascii="Times New Roman" w:eastAsia="仿宋_GB2312" w:hAnsi="Times New Roman" w:cs="Arial"/>
      <w:kern w:val="0"/>
    </w:rPr>
  </w:style>
  <w:style w:type="character" w:customStyle="1" w:styleId="Char7">
    <w:name w:val="闻政图（表）注 Char"/>
    <w:link w:val="af9"/>
    <w:uiPriority w:val="5"/>
    <w:qFormat/>
    <w:rsid w:val="006E6D11"/>
    <w:rPr>
      <w:rFonts w:ascii="Times New Roman" w:eastAsia="仿宋_GB2312" w:hAnsi="Times New Roman" w:cs="Arial"/>
      <w:kern w:val="0"/>
    </w:rPr>
  </w:style>
  <w:style w:type="paragraph" w:customStyle="1" w:styleId="afa">
    <w:name w:val="闻政图表名"/>
    <w:basedOn w:val="a0"/>
    <w:link w:val="afb"/>
    <w:uiPriority w:val="4"/>
    <w:qFormat/>
    <w:rsid w:val="006E6D11"/>
    <w:pPr>
      <w:spacing w:before="60" w:after="60"/>
      <w:jc w:val="center"/>
    </w:pPr>
    <w:rPr>
      <w:rFonts w:ascii="Times New Roman" w:eastAsia="仿宋_GB2312" w:hAnsi="Times New Roman" w:cs="Times New Roman"/>
      <w:b/>
      <w:kern w:val="0"/>
      <w:sz w:val="24"/>
      <w:szCs w:val="28"/>
    </w:rPr>
  </w:style>
  <w:style w:type="character" w:customStyle="1" w:styleId="afb">
    <w:name w:val="闻政图表名 字符"/>
    <w:link w:val="afa"/>
    <w:uiPriority w:val="4"/>
    <w:qFormat/>
    <w:rsid w:val="006E6D11"/>
    <w:rPr>
      <w:rFonts w:ascii="Times New Roman" w:eastAsia="仿宋_GB2312" w:hAnsi="Times New Roman" w:cs="Times New Roman"/>
      <w:b/>
      <w:kern w:val="0"/>
      <w:sz w:val="24"/>
      <w:szCs w:val="28"/>
    </w:rPr>
  </w:style>
  <w:style w:type="paragraph" w:customStyle="1" w:styleId="afc">
    <w:name w:val="闻政备注类"/>
    <w:basedOn w:val="a2"/>
    <w:uiPriority w:val="5"/>
    <w:qFormat/>
    <w:rsid w:val="006E6D11"/>
    <w:pPr>
      <w:spacing w:line="240" w:lineRule="auto"/>
      <w:jc w:val="left"/>
    </w:pPr>
    <w:rPr>
      <w:rFonts w:cs="宋体"/>
      <w:sz w:val="21"/>
    </w:rPr>
  </w:style>
  <w:style w:type="paragraph" w:customStyle="1" w:styleId="a">
    <w:name w:val="闻政附件标题"/>
    <w:basedOn w:val="a2"/>
    <w:uiPriority w:val="5"/>
    <w:qFormat/>
    <w:rsid w:val="006E6D11"/>
    <w:pPr>
      <w:numPr>
        <w:ilvl w:val="5"/>
        <w:numId w:val="1"/>
      </w:numPr>
      <w:spacing w:before="120" w:after="60" w:line="240" w:lineRule="auto"/>
      <w:ind w:firstLineChars="0"/>
      <w:outlineLvl w:val="0"/>
    </w:pPr>
    <w:rPr>
      <w:rFonts w:eastAsia="黑体"/>
      <w:b/>
      <w:sz w:val="32"/>
    </w:rPr>
  </w:style>
  <w:style w:type="paragraph" w:customStyle="1" w:styleId="afd">
    <w:name w:val="闻政附件正文"/>
    <w:basedOn w:val="a2"/>
    <w:uiPriority w:val="99"/>
    <w:qFormat/>
    <w:rsid w:val="006E6D11"/>
    <w:rPr>
      <w:sz w:val="24"/>
    </w:rPr>
  </w:style>
  <w:style w:type="paragraph" w:customStyle="1" w:styleId="afe">
    <w:name w:val="闻政附件报告名"/>
    <w:basedOn w:val="a2"/>
    <w:uiPriority w:val="9"/>
    <w:qFormat/>
    <w:rsid w:val="006E6D11"/>
    <w:pPr>
      <w:spacing w:before="120" w:after="60"/>
      <w:ind w:firstLineChars="0" w:firstLine="0"/>
      <w:jc w:val="center"/>
    </w:pPr>
    <w:rPr>
      <w:b/>
    </w:rPr>
  </w:style>
  <w:style w:type="paragraph" w:customStyle="1" w:styleId="aff">
    <w:name w:val="闻政附件一级标题"/>
    <w:basedOn w:val="afe"/>
    <w:next w:val="afd"/>
    <w:uiPriority w:val="6"/>
    <w:qFormat/>
    <w:rsid w:val="006E6D11"/>
    <w:pPr>
      <w:ind w:firstLineChars="200" w:firstLine="200"/>
      <w:jc w:val="left"/>
    </w:pPr>
    <w:rPr>
      <w:rFonts w:cs="宋体"/>
    </w:rPr>
  </w:style>
  <w:style w:type="paragraph" w:customStyle="1" w:styleId="aff0">
    <w:name w:val="闻政附件二级标题"/>
    <w:basedOn w:val="aff"/>
    <w:uiPriority w:val="8"/>
    <w:qFormat/>
    <w:rsid w:val="006E6D11"/>
    <w:rPr>
      <w:rFonts w:ascii="宋体" w:eastAsia="宋体" w:hAnsi="宋体"/>
    </w:rPr>
  </w:style>
  <w:style w:type="paragraph" w:customStyle="1" w:styleId="aff1">
    <w:name w:val="闻政附件三级标题"/>
    <w:basedOn w:val="aff0"/>
    <w:uiPriority w:val="8"/>
    <w:qFormat/>
    <w:rsid w:val="006E6D11"/>
    <w:rPr>
      <w:rFonts w:ascii="Times New Roman" w:eastAsia="仿宋_GB2312" w:hAnsi="Times New Roman"/>
    </w:rPr>
  </w:style>
  <w:style w:type="paragraph" w:customStyle="1" w:styleId="aff2">
    <w:name w:val="闻政附件四级标题"/>
    <w:basedOn w:val="aff1"/>
    <w:uiPriority w:val="9"/>
    <w:qFormat/>
    <w:rsid w:val="006E6D11"/>
    <w:pPr>
      <w:spacing w:before="0" w:after="0"/>
    </w:pPr>
  </w:style>
  <w:style w:type="paragraph" w:customStyle="1" w:styleId="aff3">
    <w:name w:val="闻政脚注"/>
    <w:basedOn w:val="a2"/>
    <w:uiPriority w:val="9"/>
    <w:qFormat/>
    <w:rsid w:val="006E6D11"/>
    <w:pPr>
      <w:spacing w:line="400" w:lineRule="exact"/>
      <w:ind w:firstLineChars="0" w:firstLine="0"/>
    </w:pPr>
    <w:rPr>
      <w:sz w:val="18"/>
    </w:rPr>
  </w:style>
  <w:style w:type="paragraph" w:customStyle="1" w:styleId="aff4">
    <w:name w:val="闻政目录标题"/>
    <w:basedOn w:val="af4"/>
    <w:uiPriority w:val="1"/>
    <w:qFormat/>
    <w:rsid w:val="006E6D11"/>
  </w:style>
  <w:style w:type="table" w:customStyle="1" w:styleId="11">
    <w:name w:val="网格型浅色1"/>
    <w:basedOn w:val="a4"/>
    <w:uiPriority w:val="40"/>
    <w:qFormat/>
    <w:rsid w:val="006E6D1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4"/>
    <w:uiPriority w:val="41"/>
    <w:qFormat/>
    <w:rsid w:val="006E6D1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5">
    <w:name w:val="闻政表文字"/>
    <w:basedOn w:val="a2"/>
    <w:link w:val="aff6"/>
    <w:uiPriority w:val="5"/>
    <w:qFormat/>
    <w:rsid w:val="006E6D11"/>
    <w:pPr>
      <w:widowControl/>
      <w:spacing w:line="320" w:lineRule="exact"/>
      <w:ind w:firstLineChars="0" w:firstLine="0"/>
      <w:jc w:val="center"/>
    </w:pPr>
    <w:rPr>
      <w:rFonts w:cs="宋体"/>
      <w:bCs/>
      <w:color w:val="000000"/>
      <w:sz w:val="22"/>
      <w:szCs w:val="22"/>
    </w:rPr>
  </w:style>
  <w:style w:type="character" w:customStyle="1" w:styleId="aff6">
    <w:name w:val="闻政表文字 字符"/>
    <w:basedOn w:val="Char0"/>
    <w:link w:val="aff5"/>
    <w:uiPriority w:val="5"/>
    <w:qFormat/>
    <w:rsid w:val="006E6D11"/>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rsid w:val="006E6D11"/>
    <w:pPr>
      <w:spacing w:line="500" w:lineRule="exact"/>
      <w:ind w:firstLineChars="200" w:firstLine="200"/>
      <w:jc w:val="both"/>
    </w:pPr>
    <w:rPr>
      <w:rFonts w:eastAsia="仿宋_GB2312"/>
      <w:kern w:val="2"/>
      <w:sz w:val="28"/>
      <w:szCs w:val="22"/>
    </w:rPr>
  </w:style>
  <w:style w:type="character" w:customStyle="1" w:styleId="-Char">
    <w:name w:val="正文-闻政 Char"/>
    <w:link w:val="-"/>
    <w:qFormat/>
    <w:rsid w:val="006E6D11"/>
    <w:rPr>
      <w:rFonts w:ascii="Times New Roman" w:eastAsia="仿宋_GB2312" w:hAnsi="Times New Roman" w:cs="Times New Roman"/>
      <w:kern w:val="2"/>
      <w:sz w:val="28"/>
      <w:szCs w:val="22"/>
      <w:lang w:val="en-US" w:eastAsia="zh-CN" w:bidi="ar-SA"/>
    </w:rPr>
  </w:style>
  <w:style w:type="paragraph" w:customStyle="1" w:styleId="aff7">
    <w:name w:val="闻政表"/>
    <w:basedOn w:val="a0"/>
    <w:link w:val="Char8"/>
    <w:qFormat/>
    <w:rsid w:val="006E6D11"/>
    <w:pPr>
      <w:spacing w:before="60" w:after="60"/>
      <w:jc w:val="center"/>
    </w:pPr>
    <w:rPr>
      <w:rFonts w:eastAsia="仿宋_GB2312"/>
      <w:b/>
      <w:sz w:val="24"/>
      <w:szCs w:val="28"/>
    </w:rPr>
  </w:style>
  <w:style w:type="character" w:customStyle="1" w:styleId="Char8">
    <w:name w:val="闻政表 Char"/>
    <w:link w:val="aff7"/>
    <w:qFormat/>
    <w:rsid w:val="006E6D11"/>
    <w:rPr>
      <w:rFonts w:eastAsia="仿宋_GB2312"/>
      <w:b/>
      <w:kern w:val="2"/>
      <w:sz w:val="24"/>
      <w:szCs w:val="28"/>
    </w:rPr>
  </w:style>
  <w:style w:type="paragraph" w:styleId="aff8">
    <w:name w:val="List Paragraph"/>
    <w:basedOn w:val="a0"/>
    <w:uiPriority w:val="99"/>
    <w:qFormat/>
    <w:rsid w:val="006E6D11"/>
    <w:pPr>
      <w:ind w:firstLineChars="200" w:firstLine="420"/>
    </w:pPr>
  </w:style>
  <w:style w:type="paragraph" w:customStyle="1" w:styleId="Char10">
    <w:name w:val="Char1"/>
    <w:basedOn w:val="a0"/>
    <w:qFormat/>
    <w:rsid w:val="006E6D11"/>
    <w:pPr>
      <w:widowControl/>
      <w:spacing w:after="160" w:line="240" w:lineRule="exact"/>
      <w:jc w:val="left"/>
    </w:pPr>
    <w:rPr>
      <w:rFonts w:ascii="Times New Roman" w:eastAsia="宋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46616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03096-22B7-45B5-A255-5129D82E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04-闻政-格式模板-20190219-更新-v3.dotm</Template>
  <TotalTime>60</TotalTime>
  <Pages>8</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张恩华</dc:creator>
  <cp:lastModifiedBy>Lenovo</cp:lastModifiedBy>
  <cp:revision>73</cp:revision>
  <dcterms:created xsi:type="dcterms:W3CDTF">2021-04-12T02:18:00Z</dcterms:created>
  <dcterms:modified xsi:type="dcterms:W3CDTF">2021-09-15T03:05:00Z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