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88" w:rsidRDefault="003B0A88">
      <w:pPr>
        <w:pStyle w:val="1"/>
        <w:spacing w:before="360" w:after="240" w:line="480" w:lineRule="auto"/>
        <w:ind w:firstLineChars="0" w:firstLine="0"/>
        <w:rPr>
          <w:rFonts w:ascii="仿宋" w:hAnsi="仿宋"/>
          <w:color w:val="000000"/>
        </w:rPr>
      </w:pPr>
      <w:bookmarkStart w:id="0" w:name="_GoBack"/>
      <w:bookmarkEnd w:id="0"/>
    </w:p>
    <w:p w:rsidR="003B0A88" w:rsidRDefault="003B0A88">
      <w:pPr>
        <w:pStyle w:val="1"/>
        <w:spacing w:before="360" w:after="240" w:line="480" w:lineRule="auto"/>
        <w:ind w:firstLineChars="0" w:firstLine="0"/>
        <w:rPr>
          <w:rFonts w:ascii="黑体" w:eastAsia="黑体" w:hAnsi="黑体"/>
          <w:color w:val="000000"/>
          <w:sz w:val="44"/>
          <w:szCs w:val="44"/>
        </w:rPr>
      </w:pPr>
    </w:p>
    <w:p w:rsidR="003B0A88" w:rsidRDefault="00E670EC">
      <w:pPr>
        <w:pStyle w:val="1"/>
        <w:widowControl/>
        <w:spacing w:before="360" w:after="240" w:line="520" w:lineRule="exact"/>
        <w:ind w:firstLineChars="0" w:firstLine="0"/>
        <w:jc w:val="center"/>
        <w:rPr>
          <w:rFonts w:ascii="方正小标宋_GBK" w:eastAsia="方正小标宋_GBK" w:cs="文星简黑体"/>
          <w:b w:val="0"/>
          <w:bCs w:val="0"/>
          <w:sz w:val="44"/>
          <w:szCs w:val="44"/>
        </w:rPr>
      </w:pPr>
      <w:r>
        <w:rPr>
          <w:rFonts w:ascii="方正小标宋_GBK" w:eastAsia="方正小标宋_GBK" w:cs="文星简黑体" w:hint="eastAsia"/>
          <w:b w:val="0"/>
          <w:bCs w:val="0"/>
          <w:sz w:val="44"/>
          <w:szCs w:val="44"/>
        </w:rPr>
        <w:t>2020年度青岛市扶贫协作工作办公室</w:t>
      </w:r>
    </w:p>
    <w:p w:rsidR="003B0A88" w:rsidRDefault="00E670EC">
      <w:pPr>
        <w:pStyle w:val="1"/>
        <w:widowControl/>
        <w:spacing w:before="360" w:after="240" w:line="520" w:lineRule="exact"/>
        <w:ind w:firstLineChars="0" w:firstLine="0"/>
        <w:jc w:val="center"/>
        <w:rPr>
          <w:rFonts w:ascii="黑体" w:eastAsia="黑体" w:hAnsi="黑体"/>
          <w:b w:val="0"/>
          <w:color w:val="000000"/>
          <w:sz w:val="44"/>
          <w:szCs w:val="44"/>
        </w:rPr>
      </w:pPr>
      <w:r>
        <w:rPr>
          <w:rFonts w:ascii="方正小标宋_GBK" w:eastAsia="方正小标宋_GBK" w:cs="文星简黑体" w:hint="eastAsia"/>
          <w:b w:val="0"/>
          <w:bCs w:val="0"/>
          <w:sz w:val="44"/>
          <w:szCs w:val="44"/>
        </w:rPr>
        <w:t>整体支出绩效评价报告</w:t>
      </w:r>
    </w:p>
    <w:p w:rsidR="003B0A88" w:rsidRDefault="003B0A88">
      <w:pPr>
        <w:pStyle w:val="1"/>
        <w:widowControl/>
        <w:spacing w:before="360" w:after="240" w:line="480" w:lineRule="auto"/>
        <w:ind w:firstLineChars="0" w:firstLine="0"/>
        <w:jc w:val="center"/>
        <w:rPr>
          <w:rFonts w:ascii="黑体" w:eastAsia="黑体" w:hAnsi="黑体"/>
          <w:b w:val="0"/>
          <w:color w:val="000000"/>
          <w:sz w:val="44"/>
          <w:szCs w:val="44"/>
        </w:rPr>
      </w:pPr>
    </w:p>
    <w:p w:rsidR="003B0A88" w:rsidRDefault="003B0A88">
      <w:pPr>
        <w:ind w:firstLineChars="0" w:firstLine="0"/>
        <w:rPr>
          <w:b/>
          <w:sz w:val="32"/>
        </w:rPr>
      </w:pPr>
    </w:p>
    <w:p w:rsidR="003B0A88" w:rsidRDefault="003B0A88">
      <w:pPr>
        <w:ind w:firstLineChars="0" w:firstLine="0"/>
        <w:rPr>
          <w:rFonts w:ascii="仿宋" w:eastAsia="黑体" w:hAnsi="仿宋"/>
          <w:sz w:val="44"/>
          <w:szCs w:val="28"/>
        </w:rPr>
      </w:pPr>
    </w:p>
    <w:p w:rsidR="003B0A88" w:rsidRDefault="00E670EC">
      <w:pPr>
        <w:tabs>
          <w:tab w:val="left" w:pos="7119"/>
        </w:tabs>
        <w:ind w:firstLineChars="0" w:firstLine="0"/>
        <w:rPr>
          <w:rFonts w:ascii="仿宋" w:eastAsia="黑体" w:hAnsi="仿宋"/>
          <w:sz w:val="44"/>
          <w:szCs w:val="28"/>
        </w:rPr>
      </w:pPr>
      <w:r>
        <w:rPr>
          <w:rFonts w:ascii="仿宋" w:eastAsia="黑体" w:hAnsi="仿宋" w:hint="eastAsia"/>
          <w:sz w:val="44"/>
          <w:szCs w:val="28"/>
        </w:rPr>
        <w:tab/>
      </w:r>
    </w:p>
    <w:p w:rsidR="003B0A88" w:rsidRDefault="003B0A88">
      <w:pPr>
        <w:ind w:firstLineChars="0" w:firstLine="0"/>
        <w:rPr>
          <w:rFonts w:ascii="仿宋" w:eastAsia="黑体" w:hAnsi="仿宋"/>
          <w:sz w:val="44"/>
          <w:szCs w:val="28"/>
        </w:rPr>
      </w:pPr>
    </w:p>
    <w:p w:rsidR="003B0A88" w:rsidRDefault="003B0A88">
      <w:pPr>
        <w:ind w:firstLineChars="0" w:firstLine="0"/>
        <w:rPr>
          <w:rFonts w:ascii="仿宋" w:eastAsia="黑体" w:hAnsi="仿宋"/>
          <w:sz w:val="44"/>
          <w:szCs w:val="28"/>
        </w:rPr>
      </w:pPr>
    </w:p>
    <w:p w:rsidR="003B0A88" w:rsidRDefault="00E670EC">
      <w:pPr>
        <w:spacing w:before="120" w:after="120"/>
        <w:ind w:firstLineChars="0" w:firstLine="0"/>
        <w:rPr>
          <w:rFonts w:ascii="黑体" w:eastAsia="黑体" w:hAnsi="黑体"/>
          <w:sz w:val="32"/>
          <w:szCs w:val="32"/>
        </w:rPr>
      </w:pPr>
      <w:r>
        <w:rPr>
          <w:rFonts w:ascii="黑体" w:eastAsia="黑体" w:hAnsi="黑体" w:cs="文星简黑体" w:hint="eastAsia"/>
          <w:spacing w:val="53"/>
          <w:kern w:val="0"/>
          <w:sz w:val="32"/>
          <w:szCs w:val="32"/>
        </w:rPr>
        <w:t>委托单</w:t>
      </w:r>
      <w:r>
        <w:rPr>
          <w:rFonts w:ascii="黑体" w:eastAsia="黑体" w:hAnsi="黑体" w:cs="文星简黑体" w:hint="eastAsia"/>
          <w:spacing w:val="1"/>
          <w:kern w:val="0"/>
          <w:sz w:val="32"/>
          <w:szCs w:val="32"/>
        </w:rPr>
        <w:t>位</w:t>
      </w:r>
      <w:r>
        <w:rPr>
          <w:rFonts w:ascii="黑体" w:eastAsia="黑体" w:hAnsi="黑体" w:cs="文星简黑体" w:hint="eastAsia"/>
          <w:sz w:val="32"/>
          <w:szCs w:val="32"/>
        </w:rPr>
        <w:t>：</w:t>
      </w:r>
      <w:r>
        <w:rPr>
          <w:rFonts w:ascii="黑体" w:eastAsia="黑体" w:hAnsi="黑体" w:hint="eastAsia"/>
          <w:sz w:val="32"/>
          <w:szCs w:val="32"/>
        </w:rPr>
        <w:t>青岛市扶贫协作工作办公室</w:t>
      </w:r>
    </w:p>
    <w:p w:rsidR="003B0A88" w:rsidRDefault="00E670EC">
      <w:pPr>
        <w:spacing w:before="120" w:after="120" w:line="520" w:lineRule="exact"/>
        <w:ind w:firstLineChars="0" w:firstLine="0"/>
        <w:rPr>
          <w:rFonts w:ascii="黑体" w:eastAsia="黑体" w:hAnsi="黑体"/>
          <w:sz w:val="32"/>
          <w:szCs w:val="32"/>
        </w:rPr>
      </w:pPr>
      <w:r>
        <w:rPr>
          <w:rFonts w:ascii="黑体" w:eastAsia="黑体" w:hAnsi="黑体" w:cs="文星简黑体" w:hint="eastAsia"/>
          <w:sz w:val="32"/>
          <w:szCs w:val="32"/>
        </w:rPr>
        <w:t>被评价单位：</w:t>
      </w:r>
      <w:r>
        <w:rPr>
          <w:rFonts w:ascii="黑体" w:eastAsia="黑体" w:hAnsi="黑体" w:hint="eastAsia"/>
          <w:sz w:val="32"/>
          <w:szCs w:val="32"/>
        </w:rPr>
        <w:t>青岛市扶贫协作工作办公室</w:t>
      </w:r>
    </w:p>
    <w:p w:rsidR="003B0A88" w:rsidRDefault="00E670EC">
      <w:pPr>
        <w:spacing w:before="120" w:after="120"/>
        <w:ind w:firstLineChars="0" w:firstLine="0"/>
        <w:jc w:val="left"/>
        <w:rPr>
          <w:rFonts w:ascii="黑体" w:eastAsia="黑体" w:hAnsi="黑体"/>
          <w:sz w:val="32"/>
          <w:szCs w:val="32"/>
        </w:rPr>
      </w:pPr>
      <w:r>
        <w:rPr>
          <w:rFonts w:ascii="黑体" w:eastAsia="黑体" w:hAnsi="黑体" w:cs="文星简黑体" w:hint="eastAsia"/>
          <w:spacing w:val="53"/>
          <w:kern w:val="0"/>
          <w:sz w:val="32"/>
          <w:szCs w:val="32"/>
          <w:fitText w:val="1600" w:id="1"/>
        </w:rPr>
        <w:t>评价机</w:t>
      </w:r>
      <w:r>
        <w:rPr>
          <w:rFonts w:ascii="黑体" w:eastAsia="黑体" w:hAnsi="黑体" w:cs="文星简黑体" w:hint="eastAsia"/>
          <w:spacing w:val="1"/>
          <w:kern w:val="0"/>
          <w:sz w:val="32"/>
          <w:szCs w:val="32"/>
          <w:fitText w:val="1600" w:id="1"/>
        </w:rPr>
        <w:t>构</w:t>
      </w:r>
      <w:r>
        <w:rPr>
          <w:rFonts w:ascii="黑体" w:eastAsia="黑体" w:hAnsi="黑体" w:cs="文星简黑体" w:hint="eastAsia"/>
          <w:sz w:val="32"/>
          <w:szCs w:val="32"/>
        </w:rPr>
        <w:t>：</w:t>
      </w:r>
    </w:p>
    <w:p w:rsidR="003B0A88" w:rsidRDefault="003B0A88" w:rsidP="003B0A88">
      <w:pPr>
        <w:spacing w:before="120" w:after="120"/>
        <w:ind w:left="640" w:firstLine="640"/>
        <w:jc w:val="center"/>
        <w:rPr>
          <w:rFonts w:ascii="黑体" w:eastAsia="黑体" w:hAnsi="黑体"/>
          <w:sz w:val="32"/>
          <w:szCs w:val="32"/>
        </w:rPr>
      </w:pPr>
    </w:p>
    <w:p w:rsidR="003B0A88" w:rsidRDefault="003B0A88">
      <w:pPr>
        <w:ind w:firstLineChars="0" w:firstLine="0"/>
        <w:rPr>
          <w:rFonts w:ascii="仿宋" w:eastAsia="黑体" w:hAnsi="仿宋"/>
          <w:sz w:val="44"/>
          <w:szCs w:val="28"/>
        </w:rPr>
      </w:pPr>
    </w:p>
    <w:p w:rsidR="003B0A88" w:rsidRDefault="003B0A88">
      <w:pPr>
        <w:ind w:firstLineChars="0" w:firstLine="0"/>
        <w:rPr>
          <w:rFonts w:ascii="黑体" w:eastAsia="黑体" w:hAnsi="黑体"/>
          <w:szCs w:val="28"/>
        </w:rPr>
      </w:pPr>
    </w:p>
    <w:p w:rsidR="003B0A88" w:rsidRDefault="003B0A88">
      <w:pPr>
        <w:ind w:firstLineChars="0" w:firstLine="0"/>
        <w:rPr>
          <w:rFonts w:ascii="黑体" w:eastAsia="黑体" w:hAnsi="黑体"/>
          <w:szCs w:val="28"/>
        </w:rPr>
      </w:pPr>
    </w:p>
    <w:p w:rsidR="003B0A88" w:rsidRDefault="00E670EC">
      <w:pPr>
        <w:ind w:firstLineChars="0" w:firstLine="0"/>
        <w:jc w:val="center"/>
        <w:rPr>
          <w:rFonts w:cs="宋体"/>
        </w:rPr>
        <w:sectPr w:rsidR="003B0A88">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
          <w:cols w:space="720"/>
          <w:docGrid w:type="lines" w:linePitch="312"/>
        </w:sectPr>
      </w:pPr>
      <w:r>
        <w:rPr>
          <w:rFonts w:ascii="黑体" w:eastAsia="黑体" w:hAnsi="黑体" w:hint="eastAsia"/>
          <w:sz w:val="32"/>
          <w:szCs w:val="32"/>
        </w:rPr>
        <w:t>二〇二一年五</w:t>
      </w:r>
      <w:r>
        <w:rPr>
          <w:rFonts w:ascii="黑体" w:eastAsia="黑体" w:hAnsi="黑体"/>
          <w:sz w:val="32"/>
          <w:szCs w:val="32"/>
        </w:rPr>
        <w:t>月</w:t>
      </w:r>
    </w:p>
    <w:p w:rsidR="003B0A88" w:rsidRDefault="00E670EC">
      <w:pPr>
        <w:pStyle w:val="aff0"/>
        <w:ind w:firstLine="880"/>
        <w:jc w:val="center"/>
        <w:rPr>
          <w:rFonts w:ascii="黑体" w:eastAsia="黑体" w:hAnsi="黑体"/>
          <w:sz w:val="44"/>
          <w:szCs w:val="44"/>
        </w:rPr>
      </w:pPr>
      <w:r>
        <w:rPr>
          <w:rFonts w:ascii="黑体" w:eastAsia="黑体" w:hAnsi="黑体" w:hint="eastAsia"/>
          <w:sz w:val="44"/>
          <w:szCs w:val="44"/>
        </w:rPr>
        <w:lastRenderedPageBreak/>
        <w:t>目 录</w:t>
      </w:r>
    </w:p>
    <w:p w:rsidR="003B0A88" w:rsidRDefault="006F7C89" w:rsidP="003B0A88">
      <w:pPr>
        <w:pStyle w:val="1"/>
        <w:tabs>
          <w:tab w:val="right" w:leader="dot" w:pos="8312"/>
        </w:tabs>
        <w:ind w:firstLine="640"/>
        <w:rPr>
          <w:rFonts w:ascii="仿宋" w:hAnsi="仿宋" w:cs="仿宋"/>
          <w:sz w:val="32"/>
          <w:szCs w:val="32"/>
        </w:rPr>
      </w:pPr>
      <w:r w:rsidRPr="006F7C89">
        <w:rPr>
          <w:rFonts w:ascii="仿宋" w:hAnsi="仿宋" w:cs="仿宋" w:hint="eastAsia"/>
          <w:b w:val="0"/>
          <w:bCs w:val="0"/>
          <w:caps w:val="0"/>
          <w:color w:val="FF0000"/>
          <w:sz w:val="32"/>
          <w:szCs w:val="32"/>
        </w:rPr>
        <w:fldChar w:fldCharType="begin"/>
      </w:r>
      <w:r w:rsidR="00E670EC">
        <w:rPr>
          <w:rFonts w:ascii="仿宋" w:hAnsi="仿宋" w:cs="仿宋" w:hint="eastAsia"/>
          <w:b w:val="0"/>
          <w:bCs w:val="0"/>
          <w:caps w:val="0"/>
          <w:color w:val="FF0000"/>
          <w:sz w:val="32"/>
          <w:szCs w:val="32"/>
        </w:rPr>
        <w:instrText xml:space="preserve"> TOC \o "1-2" \h \z \u </w:instrText>
      </w:r>
      <w:r w:rsidRPr="006F7C89">
        <w:rPr>
          <w:rFonts w:ascii="仿宋" w:hAnsi="仿宋" w:cs="仿宋" w:hint="eastAsia"/>
          <w:b w:val="0"/>
          <w:bCs w:val="0"/>
          <w:caps w:val="0"/>
          <w:color w:val="FF0000"/>
          <w:sz w:val="32"/>
          <w:szCs w:val="32"/>
        </w:rPr>
        <w:fldChar w:fldCharType="separate"/>
      </w:r>
      <w:hyperlink w:anchor="_Toc26645" w:history="1">
        <w:r w:rsidR="00E670EC">
          <w:rPr>
            <w:rFonts w:ascii="仿宋" w:hAnsi="仿宋" w:cs="仿宋" w:hint="eastAsia"/>
            <w:sz w:val="32"/>
            <w:szCs w:val="32"/>
          </w:rPr>
          <w:t>一、部门概况</w:t>
        </w:r>
        <w:r w:rsidR="00E670EC">
          <w:rPr>
            <w:rFonts w:ascii="仿宋" w:hAnsi="仿宋" w:cs="仿宋" w:hint="eastAsia"/>
            <w:sz w:val="32"/>
            <w:szCs w:val="32"/>
          </w:rPr>
          <w:tab/>
        </w:r>
        <w:r>
          <w:rPr>
            <w:rFonts w:ascii="仿宋" w:hAnsi="仿宋" w:cs="仿宋" w:hint="eastAsia"/>
            <w:sz w:val="32"/>
            <w:szCs w:val="32"/>
          </w:rPr>
          <w:fldChar w:fldCharType="begin"/>
        </w:r>
        <w:r w:rsidR="00E670EC">
          <w:rPr>
            <w:rFonts w:ascii="仿宋" w:hAnsi="仿宋" w:cs="仿宋" w:hint="eastAsia"/>
            <w:sz w:val="32"/>
            <w:szCs w:val="32"/>
          </w:rPr>
          <w:instrText xml:space="preserve"> PAGEREF _Toc26645 \h </w:instrText>
        </w:r>
        <w:r>
          <w:rPr>
            <w:rFonts w:ascii="仿宋" w:hAnsi="仿宋" w:cs="仿宋" w:hint="eastAsia"/>
            <w:sz w:val="32"/>
            <w:szCs w:val="32"/>
          </w:rPr>
        </w:r>
        <w:r>
          <w:rPr>
            <w:rFonts w:ascii="仿宋" w:hAnsi="仿宋" w:cs="仿宋" w:hint="eastAsia"/>
            <w:sz w:val="32"/>
            <w:szCs w:val="32"/>
          </w:rPr>
          <w:fldChar w:fldCharType="separate"/>
        </w:r>
        <w:r w:rsidR="004775D6">
          <w:rPr>
            <w:rFonts w:ascii="仿宋" w:hAnsi="仿宋" w:cs="仿宋"/>
            <w:noProof/>
            <w:sz w:val="32"/>
            <w:szCs w:val="32"/>
          </w:rPr>
          <w:t>1</w:t>
        </w:r>
        <w:r>
          <w:rPr>
            <w:rFonts w:ascii="仿宋" w:hAnsi="仿宋" w:cs="仿宋" w:hint="eastAsia"/>
            <w:sz w:val="32"/>
            <w:szCs w:val="32"/>
          </w:rPr>
          <w:fldChar w:fldCharType="end"/>
        </w:r>
      </w:hyperlink>
    </w:p>
    <w:p w:rsidR="003B0A88" w:rsidRDefault="006F7C89" w:rsidP="00AF3B9E">
      <w:pPr>
        <w:pStyle w:val="21"/>
        <w:tabs>
          <w:tab w:val="right" w:leader="dot" w:pos="8312"/>
        </w:tabs>
        <w:ind w:firstLine="560"/>
        <w:rPr>
          <w:rFonts w:ascii="仿宋" w:hAnsi="仿宋" w:cs="仿宋"/>
          <w:sz w:val="32"/>
          <w:szCs w:val="32"/>
        </w:rPr>
      </w:pPr>
      <w:hyperlink w:anchor="_Toc5938" w:history="1">
        <w:r w:rsidR="00E670EC">
          <w:rPr>
            <w:rFonts w:ascii="仿宋" w:hAnsi="仿宋" w:cs="仿宋" w:hint="eastAsia"/>
            <w:bCs/>
            <w:sz w:val="32"/>
            <w:szCs w:val="32"/>
          </w:rPr>
          <w:t>（一）部门设立背景及概况</w:t>
        </w:r>
        <w:r w:rsidR="00E670EC">
          <w:rPr>
            <w:rFonts w:ascii="仿宋" w:hAnsi="仿宋" w:cs="仿宋" w:hint="eastAsia"/>
            <w:sz w:val="32"/>
            <w:szCs w:val="32"/>
          </w:rPr>
          <w:tab/>
        </w:r>
      </w:hyperlink>
      <w:r w:rsidR="004775D6">
        <w:rPr>
          <w:rFonts w:ascii="仿宋" w:hAnsi="仿宋" w:cs="仿宋" w:hint="eastAsia"/>
          <w:sz w:val="32"/>
          <w:szCs w:val="32"/>
        </w:rPr>
        <w:t>1</w:t>
      </w:r>
    </w:p>
    <w:p w:rsidR="003B0A88" w:rsidRDefault="006F7C89" w:rsidP="00AF3B9E">
      <w:pPr>
        <w:pStyle w:val="21"/>
        <w:tabs>
          <w:tab w:val="right" w:leader="dot" w:pos="8312"/>
        </w:tabs>
        <w:ind w:firstLine="560"/>
        <w:rPr>
          <w:rFonts w:ascii="仿宋" w:hAnsi="仿宋" w:cs="仿宋"/>
          <w:sz w:val="32"/>
          <w:szCs w:val="32"/>
        </w:rPr>
      </w:pPr>
      <w:hyperlink w:anchor="_Toc13658" w:history="1">
        <w:r w:rsidR="00E670EC">
          <w:rPr>
            <w:rFonts w:ascii="仿宋" w:hAnsi="仿宋" w:cs="仿宋" w:hint="eastAsia"/>
            <w:bCs/>
            <w:sz w:val="32"/>
            <w:szCs w:val="32"/>
          </w:rPr>
          <w:t>（二）部门职能、架构及战略目标</w:t>
        </w:r>
        <w:r w:rsidR="00E670EC">
          <w:rPr>
            <w:rFonts w:ascii="仿宋" w:hAnsi="仿宋" w:cs="仿宋" w:hint="eastAsia"/>
            <w:sz w:val="32"/>
            <w:szCs w:val="32"/>
          </w:rPr>
          <w:tab/>
        </w:r>
      </w:hyperlink>
      <w:r w:rsidR="004775D6">
        <w:rPr>
          <w:rFonts w:ascii="仿宋" w:hAnsi="仿宋" w:cs="仿宋" w:hint="eastAsia"/>
          <w:sz w:val="32"/>
          <w:szCs w:val="32"/>
        </w:rPr>
        <w:t>1</w:t>
      </w:r>
    </w:p>
    <w:p w:rsidR="003B0A88" w:rsidRDefault="006F7C89" w:rsidP="00AF3B9E">
      <w:pPr>
        <w:pStyle w:val="21"/>
        <w:tabs>
          <w:tab w:val="right" w:leader="dot" w:pos="8312"/>
        </w:tabs>
        <w:ind w:firstLine="560"/>
        <w:rPr>
          <w:rFonts w:ascii="仿宋" w:hAnsi="仿宋" w:cs="仿宋"/>
          <w:sz w:val="32"/>
          <w:szCs w:val="32"/>
        </w:rPr>
      </w:pPr>
      <w:hyperlink w:anchor="_Toc6550" w:history="1">
        <w:r w:rsidR="00E670EC">
          <w:rPr>
            <w:rFonts w:ascii="仿宋" w:hAnsi="仿宋" w:cs="仿宋" w:hint="eastAsia"/>
            <w:bCs/>
            <w:sz w:val="32"/>
            <w:szCs w:val="32"/>
          </w:rPr>
          <w:t>（三）部门预算及支出情况</w:t>
        </w:r>
        <w:r w:rsidR="00E670EC">
          <w:rPr>
            <w:rFonts w:ascii="仿宋" w:hAnsi="仿宋" w:cs="仿宋" w:hint="eastAsia"/>
            <w:sz w:val="32"/>
            <w:szCs w:val="32"/>
          </w:rPr>
          <w:tab/>
        </w:r>
      </w:hyperlink>
      <w:r w:rsidR="004775D6">
        <w:rPr>
          <w:rFonts w:ascii="仿宋" w:hAnsi="仿宋" w:cs="仿宋" w:hint="eastAsia"/>
          <w:sz w:val="32"/>
          <w:szCs w:val="32"/>
        </w:rPr>
        <w:t>2</w:t>
      </w:r>
    </w:p>
    <w:p w:rsidR="003B0A88" w:rsidRDefault="006F7C89" w:rsidP="00AF3B9E">
      <w:pPr>
        <w:pStyle w:val="21"/>
        <w:tabs>
          <w:tab w:val="right" w:leader="dot" w:pos="8312"/>
        </w:tabs>
        <w:ind w:firstLine="560"/>
        <w:rPr>
          <w:rFonts w:ascii="仿宋" w:hAnsi="仿宋" w:cs="仿宋"/>
          <w:sz w:val="32"/>
          <w:szCs w:val="32"/>
        </w:rPr>
      </w:pPr>
      <w:hyperlink w:anchor="_Toc11573" w:history="1">
        <w:r w:rsidR="00E670EC">
          <w:rPr>
            <w:rFonts w:ascii="仿宋" w:hAnsi="仿宋" w:cs="仿宋" w:hint="eastAsia"/>
            <w:bCs/>
            <w:sz w:val="32"/>
            <w:szCs w:val="32"/>
          </w:rPr>
          <w:t>（四）部</w:t>
        </w:r>
        <w:r w:rsidR="00E670EC">
          <w:rPr>
            <w:rFonts w:ascii="仿宋" w:hAnsi="仿宋" w:cs="仿宋" w:hint="eastAsia"/>
            <w:bCs/>
            <w:color w:val="000000" w:themeColor="text1"/>
            <w:sz w:val="32"/>
            <w:szCs w:val="32"/>
          </w:rPr>
          <w:t>门</w:t>
        </w:r>
        <w:r w:rsidR="00E670EC">
          <w:rPr>
            <w:rFonts w:ascii="仿宋" w:hAnsi="仿宋" w:cs="仿宋" w:hint="eastAsia"/>
            <w:bCs/>
            <w:sz w:val="32"/>
            <w:szCs w:val="32"/>
          </w:rPr>
          <w:t>资产情况</w:t>
        </w:r>
        <w:r w:rsidR="00E670EC">
          <w:rPr>
            <w:rFonts w:ascii="仿宋" w:hAnsi="仿宋" w:cs="仿宋" w:hint="eastAsia"/>
            <w:sz w:val="32"/>
            <w:szCs w:val="32"/>
          </w:rPr>
          <w:tab/>
        </w:r>
      </w:hyperlink>
      <w:r w:rsidR="004775D6">
        <w:rPr>
          <w:rFonts w:ascii="仿宋" w:hAnsi="仿宋" w:cs="仿宋" w:hint="eastAsia"/>
          <w:sz w:val="32"/>
          <w:szCs w:val="32"/>
        </w:rPr>
        <w:t>3</w:t>
      </w:r>
    </w:p>
    <w:p w:rsidR="003B0A88" w:rsidRDefault="006F7C89" w:rsidP="00AF3B9E">
      <w:pPr>
        <w:pStyle w:val="21"/>
        <w:tabs>
          <w:tab w:val="right" w:leader="dot" w:pos="8312"/>
        </w:tabs>
        <w:ind w:firstLine="560"/>
        <w:rPr>
          <w:rFonts w:ascii="仿宋" w:hAnsi="仿宋" w:cs="仿宋"/>
          <w:sz w:val="32"/>
          <w:szCs w:val="32"/>
        </w:rPr>
      </w:pPr>
      <w:hyperlink w:anchor="_Toc31761" w:history="1">
        <w:r w:rsidR="00E670EC">
          <w:rPr>
            <w:rFonts w:ascii="仿宋" w:hAnsi="仿宋" w:cs="仿宋" w:hint="eastAsia"/>
            <w:bCs/>
            <w:sz w:val="32"/>
            <w:szCs w:val="32"/>
          </w:rPr>
          <w:t>（五）部门绩效目标</w:t>
        </w:r>
        <w:r w:rsidR="00E670EC">
          <w:rPr>
            <w:rFonts w:ascii="仿宋" w:hAnsi="仿宋" w:cs="仿宋" w:hint="eastAsia"/>
            <w:sz w:val="32"/>
            <w:szCs w:val="32"/>
          </w:rPr>
          <w:tab/>
        </w:r>
      </w:hyperlink>
      <w:r w:rsidR="004775D6">
        <w:rPr>
          <w:rFonts w:ascii="仿宋" w:hAnsi="仿宋" w:cs="仿宋" w:hint="eastAsia"/>
          <w:sz w:val="32"/>
          <w:szCs w:val="32"/>
        </w:rPr>
        <w:t>3</w:t>
      </w:r>
    </w:p>
    <w:p w:rsidR="003B0A88" w:rsidRDefault="006F7C89" w:rsidP="00F0368B">
      <w:pPr>
        <w:pStyle w:val="1"/>
        <w:tabs>
          <w:tab w:val="right" w:leader="dot" w:pos="8312"/>
        </w:tabs>
        <w:ind w:firstLine="560"/>
        <w:rPr>
          <w:rFonts w:ascii="仿宋" w:hAnsi="仿宋" w:cs="仿宋"/>
          <w:color w:val="000000" w:themeColor="text1"/>
          <w:sz w:val="32"/>
          <w:szCs w:val="32"/>
        </w:rPr>
      </w:pPr>
      <w:hyperlink w:anchor="_Toc21062" w:history="1">
        <w:r w:rsidR="00E670EC">
          <w:rPr>
            <w:rFonts w:ascii="仿宋" w:hAnsi="仿宋" w:cs="仿宋" w:hint="eastAsia"/>
            <w:color w:val="000000" w:themeColor="text1"/>
            <w:sz w:val="32"/>
            <w:szCs w:val="32"/>
          </w:rPr>
          <w:t>二、评价工作基本情况</w:t>
        </w:r>
        <w:r w:rsidR="00E670EC">
          <w:rPr>
            <w:rFonts w:ascii="仿宋" w:hAnsi="仿宋" w:cs="仿宋" w:hint="eastAsia"/>
            <w:color w:val="000000" w:themeColor="text1"/>
            <w:sz w:val="32"/>
            <w:szCs w:val="32"/>
          </w:rPr>
          <w:tab/>
        </w:r>
      </w:hyperlink>
      <w:r w:rsidR="004775D6">
        <w:rPr>
          <w:rFonts w:ascii="仿宋" w:hAnsi="仿宋" w:cs="仿宋" w:hint="eastAsia"/>
          <w:color w:val="000000" w:themeColor="text1"/>
          <w:sz w:val="32"/>
          <w:szCs w:val="32"/>
        </w:rPr>
        <w:t>3</w:t>
      </w:r>
    </w:p>
    <w:p w:rsidR="003B0A88" w:rsidRDefault="006F7C89" w:rsidP="00AF3B9E">
      <w:pPr>
        <w:pStyle w:val="21"/>
        <w:tabs>
          <w:tab w:val="right" w:leader="dot" w:pos="8312"/>
        </w:tabs>
        <w:ind w:firstLine="560"/>
        <w:rPr>
          <w:rFonts w:ascii="仿宋" w:hAnsi="仿宋" w:cs="仿宋"/>
          <w:color w:val="000000" w:themeColor="text1"/>
          <w:sz w:val="32"/>
          <w:szCs w:val="32"/>
        </w:rPr>
      </w:pPr>
      <w:hyperlink w:anchor="_Toc10106" w:history="1">
        <w:r w:rsidR="00E670EC">
          <w:rPr>
            <w:rFonts w:ascii="仿宋" w:hAnsi="仿宋" w:cs="仿宋" w:hint="eastAsia"/>
            <w:bCs/>
            <w:color w:val="000000" w:themeColor="text1"/>
            <w:sz w:val="32"/>
            <w:szCs w:val="32"/>
          </w:rPr>
          <w:t>（一）评价目的</w:t>
        </w:r>
        <w:r w:rsidR="00E670EC">
          <w:rPr>
            <w:rFonts w:ascii="仿宋" w:hAnsi="仿宋" w:cs="仿宋" w:hint="eastAsia"/>
            <w:color w:val="000000" w:themeColor="text1"/>
            <w:sz w:val="32"/>
            <w:szCs w:val="32"/>
          </w:rPr>
          <w:tab/>
        </w:r>
      </w:hyperlink>
      <w:r w:rsidR="004775D6">
        <w:rPr>
          <w:rFonts w:ascii="仿宋" w:hAnsi="仿宋" w:cs="仿宋" w:hint="eastAsia"/>
          <w:color w:val="000000" w:themeColor="text1"/>
          <w:sz w:val="32"/>
          <w:szCs w:val="32"/>
        </w:rPr>
        <w:t>3</w:t>
      </w:r>
    </w:p>
    <w:p w:rsidR="003B0A88" w:rsidRDefault="006F7C89" w:rsidP="00AF3B9E">
      <w:pPr>
        <w:pStyle w:val="21"/>
        <w:tabs>
          <w:tab w:val="right" w:leader="dot" w:pos="8312"/>
        </w:tabs>
        <w:ind w:firstLine="560"/>
        <w:rPr>
          <w:rFonts w:ascii="仿宋" w:hAnsi="仿宋" w:cs="仿宋"/>
          <w:sz w:val="32"/>
          <w:szCs w:val="32"/>
        </w:rPr>
      </w:pPr>
      <w:hyperlink w:anchor="_Toc32729" w:history="1">
        <w:r w:rsidR="00E670EC">
          <w:rPr>
            <w:rFonts w:ascii="仿宋" w:hAnsi="仿宋" w:cs="仿宋" w:hint="eastAsia"/>
            <w:bCs/>
            <w:sz w:val="32"/>
            <w:szCs w:val="32"/>
          </w:rPr>
          <w:t>（二）评价依据</w:t>
        </w:r>
        <w:r w:rsidR="00E670EC">
          <w:rPr>
            <w:rFonts w:ascii="仿宋" w:hAnsi="仿宋" w:cs="仿宋" w:hint="eastAsia"/>
            <w:sz w:val="32"/>
            <w:szCs w:val="32"/>
          </w:rPr>
          <w:tab/>
        </w:r>
      </w:hyperlink>
      <w:r w:rsidR="004775D6">
        <w:rPr>
          <w:rFonts w:ascii="仿宋" w:hAnsi="仿宋" w:cs="仿宋" w:hint="eastAsia"/>
          <w:sz w:val="32"/>
          <w:szCs w:val="32"/>
        </w:rPr>
        <w:t>3</w:t>
      </w:r>
    </w:p>
    <w:p w:rsidR="003B0A88" w:rsidRDefault="006F7C89" w:rsidP="00AF3B9E">
      <w:pPr>
        <w:pStyle w:val="21"/>
        <w:tabs>
          <w:tab w:val="right" w:leader="dot" w:pos="8312"/>
        </w:tabs>
        <w:ind w:firstLine="560"/>
        <w:rPr>
          <w:rFonts w:ascii="仿宋" w:hAnsi="仿宋" w:cs="仿宋"/>
          <w:sz w:val="32"/>
          <w:szCs w:val="32"/>
        </w:rPr>
      </w:pPr>
      <w:hyperlink w:anchor="_Toc4215" w:history="1">
        <w:r w:rsidR="00E670EC">
          <w:rPr>
            <w:rFonts w:ascii="仿宋" w:hAnsi="仿宋" w:cs="仿宋" w:hint="eastAsia"/>
            <w:bCs/>
            <w:sz w:val="32"/>
            <w:szCs w:val="32"/>
          </w:rPr>
          <w:t>（三）评价对象和资金范围</w:t>
        </w:r>
        <w:r w:rsidR="00E670EC">
          <w:rPr>
            <w:rFonts w:ascii="仿宋" w:hAnsi="仿宋" w:cs="仿宋" w:hint="eastAsia"/>
            <w:sz w:val="32"/>
            <w:szCs w:val="32"/>
          </w:rPr>
          <w:tab/>
        </w:r>
      </w:hyperlink>
      <w:r w:rsidR="004775D6">
        <w:rPr>
          <w:rFonts w:ascii="仿宋" w:hAnsi="仿宋" w:cs="仿宋" w:hint="eastAsia"/>
          <w:sz w:val="32"/>
          <w:szCs w:val="32"/>
        </w:rPr>
        <w:t>4</w:t>
      </w:r>
    </w:p>
    <w:p w:rsidR="003B0A88" w:rsidRDefault="006F7C89" w:rsidP="00AF3B9E">
      <w:pPr>
        <w:pStyle w:val="21"/>
        <w:tabs>
          <w:tab w:val="right" w:leader="dot" w:pos="8312"/>
        </w:tabs>
        <w:ind w:firstLine="560"/>
        <w:rPr>
          <w:rFonts w:ascii="仿宋" w:hAnsi="仿宋" w:cs="仿宋"/>
          <w:sz w:val="32"/>
          <w:szCs w:val="32"/>
        </w:rPr>
      </w:pPr>
      <w:hyperlink w:anchor="_Toc27744" w:history="1">
        <w:r w:rsidR="00E670EC">
          <w:rPr>
            <w:rFonts w:ascii="仿宋" w:hAnsi="仿宋" w:cs="仿宋" w:hint="eastAsia"/>
            <w:bCs/>
            <w:sz w:val="32"/>
            <w:szCs w:val="32"/>
          </w:rPr>
          <w:t>（四）评价原则及评价方法</w:t>
        </w:r>
        <w:r w:rsidR="00E670EC">
          <w:rPr>
            <w:rFonts w:ascii="仿宋" w:hAnsi="仿宋" w:cs="仿宋" w:hint="eastAsia"/>
            <w:sz w:val="32"/>
            <w:szCs w:val="32"/>
          </w:rPr>
          <w:tab/>
        </w:r>
      </w:hyperlink>
      <w:r w:rsidR="004775D6">
        <w:rPr>
          <w:rFonts w:ascii="仿宋" w:hAnsi="仿宋" w:cs="仿宋" w:hint="eastAsia"/>
          <w:sz w:val="32"/>
          <w:szCs w:val="32"/>
        </w:rPr>
        <w:t>4</w:t>
      </w:r>
    </w:p>
    <w:p w:rsidR="003B0A88" w:rsidRDefault="006F7C89" w:rsidP="00AF3B9E">
      <w:pPr>
        <w:pStyle w:val="21"/>
        <w:tabs>
          <w:tab w:val="right" w:leader="dot" w:pos="8312"/>
        </w:tabs>
        <w:ind w:firstLine="560"/>
        <w:rPr>
          <w:rFonts w:ascii="仿宋" w:hAnsi="仿宋" w:cs="仿宋"/>
          <w:sz w:val="32"/>
          <w:szCs w:val="32"/>
        </w:rPr>
      </w:pPr>
      <w:hyperlink w:anchor="_Toc24206" w:history="1">
        <w:r w:rsidR="00E670EC">
          <w:rPr>
            <w:rFonts w:ascii="仿宋" w:hAnsi="仿宋" w:cs="仿宋" w:hint="eastAsia"/>
            <w:bCs/>
            <w:sz w:val="32"/>
            <w:szCs w:val="32"/>
          </w:rPr>
          <w:t>（五）绩效评价指标体系及设计思路</w:t>
        </w:r>
        <w:r w:rsidR="00E670EC">
          <w:rPr>
            <w:rFonts w:ascii="仿宋" w:hAnsi="仿宋" w:cs="仿宋" w:hint="eastAsia"/>
            <w:sz w:val="32"/>
            <w:szCs w:val="32"/>
          </w:rPr>
          <w:tab/>
        </w:r>
      </w:hyperlink>
      <w:r w:rsidR="004775D6">
        <w:rPr>
          <w:rFonts w:ascii="仿宋" w:hAnsi="仿宋" w:cs="仿宋" w:hint="eastAsia"/>
          <w:sz w:val="32"/>
          <w:szCs w:val="32"/>
        </w:rPr>
        <w:t>4</w:t>
      </w:r>
    </w:p>
    <w:p w:rsidR="003B0A88" w:rsidRDefault="006F7C89" w:rsidP="00AF3B9E">
      <w:pPr>
        <w:pStyle w:val="21"/>
        <w:tabs>
          <w:tab w:val="right" w:leader="dot" w:pos="8312"/>
        </w:tabs>
        <w:ind w:firstLine="560"/>
        <w:rPr>
          <w:rFonts w:ascii="仿宋" w:hAnsi="仿宋" w:cs="仿宋"/>
          <w:color w:val="FF0000"/>
          <w:sz w:val="32"/>
          <w:szCs w:val="32"/>
        </w:rPr>
      </w:pPr>
      <w:hyperlink w:anchor="_Toc10423" w:history="1">
        <w:r w:rsidR="00E670EC">
          <w:rPr>
            <w:rFonts w:ascii="仿宋" w:hAnsi="仿宋" w:cs="仿宋" w:hint="eastAsia"/>
            <w:bCs/>
            <w:sz w:val="32"/>
            <w:szCs w:val="32"/>
          </w:rPr>
          <w:t>（六）绩效评价人员组成</w:t>
        </w:r>
        <w:r w:rsidR="00E670EC">
          <w:rPr>
            <w:rFonts w:ascii="仿宋" w:hAnsi="仿宋" w:cs="仿宋" w:hint="eastAsia"/>
            <w:sz w:val="32"/>
            <w:szCs w:val="32"/>
          </w:rPr>
          <w:tab/>
        </w:r>
      </w:hyperlink>
      <w:r w:rsidR="004775D6">
        <w:rPr>
          <w:rFonts w:ascii="仿宋" w:hAnsi="仿宋" w:cs="仿宋" w:hint="eastAsia"/>
          <w:sz w:val="32"/>
          <w:szCs w:val="32"/>
        </w:rPr>
        <w:t>5</w:t>
      </w:r>
    </w:p>
    <w:p w:rsidR="003B0A88" w:rsidRDefault="006F7C89" w:rsidP="00AF3B9E">
      <w:pPr>
        <w:pStyle w:val="21"/>
        <w:tabs>
          <w:tab w:val="right" w:leader="dot" w:pos="8312"/>
        </w:tabs>
        <w:ind w:firstLine="560"/>
        <w:rPr>
          <w:rFonts w:ascii="仿宋" w:hAnsi="仿宋" w:cs="仿宋"/>
          <w:sz w:val="32"/>
          <w:szCs w:val="32"/>
        </w:rPr>
      </w:pPr>
      <w:hyperlink w:anchor="_Toc4308" w:history="1">
        <w:r w:rsidR="00E670EC">
          <w:rPr>
            <w:rFonts w:ascii="仿宋" w:hAnsi="仿宋" w:cs="仿宋" w:hint="eastAsia"/>
            <w:bCs/>
            <w:sz w:val="32"/>
            <w:szCs w:val="32"/>
          </w:rPr>
          <w:t>（七）绩效评价工作过程</w:t>
        </w:r>
        <w:r w:rsidR="00E670EC">
          <w:rPr>
            <w:rFonts w:ascii="仿宋" w:hAnsi="仿宋" w:cs="仿宋" w:hint="eastAsia"/>
            <w:sz w:val="32"/>
            <w:szCs w:val="32"/>
          </w:rPr>
          <w:tab/>
        </w:r>
      </w:hyperlink>
      <w:r w:rsidR="004775D6">
        <w:rPr>
          <w:rFonts w:ascii="仿宋" w:hAnsi="仿宋" w:cs="仿宋" w:hint="eastAsia"/>
          <w:sz w:val="32"/>
          <w:szCs w:val="32"/>
        </w:rPr>
        <w:t>5</w:t>
      </w:r>
    </w:p>
    <w:p w:rsidR="003B0A88" w:rsidRDefault="006F7C89" w:rsidP="00F0368B">
      <w:pPr>
        <w:pStyle w:val="1"/>
        <w:tabs>
          <w:tab w:val="right" w:leader="dot" w:pos="8312"/>
        </w:tabs>
        <w:ind w:firstLine="560"/>
        <w:rPr>
          <w:rFonts w:ascii="仿宋" w:hAnsi="仿宋" w:cs="仿宋"/>
          <w:sz w:val="32"/>
          <w:szCs w:val="32"/>
        </w:rPr>
      </w:pPr>
      <w:hyperlink w:anchor="_Toc19105" w:history="1">
        <w:r w:rsidR="00E670EC">
          <w:rPr>
            <w:rFonts w:ascii="仿宋" w:hAnsi="仿宋" w:cs="仿宋" w:hint="eastAsia"/>
            <w:sz w:val="32"/>
            <w:szCs w:val="32"/>
          </w:rPr>
          <w:t>三、评价结论与绩效分析</w:t>
        </w:r>
        <w:r w:rsidR="00E670EC">
          <w:rPr>
            <w:rFonts w:ascii="仿宋" w:hAnsi="仿宋" w:cs="仿宋" w:hint="eastAsia"/>
            <w:sz w:val="32"/>
            <w:szCs w:val="32"/>
          </w:rPr>
          <w:tab/>
        </w:r>
      </w:hyperlink>
      <w:r w:rsidR="004775D6">
        <w:rPr>
          <w:rFonts w:ascii="仿宋" w:hAnsi="仿宋" w:cs="仿宋" w:hint="eastAsia"/>
          <w:sz w:val="32"/>
          <w:szCs w:val="32"/>
        </w:rPr>
        <w:t>5</w:t>
      </w:r>
    </w:p>
    <w:p w:rsidR="003B0A88" w:rsidRDefault="006F7C89" w:rsidP="00AF3B9E">
      <w:pPr>
        <w:pStyle w:val="21"/>
        <w:tabs>
          <w:tab w:val="right" w:leader="dot" w:pos="8312"/>
        </w:tabs>
        <w:ind w:firstLine="560"/>
        <w:rPr>
          <w:rFonts w:ascii="仿宋" w:hAnsi="仿宋" w:cs="仿宋"/>
          <w:sz w:val="32"/>
          <w:szCs w:val="32"/>
        </w:rPr>
      </w:pPr>
      <w:hyperlink w:anchor="_Toc13563" w:history="1">
        <w:r w:rsidR="00E670EC">
          <w:rPr>
            <w:rFonts w:ascii="仿宋" w:hAnsi="仿宋" w:cs="仿宋" w:hint="eastAsia"/>
            <w:bCs/>
            <w:sz w:val="32"/>
            <w:szCs w:val="32"/>
          </w:rPr>
          <w:t>（一）评价结论</w:t>
        </w:r>
        <w:r w:rsidR="00E670EC">
          <w:rPr>
            <w:rFonts w:ascii="仿宋" w:hAnsi="仿宋" w:cs="仿宋" w:hint="eastAsia"/>
            <w:sz w:val="32"/>
            <w:szCs w:val="32"/>
          </w:rPr>
          <w:tab/>
        </w:r>
      </w:hyperlink>
      <w:r w:rsidR="004775D6">
        <w:rPr>
          <w:rFonts w:ascii="仿宋" w:hAnsi="仿宋" w:cs="仿宋" w:hint="eastAsia"/>
          <w:sz w:val="32"/>
          <w:szCs w:val="32"/>
        </w:rPr>
        <w:t>5</w:t>
      </w:r>
    </w:p>
    <w:p w:rsidR="003B0A88" w:rsidRDefault="006F7C89" w:rsidP="00AF3B9E">
      <w:pPr>
        <w:pStyle w:val="21"/>
        <w:tabs>
          <w:tab w:val="right" w:leader="dot" w:pos="8312"/>
        </w:tabs>
        <w:ind w:firstLine="560"/>
        <w:rPr>
          <w:rFonts w:ascii="仿宋" w:hAnsi="仿宋" w:cs="仿宋"/>
          <w:sz w:val="32"/>
          <w:szCs w:val="32"/>
        </w:rPr>
      </w:pPr>
      <w:hyperlink w:anchor="_Toc9249" w:history="1">
        <w:r w:rsidR="00E670EC">
          <w:rPr>
            <w:rFonts w:ascii="仿宋" w:hAnsi="仿宋" w:cs="仿宋" w:hint="eastAsia"/>
            <w:bCs/>
            <w:sz w:val="32"/>
            <w:szCs w:val="32"/>
          </w:rPr>
          <w:t>（二）绩效分析</w:t>
        </w:r>
        <w:r w:rsidR="00E670EC">
          <w:rPr>
            <w:rFonts w:ascii="仿宋" w:hAnsi="仿宋" w:cs="仿宋" w:hint="eastAsia"/>
            <w:sz w:val="32"/>
            <w:szCs w:val="32"/>
          </w:rPr>
          <w:tab/>
        </w:r>
      </w:hyperlink>
      <w:r w:rsidR="004775D6">
        <w:rPr>
          <w:rFonts w:ascii="仿宋" w:hAnsi="仿宋" w:cs="仿宋" w:hint="eastAsia"/>
          <w:sz w:val="32"/>
          <w:szCs w:val="32"/>
        </w:rPr>
        <w:t>6</w:t>
      </w:r>
    </w:p>
    <w:p w:rsidR="003B0A88" w:rsidRDefault="006F7C89" w:rsidP="00F0368B">
      <w:pPr>
        <w:pStyle w:val="1"/>
        <w:tabs>
          <w:tab w:val="right" w:leader="dot" w:pos="8312"/>
        </w:tabs>
        <w:ind w:firstLine="560"/>
        <w:rPr>
          <w:rFonts w:ascii="仿宋" w:hAnsi="仿宋" w:cs="仿宋"/>
          <w:sz w:val="32"/>
          <w:szCs w:val="32"/>
        </w:rPr>
      </w:pPr>
      <w:hyperlink w:anchor="_Toc8357" w:history="1">
        <w:r w:rsidR="00E670EC">
          <w:rPr>
            <w:rFonts w:ascii="仿宋" w:hAnsi="仿宋" w:cs="仿宋" w:hint="eastAsia"/>
            <w:sz w:val="32"/>
            <w:szCs w:val="32"/>
          </w:rPr>
          <w:t>四、部门主要绩效</w:t>
        </w:r>
        <w:r w:rsidR="00E670EC">
          <w:rPr>
            <w:rFonts w:ascii="仿宋" w:hAnsi="仿宋" w:cs="仿宋" w:hint="eastAsia"/>
            <w:sz w:val="32"/>
            <w:szCs w:val="32"/>
          </w:rPr>
          <w:tab/>
        </w:r>
      </w:hyperlink>
      <w:r w:rsidR="00C277AE">
        <w:rPr>
          <w:rFonts w:ascii="仿宋" w:hAnsi="仿宋" w:cs="仿宋" w:hint="eastAsia"/>
          <w:sz w:val="32"/>
          <w:szCs w:val="32"/>
        </w:rPr>
        <w:t>6</w:t>
      </w:r>
    </w:p>
    <w:p w:rsidR="003B0A88" w:rsidRDefault="006F7C89" w:rsidP="00F0368B">
      <w:pPr>
        <w:pStyle w:val="1"/>
        <w:tabs>
          <w:tab w:val="right" w:leader="dot" w:pos="8312"/>
        </w:tabs>
        <w:ind w:firstLine="560"/>
        <w:rPr>
          <w:rFonts w:ascii="仿宋" w:hAnsi="仿宋" w:cs="仿宋"/>
          <w:sz w:val="32"/>
          <w:szCs w:val="32"/>
        </w:rPr>
      </w:pPr>
      <w:hyperlink w:anchor="_Toc28759" w:history="1">
        <w:r w:rsidR="00E670EC">
          <w:rPr>
            <w:rFonts w:ascii="仿宋" w:hAnsi="仿宋" w:cs="仿宋" w:hint="eastAsia"/>
            <w:sz w:val="32"/>
            <w:szCs w:val="32"/>
          </w:rPr>
          <w:t>五、存在的问题</w:t>
        </w:r>
        <w:r w:rsidR="00E670EC">
          <w:rPr>
            <w:rFonts w:ascii="仿宋" w:hAnsi="仿宋" w:cs="仿宋" w:hint="eastAsia"/>
            <w:sz w:val="32"/>
            <w:szCs w:val="32"/>
          </w:rPr>
          <w:tab/>
        </w:r>
      </w:hyperlink>
      <w:r w:rsidR="00C277AE">
        <w:rPr>
          <w:rFonts w:ascii="仿宋" w:hAnsi="仿宋" w:cs="仿宋" w:hint="eastAsia"/>
          <w:sz w:val="32"/>
          <w:szCs w:val="32"/>
        </w:rPr>
        <w:t>12</w:t>
      </w:r>
    </w:p>
    <w:p w:rsidR="003B0A88" w:rsidRDefault="006F7C89" w:rsidP="00F0368B">
      <w:pPr>
        <w:pStyle w:val="1"/>
        <w:tabs>
          <w:tab w:val="right" w:leader="dot" w:pos="8312"/>
        </w:tabs>
        <w:ind w:firstLine="560"/>
        <w:rPr>
          <w:rFonts w:ascii="仿宋" w:hAnsi="仿宋" w:cs="仿宋"/>
          <w:sz w:val="32"/>
          <w:szCs w:val="32"/>
        </w:rPr>
      </w:pPr>
      <w:hyperlink w:anchor="_Toc28383" w:history="1">
        <w:r w:rsidR="00E670EC">
          <w:rPr>
            <w:rFonts w:ascii="仿宋" w:hAnsi="仿宋" w:cs="仿宋" w:hint="eastAsia"/>
            <w:sz w:val="32"/>
            <w:szCs w:val="32"/>
          </w:rPr>
          <w:t>六、相关建议</w:t>
        </w:r>
        <w:r w:rsidR="00E670EC">
          <w:rPr>
            <w:rFonts w:ascii="仿宋" w:hAnsi="仿宋" w:cs="仿宋" w:hint="eastAsia"/>
            <w:sz w:val="32"/>
            <w:szCs w:val="32"/>
          </w:rPr>
          <w:tab/>
        </w:r>
      </w:hyperlink>
      <w:r w:rsidR="00C277AE">
        <w:rPr>
          <w:rFonts w:ascii="仿宋" w:hAnsi="仿宋" w:cs="仿宋" w:hint="eastAsia"/>
          <w:sz w:val="32"/>
          <w:szCs w:val="32"/>
        </w:rPr>
        <w:t>12</w:t>
      </w:r>
    </w:p>
    <w:p w:rsidR="003B0A88" w:rsidRDefault="003B0A88" w:rsidP="00F0368B">
      <w:pPr>
        <w:pStyle w:val="1"/>
        <w:tabs>
          <w:tab w:val="right" w:leader="dot" w:pos="8312"/>
        </w:tabs>
        <w:ind w:firstLine="640"/>
        <w:rPr>
          <w:rFonts w:ascii="仿宋" w:hAnsi="仿宋" w:cs="仿宋"/>
          <w:sz w:val="32"/>
          <w:szCs w:val="32"/>
        </w:rPr>
      </w:pPr>
    </w:p>
    <w:p w:rsidR="003B0A88" w:rsidRDefault="006F7C89" w:rsidP="00F0368B">
      <w:pPr>
        <w:pStyle w:val="1"/>
        <w:tabs>
          <w:tab w:val="right" w:leader="dot" w:pos="8312"/>
        </w:tabs>
        <w:ind w:firstLine="560"/>
        <w:rPr>
          <w:rFonts w:ascii="仿宋" w:hAnsi="仿宋" w:cs="仿宋"/>
          <w:b w:val="0"/>
          <w:bCs w:val="0"/>
          <w:caps w:val="0"/>
          <w:smallCaps/>
          <w:sz w:val="32"/>
          <w:szCs w:val="32"/>
        </w:rPr>
      </w:pPr>
      <w:hyperlink w:anchor="_Toc6537" w:history="1">
        <w:r w:rsidR="00C277AE">
          <w:rPr>
            <w:rFonts w:ascii="仿宋" w:hAnsi="仿宋" w:cs="仿宋" w:hint="eastAsia"/>
            <w:sz w:val="32"/>
            <w:szCs w:val="32"/>
          </w:rPr>
          <w:t>七</w:t>
        </w:r>
        <w:r w:rsidR="00E670EC">
          <w:rPr>
            <w:rFonts w:ascii="仿宋" w:hAnsi="仿宋" w:cs="仿宋" w:hint="eastAsia"/>
            <w:sz w:val="32"/>
            <w:szCs w:val="32"/>
          </w:rPr>
          <w:t>、附件</w:t>
        </w:r>
        <w:r w:rsidR="00E670EC">
          <w:rPr>
            <w:rFonts w:ascii="仿宋" w:hAnsi="仿宋" w:cs="仿宋" w:hint="eastAsia"/>
            <w:b w:val="0"/>
            <w:bCs w:val="0"/>
            <w:caps w:val="0"/>
            <w:smallCaps/>
            <w:sz w:val="32"/>
            <w:szCs w:val="32"/>
          </w:rPr>
          <w:tab/>
        </w:r>
      </w:hyperlink>
      <w:r w:rsidR="00C277AE">
        <w:rPr>
          <w:rFonts w:ascii="仿宋" w:hAnsi="仿宋" w:cs="仿宋" w:hint="eastAsia"/>
          <w:b w:val="0"/>
          <w:bCs w:val="0"/>
          <w:caps w:val="0"/>
          <w:smallCaps/>
          <w:sz w:val="32"/>
          <w:szCs w:val="32"/>
        </w:rPr>
        <w:t>13</w:t>
      </w:r>
    </w:p>
    <w:p w:rsidR="003B0A88" w:rsidRDefault="006F7C89" w:rsidP="00AF3B9E">
      <w:pPr>
        <w:pStyle w:val="21"/>
        <w:tabs>
          <w:tab w:val="right" w:leader="dot" w:pos="8312"/>
        </w:tabs>
        <w:ind w:left="0" w:firstLine="560"/>
        <w:rPr>
          <w:rFonts w:ascii="仿宋" w:hAnsi="仿宋" w:cs="仿宋"/>
          <w:sz w:val="32"/>
          <w:szCs w:val="32"/>
        </w:rPr>
      </w:pPr>
      <w:hyperlink w:anchor="_Toc19519" w:history="1">
        <w:r w:rsidR="00E670EC">
          <w:rPr>
            <w:rFonts w:ascii="仿宋" w:hAnsi="仿宋" w:cs="仿宋" w:hint="eastAsia"/>
            <w:sz w:val="32"/>
            <w:szCs w:val="32"/>
          </w:rPr>
          <w:t>附件1 部门整体支出指标体系</w:t>
        </w:r>
        <w:r w:rsidR="00E670EC">
          <w:rPr>
            <w:rFonts w:ascii="仿宋" w:hAnsi="仿宋" w:cs="仿宋" w:hint="eastAsia"/>
            <w:sz w:val="32"/>
            <w:szCs w:val="32"/>
          </w:rPr>
          <w:tab/>
        </w:r>
      </w:hyperlink>
      <w:r w:rsidR="00C277AE">
        <w:rPr>
          <w:rFonts w:ascii="仿宋" w:hAnsi="仿宋" w:cs="仿宋" w:hint="eastAsia"/>
          <w:sz w:val="32"/>
          <w:szCs w:val="32"/>
        </w:rPr>
        <w:t>13</w:t>
      </w:r>
    </w:p>
    <w:p w:rsidR="003B0A88" w:rsidRDefault="006F7C89" w:rsidP="00AF3B9E">
      <w:pPr>
        <w:pStyle w:val="21"/>
        <w:tabs>
          <w:tab w:val="right" w:leader="dot" w:pos="8312"/>
        </w:tabs>
        <w:ind w:left="0" w:firstLine="560"/>
        <w:rPr>
          <w:rFonts w:ascii="仿宋" w:hAnsi="仿宋" w:cs="仿宋"/>
          <w:sz w:val="32"/>
          <w:szCs w:val="32"/>
        </w:rPr>
      </w:pPr>
      <w:hyperlink w:anchor="_Toc285" w:history="1">
        <w:r w:rsidR="00E670EC">
          <w:rPr>
            <w:rFonts w:ascii="仿宋" w:hAnsi="仿宋" w:cs="仿宋" w:hint="eastAsia"/>
            <w:sz w:val="32"/>
            <w:szCs w:val="32"/>
          </w:rPr>
          <w:t xml:space="preserve">附件2 </w:t>
        </w:r>
      </w:hyperlink>
      <w:hyperlink w:anchor="_Toc8240" w:history="1">
        <w:r w:rsidR="00E670EC">
          <w:rPr>
            <w:rFonts w:ascii="仿宋" w:hAnsi="仿宋" w:cs="仿宋" w:hint="eastAsia"/>
            <w:sz w:val="32"/>
            <w:szCs w:val="32"/>
          </w:rPr>
          <w:t>重点工作完成情况表</w:t>
        </w:r>
        <w:r w:rsidR="00E670EC">
          <w:rPr>
            <w:rFonts w:ascii="仿宋" w:hAnsi="仿宋" w:cs="仿宋" w:hint="eastAsia"/>
            <w:sz w:val="32"/>
            <w:szCs w:val="32"/>
          </w:rPr>
          <w:tab/>
        </w:r>
      </w:hyperlink>
      <w:r w:rsidR="00C277AE">
        <w:rPr>
          <w:rFonts w:ascii="仿宋" w:hAnsi="仿宋" w:cs="仿宋" w:hint="eastAsia"/>
          <w:sz w:val="32"/>
          <w:szCs w:val="32"/>
        </w:rPr>
        <w:t>23</w:t>
      </w:r>
    </w:p>
    <w:p w:rsidR="003B0A88" w:rsidRDefault="006F7C89">
      <w:pPr>
        <w:pStyle w:val="aff0"/>
        <w:ind w:firstLineChars="0" w:firstLine="0"/>
        <w:rPr>
          <w:rFonts w:ascii="仿宋" w:hAnsi="仿宋"/>
          <w:color w:val="FF0000"/>
        </w:rPr>
      </w:pPr>
      <w:r>
        <w:rPr>
          <w:rFonts w:ascii="仿宋" w:hAnsi="仿宋" w:cs="仿宋" w:hint="eastAsia"/>
          <w:bCs/>
          <w:caps/>
          <w:color w:val="FF0000"/>
          <w:kern w:val="2"/>
          <w:sz w:val="32"/>
          <w:szCs w:val="32"/>
        </w:rPr>
        <w:fldChar w:fldCharType="end"/>
      </w:r>
    </w:p>
    <w:p w:rsidR="003B0A88" w:rsidRDefault="003B0A88" w:rsidP="003B0A88">
      <w:pPr>
        <w:pStyle w:val="aff0"/>
        <w:ind w:firstLineChars="71" w:firstLine="199"/>
        <w:sectPr w:rsidR="003B0A88">
          <w:footerReference w:type="even" r:id="rId15"/>
          <w:footerReference w:type="default" r:id="rId16"/>
          <w:pgSz w:w="11906" w:h="16838"/>
          <w:pgMar w:top="1440" w:right="1797" w:bottom="1440" w:left="1797" w:header="851" w:footer="992" w:gutter="0"/>
          <w:pgNumType w:fmt="lowerRoman" w:start="1"/>
          <w:cols w:space="720"/>
          <w:docGrid w:type="lines" w:linePitch="312"/>
        </w:sectPr>
      </w:pPr>
    </w:p>
    <w:p w:rsidR="003B0A88" w:rsidRDefault="00E670EC">
      <w:pPr>
        <w:ind w:firstLineChars="0" w:firstLine="0"/>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lastRenderedPageBreak/>
        <w:t>2020年度青岛市扶贫协作工作办公室</w:t>
      </w:r>
    </w:p>
    <w:p w:rsidR="003B0A88" w:rsidRDefault="00E670EC">
      <w:pPr>
        <w:ind w:firstLineChars="0" w:firstLine="0"/>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整体支出绩效评价报告</w:t>
      </w:r>
    </w:p>
    <w:p w:rsidR="003B0A88" w:rsidRDefault="003B0A88">
      <w:pPr>
        <w:pStyle w:val="a8"/>
      </w:pPr>
    </w:p>
    <w:p w:rsidR="003B0A88" w:rsidRDefault="00E670EC">
      <w:pPr>
        <w:pStyle w:val="10"/>
        <w:spacing w:line="560" w:lineRule="exact"/>
        <w:rPr>
          <w:sz w:val="32"/>
          <w:szCs w:val="48"/>
        </w:rPr>
      </w:pPr>
      <w:bookmarkStart w:id="1" w:name="_Toc26645"/>
      <w:r>
        <w:rPr>
          <w:rFonts w:hint="eastAsia"/>
          <w:sz w:val="32"/>
          <w:szCs w:val="48"/>
        </w:rPr>
        <w:t>一、部门概况</w:t>
      </w:r>
      <w:bookmarkEnd w:id="1"/>
    </w:p>
    <w:p w:rsidR="003B0A88" w:rsidRDefault="00E670EC">
      <w:pPr>
        <w:pStyle w:val="2"/>
        <w:spacing w:line="560" w:lineRule="exact"/>
        <w:rPr>
          <w:sz w:val="32"/>
          <w:szCs w:val="36"/>
        </w:rPr>
      </w:pPr>
      <w:bookmarkStart w:id="2" w:name="_Toc5938"/>
      <w:r>
        <w:rPr>
          <w:rFonts w:ascii="楷体_GB2312" w:eastAsia="楷体_GB2312" w:hAnsi="楷体_GB2312" w:cs="楷体_GB2312" w:hint="eastAsia"/>
          <w:color w:val="000000"/>
          <w:kern w:val="2"/>
          <w:sz w:val="32"/>
          <w:lang w:val="en-US"/>
        </w:rPr>
        <w:t>（一）部门设立背景及概况</w:t>
      </w:r>
      <w:bookmarkEnd w:id="2"/>
    </w:p>
    <w:p w:rsidR="003B0A88" w:rsidRDefault="00E670EC">
      <w:pPr>
        <w:snapToGrid w:val="0"/>
        <w:ind w:firstLine="640"/>
        <w:rPr>
          <w:rFonts w:ascii="仿宋_GB2312" w:eastAsia="仿宋_GB2312" w:hAnsi="仿宋"/>
          <w:sz w:val="32"/>
          <w:szCs w:val="32"/>
        </w:rPr>
      </w:pPr>
      <w:r>
        <w:rPr>
          <w:rFonts w:ascii="仿宋_GB2312" w:eastAsia="仿宋_GB2312" w:hAnsi="仿宋_GB2312" w:cs="仿宋_GB2312" w:hint="eastAsia"/>
          <w:bCs/>
          <w:kern w:val="0"/>
          <w:sz w:val="32"/>
          <w:szCs w:val="32"/>
        </w:rPr>
        <w:t>青岛市扶贫协作工作办公室（以下简称“市扶贫协作工作办公室”）是青岛市委工作部门，为正局级。</w:t>
      </w:r>
      <w:r>
        <w:rPr>
          <w:rFonts w:ascii="仿宋_GB2312" w:eastAsia="仿宋_GB2312" w:hAnsi="仿宋" w:hint="eastAsia"/>
          <w:sz w:val="32"/>
          <w:szCs w:val="32"/>
        </w:rPr>
        <w:t>市扶贫协作工作办公室内设机构7个，分别为：综合协调处、督查考核处、政策法规处、农村扶贫处、城镇扶贫处、对口帮扶处、扶贫协作处， 按规定设置机关党总支。</w:t>
      </w:r>
    </w:p>
    <w:p w:rsidR="003B0A88" w:rsidRDefault="00E670EC">
      <w:pPr>
        <w:pStyle w:val="2"/>
        <w:spacing w:line="560" w:lineRule="exact"/>
        <w:rPr>
          <w:sz w:val="32"/>
          <w:szCs w:val="36"/>
        </w:rPr>
      </w:pPr>
      <w:bookmarkStart w:id="3" w:name="_Toc13658"/>
      <w:r>
        <w:rPr>
          <w:rFonts w:ascii="楷体_GB2312" w:eastAsia="楷体_GB2312" w:hAnsi="楷体_GB2312" w:cs="楷体_GB2312" w:hint="eastAsia"/>
          <w:color w:val="000000"/>
          <w:kern w:val="2"/>
          <w:sz w:val="32"/>
          <w:lang w:val="en-US"/>
        </w:rPr>
        <w:t>（二）部门职能、架构及战略目标</w:t>
      </w:r>
      <w:bookmarkEnd w:id="3"/>
    </w:p>
    <w:p w:rsidR="003B0A88" w:rsidRDefault="00E670EC">
      <w:pPr>
        <w:snapToGrid w:val="0"/>
        <w:ind w:firstLine="640"/>
        <w:rPr>
          <w:rFonts w:ascii="仿宋_GB2312" w:eastAsia="仿宋_GB2312" w:hAnsi="仿宋"/>
          <w:sz w:val="32"/>
          <w:szCs w:val="32"/>
        </w:rPr>
      </w:pPr>
      <w:bookmarkStart w:id="4" w:name="_Toc15896881"/>
      <w:bookmarkStart w:id="5" w:name="_Toc15328894"/>
      <w:bookmarkStart w:id="6" w:name="_Toc15372268"/>
      <w:r>
        <w:rPr>
          <w:rFonts w:ascii="仿宋_GB2312" w:eastAsia="仿宋_GB2312" w:hAnsi="仿宋" w:hint="eastAsia"/>
          <w:sz w:val="32"/>
          <w:szCs w:val="32"/>
        </w:rPr>
        <w:t>1.部门职能</w:t>
      </w:r>
    </w:p>
    <w:p w:rsidR="003B0A88" w:rsidRDefault="00E670EC">
      <w:pPr>
        <w:snapToGrid w:val="0"/>
        <w:ind w:firstLine="640"/>
        <w:rPr>
          <w:rFonts w:ascii="仿宋_GB2312" w:eastAsia="仿宋_GB2312" w:hAnsi="仿宋"/>
          <w:sz w:val="32"/>
          <w:szCs w:val="32"/>
        </w:rPr>
      </w:pPr>
      <w:r>
        <w:rPr>
          <w:rFonts w:ascii="仿宋_GB2312" w:eastAsia="仿宋_GB2312" w:hAnsi="仿宋" w:hint="eastAsia"/>
          <w:sz w:val="32"/>
          <w:szCs w:val="32"/>
        </w:rPr>
        <w:t>贯彻落实扶贫协作部署要求，研究拟订精准扶贫、精准脱贫、扶贫协作、对口支援工作规划、政策并组织实施；整合扶贫协作资源，协调组织扶贫协作工作；统筹管理扶贫协作和对口支援资金，拟订资金分配方案，协调安排资金项目，指导和监督资金使用；负责贫困对象信息采集、建档立卡、信息发布和扶贫协作信息库的规划建设、运行维护，搭建信息服务平台，开展统计分析和动态管理；承担有关扶贫开发协作培训工作，组织开展宣传；督促检查和组织考察扶贫协作工作责任制落实情况；承担市对口支援和扶贫协作工作领导小组日常工作。</w:t>
      </w:r>
    </w:p>
    <w:p w:rsidR="003B0A88" w:rsidRDefault="00E670EC" w:rsidP="003B0A88">
      <w:pPr>
        <w:pStyle w:val="aff0"/>
        <w:ind w:firstLine="640"/>
        <w:rPr>
          <w:sz w:val="32"/>
          <w:szCs w:val="32"/>
        </w:rPr>
      </w:pPr>
      <w:r>
        <w:rPr>
          <w:rFonts w:ascii="仿宋_GB2312" w:eastAsia="仿宋_GB2312" w:hAnsi="仿宋_GB2312" w:cs="仿宋_GB2312" w:hint="eastAsia"/>
          <w:bCs/>
          <w:sz w:val="32"/>
          <w:szCs w:val="32"/>
        </w:rPr>
        <w:t>2.</w:t>
      </w:r>
      <w:bookmarkEnd w:id="4"/>
      <w:bookmarkEnd w:id="5"/>
      <w:bookmarkEnd w:id="6"/>
      <w:r>
        <w:rPr>
          <w:rFonts w:ascii="仿宋_GB2312" w:eastAsia="仿宋_GB2312" w:hAnsi="仿宋_GB2312" w:cs="仿宋_GB2312" w:hint="eastAsia"/>
          <w:bCs/>
          <w:sz w:val="32"/>
          <w:szCs w:val="32"/>
        </w:rPr>
        <w:t>部门架构</w:t>
      </w:r>
    </w:p>
    <w:p w:rsidR="003B0A88" w:rsidRDefault="00E670EC" w:rsidP="003B0A88">
      <w:pPr>
        <w:pStyle w:val="aff0"/>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根据《关于市扶贫协作工作办公室机构调整的通知》（青编办字〔2017〕13号）</w:t>
      </w:r>
    </w:p>
    <w:p w:rsidR="003B0A88" w:rsidRDefault="00E670EC" w:rsidP="003B0A88">
      <w:pPr>
        <w:pStyle w:val="aff0"/>
        <w:ind w:firstLine="640"/>
        <w:rPr>
          <w:sz w:val="32"/>
          <w:szCs w:val="32"/>
        </w:rPr>
      </w:pPr>
      <w:r>
        <w:rPr>
          <w:rFonts w:ascii="仿宋_GB2312" w:eastAsia="仿宋_GB2312" w:hAnsi="仿宋_GB2312" w:cs="仿宋_GB2312" w:hint="eastAsia"/>
          <w:bCs/>
          <w:sz w:val="32"/>
          <w:szCs w:val="32"/>
        </w:rPr>
        <w:lastRenderedPageBreak/>
        <w:t>市扶贫协作工作办公室设</w:t>
      </w:r>
      <w:r>
        <w:rPr>
          <w:rFonts w:ascii="宋体" w:eastAsia="宋体" w:hAnsi="宋体" w:cs="宋体" w:hint="eastAsia"/>
          <w:bCs/>
          <w:sz w:val="32"/>
          <w:szCs w:val="32"/>
        </w:rPr>
        <w:t>7</w:t>
      </w:r>
      <w:r>
        <w:rPr>
          <w:rFonts w:ascii="仿宋_GB2312" w:eastAsia="仿宋_GB2312" w:hAnsi="仿宋_GB2312" w:cs="仿宋_GB2312" w:hint="eastAsia"/>
          <w:bCs/>
          <w:sz w:val="32"/>
          <w:szCs w:val="32"/>
        </w:rPr>
        <w:t>个职能处室，具体职责分工如下</w:t>
      </w:r>
      <w:r>
        <w:rPr>
          <w:rFonts w:hint="eastAsia"/>
          <w:sz w:val="32"/>
          <w:szCs w:val="32"/>
        </w:rPr>
        <w:t>。</w:t>
      </w:r>
    </w:p>
    <w:p w:rsidR="003B0A88" w:rsidRDefault="00E670EC">
      <w:pPr>
        <w:ind w:firstLineChars="0" w:firstLine="0"/>
        <w:jc w:val="center"/>
        <w:rPr>
          <w:rFonts w:ascii="仿宋" w:hAnsi="仿宋"/>
          <w:b/>
          <w:szCs w:val="28"/>
        </w:rPr>
      </w:pPr>
      <w:r>
        <w:rPr>
          <w:rFonts w:ascii="仿宋" w:hAnsi="仿宋" w:hint="eastAsia"/>
          <w:b/>
          <w:szCs w:val="28"/>
        </w:rPr>
        <w:t>表1-1：市扶贫协作工作办公室机构职责分工表</w:t>
      </w:r>
    </w:p>
    <w:tbl>
      <w:tblPr>
        <w:tblW w:w="8522" w:type="dxa"/>
        <w:tblLayout w:type="fixed"/>
        <w:tblLook w:val="04A0"/>
      </w:tblPr>
      <w:tblGrid>
        <w:gridCol w:w="668"/>
        <w:gridCol w:w="1332"/>
        <w:gridCol w:w="6522"/>
      </w:tblGrid>
      <w:tr w:rsidR="003B0A88">
        <w:trPr>
          <w:trHeight w:val="288"/>
          <w:tblHeader/>
        </w:trPr>
        <w:tc>
          <w:tcPr>
            <w:tcW w:w="66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3B0A88" w:rsidRDefault="00E670EC">
            <w:pPr>
              <w:widowControl/>
              <w:spacing w:line="240" w:lineRule="auto"/>
              <w:ind w:firstLineChars="0" w:firstLine="0"/>
              <w:jc w:val="center"/>
              <w:rPr>
                <w:rFonts w:ascii="仿宋" w:hAnsi="仿宋" w:cs="仿宋"/>
                <w:b/>
                <w:bCs/>
                <w:color w:val="000000"/>
                <w:kern w:val="0"/>
                <w:sz w:val="22"/>
              </w:rPr>
            </w:pPr>
            <w:r>
              <w:rPr>
                <w:rFonts w:ascii="仿宋" w:hAnsi="仿宋" w:cs="仿宋" w:hint="eastAsia"/>
                <w:b/>
                <w:bCs/>
                <w:color w:val="000000"/>
                <w:kern w:val="0"/>
                <w:sz w:val="22"/>
              </w:rPr>
              <w:t>序号</w:t>
            </w:r>
          </w:p>
        </w:tc>
        <w:tc>
          <w:tcPr>
            <w:tcW w:w="1332" w:type="dxa"/>
            <w:tcBorders>
              <w:top w:val="single" w:sz="4" w:space="0" w:color="auto"/>
              <w:left w:val="nil"/>
              <w:bottom w:val="single" w:sz="4" w:space="0" w:color="auto"/>
              <w:right w:val="single" w:sz="4" w:space="0" w:color="auto"/>
            </w:tcBorders>
            <w:shd w:val="clear" w:color="000000" w:fill="A6A6A6"/>
            <w:noWrap/>
            <w:vAlign w:val="center"/>
          </w:tcPr>
          <w:p w:rsidR="003B0A88" w:rsidRDefault="00E670EC">
            <w:pPr>
              <w:widowControl/>
              <w:spacing w:line="240" w:lineRule="auto"/>
              <w:ind w:firstLineChars="0" w:firstLine="0"/>
              <w:jc w:val="center"/>
              <w:rPr>
                <w:rFonts w:ascii="仿宋" w:hAnsi="仿宋" w:cs="仿宋"/>
                <w:b/>
                <w:bCs/>
                <w:color w:val="000000"/>
                <w:kern w:val="0"/>
                <w:sz w:val="22"/>
              </w:rPr>
            </w:pPr>
            <w:r>
              <w:rPr>
                <w:rFonts w:ascii="仿宋" w:hAnsi="仿宋" w:cs="仿宋" w:hint="eastAsia"/>
                <w:b/>
                <w:bCs/>
                <w:color w:val="000000"/>
                <w:kern w:val="0"/>
                <w:sz w:val="22"/>
              </w:rPr>
              <w:t>机构设置</w:t>
            </w:r>
          </w:p>
        </w:tc>
        <w:tc>
          <w:tcPr>
            <w:tcW w:w="6522" w:type="dxa"/>
            <w:tcBorders>
              <w:top w:val="single" w:sz="4" w:space="0" w:color="auto"/>
              <w:left w:val="nil"/>
              <w:bottom w:val="single" w:sz="4" w:space="0" w:color="auto"/>
              <w:right w:val="single" w:sz="4" w:space="0" w:color="auto"/>
            </w:tcBorders>
            <w:shd w:val="clear" w:color="000000" w:fill="A6A6A6"/>
            <w:noWrap/>
            <w:vAlign w:val="center"/>
          </w:tcPr>
          <w:p w:rsidR="003B0A88" w:rsidRDefault="00E670EC">
            <w:pPr>
              <w:widowControl/>
              <w:spacing w:line="240" w:lineRule="auto"/>
              <w:ind w:firstLineChars="0" w:firstLine="0"/>
              <w:jc w:val="center"/>
              <w:rPr>
                <w:rFonts w:ascii="仿宋" w:hAnsi="仿宋" w:cs="仿宋"/>
                <w:b/>
                <w:bCs/>
                <w:color w:val="000000"/>
                <w:kern w:val="0"/>
                <w:sz w:val="22"/>
              </w:rPr>
            </w:pPr>
            <w:r>
              <w:rPr>
                <w:rFonts w:ascii="仿宋" w:hAnsi="仿宋" w:cs="仿宋" w:hint="eastAsia"/>
                <w:b/>
                <w:bCs/>
                <w:color w:val="000000"/>
                <w:kern w:val="0"/>
                <w:sz w:val="22"/>
              </w:rPr>
              <w:t>职责分工</w:t>
            </w:r>
          </w:p>
        </w:tc>
      </w:tr>
      <w:tr w:rsidR="003B0A88">
        <w:trPr>
          <w:trHeight w:val="486"/>
        </w:trPr>
        <w:tc>
          <w:tcPr>
            <w:tcW w:w="668" w:type="dxa"/>
            <w:tcBorders>
              <w:top w:val="nil"/>
              <w:left w:val="single" w:sz="4" w:space="0" w:color="auto"/>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1</w:t>
            </w:r>
          </w:p>
        </w:tc>
        <w:tc>
          <w:tcPr>
            <w:tcW w:w="133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综合协调处</w:t>
            </w:r>
          </w:p>
        </w:tc>
        <w:tc>
          <w:tcPr>
            <w:tcW w:w="652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rPr>
                <w:rFonts w:ascii="仿宋" w:hAnsi="仿宋" w:cs="仿宋"/>
                <w:color w:val="000000"/>
                <w:kern w:val="0"/>
                <w:sz w:val="22"/>
              </w:rPr>
            </w:pPr>
            <w:r>
              <w:rPr>
                <w:rFonts w:ascii="仿宋" w:hAnsi="仿宋" w:cs="仿宋" w:hint="eastAsia"/>
                <w:color w:val="000000"/>
                <w:kern w:val="0"/>
                <w:sz w:val="22"/>
              </w:rPr>
              <w:t>组织协调办机关日常工作；负责机关文电、会务、档案、机要保密、安全保卫、应急管理、信息宣传、政务公开、信访督查、提案和议案办理、对外联络等工作；整合扶贫协作资源，协调组织扶贫协作工作；起草综合性文稿；负责组织人事、机关财务、国有资产管理等工作。</w:t>
            </w:r>
          </w:p>
        </w:tc>
      </w:tr>
      <w:tr w:rsidR="003B0A88">
        <w:trPr>
          <w:trHeight w:val="90"/>
        </w:trPr>
        <w:tc>
          <w:tcPr>
            <w:tcW w:w="668" w:type="dxa"/>
            <w:tcBorders>
              <w:top w:val="nil"/>
              <w:left w:val="single" w:sz="4" w:space="0" w:color="auto"/>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2</w:t>
            </w:r>
          </w:p>
        </w:tc>
        <w:tc>
          <w:tcPr>
            <w:tcW w:w="133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督查考核处</w:t>
            </w:r>
          </w:p>
        </w:tc>
        <w:tc>
          <w:tcPr>
            <w:tcW w:w="652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rPr>
                <w:rFonts w:ascii="仿宋" w:hAnsi="仿宋" w:cs="仿宋"/>
                <w:color w:val="000000"/>
                <w:kern w:val="0"/>
                <w:sz w:val="22"/>
              </w:rPr>
            </w:pPr>
            <w:r>
              <w:rPr>
                <w:rFonts w:ascii="仿宋" w:hAnsi="仿宋" w:cs="仿宋" w:hint="eastAsia"/>
                <w:color w:val="000000"/>
                <w:kern w:val="0"/>
                <w:sz w:val="22"/>
              </w:rPr>
              <w:t>督促落实扶贫协作工作任务，检查扶贫协作工作成果；组织考核扶贫协作工作责任制落实情况；督办市对口支援和扶贫协作工作领导小组决策事项。</w:t>
            </w:r>
          </w:p>
        </w:tc>
      </w:tr>
      <w:tr w:rsidR="003B0A88">
        <w:trPr>
          <w:trHeight w:val="90"/>
        </w:trPr>
        <w:tc>
          <w:tcPr>
            <w:tcW w:w="668" w:type="dxa"/>
            <w:tcBorders>
              <w:top w:val="nil"/>
              <w:left w:val="single" w:sz="4" w:space="0" w:color="auto"/>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3</w:t>
            </w:r>
          </w:p>
        </w:tc>
        <w:tc>
          <w:tcPr>
            <w:tcW w:w="133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政策法规处</w:t>
            </w:r>
          </w:p>
        </w:tc>
        <w:tc>
          <w:tcPr>
            <w:tcW w:w="652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rPr>
                <w:rFonts w:ascii="仿宋" w:hAnsi="仿宋" w:cs="仿宋"/>
                <w:color w:val="000000"/>
                <w:kern w:val="0"/>
                <w:sz w:val="22"/>
              </w:rPr>
            </w:pPr>
            <w:r>
              <w:rPr>
                <w:rFonts w:ascii="仿宋" w:hAnsi="仿宋" w:cs="仿宋" w:hint="eastAsia"/>
                <w:color w:val="000000"/>
                <w:kern w:val="0"/>
                <w:sz w:val="22"/>
              </w:rPr>
              <w:t>研究拟订精准扶贫、精准脱贫、扶贫协作、对口支援工作规划、政策，组织开展政策培训；审核其他法规、规章和政策草案中与本部门职责有关的条款；承担规范性文件的合法性审核工作及其他法律事务工作。</w:t>
            </w:r>
          </w:p>
        </w:tc>
      </w:tr>
      <w:tr w:rsidR="003B0A88">
        <w:trPr>
          <w:trHeight w:val="915"/>
        </w:trPr>
        <w:tc>
          <w:tcPr>
            <w:tcW w:w="668" w:type="dxa"/>
            <w:tcBorders>
              <w:top w:val="nil"/>
              <w:left w:val="single" w:sz="4" w:space="0" w:color="auto"/>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4</w:t>
            </w:r>
          </w:p>
        </w:tc>
        <w:tc>
          <w:tcPr>
            <w:tcW w:w="133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农村扶贫处</w:t>
            </w:r>
          </w:p>
        </w:tc>
        <w:tc>
          <w:tcPr>
            <w:tcW w:w="652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rPr>
                <w:rFonts w:ascii="仿宋" w:hAnsi="仿宋" w:cs="仿宋"/>
                <w:color w:val="000000"/>
                <w:kern w:val="0"/>
                <w:sz w:val="22"/>
              </w:rPr>
            </w:pPr>
            <w:r>
              <w:rPr>
                <w:rFonts w:ascii="仿宋" w:hAnsi="仿宋" w:cs="仿宋" w:hint="eastAsia"/>
                <w:color w:val="000000"/>
                <w:kern w:val="0"/>
                <w:sz w:val="22"/>
              </w:rPr>
              <w:t>拟定农村扶贫工作政策措施，研究拟订农村建档立卡贫困对象扶持标准；组织对精准扶贫工作情况统计分析和扶贫对象动态管理，负责扶贫协作信息库的规划建设和运行维护；拟订市财政专项扶贫资金分配方案、管理办法、农村扶贫产业发展项目的申报、评审、备案和实施等工作。</w:t>
            </w:r>
          </w:p>
        </w:tc>
      </w:tr>
      <w:tr w:rsidR="003B0A88">
        <w:trPr>
          <w:trHeight w:val="275"/>
        </w:trPr>
        <w:tc>
          <w:tcPr>
            <w:tcW w:w="668" w:type="dxa"/>
            <w:tcBorders>
              <w:top w:val="nil"/>
              <w:left w:val="single" w:sz="4" w:space="0" w:color="auto"/>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5</w:t>
            </w:r>
          </w:p>
        </w:tc>
        <w:tc>
          <w:tcPr>
            <w:tcW w:w="133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城镇扶贫处</w:t>
            </w:r>
          </w:p>
        </w:tc>
        <w:tc>
          <w:tcPr>
            <w:tcW w:w="652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rPr>
                <w:rFonts w:ascii="仿宋" w:hAnsi="仿宋" w:cs="仿宋"/>
                <w:color w:val="000000"/>
                <w:kern w:val="0"/>
                <w:sz w:val="22"/>
              </w:rPr>
            </w:pPr>
            <w:r>
              <w:rPr>
                <w:rFonts w:ascii="仿宋" w:hAnsi="仿宋" w:cs="仿宋" w:hint="eastAsia"/>
                <w:color w:val="000000"/>
                <w:kern w:val="0"/>
                <w:sz w:val="22"/>
              </w:rPr>
              <w:t>拟订城镇扶贫工作政策措施，研究拟订城镇建档立卡贫困对象扶持</w:t>
            </w:r>
            <w:r>
              <w:rPr>
                <w:rFonts w:ascii="仿宋" w:hAnsi="仿宋" w:cs="仿宋" w:hint="eastAsia"/>
                <w:color w:val="000000"/>
                <w:kern w:val="0"/>
                <w:sz w:val="22"/>
              </w:rPr>
              <w:lastRenderedPageBreak/>
              <w:t>标准；组织对城镇扶贫工作情况统计分析和扶贫对象动态管理；拟订市财政专项扶贫资金分配方案、管理办法，实施城镇扶贫就业援助、教育助学、健康扶贫等项目活动。</w:t>
            </w:r>
          </w:p>
        </w:tc>
      </w:tr>
      <w:tr w:rsidR="003B0A88">
        <w:trPr>
          <w:trHeight w:val="915"/>
        </w:trPr>
        <w:tc>
          <w:tcPr>
            <w:tcW w:w="668" w:type="dxa"/>
            <w:tcBorders>
              <w:top w:val="nil"/>
              <w:left w:val="single" w:sz="4" w:space="0" w:color="auto"/>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lastRenderedPageBreak/>
              <w:t>6</w:t>
            </w:r>
          </w:p>
        </w:tc>
        <w:tc>
          <w:tcPr>
            <w:tcW w:w="133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对口帮扶处</w:t>
            </w:r>
          </w:p>
        </w:tc>
        <w:tc>
          <w:tcPr>
            <w:tcW w:w="652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rPr>
                <w:rFonts w:ascii="仿宋" w:hAnsi="仿宋" w:cs="仿宋"/>
                <w:color w:val="000000"/>
                <w:kern w:val="0"/>
                <w:sz w:val="22"/>
              </w:rPr>
            </w:pPr>
            <w:r>
              <w:rPr>
                <w:rFonts w:ascii="仿宋" w:hAnsi="仿宋" w:cs="仿宋" w:hint="eastAsia"/>
                <w:color w:val="000000"/>
                <w:kern w:val="0"/>
                <w:sz w:val="22"/>
              </w:rPr>
              <w:t>拟订对口支援帮扶工作政策措施；承担国家、省、市确定的对口支援地区的对口支援帮扶和合作交流工作；组织对口支援帮扶项目考察、论证，筹集、管理和监督对口支援资金，组织有关人才培训。</w:t>
            </w:r>
          </w:p>
        </w:tc>
      </w:tr>
      <w:tr w:rsidR="003B0A88">
        <w:trPr>
          <w:trHeight w:val="305"/>
        </w:trPr>
        <w:tc>
          <w:tcPr>
            <w:tcW w:w="668" w:type="dxa"/>
            <w:tcBorders>
              <w:top w:val="nil"/>
              <w:left w:val="single" w:sz="4" w:space="0" w:color="auto"/>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7</w:t>
            </w:r>
          </w:p>
        </w:tc>
        <w:tc>
          <w:tcPr>
            <w:tcW w:w="133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jc w:val="center"/>
              <w:rPr>
                <w:rFonts w:ascii="仿宋" w:hAnsi="仿宋" w:cs="仿宋"/>
                <w:color w:val="000000"/>
                <w:kern w:val="0"/>
                <w:sz w:val="22"/>
              </w:rPr>
            </w:pPr>
            <w:r>
              <w:rPr>
                <w:rFonts w:ascii="仿宋" w:hAnsi="仿宋" w:cs="仿宋" w:hint="eastAsia"/>
                <w:color w:val="000000"/>
                <w:kern w:val="0"/>
                <w:sz w:val="22"/>
              </w:rPr>
              <w:t>扶贫协作处</w:t>
            </w:r>
          </w:p>
        </w:tc>
        <w:tc>
          <w:tcPr>
            <w:tcW w:w="6522" w:type="dxa"/>
            <w:tcBorders>
              <w:top w:val="nil"/>
              <w:left w:val="nil"/>
              <w:bottom w:val="single" w:sz="4" w:space="0" w:color="auto"/>
              <w:right w:val="single" w:sz="4" w:space="0" w:color="auto"/>
            </w:tcBorders>
            <w:noWrap/>
            <w:vAlign w:val="center"/>
          </w:tcPr>
          <w:p w:rsidR="003B0A88" w:rsidRDefault="00E670EC">
            <w:pPr>
              <w:widowControl/>
              <w:spacing w:line="240" w:lineRule="auto"/>
              <w:ind w:firstLineChars="0" w:firstLine="0"/>
              <w:rPr>
                <w:rFonts w:ascii="仿宋" w:hAnsi="仿宋" w:cs="仿宋"/>
                <w:color w:val="000000"/>
                <w:kern w:val="0"/>
                <w:sz w:val="22"/>
              </w:rPr>
            </w:pPr>
            <w:r>
              <w:rPr>
                <w:rFonts w:ascii="仿宋" w:hAnsi="仿宋" w:cs="仿宋" w:hint="eastAsia"/>
                <w:color w:val="000000"/>
                <w:kern w:val="0"/>
                <w:sz w:val="22"/>
              </w:rPr>
              <w:t>拟订扶贫协作工作政策措施；承担对扶贫协作地区的扶贫协作工作；组织扶贫协作项目考察、论证，筹集、管理和监督扶贫协作资金；组织企业参加扶贫协作经贸洽谈等工作。</w:t>
            </w:r>
          </w:p>
        </w:tc>
      </w:tr>
    </w:tbl>
    <w:p w:rsidR="003B0A88" w:rsidRDefault="00E670EC" w:rsidP="003B0A88">
      <w:pPr>
        <w:pStyle w:val="aff0"/>
        <w:ind w:firstLine="640"/>
        <w:rPr>
          <w:sz w:val="32"/>
          <w:szCs w:val="32"/>
        </w:rPr>
      </w:pPr>
      <w:r>
        <w:rPr>
          <w:rFonts w:ascii="宋体" w:eastAsia="宋体" w:hAnsi="宋体" w:cs="宋体" w:hint="eastAsia"/>
          <w:sz w:val="32"/>
          <w:szCs w:val="32"/>
        </w:rPr>
        <w:t>3.</w:t>
      </w:r>
      <w:r>
        <w:rPr>
          <w:rFonts w:hint="eastAsia"/>
          <w:sz w:val="32"/>
          <w:szCs w:val="32"/>
        </w:rPr>
        <w:t>人员编制</w:t>
      </w:r>
    </w:p>
    <w:p w:rsidR="003B0A88" w:rsidRDefault="00E670EC">
      <w:pPr>
        <w:snapToGrid w:val="0"/>
        <w:ind w:firstLine="640"/>
        <w:rPr>
          <w:rFonts w:ascii="仿宋_GB2312" w:eastAsia="仿宋_GB2312" w:hAnsi="仿宋"/>
          <w:sz w:val="32"/>
          <w:szCs w:val="32"/>
        </w:rPr>
      </w:pPr>
      <w:r>
        <w:rPr>
          <w:rFonts w:ascii="仿宋_GB2312" w:eastAsia="仿宋_GB2312" w:hAnsi="仿宋" w:hint="eastAsia"/>
          <w:sz w:val="32"/>
          <w:szCs w:val="32"/>
        </w:rPr>
        <w:t>青岛市扶贫协作工作办公室行政编制22名，市直各单位抽调人员20名。</w:t>
      </w:r>
    </w:p>
    <w:p w:rsidR="003B0A88" w:rsidRDefault="00E670EC">
      <w:pPr>
        <w:pStyle w:val="2"/>
        <w:spacing w:line="560" w:lineRule="exact"/>
        <w:rPr>
          <w:rFonts w:ascii="楷体" w:hAnsi="楷体" w:cs="楷体"/>
          <w:sz w:val="32"/>
          <w:szCs w:val="36"/>
        </w:rPr>
      </w:pPr>
      <w:bookmarkStart w:id="7" w:name="_Toc6550"/>
      <w:r>
        <w:rPr>
          <w:rFonts w:ascii="楷体" w:hAnsi="楷体" w:cs="楷体" w:hint="eastAsia"/>
          <w:color w:val="000000"/>
          <w:kern w:val="2"/>
          <w:sz w:val="32"/>
          <w:lang w:val="en-US"/>
        </w:rPr>
        <w:t>（三）部门预算及支出情况</w:t>
      </w:r>
      <w:bookmarkEnd w:id="7"/>
    </w:p>
    <w:p w:rsidR="003B0A88" w:rsidRPr="00C277AE" w:rsidRDefault="00E670EC">
      <w:pPr>
        <w:snapToGrid w:val="0"/>
        <w:ind w:firstLine="640"/>
        <w:rPr>
          <w:rFonts w:ascii="仿宋_GB2312" w:eastAsia="仿宋_GB2312" w:hAnsi="仿宋"/>
          <w:sz w:val="32"/>
          <w:szCs w:val="32"/>
        </w:rPr>
      </w:pPr>
      <w:r w:rsidRPr="00C277AE">
        <w:rPr>
          <w:rFonts w:ascii="仿宋_GB2312" w:eastAsia="仿宋_GB2312" w:hAnsi="仿宋" w:hint="eastAsia"/>
          <w:sz w:val="32"/>
          <w:szCs w:val="32"/>
        </w:rPr>
        <w:t>2020年预算安排收入50513.63万元（其中：对口支援资金49557.00万元）</w:t>
      </w:r>
      <w:r w:rsidR="00283935" w:rsidRPr="00C277AE">
        <w:rPr>
          <w:rFonts w:ascii="仿宋_GB2312" w:eastAsia="仿宋_GB2312" w:hAnsi="仿宋" w:hint="eastAsia"/>
          <w:sz w:val="32"/>
          <w:szCs w:val="32"/>
        </w:rPr>
        <w:t>追加资金170万元，</w:t>
      </w:r>
      <w:r w:rsidRPr="00C277AE">
        <w:rPr>
          <w:rFonts w:ascii="仿宋_GB2312" w:eastAsia="仿宋_GB2312" w:hAnsi="仿宋" w:hint="eastAsia"/>
          <w:sz w:val="32"/>
          <w:szCs w:val="32"/>
        </w:rPr>
        <w:t>一般公共预算基本支出589.63万元。</w:t>
      </w:r>
    </w:p>
    <w:p w:rsidR="003B0A88" w:rsidRDefault="00E670EC">
      <w:pPr>
        <w:snapToGrid w:val="0"/>
        <w:spacing w:line="520" w:lineRule="exact"/>
        <w:ind w:firstLine="640"/>
        <w:rPr>
          <w:rFonts w:ascii="仿宋_GB2312" w:eastAsia="仿宋_GB2312" w:hAnsi="仿宋"/>
          <w:sz w:val="32"/>
          <w:szCs w:val="32"/>
        </w:rPr>
      </w:pPr>
      <w:bookmarkStart w:id="8" w:name="_Toc11573"/>
      <w:r w:rsidRPr="00C277AE">
        <w:rPr>
          <w:rFonts w:ascii="仿宋_GB2312" w:eastAsia="仿宋_GB2312" w:hAnsi="仿宋" w:hint="eastAsia"/>
          <w:sz w:val="32"/>
          <w:szCs w:val="32"/>
        </w:rPr>
        <w:t>2020年实际支出50687.99万元（其中：对口支援资金49557.00万元）一般公共预算基本支出710.67万元，当年收入支出预算执行超0.35%。</w:t>
      </w:r>
    </w:p>
    <w:p w:rsidR="003B0A88" w:rsidRDefault="00E670EC">
      <w:pPr>
        <w:pStyle w:val="2"/>
        <w:ind w:firstLineChars="100" w:firstLine="320"/>
        <w:rPr>
          <w:rFonts w:ascii="楷体_GB2312" w:eastAsia="楷体_GB2312" w:hAnsi="楷体_GB2312" w:cs="楷体_GB2312"/>
          <w:color w:val="000000"/>
          <w:kern w:val="2"/>
          <w:sz w:val="32"/>
          <w:lang w:val="en-US"/>
        </w:rPr>
      </w:pPr>
      <w:r>
        <w:rPr>
          <w:rFonts w:ascii="楷体_GB2312" w:eastAsia="楷体_GB2312" w:hAnsi="楷体_GB2312" w:cs="楷体_GB2312" w:hint="eastAsia"/>
          <w:color w:val="000000"/>
          <w:kern w:val="2"/>
          <w:sz w:val="32"/>
          <w:lang w:val="en-US"/>
        </w:rPr>
        <w:t>（四）部门资产情况</w:t>
      </w:r>
      <w:bookmarkEnd w:id="8"/>
    </w:p>
    <w:p w:rsidR="003B0A88" w:rsidRDefault="00E670EC" w:rsidP="003B0A88">
      <w:pPr>
        <w:ind w:firstLine="640"/>
        <w:rPr>
          <w:sz w:val="32"/>
          <w:szCs w:val="24"/>
        </w:rPr>
      </w:pPr>
      <w:r>
        <w:rPr>
          <w:rFonts w:ascii="仿宋_GB2312" w:eastAsia="仿宋_GB2312" w:hAnsi="仿宋_GB2312" w:cs="仿宋_GB2312" w:hint="eastAsia"/>
          <w:bCs/>
          <w:kern w:val="0"/>
          <w:sz w:val="32"/>
          <w:szCs w:val="32"/>
        </w:rPr>
        <w:t>截止</w:t>
      </w:r>
      <w:r>
        <w:rPr>
          <w:rFonts w:ascii="宋体" w:eastAsia="宋体" w:hAnsi="宋体" w:cs="宋体" w:hint="eastAsia"/>
          <w:bCs/>
          <w:kern w:val="0"/>
          <w:sz w:val="32"/>
          <w:szCs w:val="32"/>
        </w:rPr>
        <w:t>2020</w:t>
      </w:r>
      <w:r>
        <w:rPr>
          <w:rFonts w:ascii="仿宋_GB2312" w:eastAsia="仿宋_GB2312" w:hAnsi="仿宋_GB2312" w:cs="仿宋_GB2312" w:hint="eastAsia"/>
          <w:bCs/>
          <w:kern w:val="0"/>
          <w:sz w:val="32"/>
          <w:szCs w:val="32"/>
        </w:rPr>
        <w:t>年</w:t>
      </w:r>
      <w:r>
        <w:rPr>
          <w:rFonts w:ascii="宋体" w:eastAsia="宋体" w:hAnsi="宋体" w:cs="宋体" w:hint="eastAsia"/>
          <w:bCs/>
          <w:kern w:val="0"/>
          <w:sz w:val="32"/>
          <w:szCs w:val="32"/>
        </w:rPr>
        <w:t>12</w:t>
      </w:r>
      <w:r>
        <w:rPr>
          <w:rFonts w:ascii="仿宋_GB2312" w:eastAsia="仿宋_GB2312" w:hAnsi="仿宋_GB2312" w:cs="仿宋_GB2312" w:hint="eastAsia"/>
          <w:bCs/>
          <w:kern w:val="0"/>
          <w:sz w:val="32"/>
          <w:szCs w:val="32"/>
        </w:rPr>
        <w:t>月</w:t>
      </w:r>
      <w:r>
        <w:rPr>
          <w:rFonts w:ascii="宋体" w:eastAsia="宋体" w:hAnsi="宋体" w:cs="宋体" w:hint="eastAsia"/>
          <w:bCs/>
          <w:kern w:val="0"/>
          <w:sz w:val="32"/>
          <w:szCs w:val="32"/>
        </w:rPr>
        <w:t>31</w:t>
      </w:r>
      <w:r>
        <w:rPr>
          <w:rFonts w:ascii="仿宋_GB2312" w:eastAsia="仿宋_GB2312" w:hAnsi="仿宋_GB2312" w:cs="仿宋_GB2312" w:hint="eastAsia"/>
          <w:bCs/>
          <w:kern w:val="0"/>
          <w:sz w:val="32"/>
          <w:szCs w:val="32"/>
        </w:rPr>
        <w:t>日，市扶贫协作办固定资产原值44.62万元，流动资产原值5.23万元</w:t>
      </w:r>
      <w:r>
        <w:rPr>
          <w:rFonts w:hint="eastAsia"/>
          <w:sz w:val="32"/>
          <w:szCs w:val="24"/>
        </w:rPr>
        <w:t>。</w:t>
      </w:r>
    </w:p>
    <w:p w:rsidR="003B0A88" w:rsidRDefault="00E670EC">
      <w:pPr>
        <w:pStyle w:val="2"/>
        <w:ind w:firstLineChars="100" w:firstLine="320"/>
        <w:rPr>
          <w:rFonts w:ascii="楷体_GB2312" w:eastAsia="楷体_GB2312" w:hAnsi="楷体_GB2312" w:cs="楷体_GB2312"/>
          <w:color w:val="000000"/>
          <w:kern w:val="2"/>
          <w:sz w:val="32"/>
          <w:lang w:val="en-US"/>
        </w:rPr>
      </w:pPr>
      <w:bookmarkStart w:id="9" w:name="_Toc31761"/>
      <w:r>
        <w:rPr>
          <w:rFonts w:ascii="楷体_GB2312" w:eastAsia="楷体_GB2312" w:hAnsi="楷体_GB2312" w:cs="楷体_GB2312" w:hint="eastAsia"/>
          <w:color w:val="000000"/>
          <w:kern w:val="2"/>
          <w:sz w:val="32"/>
          <w:lang w:val="en-US"/>
        </w:rPr>
        <w:lastRenderedPageBreak/>
        <w:t>（五）部门绩效目标</w:t>
      </w:r>
      <w:bookmarkEnd w:id="9"/>
    </w:p>
    <w:p w:rsidR="003B0A88" w:rsidRDefault="00E670EC">
      <w:pPr>
        <w:ind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以习近平新时代中国特色社会主义思想为指导，深入贯彻党的十九大和十九届二中、三中、四中全会精神，认真落实习近平总书记关于决战决胜脱贫攻坚的重要论述，根据全国、全省、全市扶贫开发工作会议要求，按照“巩固成果、提升品质、完善机制、决战决胜”的总体思路，咬定总攻目标，强化攻坚责任，保持攻坚态势，狠抓工作落实，确保脱贫攻坚高质量完美收官。</w:t>
      </w:r>
    </w:p>
    <w:p w:rsidR="003B0A88" w:rsidRDefault="00E670EC" w:rsidP="00C277AE">
      <w:pPr>
        <w:pStyle w:val="10"/>
        <w:spacing w:line="560" w:lineRule="exact"/>
        <w:rPr>
          <w:sz w:val="32"/>
          <w:szCs w:val="48"/>
        </w:rPr>
      </w:pPr>
      <w:bookmarkStart w:id="10" w:name="_Toc21062"/>
      <w:r>
        <w:rPr>
          <w:rFonts w:hint="eastAsia"/>
          <w:sz w:val="32"/>
          <w:szCs w:val="48"/>
        </w:rPr>
        <w:t>二、评价工作基本情况</w:t>
      </w:r>
      <w:bookmarkEnd w:id="10"/>
    </w:p>
    <w:p w:rsidR="003B0A88" w:rsidRDefault="00E670EC">
      <w:pPr>
        <w:pStyle w:val="2"/>
        <w:spacing w:line="560" w:lineRule="exact"/>
        <w:ind w:firstLineChars="200" w:firstLine="640"/>
        <w:rPr>
          <w:rFonts w:eastAsia="楷体_GB2312"/>
          <w:sz w:val="32"/>
          <w:lang w:val="en-US"/>
        </w:rPr>
      </w:pPr>
      <w:bookmarkStart w:id="11" w:name="_Toc36555969"/>
      <w:bookmarkStart w:id="12" w:name="_Toc10106"/>
      <w:r>
        <w:rPr>
          <w:rFonts w:ascii="楷体_GB2312" w:eastAsia="楷体_GB2312" w:hAnsi="楷体_GB2312" w:cs="楷体_GB2312" w:hint="eastAsia"/>
          <w:color w:val="000000"/>
          <w:kern w:val="2"/>
          <w:sz w:val="32"/>
          <w:lang w:val="en-US"/>
        </w:rPr>
        <w:t>（一）</w:t>
      </w:r>
      <w:bookmarkStart w:id="13" w:name="_Toc26964733"/>
      <w:bookmarkEnd w:id="11"/>
      <w:bookmarkEnd w:id="12"/>
      <w:r>
        <w:rPr>
          <w:rFonts w:eastAsia="楷体_GB2312" w:hint="eastAsia"/>
          <w:sz w:val="32"/>
          <w:lang w:val="en-US"/>
        </w:rPr>
        <w:t>评价目的</w:t>
      </w:r>
      <w:bookmarkEnd w:id="13"/>
    </w:p>
    <w:p w:rsidR="003B0A88" w:rsidRDefault="00E670EC">
      <w:pPr>
        <w:adjustRightInd w:val="0"/>
        <w:snapToGrid w:val="0"/>
        <w:ind w:firstLine="640"/>
        <w:rPr>
          <w:rFonts w:ascii="仿宋" w:hAnsi="仿宋"/>
        </w:rPr>
      </w:pPr>
      <w:r>
        <w:rPr>
          <w:rFonts w:ascii="仿宋" w:hAnsi="仿宋"/>
          <w:sz w:val="32"/>
          <w:szCs w:val="32"/>
        </w:rPr>
        <w:t>围绕部门职责、行业发展规划，以预算资金管理为主线，统筹考虑资产和业务活动，从运行成本、管理效率、履职效能、社会效应、可持续发展能力和服务对象满意度等方面，衡量部门整体及核心业务实施效果，强化部门整体支出绩效管理责任，推动提高部门整体绩效管理水平。</w:t>
      </w:r>
    </w:p>
    <w:p w:rsidR="003B0A88" w:rsidRDefault="00E670EC">
      <w:pPr>
        <w:pStyle w:val="2"/>
        <w:spacing w:line="560" w:lineRule="exact"/>
        <w:ind w:firstLine="640"/>
        <w:rPr>
          <w:rFonts w:eastAsia="楷体_GB2312"/>
          <w:sz w:val="32"/>
          <w:lang w:val="en-US"/>
        </w:rPr>
      </w:pPr>
      <w:bookmarkStart w:id="14" w:name="_Toc26964734"/>
      <w:r>
        <w:rPr>
          <w:rFonts w:ascii="楷体_GB2312" w:eastAsia="楷体_GB2312" w:hAnsi="楷体_GB2312" w:cs="楷体_GB2312" w:hint="eastAsia"/>
          <w:color w:val="000000"/>
          <w:kern w:val="2"/>
          <w:sz w:val="32"/>
          <w:lang w:val="en-US"/>
        </w:rPr>
        <w:t>（二）</w:t>
      </w:r>
      <w:r>
        <w:rPr>
          <w:rFonts w:eastAsia="楷体_GB2312" w:hint="eastAsia"/>
          <w:sz w:val="32"/>
          <w:lang w:val="en-US"/>
        </w:rPr>
        <w:t>评价依据</w:t>
      </w:r>
      <w:bookmarkEnd w:id="14"/>
    </w:p>
    <w:p w:rsidR="003B0A88" w:rsidRDefault="00E670EC">
      <w:pPr>
        <w:pStyle w:val="a0"/>
        <w:spacing w:line="560" w:lineRule="exact"/>
        <w:ind w:firstLine="640"/>
        <w:rPr>
          <w:rFonts w:ascii="仿宋" w:eastAsia="仿宋" w:hAnsi="仿宋"/>
          <w:lang w:val="en-US"/>
        </w:rPr>
      </w:pPr>
      <w:r>
        <w:rPr>
          <w:rFonts w:ascii="仿宋" w:eastAsia="仿宋" w:hAnsi="仿宋" w:hint="eastAsia"/>
          <w:color w:val="000000"/>
          <w:sz w:val="32"/>
          <w:szCs w:val="32"/>
          <w:lang w:val="zh-TW"/>
        </w:rPr>
        <w:t>根据《关于印发</w:t>
      </w:r>
      <w:r>
        <w:rPr>
          <w:rFonts w:ascii="仿宋" w:eastAsia="仿宋" w:hAnsi="仿宋"/>
          <w:color w:val="000000"/>
          <w:sz w:val="32"/>
          <w:szCs w:val="32"/>
          <w:lang w:val="zh-TW"/>
        </w:rPr>
        <w:t>&lt;2021年度青岛市市级预算部门整体支出绩效管理实施方案&gt;的通知》(青财绩〔2021〕2号)</w:t>
      </w:r>
      <w:r>
        <w:rPr>
          <w:rFonts w:ascii="仿宋" w:eastAsia="仿宋" w:hAnsi="仿宋" w:hint="eastAsia"/>
          <w:color w:val="000000"/>
          <w:sz w:val="32"/>
          <w:szCs w:val="32"/>
        </w:rPr>
        <w:t>的</w:t>
      </w:r>
      <w:r>
        <w:rPr>
          <w:rFonts w:ascii="仿宋" w:eastAsia="仿宋" w:hAnsi="仿宋" w:hint="eastAsia"/>
          <w:color w:val="000000"/>
          <w:sz w:val="32"/>
          <w:szCs w:val="32"/>
          <w:lang w:val="zh-TW" w:eastAsia="zh-TW"/>
        </w:rPr>
        <w:t>部门整体支出指标体系框架，</w:t>
      </w:r>
      <w:r>
        <w:rPr>
          <w:rFonts w:ascii="仿宋" w:eastAsia="仿宋" w:hAnsi="仿宋" w:hint="eastAsia"/>
          <w:color w:val="000000"/>
          <w:sz w:val="32"/>
          <w:szCs w:val="32"/>
          <w:lang w:val="zh-TW"/>
        </w:rPr>
        <w:t>结合工作实际，</w:t>
      </w:r>
      <w:r>
        <w:rPr>
          <w:rFonts w:ascii="仿宋" w:eastAsia="仿宋" w:hAnsi="仿宋" w:hint="eastAsia"/>
          <w:color w:val="000000"/>
          <w:sz w:val="32"/>
          <w:szCs w:val="32"/>
          <w:lang w:val="zh-TW" w:eastAsia="zh-TW"/>
        </w:rPr>
        <w:t>制定</w:t>
      </w:r>
      <w:r>
        <w:rPr>
          <w:rFonts w:ascii="仿宋" w:eastAsia="仿宋" w:hAnsi="仿宋" w:hint="eastAsia"/>
          <w:color w:val="000000"/>
          <w:sz w:val="32"/>
          <w:szCs w:val="32"/>
          <w:lang w:val="zh-TW"/>
        </w:rPr>
        <w:t>本次</w:t>
      </w:r>
      <w:r>
        <w:rPr>
          <w:rFonts w:ascii="仿宋" w:eastAsia="仿宋" w:hAnsi="仿宋" w:hint="eastAsia"/>
          <w:color w:val="000000"/>
          <w:sz w:val="32"/>
          <w:szCs w:val="32"/>
          <w:lang w:val="zh-TW" w:eastAsia="zh-TW"/>
        </w:rPr>
        <w:t>绩效评价指标</w:t>
      </w:r>
      <w:r>
        <w:rPr>
          <w:rFonts w:ascii="仿宋" w:eastAsia="仿宋" w:hAnsi="仿宋" w:hint="eastAsia"/>
          <w:sz w:val="32"/>
          <w:szCs w:val="32"/>
        </w:rPr>
        <w:t>体系，分为投入、过程、产出、效果四个一级指标。</w:t>
      </w:r>
      <w:r>
        <w:rPr>
          <w:rFonts w:ascii="仿宋" w:eastAsia="仿宋" w:hAnsi="仿宋" w:hint="eastAsia"/>
          <w:color w:val="000000"/>
          <w:sz w:val="32"/>
          <w:szCs w:val="32"/>
          <w:lang w:val="zh-TW" w:eastAsia="zh-TW"/>
        </w:rPr>
        <w:t>“</w:t>
      </w:r>
      <w:r>
        <w:rPr>
          <w:rFonts w:ascii="仿宋" w:eastAsia="仿宋" w:hAnsi="仿宋" w:hint="eastAsia"/>
          <w:color w:val="000000"/>
          <w:sz w:val="32"/>
          <w:szCs w:val="32"/>
          <w:lang w:val="zh-TW"/>
        </w:rPr>
        <w:t>投入</w:t>
      </w:r>
      <w:r>
        <w:rPr>
          <w:rFonts w:ascii="仿宋" w:eastAsia="仿宋" w:hAnsi="仿宋" w:hint="eastAsia"/>
          <w:color w:val="000000"/>
          <w:sz w:val="32"/>
          <w:szCs w:val="32"/>
          <w:lang w:val="zh-TW" w:eastAsia="zh-TW"/>
        </w:rPr>
        <w:t>”指标主要评价目标设定、预算编制情况；“过程”指标主要评价预算执行、预算管理、资产管理情况；“产出”指标主要评价职责履行完成及时、质量达标和重点工作办结情况；“效果”指标主要评价社会效益、行政效能、可持续效益、服务对</w:t>
      </w:r>
      <w:r>
        <w:rPr>
          <w:rFonts w:ascii="仿宋" w:eastAsia="仿宋" w:hAnsi="仿宋" w:hint="eastAsia"/>
          <w:color w:val="000000"/>
          <w:sz w:val="32"/>
          <w:szCs w:val="32"/>
          <w:lang w:val="zh-TW" w:eastAsia="zh-TW"/>
        </w:rPr>
        <w:lastRenderedPageBreak/>
        <w:t>象满意度情况。</w:t>
      </w:r>
    </w:p>
    <w:p w:rsidR="003B0A88" w:rsidRDefault="00E670EC">
      <w:pPr>
        <w:pStyle w:val="2"/>
        <w:spacing w:line="560" w:lineRule="exact"/>
        <w:ind w:firstLine="640"/>
        <w:rPr>
          <w:rFonts w:ascii="楷体" w:hAnsi="楷体" w:cs="楷体"/>
          <w:sz w:val="32"/>
          <w:lang w:val="en-US"/>
        </w:rPr>
      </w:pPr>
      <w:bookmarkStart w:id="15" w:name="_Toc26964735"/>
      <w:r>
        <w:rPr>
          <w:rFonts w:ascii="楷体" w:hAnsi="楷体" w:cs="楷体" w:hint="eastAsia"/>
          <w:sz w:val="32"/>
          <w:lang w:val="en-US"/>
        </w:rPr>
        <w:t>（三）评价对象</w:t>
      </w:r>
      <w:bookmarkEnd w:id="15"/>
      <w:r>
        <w:rPr>
          <w:rFonts w:ascii="楷体" w:hAnsi="楷体" w:cs="楷体" w:hint="eastAsia"/>
          <w:sz w:val="32"/>
          <w:lang w:val="en-US"/>
        </w:rPr>
        <w:t>和资金范围</w:t>
      </w:r>
    </w:p>
    <w:p w:rsidR="003B0A88" w:rsidRDefault="00E670EC">
      <w:pPr>
        <w:pStyle w:val="a0"/>
        <w:spacing w:line="560" w:lineRule="exact"/>
        <w:ind w:firstLine="640"/>
        <w:rPr>
          <w:rFonts w:ascii="仿宋" w:eastAsia="仿宋" w:hAnsi="仿宋"/>
          <w:b/>
          <w:bCs/>
          <w:sz w:val="32"/>
          <w:lang w:val="en-US"/>
        </w:rPr>
      </w:pPr>
      <w:r>
        <w:rPr>
          <w:rFonts w:ascii="仿宋_GB2312" w:hAnsi="仿宋" w:hint="eastAsia"/>
          <w:color w:val="000000"/>
          <w:sz w:val="32"/>
          <w:szCs w:val="32"/>
        </w:rPr>
        <w:t>评价对象和范围为</w:t>
      </w:r>
      <w:r>
        <w:rPr>
          <w:rFonts w:ascii="仿宋" w:eastAsia="仿宋" w:hAnsi="仿宋" w:hint="eastAsia"/>
          <w:sz w:val="32"/>
          <w:szCs w:val="32"/>
        </w:rPr>
        <w:t>20</w:t>
      </w:r>
      <w:r>
        <w:rPr>
          <w:rFonts w:ascii="仿宋" w:eastAsia="仿宋" w:hAnsi="仿宋" w:hint="eastAsia"/>
          <w:sz w:val="32"/>
          <w:szCs w:val="32"/>
          <w:lang w:val="en-US"/>
        </w:rPr>
        <w:t>20</w:t>
      </w:r>
      <w:r>
        <w:rPr>
          <w:rFonts w:ascii="仿宋" w:eastAsia="仿宋" w:hAnsi="仿宋" w:hint="eastAsia"/>
          <w:sz w:val="32"/>
          <w:szCs w:val="32"/>
        </w:rPr>
        <w:t>年度青岛市扶贫协作工作经费</w:t>
      </w:r>
      <w:r>
        <w:rPr>
          <w:rFonts w:ascii="仿宋_GB2312" w:hAnsi="仿宋" w:hint="eastAsia"/>
          <w:color w:val="000000"/>
          <w:sz w:val="32"/>
          <w:szCs w:val="32"/>
        </w:rPr>
        <w:t>专项支出。</w:t>
      </w:r>
    </w:p>
    <w:p w:rsidR="003B0A88" w:rsidRDefault="00E670EC">
      <w:pPr>
        <w:pStyle w:val="2"/>
        <w:numPr>
          <w:ilvl w:val="0"/>
          <w:numId w:val="1"/>
        </w:numPr>
        <w:spacing w:line="560" w:lineRule="exact"/>
        <w:ind w:firstLineChars="200" w:firstLine="640"/>
        <w:rPr>
          <w:rFonts w:ascii="楷体" w:hAnsi="楷体" w:cs="楷体"/>
          <w:bCs w:val="0"/>
          <w:sz w:val="32"/>
          <w:lang w:val="en-US"/>
        </w:rPr>
      </w:pPr>
      <w:bookmarkStart w:id="16" w:name="_Toc27744"/>
      <w:bookmarkStart w:id="17" w:name="_Toc37425939"/>
      <w:r>
        <w:rPr>
          <w:rFonts w:ascii="楷体" w:hAnsi="楷体" w:cs="楷体" w:hint="eastAsia"/>
          <w:bCs w:val="0"/>
          <w:sz w:val="32"/>
          <w:lang w:val="en-US"/>
        </w:rPr>
        <w:t>评价原则及评价方法</w:t>
      </w:r>
      <w:bookmarkEnd w:id="16"/>
      <w:bookmarkEnd w:id="17"/>
    </w:p>
    <w:p w:rsidR="003B0A88" w:rsidRDefault="00E670EC">
      <w:pPr>
        <w:adjustRightInd w:val="0"/>
        <w:snapToGrid w:val="0"/>
        <w:ind w:firstLine="643"/>
        <w:rPr>
          <w:rFonts w:ascii="仿宋_GB2312" w:eastAsia="仿宋_GB2312" w:hAnsi="仿宋"/>
          <w:b/>
          <w:color w:val="000000"/>
          <w:sz w:val="32"/>
          <w:szCs w:val="32"/>
        </w:rPr>
      </w:pPr>
      <w:r>
        <w:rPr>
          <w:rFonts w:ascii="仿宋_GB2312" w:eastAsia="仿宋_GB2312" w:hAnsi="仿宋" w:hint="eastAsia"/>
          <w:b/>
          <w:color w:val="000000"/>
          <w:sz w:val="32"/>
          <w:szCs w:val="32"/>
        </w:rPr>
        <w:t>1.评价原则</w:t>
      </w:r>
    </w:p>
    <w:p w:rsidR="003B0A88" w:rsidRDefault="00E670EC">
      <w:pPr>
        <w:adjustRightInd w:val="0"/>
        <w:snapToGrid w:val="0"/>
        <w:ind w:firstLine="640"/>
        <w:rPr>
          <w:rFonts w:ascii="仿宋_GB2312" w:eastAsia="仿宋_GB2312" w:hAnsi="仿宋"/>
          <w:color w:val="000000"/>
          <w:sz w:val="32"/>
          <w:szCs w:val="32"/>
        </w:rPr>
      </w:pPr>
      <w:r>
        <w:rPr>
          <w:rFonts w:ascii="仿宋_GB2312" w:eastAsia="仿宋_GB2312" w:hAnsi="仿宋" w:hint="eastAsia"/>
          <w:color w:val="000000"/>
          <w:sz w:val="32"/>
          <w:szCs w:val="32"/>
        </w:rPr>
        <w:t>按照统一标准、分类管理、客观公正、科学规范、实事求是为原则开展绩效评价。</w:t>
      </w:r>
    </w:p>
    <w:p w:rsidR="003B0A88" w:rsidRDefault="00E670EC">
      <w:pPr>
        <w:adjustRightInd w:val="0"/>
        <w:snapToGrid w:val="0"/>
        <w:ind w:firstLine="643"/>
        <w:rPr>
          <w:rFonts w:ascii="仿宋_GB2312" w:eastAsia="仿宋_GB2312" w:hAnsi="仿宋"/>
          <w:b/>
          <w:color w:val="000000"/>
          <w:sz w:val="32"/>
          <w:szCs w:val="32"/>
        </w:rPr>
      </w:pPr>
      <w:r>
        <w:rPr>
          <w:rFonts w:ascii="仿宋_GB2312" w:eastAsia="仿宋_GB2312" w:hAnsi="仿宋" w:hint="eastAsia"/>
          <w:b/>
          <w:color w:val="000000"/>
          <w:sz w:val="32"/>
          <w:szCs w:val="32"/>
        </w:rPr>
        <w:t>2.评价方法</w:t>
      </w:r>
    </w:p>
    <w:p w:rsidR="003B0A88" w:rsidRDefault="00E670EC">
      <w:pPr>
        <w:adjustRightInd w:val="0"/>
        <w:snapToGrid w:val="0"/>
        <w:ind w:firstLine="640"/>
        <w:rPr>
          <w:rFonts w:ascii="仿宋_GB2312" w:eastAsia="仿宋_GB2312" w:hAnsi="仿宋"/>
          <w:color w:val="000000"/>
          <w:sz w:val="32"/>
          <w:szCs w:val="32"/>
        </w:rPr>
      </w:pPr>
      <w:r>
        <w:rPr>
          <w:rFonts w:ascii="仿宋_GB2312" w:eastAsia="仿宋_GB2312" w:hAnsi="仿宋" w:hint="eastAsia"/>
          <w:color w:val="000000"/>
          <w:sz w:val="32"/>
          <w:szCs w:val="32"/>
        </w:rPr>
        <w:t>采取现场访谈、查证佐证材料相结合的方法进行绩效评价，评价重点主要包括项目预算编制是否合理、项目的资金使用是否合规、项目绩效目标是否达到等内容。</w:t>
      </w:r>
    </w:p>
    <w:p w:rsidR="003B0A88" w:rsidRDefault="00E670EC">
      <w:pPr>
        <w:pStyle w:val="a0"/>
        <w:spacing w:line="560" w:lineRule="exact"/>
        <w:ind w:firstLine="640"/>
        <w:rPr>
          <w:rFonts w:ascii="楷体" w:eastAsia="楷体" w:hAnsi="楷体" w:cs="楷体"/>
          <w:bCs/>
          <w:sz w:val="32"/>
          <w:szCs w:val="32"/>
          <w:lang w:val="en-US"/>
        </w:rPr>
      </w:pPr>
      <w:r>
        <w:rPr>
          <w:rFonts w:ascii="楷体" w:eastAsia="楷体" w:hAnsi="楷体" w:cs="楷体" w:hint="eastAsia"/>
          <w:bCs/>
          <w:sz w:val="32"/>
          <w:szCs w:val="32"/>
          <w:lang w:val="en-US"/>
        </w:rPr>
        <w:t>（五）绩效评价指标体系及设计思路</w:t>
      </w:r>
    </w:p>
    <w:p w:rsidR="003B0A88" w:rsidRDefault="00E670EC">
      <w:pPr>
        <w:pStyle w:val="a0"/>
        <w:spacing w:line="560" w:lineRule="exact"/>
        <w:ind w:firstLine="640"/>
        <w:rPr>
          <w:rFonts w:ascii="仿宋_GB2312" w:hAnsi="仿宋"/>
          <w:color w:val="000000"/>
          <w:kern w:val="2"/>
          <w:sz w:val="32"/>
          <w:szCs w:val="32"/>
          <w:lang w:val="en-US" w:eastAsia="zh-TW"/>
        </w:rPr>
      </w:pPr>
      <w:r>
        <w:rPr>
          <w:rFonts w:ascii="仿宋_GB2312" w:hAnsi="仿宋" w:hint="eastAsia"/>
          <w:color w:val="000000"/>
          <w:kern w:val="2"/>
          <w:sz w:val="32"/>
          <w:szCs w:val="32"/>
          <w:lang w:val="en-US" w:eastAsia="zh-TW"/>
        </w:rPr>
        <w:t>根据《关于印发&lt;2021年度青岛市市级预算部门整体支出绩效管理实施方案&gt;的通知》(青财绩〔2021〕2号)的部门整体支出指标体系框架，结合工作实际，制定本次绩效评价指标体系，</w:t>
      </w:r>
      <w:r>
        <w:rPr>
          <w:rFonts w:ascii="仿宋_GB2312" w:hAnsi="仿宋" w:hint="eastAsia"/>
          <w:color w:val="000000"/>
          <w:kern w:val="2"/>
          <w:sz w:val="32"/>
          <w:szCs w:val="32"/>
          <w:lang w:val="en-US"/>
        </w:rPr>
        <w:t>评价指标分为四级，其中：一级指标包括投入、过程、产出和效果四个方面的内容。二级指标中，投入包括</w:t>
      </w:r>
      <w:r>
        <w:rPr>
          <w:rFonts w:ascii="仿宋_GB2312" w:hAnsi="仿宋" w:hint="eastAsia"/>
          <w:color w:val="000000"/>
          <w:kern w:val="2"/>
          <w:sz w:val="32"/>
          <w:szCs w:val="32"/>
          <w:lang w:val="en-US" w:eastAsia="zh-TW"/>
        </w:rPr>
        <w:t>目标设定指标和预算编制指标；过程包括预算执行指标、预算管理指标和资产管理指标；产出包括职责履行指标；效果包括履职效益指标。三级指标根据每个二级指标对应的具体工作任务和效果进行细化，其中履职效益指标需从社会效益、经济效益、生态效益等方面细化出四级指标并设置权重。</w:t>
      </w:r>
    </w:p>
    <w:p w:rsidR="003B0A88" w:rsidRDefault="00E670EC">
      <w:pPr>
        <w:pStyle w:val="2"/>
        <w:spacing w:line="560" w:lineRule="exact"/>
        <w:ind w:firstLineChars="200" w:firstLine="640"/>
        <w:rPr>
          <w:rFonts w:ascii="楷体" w:hAnsi="楷体" w:cs="楷体"/>
          <w:bCs w:val="0"/>
          <w:color w:val="000000"/>
          <w:sz w:val="32"/>
          <w:lang w:val="en-US"/>
        </w:rPr>
      </w:pPr>
      <w:bookmarkStart w:id="18" w:name="_Toc7178038"/>
      <w:bookmarkStart w:id="19" w:name="_Toc457563670"/>
      <w:bookmarkStart w:id="20" w:name="_Toc10423"/>
      <w:bookmarkStart w:id="21" w:name="_Toc311800231"/>
      <w:bookmarkStart w:id="22" w:name="_Toc362875277"/>
      <w:r>
        <w:rPr>
          <w:rFonts w:ascii="楷体" w:hAnsi="楷体" w:cs="楷体" w:hint="eastAsia"/>
          <w:bCs w:val="0"/>
          <w:color w:val="000000"/>
          <w:sz w:val="32"/>
          <w:lang w:val="en-US"/>
        </w:rPr>
        <w:t>（六）</w:t>
      </w:r>
      <w:bookmarkEnd w:id="18"/>
      <w:bookmarkEnd w:id="19"/>
      <w:r>
        <w:rPr>
          <w:rFonts w:ascii="楷体" w:hAnsi="楷体" w:cs="楷体" w:hint="eastAsia"/>
          <w:bCs w:val="0"/>
          <w:color w:val="000000"/>
          <w:sz w:val="32"/>
          <w:lang w:val="en-US"/>
        </w:rPr>
        <w:t>绩效评价人员组成</w:t>
      </w:r>
      <w:bookmarkEnd w:id="20"/>
    </w:p>
    <w:p w:rsidR="003B0A88" w:rsidRDefault="00E670EC">
      <w:pPr>
        <w:pStyle w:val="a0"/>
        <w:spacing w:line="560" w:lineRule="exact"/>
        <w:ind w:firstLine="640"/>
        <w:rPr>
          <w:rFonts w:ascii="仿宋_GB2312" w:hAnsi="仿宋"/>
          <w:color w:val="000000"/>
          <w:kern w:val="2"/>
          <w:sz w:val="32"/>
          <w:szCs w:val="32"/>
          <w:lang w:val="en-US" w:eastAsia="zh-TW"/>
        </w:rPr>
      </w:pPr>
      <w:r>
        <w:rPr>
          <w:rFonts w:ascii="仿宋_GB2312" w:hAnsi="仿宋" w:hint="eastAsia"/>
          <w:color w:val="000000"/>
          <w:kern w:val="2"/>
          <w:sz w:val="32"/>
          <w:szCs w:val="32"/>
          <w:lang w:val="en-US"/>
        </w:rPr>
        <w:lastRenderedPageBreak/>
        <w:t>市扶贫协作办综合协调处</w:t>
      </w:r>
      <w:r>
        <w:rPr>
          <w:rFonts w:ascii="仿宋_GB2312" w:hAnsi="仿宋" w:hint="eastAsia"/>
          <w:color w:val="000000"/>
          <w:kern w:val="2"/>
          <w:sz w:val="32"/>
          <w:szCs w:val="32"/>
          <w:lang w:val="en-US" w:eastAsia="zh-TW"/>
        </w:rPr>
        <w:t>及各业务处室相关人员。</w:t>
      </w:r>
    </w:p>
    <w:p w:rsidR="003B0A88" w:rsidRDefault="00E670EC">
      <w:pPr>
        <w:pStyle w:val="2"/>
        <w:spacing w:line="560" w:lineRule="exact"/>
        <w:ind w:firstLineChars="200" w:firstLine="640"/>
        <w:rPr>
          <w:rFonts w:ascii="楷体" w:hAnsi="楷体" w:cs="楷体"/>
          <w:bCs w:val="0"/>
          <w:color w:val="000000"/>
          <w:sz w:val="32"/>
          <w:lang w:val="en-US"/>
        </w:rPr>
      </w:pPr>
      <w:bookmarkStart w:id="23" w:name="_Toc7178039"/>
      <w:bookmarkStart w:id="24" w:name="_Toc4308"/>
      <w:r>
        <w:rPr>
          <w:rFonts w:ascii="楷体" w:hAnsi="楷体" w:cs="楷体" w:hint="eastAsia"/>
          <w:bCs w:val="0"/>
          <w:color w:val="000000"/>
          <w:sz w:val="32"/>
          <w:lang w:val="en-US"/>
        </w:rPr>
        <w:t>（七）</w:t>
      </w:r>
      <w:bookmarkEnd w:id="23"/>
      <w:r>
        <w:rPr>
          <w:rFonts w:ascii="楷体" w:hAnsi="楷体" w:cs="楷体" w:hint="eastAsia"/>
          <w:bCs w:val="0"/>
          <w:color w:val="000000"/>
          <w:sz w:val="32"/>
          <w:lang w:val="en-US"/>
        </w:rPr>
        <w:t>绩效评价工作过程</w:t>
      </w:r>
      <w:bookmarkEnd w:id="24"/>
    </w:p>
    <w:p w:rsidR="003B0A88" w:rsidRDefault="00E670EC">
      <w:pPr>
        <w:pStyle w:val="a0"/>
        <w:spacing w:line="560" w:lineRule="exact"/>
        <w:ind w:firstLine="640"/>
        <w:rPr>
          <w:rFonts w:ascii="仿宋_GB2312" w:hAnsi="仿宋"/>
          <w:color w:val="000000"/>
          <w:kern w:val="2"/>
          <w:sz w:val="32"/>
          <w:szCs w:val="32"/>
          <w:lang w:val="en-US" w:eastAsia="zh-TW"/>
        </w:rPr>
      </w:pPr>
      <w:bookmarkStart w:id="25" w:name="_Toc7178040"/>
      <w:r>
        <w:rPr>
          <w:rFonts w:ascii="仿宋_GB2312" w:hAnsi="仿宋" w:hint="eastAsia"/>
          <w:color w:val="000000"/>
          <w:kern w:val="2"/>
          <w:sz w:val="32"/>
          <w:szCs w:val="32"/>
          <w:lang w:val="en-US" w:eastAsia="zh-TW"/>
        </w:rPr>
        <w:t>1.研究制订绩效评价工作方案，组织开展评价工作。方案主要包括：部门概况、评价思路和过程、评价实施计划、评价时间及主要工作安排等。</w:t>
      </w:r>
    </w:p>
    <w:p w:rsidR="003B0A88" w:rsidRDefault="00E670EC">
      <w:pPr>
        <w:pStyle w:val="a0"/>
        <w:spacing w:line="560" w:lineRule="exact"/>
        <w:ind w:firstLine="640"/>
        <w:rPr>
          <w:rFonts w:ascii="仿宋_GB2312" w:hAnsi="仿宋"/>
          <w:color w:val="000000"/>
          <w:kern w:val="2"/>
          <w:sz w:val="32"/>
          <w:szCs w:val="32"/>
          <w:lang w:val="en-US" w:eastAsia="zh-TW"/>
        </w:rPr>
      </w:pPr>
      <w:r>
        <w:rPr>
          <w:rFonts w:ascii="仿宋_GB2312" w:hAnsi="仿宋" w:hint="eastAsia"/>
          <w:color w:val="000000"/>
          <w:kern w:val="2"/>
          <w:sz w:val="32"/>
          <w:szCs w:val="32"/>
          <w:lang w:val="en-US" w:eastAsia="zh-TW"/>
        </w:rPr>
        <w:t>2.收集绩效评价相关数据资料，并进行现场调研、访谈和社会调查等工作。根据评价对象的具体情况，采用成本效益分析法、比较法、公众评判法等评价方法，全面分析研究，确定评价重点。</w:t>
      </w:r>
    </w:p>
    <w:p w:rsidR="003B0A88" w:rsidRDefault="00E670EC">
      <w:pPr>
        <w:pStyle w:val="a0"/>
        <w:spacing w:line="560" w:lineRule="exact"/>
        <w:ind w:firstLine="640"/>
        <w:rPr>
          <w:rFonts w:ascii="仿宋_GB2312" w:hAnsi="仿宋"/>
          <w:color w:val="000000"/>
          <w:kern w:val="2"/>
          <w:sz w:val="32"/>
          <w:szCs w:val="32"/>
          <w:lang w:val="en-US" w:eastAsia="zh-TW"/>
        </w:rPr>
      </w:pPr>
      <w:r>
        <w:rPr>
          <w:rFonts w:ascii="仿宋_GB2312" w:hAnsi="仿宋" w:hint="eastAsia"/>
          <w:color w:val="000000"/>
          <w:kern w:val="2"/>
          <w:sz w:val="32"/>
          <w:szCs w:val="32"/>
          <w:lang w:val="en-US" w:eastAsia="zh-TW"/>
        </w:rPr>
        <w:t>3.出具绩效评价报告。汇总</w:t>
      </w:r>
      <w:r>
        <w:rPr>
          <w:rFonts w:ascii="仿宋_GB2312" w:hAnsi="仿宋" w:hint="eastAsia"/>
          <w:color w:val="000000"/>
          <w:kern w:val="2"/>
          <w:sz w:val="32"/>
          <w:szCs w:val="32"/>
          <w:lang w:val="en-US"/>
        </w:rPr>
        <w:t>各处室</w:t>
      </w:r>
      <w:r>
        <w:rPr>
          <w:rFonts w:ascii="仿宋_GB2312" w:hAnsi="仿宋" w:hint="eastAsia"/>
          <w:color w:val="000000"/>
          <w:kern w:val="2"/>
          <w:sz w:val="32"/>
          <w:szCs w:val="32"/>
          <w:lang w:val="en-US" w:eastAsia="zh-TW"/>
        </w:rPr>
        <w:t>评价情况，出具评价报告。</w:t>
      </w:r>
    </w:p>
    <w:p w:rsidR="003B0A88" w:rsidRDefault="00E670EC" w:rsidP="00C277AE">
      <w:pPr>
        <w:pStyle w:val="10"/>
        <w:spacing w:line="560" w:lineRule="exact"/>
        <w:rPr>
          <w:rFonts w:ascii="黑体" w:hAnsi="黑体" w:cs="黑体"/>
          <w:color w:val="000000" w:themeColor="text1"/>
          <w:sz w:val="32"/>
          <w:szCs w:val="48"/>
        </w:rPr>
      </w:pPr>
      <w:bookmarkStart w:id="26" w:name="_Toc19105"/>
      <w:bookmarkEnd w:id="25"/>
      <w:r>
        <w:rPr>
          <w:rFonts w:ascii="黑体" w:hAnsi="黑体" w:cs="黑体" w:hint="eastAsia"/>
          <w:color w:val="000000" w:themeColor="text1"/>
          <w:sz w:val="32"/>
          <w:szCs w:val="48"/>
        </w:rPr>
        <w:t>三、评价结论与绩效分析</w:t>
      </w:r>
      <w:bookmarkEnd w:id="26"/>
    </w:p>
    <w:p w:rsidR="003B0A88" w:rsidRDefault="00E670EC">
      <w:pPr>
        <w:pStyle w:val="2"/>
        <w:spacing w:line="560" w:lineRule="exact"/>
        <w:ind w:firstLineChars="100" w:firstLine="320"/>
        <w:rPr>
          <w:rFonts w:ascii="楷体" w:hAnsi="楷体" w:cs="楷体"/>
          <w:color w:val="000000" w:themeColor="text1"/>
          <w:sz w:val="32"/>
          <w:szCs w:val="36"/>
        </w:rPr>
      </w:pPr>
      <w:bookmarkStart w:id="27" w:name="_Toc13563"/>
      <w:r>
        <w:rPr>
          <w:rFonts w:ascii="楷体" w:hAnsi="楷体" w:cs="楷体" w:hint="eastAsia"/>
          <w:color w:val="000000" w:themeColor="text1"/>
          <w:kern w:val="2"/>
          <w:sz w:val="32"/>
          <w:lang w:val="en-US"/>
        </w:rPr>
        <w:t>（一）评价结论</w:t>
      </w:r>
      <w:bookmarkEnd w:id="27"/>
    </w:p>
    <w:p w:rsidR="003B0A88" w:rsidRDefault="00E670EC">
      <w:pPr>
        <w:adjustRightInd w:val="0"/>
        <w:snapToGrid w:val="0"/>
        <w:ind w:firstLine="640"/>
        <w:rPr>
          <w:rFonts w:ascii="仿宋_GB2312" w:eastAsia="仿宋_GB2312"/>
          <w:sz w:val="32"/>
          <w:szCs w:val="32"/>
        </w:rPr>
      </w:pPr>
      <w:r>
        <w:rPr>
          <w:rFonts w:ascii="仿宋_GB2312" w:eastAsia="仿宋_GB2312" w:hint="eastAsia"/>
          <w:sz w:val="32"/>
          <w:szCs w:val="32"/>
        </w:rPr>
        <w:t>根据</w:t>
      </w:r>
      <w:r>
        <w:rPr>
          <w:rFonts w:ascii="仿宋" w:hAnsi="仿宋" w:hint="eastAsia"/>
          <w:sz w:val="32"/>
          <w:szCs w:val="32"/>
        </w:rPr>
        <w:t>2020年度青岛市扶贫协作工作经费</w:t>
      </w:r>
      <w:r>
        <w:rPr>
          <w:rFonts w:ascii="仿宋_GB2312" w:eastAsia="仿宋_GB2312" w:hAnsi="仿宋" w:hint="eastAsia"/>
          <w:color w:val="000000"/>
          <w:sz w:val="32"/>
          <w:szCs w:val="32"/>
        </w:rPr>
        <w:t>专项</w:t>
      </w:r>
      <w:r>
        <w:rPr>
          <w:rFonts w:ascii="仿宋_GB2312" w:eastAsia="仿宋_GB2312" w:hint="eastAsia"/>
          <w:sz w:val="32"/>
          <w:szCs w:val="32"/>
        </w:rPr>
        <w:t>支出绩效评价指标评分表，绩效评价工作组从投入、过程、产出、效益四个方面进行了评价打分和分析。该部门整体绩效评价得分为99.56分，等级为“优”。</w:t>
      </w:r>
    </w:p>
    <w:p w:rsidR="003B0A88" w:rsidRDefault="00E670EC">
      <w:pPr>
        <w:pStyle w:val="10"/>
        <w:spacing w:line="560" w:lineRule="exact"/>
        <w:ind w:left="640"/>
        <w:rPr>
          <w:rFonts w:ascii="楷体" w:eastAsia="楷体" w:hAnsi="楷体" w:cs="楷体"/>
          <w:color w:val="000000" w:themeColor="text1"/>
          <w:kern w:val="0"/>
          <w:szCs w:val="32"/>
          <w:lang w:val="en-US"/>
        </w:rPr>
      </w:pPr>
      <w:r>
        <w:rPr>
          <w:rFonts w:ascii="楷体" w:eastAsia="楷体" w:hAnsi="楷体" w:cs="楷体" w:hint="eastAsia"/>
          <w:color w:val="000000" w:themeColor="text1"/>
          <w:kern w:val="0"/>
          <w:szCs w:val="32"/>
          <w:lang w:val="en-US"/>
        </w:rPr>
        <w:t>（二）绩效分析</w:t>
      </w:r>
    </w:p>
    <w:p w:rsidR="003B0A88" w:rsidRDefault="00E670EC">
      <w:pPr>
        <w:adjustRightInd w:val="0"/>
        <w:snapToGrid w:val="0"/>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绩效得分整体情况如下： </w:t>
      </w:r>
    </w:p>
    <w:p w:rsidR="003B0A88" w:rsidRDefault="00E670EC">
      <w:pPr>
        <w:ind w:firstLineChars="1350" w:firstLine="3253"/>
        <w:rPr>
          <w:rFonts w:eastAsia="仿宋_GB2312"/>
          <w:b/>
          <w:sz w:val="24"/>
        </w:rPr>
      </w:pPr>
      <w:r>
        <w:rPr>
          <w:rFonts w:eastAsia="仿宋_GB2312"/>
          <w:b/>
          <w:sz w:val="24"/>
        </w:rPr>
        <w:t>绩效得分整体情况表</w:t>
      </w:r>
    </w:p>
    <w:tbl>
      <w:tblPr>
        <w:tblpPr w:leftFromText="180" w:rightFromText="180" w:vertAnchor="text" w:horzAnchor="page" w:tblpX="1974" w:tblpY="158"/>
        <w:tblOverlap w:val="never"/>
        <w:tblW w:w="8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9"/>
        <w:gridCol w:w="2049"/>
        <w:gridCol w:w="2050"/>
        <w:gridCol w:w="2050"/>
      </w:tblGrid>
      <w:tr w:rsidR="003B0A88">
        <w:trPr>
          <w:trHeight w:val="470"/>
        </w:trPr>
        <w:tc>
          <w:tcPr>
            <w:tcW w:w="2049" w:type="dxa"/>
            <w:noWrap/>
            <w:vAlign w:val="center"/>
          </w:tcPr>
          <w:p w:rsidR="003B0A88" w:rsidRDefault="00E670EC" w:rsidP="003B0A88">
            <w:pPr>
              <w:spacing w:line="360" w:lineRule="auto"/>
              <w:ind w:firstLine="482"/>
              <w:jc w:val="center"/>
              <w:rPr>
                <w:rFonts w:eastAsia="仿宋_GB2312"/>
                <w:b/>
                <w:bCs/>
                <w:color w:val="000000"/>
                <w:sz w:val="24"/>
              </w:rPr>
            </w:pPr>
            <w:r>
              <w:rPr>
                <w:rFonts w:eastAsia="仿宋_GB2312"/>
                <w:b/>
                <w:bCs/>
                <w:color w:val="000000"/>
                <w:sz w:val="24"/>
              </w:rPr>
              <w:t>指标</w:t>
            </w:r>
          </w:p>
        </w:tc>
        <w:tc>
          <w:tcPr>
            <w:tcW w:w="2049" w:type="dxa"/>
            <w:noWrap/>
            <w:vAlign w:val="center"/>
          </w:tcPr>
          <w:p w:rsidR="003B0A88" w:rsidRDefault="00E670EC" w:rsidP="003B0A88">
            <w:pPr>
              <w:spacing w:line="360" w:lineRule="auto"/>
              <w:ind w:firstLine="482"/>
              <w:jc w:val="center"/>
              <w:rPr>
                <w:rFonts w:eastAsia="仿宋_GB2312"/>
                <w:b/>
                <w:bCs/>
                <w:color w:val="000000"/>
                <w:sz w:val="24"/>
              </w:rPr>
            </w:pPr>
            <w:r>
              <w:rPr>
                <w:rFonts w:eastAsia="仿宋_GB2312"/>
                <w:b/>
                <w:bCs/>
                <w:color w:val="000000"/>
                <w:sz w:val="24"/>
              </w:rPr>
              <w:t>标准分值</w:t>
            </w:r>
          </w:p>
        </w:tc>
        <w:tc>
          <w:tcPr>
            <w:tcW w:w="2050" w:type="dxa"/>
            <w:noWrap/>
            <w:vAlign w:val="center"/>
          </w:tcPr>
          <w:p w:rsidR="003B0A88" w:rsidRDefault="00E670EC" w:rsidP="003B0A88">
            <w:pPr>
              <w:spacing w:line="360" w:lineRule="auto"/>
              <w:ind w:firstLine="482"/>
              <w:jc w:val="center"/>
              <w:rPr>
                <w:rFonts w:eastAsia="仿宋_GB2312"/>
                <w:b/>
                <w:bCs/>
                <w:color w:val="000000"/>
                <w:sz w:val="24"/>
              </w:rPr>
            </w:pPr>
            <w:r>
              <w:rPr>
                <w:rFonts w:eastAsia="仿宋_GB2312"/>
                <w:b/>
                <w:bCs/>
                <w:color w:val="000000"/>
                <w:sz w:val="24"/>
              </w:rPr>
              <w:t>实际得分</w:t>
            </w:r>
          </w:p>
        </w:tc>
        <w:tc>
          <w:tcPr>
            <w:tcW w:w="2050" w:type="dxa"/>
            <w:noWrap/>
            <w:vAlign w:val="center"/>
          </w:tcPr>
          <w:p w:rsidR="003B0A88" w:rsidRDefault="00E670EC" w:rsidP="003B0A88">
            <w:pPr>
              <w:spacing w:line="360" w:lineRule="auto"/>
              <w:ind w:firstLine="482"/>
              <w:jc w:val="center"/>
              <w:rPr>
                <w:rFonts w:eastAsia="仿宋_GB2312"/>
                <w:b/>
                <w:bCs/>
                <w:color w:val="000000"/>
                <w:sz w:val="24"/>
              </w:rPr>
            </w:pPr>
            <w:r>
              <w:rPr>
                <w:rFonts w:eastAsia="仿宋_GB2312"/>
                <w:b/>
                <w:bCs/>
                <w:color w:val="000000"/>
                <w:sz w:val="24"/>
              </w:rPr>
              <w:t>得分率</w:t>
            </w:r>
          </w:p>
        </w:tc>
      </w:tr>
      <w:tr w:rsidR="003B0A88">
        <w:trPr>
          <w:trHeight w:val="470"/>
        </w:trPr>
        <w:tc>
          <w:tcPr>
            <w:tcW w:w="2049" w:type="dxa"/>
            <w:noWrap/>
            <w:vAlign w:val="center"/>
          </w:tcPr>
          <w:p w:rsidR="003B0A88" w:rsidRDefault="00E670EC" w:rsidP="003B0A88">
            <w:pPr>
              <w:spacing w:line="360" w:lineRule="auto"/>
              <w:ind w:firstLine="482"/>
              <w:jc w:val="center"/>
              <w:rPr>
                <w:rFonts w:eastAsia="仿宋_GB2312"/>
                <w:b/>
                <w:color w:val="000000"/>
                <w:sz w:val="24"/>
              </w:rPr>
            </w:pPr>
            <w:r>
              <w:rPr>
                <w:rFonts w:eastAsia="仿宋_GB2312" w:hint="eastAsia"/>
                <w:b/>
                <w:color w:val="000000"/>
                <w:sz w:val="24"/>
              </w:rPr>
              <w:t>投入</w:t>
            </w:r>
          </w:p>
        </w:tc>
        <w:tc>
          <w:tcPr>
            <w:tcW w:w="2049"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hint="eastAsia"/>
                <w:color w:val="000000"/>
                <w:sz w:val="24"/>
              </w:rPr>
              <w:t>20</w:t>
            </w:r>
          </w:p>
        </w:tc>
        <w:tc>
          <w:tcPr>
            <w:tcW w:w="2050" w:type="dxa"/>
            <w:noWrap/>
            <w:vAlign w:val="center"/>
          </w:tcPr>
          <w:p w:rsidR="003B0A88" w:rsidRDefault="00E670EC" w:rsidP="003B0A88">
            <w:pPr>
              <w:spacing w:line="360" w:lineRule="auto"/>
              <w:ind w:firstLine="480"/>
              <w:jc w:val="center"/>
              <w:rPr>
                <w:rFonts w:eastAsia="仿宋_GB2312"/>
                <w:sz w:val="24"/>
              </w:rPr>
            </w:pPr>
            <w:r>
              <w:rPr>
                <w:rFonts w:eastAsia="仿宋_GB2312" w:hint="eastAsia"/>
                <w:sz w:val="24"/>
              </w:rPr>
              <w:t>20</w:t>
            </w:r>
          </w:p>
        </w:tc>
        <w:tc>
          <w:tcPr>
            <w:tcW w:w="2050"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hint="eastAsia"/>
                <w:color w:val="000000"/>
                <w:sz w:val="24"/>
              </w:rPr>
              <w:t>100</w:t>
            </w:r>
            <w:r>
              <w:rPr>
                <w:rFonts w:eastAsia="仿宋_GB2312"/>
                <w:color w:val="000000"/>
                <w:sz w:val="24"/>
              </w:rPr>
              <w:t>%</w:t>
            </w:r>
          </w:p>
        </w:tc>
      </w:tr>
      <w:tr w:rsidR="003B0A88">
        <w:trPr>
          <w:trHeight w:val="470"/>
        </w:trPr>
        <w:tc>
          <w:tcPr>
            <w:tcW w:w="2049" w:type="dxa"/>
            <w:noWrap/>
            <w:vAlign w:val="center"/>
          </w:tcPr>
          <w:p w:rsidR="003B0A88" w:rsidRDefault="00E670EC" w:rsidP="003B0A88">
            <w:pPr>
              <w:spacing w:line="360" w:lineRule="auto"/>
              <w:ind w:firstLine="482"/>
              <w:jc w:val="center"/>
              <w:rPr>
                <w:rFonts w:eastAsia="仿宋_GB2312"/>
                <w:b/>
                <w:color w:val="000000"/>
                <w:sz w:val="24"/>
              </w:rPr>
            </w:pPr>
            <w:r>
              <w:rPr>
                <w:rFonts w:eastAsia="仿宋_GB2312"/>
                <w:b/>
                <w:color w:val="000000"/>
                <w:sz w:val="24"/>
              </w:rPr>
              <w:t>过程</w:t>
            </w:r>
          </w:p>
        </w:tc>
        <w:tc>
          <w:tcPr>
            <w:tcW w:w="2049"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hint="eastAsia"/>
                <w:color w:val="000000"/>
                <w:sz w:val="24"/>
              </w:rPr>
              <w:t>20</w:t>
            </w:r>
          </w:p>
        </w:tc>
        <w:tc>
          <w:tcPr>
            <w:tcW w:w="2050" w:type="dxa"/>
            <w:noWrap/>
            <w:vAlign w:val="center"/>
          </w:tcPr>
          <w:p w:rsidR="003B0A88" w:rsidRDefault="00E670EC" w:rsidP="003B0A88">
            <w:pPr>
              <w:spacing w:line="360" w:lineRule="auto"/>
              <w:ind w:firstLine="480"/>
              <w:jc w:val="center"/>
              <w:rPr>
                <w:rFonts w:eastAsia="仿宋_GB2312"/>
                <w:sz w:val="24"/>
              </w:rPr>
            </w:pPr>
            <w:r>
              <w:rPr>
                <w:rFonts w:eastAsia="仿宋_GB2312" w:hint="eastAsia"/>
                <w:sz w:val="24"/>
              </w:rPr>
              <w:t>20</w:t>
            </w:r>
          </w:p>
        </w:tc>
        <w:tc>
          <w:tcPr>
            <w:tcW w:w="2050"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hint="eastAsia"/>
                <w:color w:val="000000"/>
                <w:sz w:val="24"/>
              </w:rPr>
              <w:t>100</w:t>
            </w:r>
            <w:r>
              <w:rPr>
                <w:rFonts w:eastAsia="仿宋_GB2312"/>
                <w:color w:val="000000"/>
                <w:sz w:val="24"/>
              </w:rPr>
              <w:t>%</w:t>
            </w:r>
          </w:p>
        </w:tc>
      </w:tr>
      <w:tr w:rsidR="003B0A88">
        <w:trPr>
          <w:trHeight w:val="470"/>
        </w:trPr>
        <w:tc>
          <w:tcPr>
            <w:tcW w:w="2049" w:type="dxa"/>
            <w:noWrap/>
            <w:vAlign w:val="center"/>
          </w:tcPr>
          <w:p w:rsidR="003B0A88" w:rsidRDefault="00E670EC" w:rsidP="003B0A88">
            <w:pPr>
              <w:spacing w:line="360" w:lineRule="auto"/>
              <w:ind w:firstLine="482"/>
              <w:jc w:val="center"/>
              <w:rPr>
                <w:rFonts w:eastAsia="仿宋_GB2312"/>
                <w:b/>
                <w:color w:val="000000"/>
                <w:sz w:val="24"/>
              </w:rPr>
            </w:pPr>
            <w:r>
              <w:rPr>
                <w:rFonts w:eastAsia="仿宋_GB2312"/>
                <w:b/>
                <w:color w:val="000000"/>
                <w:sz w:val="24"/>
              </w:rPr>
              <w:t>产出</w:t>
            </w:r>
          </w:p>
        </w:tc>
        <w:tc>
          <w:tcPr>
            <w:tcW w:w="2049"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hint="eastAsia"/>
                <w:color w:val="000000"/>
                <w:sz w:val="24"/>
              </w:rPr>
              <w:t>35</w:t>
            </w:r>
          </w:p>
        </w:tc>
        <w:tc>
          <w:tcPr>
            <w:tcW w:w="2050" w:type="dxa"/>
            <w:noWrap/>
            <w:vAlign w:val="center"/>
          </w:tcPr>
          <w:p w:rsidR="003B0A88" w:rsidRDefault="00E670EC" w:rsidP="003B0A88">
            <w:pPr>
              <w:spacing w:line="360" w:lineRule="auto"/>
              <w:ind w:firstLine="480"/>
              <w:jc w:val="center"/>
              <w:rPr>
                <w:rFonts w:eastAsia="仿宋_GB2312"/>
                <w:sz w:val="24"/>
              </w:rPr>
            </w:pPr>
            <w:r>
              <w:rPr>
                <w:rFonts w:eastAsia="仿宋_GB2312" w:hint="eastAsia"/>
                <w:sz w:val="24"/>
              </w:rPr>
              <w:t>34.56</w:t>
            </w:r>
          </w:p>
        </w:tc>
        <w:tc>
          <w:tcPr>
            <w:tcW w:w="2050"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hint="eastAsia"/>
                <w:color w:val="000000"/>
                <w:sz w:val="24"/>
              </w:rPr>
              <w:t>98.7</w:t>
            </w:r>
            <w:r>
              <w:rPr>
                <w:rFonts w:eastAsia="仿宋_GB2312"/>
                <w:color w:val="000000"/>
                <w:sz w:val="24"/>
              </w:rPr>
              <w:t>%</w:t>
            </w:r>
          </w:p>
        </w:tc>
      </w:tr>
      <w:tr w:rsidR="003B0A88">
        <w:trPr>
          <w:trHeight w:val="470"/>
        </w:trPr>
        <w:tc>
          <w:tcPr>
            <w:tcW w:w="2049" w:type="dxa"/>
            <w:noWrap/>
            <w:vAlign w:val="center"/>
          </w:tcPr>
          <w:p w:rsidR="003B0A88" w:rsidRDefault="00E670EC" w:rsidP="003B0A88">
            <w:pPr>
              <w:spacing w:line="360" w:lineRule="auto"/>
              <w:ind w:firstLine="482"/>
              <w:jc w:val="center"/>
              <w:rPr>
                <w:rFonts w:eastAsia="仿宋_GB2312"/>
                <w:b/>
                <w:color w:val="000000"/>
                <w:sz w:val="24"/>
              </w:rPr>
            </w:pPr>
            <w:r>
              <w:rPr>
                <w:rFonts w:eastAsia="仿宋_GB2312"/>
                <w:b/>
                <w:color w:val="000000"/>
                <w:sz w:val="24"/>
              </w:rPr>
              <w:t>效益</w:t>
            </w:r>
          </w:p>
        </w:tc>
        <w:tc>
          <w:tcPr>
            <w:tcW w:w="2049"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hint="eastAsia"/>
                <w:color w:val="000000"/>
                <w:sz w:val="24"/>
              </w:rPr>
              <w:t>25</w:t>
            </w:r>
          </w:p>
        </w:tc>
        <w:tc>
          <w:tcPr>
            <w:tcW w:w="2050" w:type="dxa"/>
            <w:noWrap/>
            <w:vAlign w:val="center"/>
          </w:tcPr>
          <w:p w:rsidR="003B0A88" w:rsidRDefault="00E670EC" w:rsidP="003B0A88">
            <w:pPr>
              <w:spacing w:line="360" w:lineRule="auto"/>
              <w:ind w:firstLine="480"/>
              <w:jc w:val="center"/>
              <w:rPr>
                <w:rFonts w:eastAsia="仿宋_GB2312"/>
                <w:sz w:val="24"/>
              </w:rPr>
            </w:pPr>
            <w:r>
              <w:rPr>
                <w:rFonts w:eastAsia="仿宋_GB2312" w:hint="eastAsia"/>
                <w:sz w:val="24"/>
              </w:rPr>
              <w:t>25</w:t>
            </w:r>
          </w:p>
        </w:tc>
        <w:tc>
          <w:tcPr>
            <w:tcW w:w="2050"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hint="eastAsia"/>
                <w:color w:val="000000"/>
                <w:sz w:val="24"/>
              </w:rPr>
              <w:t>100</w:t>
            </w:r>
            <w:r>
              <w:rPr>
                <w:rFonts w:eastAsia="仿宋_GB2312"/>
                <w:color w:val="000000"/>
                <w:sz w:val="24"/>
              </w:rPr>
              <w:t>%</w:t>
            </w:r>
          </w:p>
        </w:tc>
      </w:tr>
      <w:tr w:rsidR="003B0A88">
        <w:trPr>
          <w:trHeight w:val="480"/>
        </w:trPr>
        <w:tc>
          <w:tcPr>
            <w:tcW w:w="2049" w:type="dxa"/>
            <w:noWrap/>
            <w:vAlign w:val="center"/>
          </w:tcPr>
          <w:p w:rsidR="003B0A88" w:rsidRDefault="00E670EC" w:rsidP="003B0A88">
            <w:pPr>
              <w:spacing w:line="360" w:lineRule="auto"/>
              <w:ind w:firstLine="482"/>
              <w:jc w:val="center"/>
              <w:rPr>
                <w:rFonts w:eastAsia="仿宋_GB2312"/>
                <w:b/>
                <w:color w:val="000000"/>
                <w:sz w:val="24"/>
              </w:rPr>
            </w:pPr>
            <w:r>
              <w:rPr>
                <w:rFonts w:eastAsia="仿宋_GB2312"/>
                <w:b/>
                <w:color w:val="000000"/>
                <w:sz w:val="24"/>
              </w:rPr>
              <w:lastRenderedPageBreak/>
              <w:t>综合绩效</w:t>
            </w:r>
          </w:p>
        </w:tc>
        <w:tc>
          <w:tcPr>
            <w:tcW w:w="2049"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color w:val="000000"/>
                <w:sz w:val="24"/>
              </w:rPr>
              <w:t>100</w:t>
            </w:r>
          </w:p>
        </w:tc>
        <w:tc>
          <w:tcPr>
            <w:tcW w:w="2050" w:type="dxa"/>
            <w:noWrap/>
            <w:vAlign w:val="center"/>
          </w:tcPr>
          <w:p w:rsidR="003B0A88" w:rsidRDefault="00E670EC" w:rsidP="003B0A88">
            <w:pPr>
              <w:spacing w:line="360" w:lineRule="auto"/>
              <w:ind w:firstLine="480"/>
              <w:jc w:val="center"/>
              <w:rPr>
                <w:rFonts w:eastAsia="仿宋_GB2312"/>
                <w:sz w:val="24"/>
              </w:rPr>
            </w:pPr>
            <w:r>
              <w:rPr>
                <w:rFonts w:eastAsia="仿宋_GB2312" w:hint="eastAsia"/>
                <w:sz w:val="24"/>
              </w:rPr>
              <w:t>99.56</w:t>
            </w:r>
          </w:p>
        </w:tc>
        <w:tc>
          <w:tcPr>
            <w:tcW w:w="2050" w:type="dxa"/>
            <w:noWrap/>
            <w:vAlign w:val="center"/>
          </w:tcPr>
          <w:p w:rsidR="003B0A88" w:rsidRDefault="00E670EC" w:rsidP="003B0A88">
            <w:pPr>
              <w:spacing w:line="360" w:lineRule="auto"/>
              <w:ind w:firstLine="480"/>
              <w:jc w:val="center"/>
              <w:rPr>
                <w:rFonts w:eastAsia="仿宋_GB2312"/>
                <w:color w:val="000000"/>
                <w:sz w:val="24"/>
              </w:rPr>
            </w:pPr>
            <w:r>
              <w:rPr>
                <w:rFonts w:eastAsia="仿宋_GB2312" w:hint="eastAsia"/>
                <w:color w:val="000000"/>
                <w:sz w:val="24"/>
              </w:rPr>
              <w:t>99.56</w:t>
            </w:r>
            <w:r>
              <w:rPr>
                <w:rFonts w:eastAsia="仿宋_GB2312"/>
                <w:color w:val="000000"/>
                <w:sz w:val="24"/>
              </w:rPr>
              <w:t>%</w:t>
            </w:r>
          </w:p>
        </w:tc>
      </w:tr>
    </w:tbl>
    <w:p w:rsidR="003B0A88" w:rsidRDefault="00E670EC">
      <w:pPr>
        <w:adjustRightInd w:val="0"/>
        <w:snapToGrid w:val="0"/>
        <w:ind w:firstLine="640"/>
        <w:rPr>
          <w:rFonts w:ascii="仿宋_GB2312" w:eastAsia="仿宋_GB2312" w:hAnsi="仿宋_GB2312" w:cs="仿宋_GB2312"/>
          <w:sz w:val="32"/>
          <w:szCs w:val="32"/>
        </w:rPr>
      </w:pPr>
      <w:bookmarkStart w:id="28" w:name="_Toc20687"/>
      <w:r>
        <w:rPr>
          <w:rFonts w:ascii="仿宋_GB2312" w:eastAsia="仿宋_GB2312" w:hAnsi="仿宋_GB2312" w:cs="仿宋_GB2312" w:hint="eastAsia"/>
          <w:sz w:val="32"/>
          <w:szCs w:val="32"/>
        </w:rPr>
        <w:t>1.投入</w:t>
      </w:r>
    </w:p>
    <w:p w:rsidR="003B0A88" w:rsidRDefault="00E670E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部门依据三定方案等制定了2020年部门重点工作任务，项目绩效目标合理，预算编制合理，决策程序规范，绩效指标明确性尚需进一步提升。</w:t>
      </w:r>
    </w:p>
    <w:p w:rsidR="003B0A88" w:rsidRDefault="00E670E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2.过程</w:t>
      </w:r>
    </w:p>
    <w:p w:rsidR="003B0A88" w:rsidRDefault="00E670E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部门的预算资金管理办法、财务管理制度、会计核算制度等管理制度较为完善，落实情况较好；资金使用合规，预决算信息公开及时。</w:t>
      </w:r>
    </w:p>
    <w:p w:rsidR="003B0A88" w:rsidRDefault="00E670E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3.产出</w:t>
      </w:r>
    </w:p>
    <w:p w:rsidR="003B0A88" w:rsidRDefault="00E670E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2020年各项工作均完成情况较好，项目完成及时，质量达标率较高，重点工作办结率100%，达到了预期目标。</w:t>
      </w:r>
    </w:p>
    <w:p w:rsidR="003B0A88" w:rsidRDefault="00E670E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4.效果</w:t>
      </w:r>
    </w:p>
    <w:p w:rsidR="003B0A88" w:rsidRDefault="00E670EC">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部门履职效益较好，经济效益、社会效益、生态效益、可持续性影响整体实现情况很好，受益群体满意度100%。</w:t>
      </w:r>
    </w:p>
    <w:p w:rsidR="003B0A88" w:rsidRDefault="00E670EC" w:rsidP="00C277AE">
      <w:pPr>
        <w:pStyle w:val="10"/>
        <w:rPr>
          <w:sz w:val="32"/>
          <w:szCs w:val="48"/>
        </w:rPr>
      </w:pPr>
      <w:bookmarkStart w:id="29" w:name="_Toc8357"/>
      <w:bookmarkEnd w:id="28"/>
      <w:r>
        <w:rPr>
          <w:rFonts w:hint="eastAsia"/>
          <w:sz w:val="32"/>
          <w:szCs w:val="48"/>
        </w:rPr>
        <w:t>四、部门主要绩效</w:t>
      </w:r>
      <w:bookmarkEnd w:id="29"/>
    </w:p>
    <w:p w:rsidR="003B0A88" w:rsidRDefault="00E670EC">
      <w:pPr>
        <w:ind w:firstLine="640"/>
        <w:rPr>
          <w:rFonts w:ascii="仿宋_GB2312" w:eastAsia="仿宋_GB2312"/>
          <w:color w:val="000000"/>
          <w:sz w:val="32"/>
          <w:szCs w:val="32"/>
        </w:rPr>
      </w:pPr>
      <w:bookmarkStart w:id="30" w:name="_Toc28759"/>
      <w:r>
        <w:rPr>
          <w:rFonts w:ascii="仿宋_GB2312" w:eastAsia="仿宋_GB2312" w:hint="eastAsia"/>
          <w:color w:val="000000"/>
          <w:sz w:val="32"/>
          <w:szCs w:val="32"/>
        </w:rPr>
        <w:t>2020年，市扶贫协作办深入学习贯彻习近平总书记关于扶贫工作的重要论述，坚决落实中央脱贫攻坚重大决策部署和省、市工作要求，响鼓重锤、尽锐出战、真抓实干，统筹打好疫情防控和脱贫攻坚两场战役，取得明显成效。脱贫攻坚工作以高质量脱贫成效通过省级评估验收，持续保持全省领先；陇南“麻辣兔”特色产业模式在全国产业扶贫现场会推广，率先谋划的后脱贫时代东西长期战略合作模式得到国务院扶贫办主任刘永富高度肯定，东西部扶贫协作工作继续</w:t>
      </w:r>
      <w:r>
        <w:rPr>
          <w:rFonts w:ascii="仿宋_GB2312" w:eastAsia="仿宋_GB2312" w:hint="eastAsia"/>
          <w:color w:val="000000"/>
          <w:sz w:val="32"/>
          <w:szCs w:val="32"/>
        </w:rPr>
        <w:lastRenderedPageBreak/>
        <w:t>走在全国前列，获得国家考核“好”的等次。中央电视台、《人民日报》《光明日报》《大众日报》等主流媒体对我市相关经验做法多次宣传推广。现将有关情况报告如下。</w:t>
      </w:r>
    </w:p>
    <w:p w:rsidR="003B0A88" w:rsidRDefault="00E670EC">
      <w:pPr>
        <w:ind w:firstLine="640"/>
        <w:rPr>
          <w:rFonts w:ascii="黑体" w:eastAsia="黑体" w:hAnsi="黑体" w:cs="仿宋_GB2312"/>
          <w:sz w:val="32"/>
          <w:szCs w:val="32"/>
        </w:rPr>
      </w:pPr>
      <w:r>
        <w:rPr>
          <w:rFonts w:ascii="黑体" w:eastAsia="黑体" w:hAnsi="黑体" w:cs="仿宋_GB2312" w:hint="eastAsia"/>
          <w:sz w:val="32"/>
          <w:szCs w:val="32"/>
        </w:rPr>
        <w:t>一是尽锐出战，精准施策，脱贫攻坚战取得全面胜利</w:t>
      </w:r>
    </w:p>
    <w:p w:rsidR="003B0A88" w:rsidRDefault="00E670EC">
      <w:pPr>
        <w:ind w:firstLine="640"/>
        <w:rPr>
          <w:rFonts w:ascii="仿宋_GB2312" w:eastAsia="仿宋_GB2312"/>
          <w:color w:val="000000"/>
          <w:sz w:val="32"/>
          <w:szCs w:val="32"/>
        </w:rPr>
      </w:pPr>
      <w:r>
        <w:rPr>
          <w:rFonts w:ascii="仿宋_GB2312" w:eastAsia="仿宋_GB2312" w:hint="eastAsia"/>
          <w:color w:val="000000"/>
          <w:sz w:val="32"/>
          <w:szCs w:val="32"/>
        </w:rPr>
        <w:t>面对疫情</w:t>
      </w:r>
      <w:r>
        <w:rPr>
          <w:rFonts w:ascii="仿宋_GB2312" w:eastAsia="仿宋_GB2312"/>
          <w:color w:val="000000"/>
          <w:sz w:val="32"/>
          <w:szCs w:val="32"/>
        </w:rPr>
        <w:t>这道</w:t>
      </w:r>
      <w:r>
        <w:rPr>
          <w:rFonts w:ascii="仿宋_GB2312" w:eastAsia="仿宋_GB2312" w:hint="eastAsia"/>
          <w:color w:val="000000"/>
          <w:sz w:val="32"/>
          <w:szCs w:val="32"/>
        </w:rPr>
        <w:t>“</w:t>
      </w:r>
      <w:r>
        <w:rPr>
          <w:rFonts w:ascii="仿宋_GB2312" w:eastAsia="仿宋_GB2312"/>
          <w:color w:val="000000"/>
          <w:sz w:val="32"/>
          <w:szCs w:val="32"/>
        </w:rPr>
        <w:t>加试题</w:t>
      </w:r>
      <w:r>
        <w:rPr>
          <w:rFonts w:ascii="仿宋_GB2312" w:eastAsia="仿宋_GB2312" w:hint="eastAsia"/>
          <w:color w:val="000000"/>
          <w:sz w:val="32"/>
          <w:szCs w:val="32"/>
        </w:rPr>
        <w:t>”</w:t>
      </w:r>
      <w:r>
        <w:rPr>
          <w:rFonts w:ascii="仿宋_GB2312" w:eastAsia="仿宋_GB2312"/>
          <w:color w:val="000000"/>
          <w:sz w:val="32"/>
          <w:szCs w:val="32"/>
        </w:rPr>
        <w:t>，</w:t>
      </w:r>
      <w:r>
        <w:rPr>
          <w:rFonts w:ascii="仿宋_GB2312" w:eastAsia="仿宋_GB2312" w:hint="eastAsia"/>
          <w:color w:val="000000"/>
          <w:sz w:val="32"/>
          <w:szCs w:val="32"/>
        </w:rPr>
        <w:t>市委、市政府坚决贯彻</w:t>
      </w:r>
      <w:r>
        <w:rPr>
          <w:rFonts w:ascii="仿宋_GB2312" w:eastAsia="仿宋_GB2312"/>
          <w:color w:val="000000"/>
          <w:sz w:val="32"/>
          <w:szCs w:val="32"/>
        </w:rPr>
        <w:t>习近平总书记</w:t>
      </w:r>
      <w:r>
        <w:rPr>
          <w:rFonts w:ascii="仿宋_GB2312" w:eastAsia="仿宋_GB2312" w:hint="eastAsia"/>
          <w:color w:val="000000"/>
          <w:sz w:val="32"/>
          <w:szCs w:val="32"/>
        </w:rPr>
        <w:t>2020年3月6日</w:t>
      </w:r>
      <w:r>
        <w:rPr>
          <w:rFonts w:ascii="仿宋_GB2312" w:eastAsia="仿宋_GB2312"/>
          <w:color w:val="000000"/>
          <w:sz w:val="32"/>
          <w:szCs w:val="32"/>
        </w:rPr>
        <w:t>在决战决胜脱贫攻坚</w:t>
      </w:r>
      <w:r>
        <w:rPr>
          <w:rFonts w:ascii="仿宋_GB2312" w:eastAsia="仿宋_GB2312" w:hint="eastAsia"/>
          <w:color w:val="000000"/>
          <w:sz w:val="32"/>
          <w:szCs w:val="32"/>
        </w:rPr>
        <w:t>座谈会上</w:t>
      </w:r>
      <w:r>
        <w:rPr>
          <w:rFonts w:ascii="仿宋_GB2312" w:eastAsia="仿宋_GB2312"/>
          <w:color w:val="000000"/>
          <w:sz w:val="32"/>
          <w:szCs w:val="32"/>
        </w:rPr>
        <w:t>重要讲话</w:t>
      </w:r>
      <w:r>
        <w:rPr>
          <w:rFonts w:ascii="仿宋_GB2312" w:eastAsia="仿宋_GB2312" w:hint="eastAsia"/>
          <w:color w:val="000000"/>
          <w:sz w:val="32"/>
          <w:szCs w:val="32"/>
        </w:rPr>
        <w:t>精神</w:t>
      </w:r>
      <w:r>
        <w:rPr>
          <w:rFonts w:ascii="仿宋_GB2312" w:eastAsia="仿宋_GB2312"/>
          <w:color w:val="000000"/>
          <w:sz w:val="32"/>
          <w:szCs w:val="32"/>
        </w:rPr>
        <w:t>，</w:t>
      </w:r>
      <w:r>
        <w:rPr>
          <w:rFonts w:ascii="仿宋_GB2312" w:eastAsia="仿宋_GB2312" w:hint="eastAsia"/>
          <w:color w:val="000000"/>
          <w:sz w:val="32"/>
          <w:szCs w:val="32"/>
        </w:rPr>
        <w:t>全力以赴发起最后总攻，确保如期打赢脱贫攻坚战。</w:t>
      </w:r>
    </w:p>
    <w:p w:rsidR="003B0A88" w:rsidRDefault="00E670EC">
      <w:pPr>
        <w:ind w:firstLine="640"/>
        <w:rPr>
          <w:rFonts w:ascii="仿宋_GB2312" w:eastAsia="仿宋_GB2312" w:hAnsi="宋体" w:cs="仿宋_GB2312"/>
          <w:sz w:val="32"/>
          <w:szCs w:val="32"/>
        </w:rPr>
      </w:pPr>
      <w:r>
        <w:rPr>
          <w:rFonts w:ascii="楷体_GB2312" w:eastAsia="楷体_GB2312" w:hAnsi="宋体" w:cs="仿宋_GB2312" w:hint="eastAsia"/>
          <w:bCs/>
          <w:sz w:val="32"/>
          <w:szCs w:val="32"/>
        </w:rPr>
        <w:t>（一）提高政治站位，实施顶格推动。</w:t>
      </w:r>
      <w:r>
        <w:rPr>
          <w:rFonts w:ascii="仿宋_GB2312" w:eastAsia="仿宋_GB2312" w:hAnsi="宋体" w:cs="仿宋_GB2312" w:hint="eastAsia"/>
          <w:sz w:val="32"/>
          <w:szCs w:val="32"/>
        </w:rPr>
        <w:t>扛牢压实脱贫攻坚重大政治责任，市委、市政府主要负责同志顶格推动，定期主持召开会议专题研究部署，遍访全市脱贫任务比较重的镇；分管负责同志靠前指挥，经常“四不两直”进村入户；其他</w:t>
      </w:r>
      <w:r>
        <w:rPr>
          <w:rFonts w:ascii="仿宋_GB2312" w:eastAsia="仿宋_GB2312" w:hAnsi="宋体" w:cs="仿宋_GB2312" w:hint="eastAsia"/>
          <w:bCs/>
          <w:sz w:val="32"/>
          <w:szCs w:val="32"/>
        </w:rPr>
        <w:t>市级负责同志在各自分管领域强力推动；区（市）党委书记当好“一线总指挥”；各有关部门（单位）聚焦“两不愁三保障”和饮水安全，以前所未有的重视程度和推进力度，狠抓行业扶贫政策落实落地。</w:t>
      </w:r>
    </w:p>
    <w:p w:rsidR="003B0A88" w:rsidRDefault="00E670EC">
      <w:pPr>
        <w:ind w:firstLineChars="196" w:firstLine="627"/>
        <w:rPr>
          <w:rFonts w:ascii="仿宋_GB2312" w:eastAsia="仿宋_GB2312"/>
          <w:color w:val="FF0000"/>
          <w:sz w:val="32"/>
          <w:szCs w:val="32"/>
        </w:rPr>
      </w:pPr>
      <w:r>
        <w:rPr>
          <w:rFonts w:ascii="楷体_GB2312" w:eastAsia="楷体_GB2312" w:hAnsi="宋体" w:cs="仿宋_GB2312" w:hint="eastAsia"/>
          <w:bCs/>
          <w:sz w:val="32"/>
          <w:szCs w:val="32"/>
        </w:rPr>
        <w:t>（二）精准施策帮扶，巩固脱贫成果。</w:t>
      </w:r>
      <w:r>
        <w:rPr>
          <w:rFonts w:ascii="仿宋_GB2312" w:eastAsia="仿宋_GB2312" w:hAnsi="宋体" w:cs="仿宋_GB2312" w:hint="eastAsia"/>
          <w:sz w:val="32"/>
          <w:szCs w:val="32"/>
        </w:rPr>
        <w:t>紧盯高质量稳定脱贫，开展“标准化检视问题不留死角，规范化整改问题不留锅底，专班化规范档案不留破绽”专项行动，持续推动问题整改清零。建立动态监测机制，</w:t>
      </w:r>
      <w:r>
        <w:rPr>
          <w:rFonts w:ascii="仿宋_GB2312" w:eastAsia="仿宋_GB2312" w:hAnsi="宋体" w:cs="仿宋_GB2312" w:hint="eastAsia"/>
          <w:bCs/>
          <w:sz w:val="32"/>
          <w:szCs w:val="32"/>
        </w:rPr>
        <w:t>纳入疫情影响重点监测的1988户不稳定户全部消除返贫风险，纳入即时帮扶的44户边缘户全部消除致贫风险。</w:t>
      </w:r>
      <w:r>
        <w:rPr>
          <w:rFonts w:ascii="仿宋_GB2312" w:eastAsia="仿宋_GB2312" w:hAnsi="宋体" w:cs="仿宋_GB2312" w:hint="eastAsia"/>
          <w:sz w:val="32"/>
          <w:szCs w:val="32"/>
        </w:rPr>
        <w:t>全市“脱贫不脱政策”的1</w:t>
      </w:r>
      <w:r>
        <w:rPr>
          <w:rFonts w:ascii="仿宋_GB2312" w:eastAsia="仿宋_GB2312" w:hAnsi="华文中宋" w:cs="仿宋_GB2312" w:hint="eastAsia"/>
          <w:sz w:val="32"/>
          <w:szCs w:val="32"/>
        </w:rPr>
        <w:t>3408户、25080名贫困人口，人均可支配收入从2014年的3901元提高到2020年的11386元，“两不愁三保障”和饮水安</w:t>
      </w:r>
      <w:r>
        <w:rPr>
          <w:rFonts w:ascii="仿宋_GB2312" w:eastAsia="仿宋_GB2312" w:hAnsi="华文中宋" w:cs="仿宋_GB2312" w:hint="eastAsia"/>
          <w:sz w:val="32"/>
          <w:szCs w:val="32"/>
        </w:rPr>
        <w:lastRenderedPageBreak/>
        <w:t>全全部实现。</w:t>
      </w:r>
      <w:r>
        <w:rPr>
          <w:rFonts w:ascii="仿宋_GB2312" w:eastAsia="仿宋_GB2312" w:hAnsi="宋体" w:cs="仿宋_GB2312" w:hint="eastAsia"/>
          <w:sz w:val="32"/>
          <w:szCs w:val="32"/>
        </w:rPr>
        <w:t>510个贫弱村全部实现“五通十有”，三分之二的省定贫困村集体经济收入超过10万元。</w:t>
      </w:r>
    </w:p>
    <w:p w:rsidR="003B0A88" w:rsidRDefault="00E670EC">
      <w:pPr>
        <w:ind w:firstLine="640"/>
        <w:rPr>
          <w:rFonts w:ascii="仿宋_GB2312" w:eastAsia="仿宋_GB2312" w:hAnsi="仿宋_GB2312" w:cs="仿宋_GB2312"/>
          <w:sz w:val="32"/>
          <w:szCs w:val="32"/>
        </w:rPr>
      </w:pPr>
      <w:r>
        <w:rPr>
          <w:rFonts w:ascii="楷体_GB2312" w:eastAsia="楷体_GB2312" w:hAnsi="宋体" w:cs="仿宋_GB2312" w:hint="eastAsia"/>
          <w:bCs/>
          <w:sz w:val="32"/>
          <w:szCs w:val="32"/>
        </w:rPr>
        <w:t>（三）实施志智双扶，激发内生动力。</w:t>
      </w:r>
      <w:r>
        <w:rPr>
          <w:rFonts w:ascii="仿宋_GB2312" w:eastAsia="仿宋_GB2312" w:hAnsi="宋体" w:cs="仿宋_GB2312" w:hint="eastAsia"/>
          <w:sz w:val="32"/>
          <w:szCs w:val="32"/>
        </w:rPr>
        <w:t>实施环境脱贫行动，为9000多个贫困户改善了居住条件，打造了消除视觉贫困的“三净四无五有”模式。在510个贫弱村率先开展美丽乡村建设，市级美丽乡村达标率100%，“厕所革命”全覆盖，生活垃圾定点存放清运率达到100%。一手抓精神扶贫和榜样引领，一手抓技能培训和就业扶持，鼓励贫困群众靠勤劳双手脱贫，涌现出</w:t>
      </w:r>
      <w:r>
        <w:rPr>
          <w:rFonts w:ascii="仿宋_GB2312" w:eastAsia="仿宋_GB2312" w:hAnsi="仿宋_GB2312" w:cs="仿宋_GB2312" w:hint="eastAsia"/>
          <w:sz w:val="32"/>
          <w:szCs w:val="32"/>
        </w:rPr>
        <w:t>扶贫</w:t>
      </w:r>
      <w:r>
        <w:rPr>
          <w:rFonts w:ascii="仿宋_GB2312" w:eastAsia="仿宋_GB2312" w:hAnsi="宋体" w:cs="宋体" w:hint="eastAsia"/>
          <w:color w:val="000000"/>
          <w:kern w:val="0"/>
          <w:sz w:val="32"/>
          <w:szCs w:val="32"/>
        </w:rPr>
        <w:t>孝善养老、助贫道德银行、爱心服务驿站、脱贫积分超市、心理疏导队等一批</w:t>
      </w:r>
      <w:r>
        <w:rPr>
          <w:rFonts w:ascii="仿宋_GB2312" w:eastAsia="仿宋_GB2312" w:hAnsi="仿宋_GB2312" w:cs="仿宋_GB2312" w:hint="eastAsia"/>
          <w:sz w:val="32"/>
          <w:szCs w:val="32"/>
        </w:rPr>
        <w:t>先进典型。</w:t>
      </w:r>
    </w:p>
    <w:p w:rsidR="003B0A88" w:rsidRDefault="00E670EC">
      <w:pPr>
        <w:ind w:firstLine="640"/>
        <w:rPr>
          <w:rFonts w:ascii="仿宋_GB2312" w:eastAsia="仿宋_GB2312" w:hAnsi="宋体" w:cs="仿宋_GB2312"/>
          <w:sz w:val="32"/>
          <w:szCs w:val="32"/>
        </w:rPr>
      </w:pPr>
      <w:r>
        <w:rPr>
          <w:rFonts w:ascii="楷体_GB2312" w:eastAsia="楷体_GB2312" w:hAnsi="宋体" w:cs="仿宋_GB2312" w:hint="eastAsia"/>
          <w:sz w:val="32"/>
          <w:szCs w:val="32"/>
        </w:rPr>
        <w:t>（四）坚持从严从实，促进真抓实干。</w:t>
      </w:r>
      <w:r>
        <w:rPr>
          <w:rFonts w:ascii="仿宋_GB2312" w:eastAsia="仿宋_GB2312" w:hAnsi="宋体" w:cs="仿宋_GB2312" w:hint="eastAsia"/>
          <w:sz w:val="32"/>
          <w:szCs w:val="32"/>
        </w:rPr>
        <w:t>以全面从严治党统领脱贫攻坚，实施最严格的考核办法，较真碰硬，严督实考。深入开展扶贫领域腐败和作风问题专项整治，从严从快查处扶贫领域违纪违法行为。发起“决战决胜脱贫攻坚总攻八大攻势”，高标准组织自查评估和遍访核查，定期“四不两直”进村入户查漏补缺。深化拓展“莱西经验”，针对贫弱村“班子”贫弱的共性问题，强化党建引领促攻坚，把组织力转化为打好打赢的战斗力。</w:t>
      </w:r>
    </w:p>
    <w:p w:rsidR="003B0A88" w:rsidRDefault="00E670EC">
      <w:pPr>
        <w:ind w:firstLine="640"/>
        <w:rPr>
          <w:rFonts w:ascii="黑体" w:eastAsia="黑体" w:hAnsi="黑体" w:cs="仿宋_GB2312"/>
          <w:sz w:val="32"/>
          <w:szCs w:val="32"/>
        </w:rPr>
      </w:pPr>
      <w:r>
        <w:rPr>
          <w:rFonts w:ascii="黑体" w:eastAsia="黑体" w:hAnsi="黑体" w:cs="仿宋_GB2312" w:hint="eastAsia"/>
          <w:sz w:val="32"/>
          <w:szCs w:val="32"/>
        </w:rPr>
        <w:t>二是强化担当，合力攻坚，东西协作展现山东形象</w:t>
      </w:r>
    </w:p>
    <w:p w:rsidR="003B0A88" w:rsidRDefault="00E670EC">
      <w:pPr>
        <w:ind w:firstLine="640"/>
        <w:rPr>
          <w:rFonts w:ascii="仿宋_GB2312" w:eastAsia="仿宋_GB2312" w:hAnsi="宋体" w:cs="仿宋_GB2312"/>
          <w:sz w:val="32"/>
          <w:szCs w:val="32"/>
        </w:rPr>
      </w:pPr>
      <w:r>
        <w:rPr>
          <w:rFonts w:ascii="仿宋_GB2312" w:eastAsia="仿宋_GB2312" w:hAnsi="宋体" w:cs="仿宋_GB2312" w:hint="eastAsia"/>
          <w:sz w:val="32"/>
          <w:szCs w:val="32"/>
        </w:rPr>
        <w:t>始终把扶贫协作作为分内之事、工作要事，与安顺、陇南、菏泽并肩作战、合力攻坚，中央下达的</w:t>
      </w:r>
      <w:r>
        <w:rPr>
          <w:rFonts w:ascii="仿宋_GB2312" w:eastAsia="仿宋_GB2312" w:hint="eastAsia"/>
          <w:color w:val="000000"/>
          <w:sz w:val="32"/>
          <w:szCs w:val="32"/>
        </w:rPr>
        <w:t>各项指标任务全部超额完成，</w:t>
      </w:r>
      <w:r>
        <w:rPr>
          <w:rFonts w:ascii="仿宋_GB2312" w:eastAsia="仿宋_GB2312" w:hAnsi="宋体" w:cs="仿宋_GB2312" w:hint="eastAsia"/>
          <w:sz w:val="32"/>
          <w:szCs w:val="32"/>
        </w:rPr>
        <w:t>奋力在打赢脱贫攻坚战中展现山东形象、青岛担当。</w:t>
      </w:r>
    </w:p>
    <w:p w:rsidR="003B0A88" w:rsidRDefault="00E670EC">
      <w:pPr>
        <w:ind w:firstLine="640"/>
        <w:rPr>
          <w:rFonts w:ascii="仿宋_GB2312" w:eastAsia="仿宋_GB2312"/>
          <w:color w:val="000000"/>
          <w:sz w:val="32"/>
          <w:szCs w:val="32"/>
        </w:rPr>
      </w:pPr>
      <w:r>
        <w:rPr>
          <w:rFonts w:ascii="楷体_GB2312" w:eastAsia="楷体_GB2312" w:hAnsi="宋体" w:cs="仿宋_GB2312" w:hint="eastAsia"/>
          <w:sz w:val="32"/>
          <w:szCs w:val="32"/>
        </w:rPr>
        <w:t>（一）持续加强高层交流，形成协作强大合力。</w:t>
      </w:r>
      <w:r>
        <w:rPr>
          <w:rFonts w:ascii="仿宋_GB2312" w:eastAsia="仿宋_GB2312" w:hint="eastAsia"/>
          <w:color w:val="000000"/>
          <w:sz w:val="32"/>
          <w:szCs w:val="32"/>
        </w:rPr>
        <w:t>面对疫</w:t>
      </w:r>
      <w:r>
        <w:rPr>
          <w:rFonts w:ascii="仿宋_GB2312" w:eastAsia="仿宋_GB2312" w:hint="eastAsia"/>
          <w:color w:val="000000"/>
          <w:sz w:val="32"/>
          <w:szCs w:val="32"/>
        </w:rPr>
        <w:lastRenderedPageBreak/>
        <w:t>情冲击，省委常委、青岛市委书记王清宪要求无论青岛面临的困难多大，东西协作要坚决做到重视程度、投入力度、工作力度、脱贫质量“四个不减”；疫情缓解后，第一次外出考察就是带队赴贵州和甘肃推动扶贫协作工作。全年市级负责同志带队赴协作地对接16人次，召开联席会议6次。</w:t>
      </w:r>
      <w:r>
        <w:rPr>
          <w:rFonts w:ascii="仿宋_GB2312" w:eastAsia="仿宋_GB2312" w:hAnsi="宋体" w:cs="仿宋_GB2312" w:hint="eastAsia"/>
          <w:bCs/>
          <w:sz w:val="32"/>
          <w:szCs w:val="32"/>
        </w:rPr>
        <w:t>新冠肺炎疫情突发后，在全国率先向协作地驰援紧缺医疗物资；陇南突发暴洪灾害后，第一时间组织社会力量捐助2300万元帮扶，得到国务院扶贫办领导同志充分肯定。</w:t>
      </w:r>
    </w:p>
    <w:p w:rsidR="003B0A88" w:rsidRDefault="00E670EC">
      <w:pPr>
        <w:ind w:firstLine="640"/>
        <w:rPr>
          <w:rFonts w:ascii="仿宋_GB2312" w:eastAsia="仿宋_GB2312" w:hAnsi="宋体" w:cs="仿宋_GB2312"/>
          <w:sz w:val="32"/>
          <w:szCs w:val="32"/>
        </w:rPr>
      </w:pPr>
      <w:r>
        <w:rPr>
          <w:rFonts w:ascii="楷体_GB2312" w:eastAsia="楷体_GB2312" w:hAnsi="宋体" w:cs="仿宋_GB2312" w:hint="eastAsia"/>
          <w:sz w:val="32"/>
          <w:szCs w:val="32"/>
        </w:rPr>
        <w:t>（二）持续加大投入力度，加快精准脱贫进程。</w:t>
      </w:r>
      <w:r>
        <w:rPr>
          <w:rFonts w:ascii="仿宋_GB2312" w:eastAsia="仿宋_GB2312" w:hAnsi="宋体" w:cs="仿宋_GB2312" w:hint="eastAsia"/>
          <w:sz w:val="32"/>
          <w:szCs w:val="32"/>
        </w:rPr>
        <w:t>坚持真金白银、真帮实助，2016年以来累计安排财政援助资金34.15亿元。在今年</w:t>
      </w:r>
      <w:r>
        <w:rPr>
          <w:rFonts w:ascii="仿宋_GB2312" w:eastAsia="仿宋_GB2312" w:hint="eastAsia"/>
          <w:color w:val="000000"/>
          <w:sz w:val="32"/>
          <w:szCs w:val="32"/>
        </w:rPr>
        <w:t>我市一般公共预算收入增收压力前所未有情况下，新增安</w:t>
      </w:r>
      <w:r>
        <w:rPr>
          <w:rFonts w:ascii="仿宋_GB2312" w:eastAsia="仿宋_GB2312" w:hAnsi="宋体" w:cs="仿宋_GB2312" w:hint="eastAsia"/>
          <w:sz w:val="32"/>
          <w:szCs w:val="32"/>
        </w:rPr>
        <w:t>顺、陇南财政援助资金9.84亿元，同比增长14.69%，县均达到6551万元；新增援助菏泽财政资金1.74亿元。聚焦解决“两不愁三保障”和饮水安全突出短板，实施援建项目532个，助力协作地优先解决脱贫所需所迫。</w:t>
      </w:r>
    </w:p>
    <w:p w:rsidR="003B0A88" w:rsidRDefault="00E670EC">
      <w:pPr>
        <w:ind w:firstLine="640"/>
        <w:rPr>
          <w:rFonts w:ascii="仿宋_GB2312" w:eastAsia="仿宋_GB2312" w:hAnsi="宋体" w:cs="仿宋_GB2312"/>
          <w:sz w:val="32"/>
          <w:szCs w:val="32"/>
        </w:rPr>
      </w:pPr>
      <w:r>
        <w:rPr>
          <w:rFonts w:ascii="楷体_GB2312" w:eastAsia="楷体_GB2312" w:hAnsi="宋体" w:cs="仿宋_GB2312" w:hint="eastAsia"/>
          <w:sz w:val="32"/>
          <w:szCs w:val="32"/>
        </w:rPr>
        <w:t>（三）持续实施产业合作，夯实脱贫致富基础。</w:t>
      </w:r>
      <w:r>
        <w:rPr>
          <w:rFonts w:ascii="仿宋_GB2312" w:eastAsia="仿宋_GB2312" w:hint="eastAsia"/>
          <w:color w:val="000000"/>
          <w:sz w:val="32"/>
          <w:szCs w:val="32"/>
        </w:rPr>
        <w:t>坚持用市场的逻辑谋事，用资本的力量做事，2016年以来</w:t>
      </w:r>
      <w:r>
        <w:rPr>
          <w:rFonts w:ascii="仿宋_GB2312" w:eastAsia="仿宋_GB2312" w:hAnsi="宋体" w:cs="仿宋_GB2312" w:hint="eastAsia"/>
          <w:sz w:val="32"/>
          <w:szCs w:val="32"/>
        </w:rPr>
        <w:t>累计帮助引进产业项目145个，实际到位资金93.18亿元。疫情期间，在东部城市中第一个开展网上签约，</w:t>
      </w:r>
      <w:r>
        <w:rPr>
          <w:rFonts w:ascii="仿宋_GB2312" w:eastAsia="仿宋_GB2312" w:hint="eastAsia"/>
          <w:color w:val="000000"/>
          <w:sz w:val="32"/>
          <w:szCs w:val="32"/>
        </w:rPr>
        <w:t>帮助安顺引进首个国内500强新希望六和集团生猪养殖项目。在青岛“国际客厅”为协作城市搭建对外开放新窗口，</w:t>
      </w:r>
      <w:r>
        <w:rPr>
          <w:rFonts w:ascii="仿宋_GB2312" w:eastAsia="仿宋_GB2312" w:hAnsi="宋体" w:cs="仿宋_GB2312" w:hint="eastAsia"/>
          <w:sz w:val="32"/>
          <w:szCs w:val="32"/>
        </w:rPr>
        <w:t>新增签约项目79个，实际到位资金28.93亿元。陇南“麻辣兔”、安顺“榕昕牧业”等特色产业帮扶模式在全国推广。</w:t>
      </w:r>
    </w:p>
    <w:p w:rsidR="003B0A88" w:rsidRDefault="00E670EC">
      <w:pPr>
        <w:ind w:firstLine="640"/>
        <w:rPr>
          <w:rFonts w:ascii="仿宋_GB2312" w:eastAsia="仿宋_GB2312"/>
          <w:color w:val="000000"/>
          <w:sz w:val="32"/>
          <w:szCs w:val="32"/>
        </w:rPr>
      </w:pPr>
      <w:r>
        <w:rPr>
          <w:rFonts w:ascii="楷体_GB2312" w:eastAsia="楷体_GB2312" w:hAnsi="宋体" w:cs="仿宋_GB2312" w:hint="eastAsia"/>
          <w:sz w:val="32"/>
          <w:szCs w:val="32"/>
        </w:rPr>
        <w:t>（四）持续强化人才支持，增强内生发展动力。</w:t>
      </w:r>
      <w:r>
        <w:rPr>
          <w:rFonts w:ascii="仿宋_GB2312" w:eastAsia="仿宋_GB2312" w:hint="eastAsia"/>
          <w:color w:val="000000"/>
          <w:sz w:val="32"/>
          <w:szCs w:val="32"/>
        </w:rPr>
        <w:t>选派挂</w:t>
      </w:r>
      <w:r>
        <w:rPr>
          <w:rFonts w:ascii="仿宋_GB2312" w:eastAsia="仿宋_GB2312" w:hint="eastAsia"/>
          <w:color w:val="000000"/>
          <w:sz w:val="32"/>
          <w:szCs w:val="32"/>
        </w:rPr>
        <w:lastRenderedPageBreak/>
        <w:t>职干部35人次，援派专业技术人员861名，培训党政干部1.28万人次、专业技术人员5.4万人次，引进新技术新项目93个，促进人员互动、技术互学、观念互通、作风互鉴。在全国率先组织28名退役军人到协作地开展智力志愿扶贫。青岛“支教岛”经验入选全国50个志愿扶贫优秀案例。</w:t>
      </w:r>
    </w:p>
    <w:p w:rsidR="003B0A88" w:rsidRDefault="00E670EC">
      <w:pPr>
        <w:ind w:firstLine="640"/>
        <w:rPr>
          <w:rFonts w:ascii="仿宋_GB2312" w:eastAsia="仿宋_GB2312"/>
          <w:color w:val="000000"/>
          <w:sz w:val="32"/>
          <w:szCs w:val="32"/>
        </w:rPr>
      </w:pPr>
      <w:r>
        <w:rPr>
          <w:rFonts w:ascii="楷体_GB2312" w:eastAsia="楷体_GB2312" w:hAnsi="宋体" w:cs="仿宋_GB2312" w:hint="eastAsia"/>
          <w:sz w:val="32"/>
          <w:szCs w:val="32"/>
        </w:rPr>
        <w:t>（五）持续加强精准对接，促进劳务就业稳岗。</w:t>
      </w:r>
      <w:r>
        <w:rPr>
          <w:rFonts w:ascii="仿宋_GB2312" w:eastAsia="仿宋_GB2312" w:hint="eastAsia"/>
          <w:color w:val="000000"/>
          <w:sz w:val="32"/>
          <w:szCs w:val="32"/>
        </w:rPr>
        <w:t>采取稳岗补贴激励、爱心岗位托底等办法，“点对点、一站式”输转劳务。在疫情缓解后，组织我省第一架跨省复工就业包机，采取包车直达等形式，帮助务工人员从“家门口”直接到青岛“厂门口”。今年，帮助安顺、陇南来鲁到青就业1164人次，就近就业11288人次；引入即发集团等纺织企业帮助菏泽2.6万劳动力在家门口就业。</w:t>
      </w:r>
    </w:p>
    <w:p w:rsidR="003B0A88" w:rsidRDefault="00E670EC">
      <w:pPr>
        <w:pStyle w:val="a9"/>
        <w:adjustRightInd w:val="0"/>
        <w:spacing w:after="0" w:line="560" w:lineRule="exact"/>
        <w:ind w:leftChars="0" w:left="0" w:firstLineChars="200" w:firstLine="640"/>
        <w:contextualSpacing/>
        <w:rPr>
          <w:rFonts w:ascii="仿宋_GB2312" w:eastAsia="仿宋_GB2312"/>
          <w:color w:val="000000"/>
          <w:sz w:val="32"/>
          <w:szCs w:val="32"/>
        </w:rPr>
      </w:pPr>
      <w:r>
        <w:rPr>
          <w:rFonts w:ascii="楷体_GB2312" w:eastAsia="楷体_GB2312" w:hint="eastAsia"/>
          <w:color w:val="000000"/>
          <w:sz w:val="32"/>
          <w:szCs w:val="32"/>
        </w:rPr>
        <w:t>（六）持续创新社会帮扶，巩固提升脱贫成效。</w:t>
      </w:r>
      <w:r>
        <w:rPr>
          <w:rFonts w:ascii="仿宋_GB2312" w:eastAsia="仿宋_GB2312" w:hint="eastAsia"/>
          <w:color w:val="000000"/>
          <w:sz w:val="32"/>
          <w:szCs w:val="32"/>
        </w:rPr>
        <w:t>构建政府、市场、社会“三位一体”大扶贫协作格局。我市在与协作地与协作地221个镇（街道）、1721个贫困村、597所学校、185家医院结对帮扶，社会力量新增捐款捐物2.6亿元。在全国率先携手扶贫协作城市开展“心耳康复·光明行动”，募集社会资金2600万元，已有1806名先心病患儿、失聪儿童、患白内障老人获得免费手术救治，产生强烈社会反响。在东部城市中率先发出倡议，组织100多家企业和社会组织捐资2473万元、捐物222万元，结对帮扶国家挂牌督战陇南的53个深度贫困村，携手啃下了最后的“硬骨头”。</w:t>
      </w:r>
    </w:p>
    <w:p w:rsidR="003B0A88" w:rsidRDefault="00E670EC">
      <w:pPr>
        <w:pStyle w:val="a9"/>
        <w:adjustRightInd w:val="0"/>
        <w:spacing w:after="0" w:line="560" w:lineRule="exact"/>
        <w:ind w:leftChars="0" w:left="0" w:firstLineChars="200" w:firstLine="640"/>
        <w:contextualSpacing/>
        <w:rPr>
          <w:rFonts w:ascii="黑体" w:eastAsia="黑体" w:hAnsi="黑体"/>
          <w:color w:val="000000"/>
          <w:sz w:val="32"/>
          <w:szCs w:val="32"/>
        </w:rPr>
      </w:pPr>
      <w:r>
        <w:rPr>
          <w:rFonts w:ascii="黑体" w:eastAsia="黑体" w:hAnsi="黑体" w:hint="eastAsia"/>
          <w:color w:val="000000"/>
          <w:sz w:val="32"/>
          <w:szCs w:val="32"/>
        </w:rPr>
        <w:t>三是创新突破，彰显特色，在推动有效衔接上探索路径</w:t>
      </w:r>
    </w:p>
    <w:p w:rsidR="003B0A88" w:rsidRDefault="00E670EC">
      <w:pPr>
        <w:ind w:firstLine="640"/>
        <w:rPr>
          <w:rFonts w:ascii="仿宋_GB2312" w:eastAsia="仿宋_GB2312" w:hAnsi="宋体" w:cs="仿宋_GB2312"/>
          <w:sz w:val="32"/>
          <w:szCs w:val="32"/>
        </w:rPr>
      </w:pPr>
      <w:r>
        <w:rPr>
          <w:rFonts w:ascii="仿宋_GB2312" w:eastAsia="仿宋_GB2312" w:hAnsi="宋体" w:cs="仿宋_GB2312" w:hint="eastAsia"/>
          <w:sz w:val="32"/>
          <w:szCs w:val="32"/>
        </w:rPr>
        <w:t>将“创新、创意、创造”作为巩固成果、决战决胜的强</w:t>
      </w:r>
      <w:r>
        <w:rPr>
          <w:rFonts w:ascii="仿宋_GB2312" w:eastAsia="仿宋_GB2312" w:hAnsi="宋体" w:cs="仿宋_GB2312" w:hint="eastAsia"/>
          <w:sz w:val="32"/>
          <w:szCs w:val="32"/>
        </w:rPr>
        <w:lastRenderedPageBreak/>
        <w:t>大动力，积极推动脱贫攻坚与乡村振兴相衔接，彰显青岛特色。</w:t>
      </w:r>
    </w:p>
    <w:p w:rsidR="003B0A88" w:rsidRDefault="00E670EC">
      <w:pPr>
        <w:ind w:firstLine="640"/>
        <w:rPr>
          <w:rFonts w:ascii="仿宋_GB2312" w:eastAsia="仿宋_GB2312" w:hAnsi="宋体" w:cs="仿宋_GB2312"/>
          <w:bCs/>
          <w:sz w:val="32"/>
          <w:szCs w:val="32"/>
        </w:rPr>
      </w:pPr>
      <w:r>
        <w:rPr>
          <w:rFonts w:ascii="楷体_GB2312" w:eastAsia="楷体_GB2312" w:hint="eastAsia"/>
          <w:color w:val="000000"/>
          <w:sz w:val="32"/>
          <w:szCs w:val="32"/>
        </w:rPr>
        <w:t>（一）率先统筹推进产业扶贫项目。</w:t>
      </w:r>
      <w:r>
        <w:rPr>
          <w:rFonts w:ascii="仿宋_GB2312" w:eastAsia="仿宋_GB2312" w:hAnsi="宋体" w:cs="仿宋_GB2312" w:hint="eastAsia"/>
          <w:sz w:val="32"/>
          <w:szCs w:val="32"/>
        </w:rPr>
        <w:t>投入2.7亿元以镇（街道）为单位统筹实施产业扶贫项目81个。打造的“扶贫农创体”产业扶贫模式</w:t>
      </w:r>
      <w:r>
        <w:rPr>
          <w:rFonts w:ascii="仿宋_GB2312" w:eastAsia="仿宋_GB2312" w:hAnsi="宋体" w:cs="仿宋_GB2312" w:hint="eastAsia"/>
          <w:bCs/>
          <w:sz w:val="32"/>
          <w:szCs w:val="32"/>
        </w:rPr>
        <w:t>成为脱贫攻坚与乡村振兴产业融合的典范，入选全国“脱贫攻坚基层实践”典型案例，并在《光明日报》整版报道。全市181个镇（街道）统筹项目年可增加收益3600万元，既为插花式分布在3000多个贫弱村的贫困人口稳定脱贫提供了有力保障，又为乡村产业振兴探索了新路径。</w:t>
      </w:r>
    </w:p>
    <w:p w:rsidR="003B0A88" w:rsidRDefault="00E670EC">
      <w:pPr>
        <w:ind w:firstLine="640"/>
        <w:rPr>
          <w:rFonts w:ascii="仿宋_GB2312" w:eastAsia="仿宋_GB2312" w:hAnsi="宋体" w:cs="仿宋_GB2312"/>
          <w:sz w:val="32"/>
          <w:szCs w:val="32"/>
        </w:rPr>
      </w:pPr>
      <w:r>
        <w:rPr>
          <w:rFonts w:ascii="楷体_GB2312" w:eastAsia="楷体_GB2312" w:hAnsi="宋体" w:cs="仿宋_GB2312" w:hint="eastAsia"/>
          <w:sz w:val="32"/>
          <w:szCs w:val="32"/>
        </w:rPr>
        <w:t>（二）创新实施精准防贫减贫综合保险。</w:t>
      </w:r>
      <w:r>
        <w:rPr>
          <w:rFonts w:ascii="仿宋_GB2312" w:eastAsia="仿宋_GB2312" w:hAnsi="宋体" w:cs="仿宋_GB2312" w:hint="eastAsia"/>
          <w:sz w:val="32"/>
          <w:szCs w:val="32"/>
        </w:rPr>
        <w:t>在全省率先引入市场化机制，以“建档立卡不稳定脱贫户”和“农村相对贫困户”为重点，实施精准防贫减贫综合保险，防止收入骤减或支出骤增出现返贫户和新致贫户，为巩固脱贫成果建立制度保障。</w:t>
      </w:r>
    </w:p>
    <w:p w:rsidR="003B0A88" w:rsidRDefault="00E670EC">
      <w:pPr>
        <w:pStyle w:val="a9"/>
        <w:adjustRightInd w:val="0"/>
        <w:spacing w:after="0" w:line="560" w:lineRule="exact"/>
        <w:ind w:leftChars="0" w:left="0" w:firstLineChars="200" w:firstLine="640"/>
        <w:contextualSpacing/>
        <w:rPr>
          <w:rFonts w:ascii="仿宋_GB2312" w:eastAsia="仿宋_GB2312" w:hAnsi="宋体" w:cs="仿宋_GB2312"/>
          <w:sz w:val="32"/>
          <w:szCs w:val="32"/>
        </w:rPr>
      </w:pPr>
      <w:r>
        <w:rPr>
          <w:rFonts w:ascii="楷体_GB2312" w:eastAsia="楷体_GB2312" w:hAnsi="宋体" w:cs="仿宋_GB2312" w:hint="eastAsia"/>
          <w:sz w:val="32"/>
          <w:szCs w:val="32"/>
        </w:rPr>
        <w:t>（三）探索农村低收入人口帮扶路径。</w:t>
      </w:r>
      <w:r>
        <w:rPr>
          <w:rFonts w:ascii="仿宋_GB2312" w:eastAsia="仿宋_GB2312" w:hAnsi="宋体" w:cs="仿宋_GB2312" w:hint="eastAsia"/>
          <w:sz w:val="32"/>
          <w:szCs w:val="32"/>
        </w:rPr>
        <w:t>率先开展解决农村相对贫困试点，围绕“标准怎么定、政策怎么出、识别退出怎么办”，确定“一低一高一无”农村相对贫困标准，为接续开展解决农村低收入人口增收提供经验。</w:t>
      </w:r>
    </w:p>
    <w:p w:rsidR="003B0A88" w:rsidRDefault="00E670EC">
      <w:pPr>
        <w:ind w:firstLine="640"/>
        <w:rPr>
          <w:rFonts w:ascii="仿宋_GB2312" w:eastAsia="仿宋_GB2312" w:hAnsi="宋体" w:cs="仿宋_GB2312"/>
          <w:sz w:val="32"/>
          <w:szCs w:val="32"/>
        </w:rPr>
      </w:pPr>
      <w:r>
        <w:rPr>
          <w:rFonts w:ascii="楷体_GB2312" w:eastAsia="楷体_GB2312" w:hAnsi="宋体" w:cs="仿宋_GB2312" w:hint="eastAsia"/>
          <w:sz w:val="32"/>
          <w:szCs w:val="32"/>
        </w:rPr>
        <w:t>（四）持续扩大消费扶贫成效。</w:t>
      </w:r>
      <w:r>
        <w:rPr>
          <w:rFonts w:ascii="仿宋_GB2312" w:eastAsia="仿宋_GB2312" w:hAnsi="宋体" w:cs="仿宋_GB2312" w:hint="eastAsia"/>
          <w:sz w:val="32"/>
          <w:szCs w:val="32"/>
        </w:rPr>
        <w:t>把消费扶贫作为推动脱贫攻坚和东西部扶贫协作的重要创新性举措，全市完成消费扶贫额16.32亿元，为巩固脱贫成果发挥了重要作用。邀请青岛籍影视、体育明星为协作城市消费扶贫代言，在全国属于首创。推进消费扶贫一会、一区、一馆、一柜、一线“五</w:t>
      </w:r>
      <w:r>
        <w:rPr>
          <w:rFonts w:ascii="仿宋_GB2312" w:eastAsia="仿宋_GB2312" w:hAnsi="宋体" w:cs="仿宋_GB2312" w:hint="eastAsia"/>
          <w:sz w:val="32"/>
          <w:szCs w:val="32"/>
        </w:rPr>
        <w:lastRenderedPageBreak/>
        <w:t>个一”专项行动，携手西部对口协作8地市举办消费扶贫特色产品展销会。消费扶贫模式获评“2020年全国消费扶贫优秀典型案例”。</w:t>
      </w:r>
    </w:p>
    <w:p w:rsidR="003B0A88" w:rsidRDefault="00E670EC" w:rsidP="00C277AE">
      <w:pPr>
        <w:pStyle w:val="10"/>
        <w:spacing w:line="560" w:lineRule="exact"/>
        <w:rPr>
          <w:sz w:val="32"/>
          <w:szCs w:val="32"/>
          <w:lang w:val="en-US"/>
        </w:rPr>
      </w:pPr>
      <w:r>
        <w:rPr>
          <w:rFonts w:hint="eastAsia"/>
          <w:sz w:val="32"/>
          <w:szCs w:val="32"/>
          <w:lang w:val="en-US"/>
        </w:rPr>
        <w:t>五、存在的问题</w:t>
      </w:r>
    </w:p>
    <w:p w:rsidR="003B0A88" w:rsidRDefault="00E670EC">
      <w:pPr>
        <w:spacing w:line="600" w:lineRule="exact"/>
        <w:ind w:firstLineChars="196" w:firstLine="627"/>
        <w:rPr>
          <w:rFonts w:ascii="仿宋_GB2312" w:eastAsia="仿宋_GB2312" w:hAnsi="仿宋_GB2312" w:cs="仿宋_GB2312"/>
          <w:sz w:val="32"/>
          <w:szCs w:val="32"/>
        </w:rPr>
      </w:pPr>
      <w:bookmarkStart w:id="31" w:name="_Toc4893"/>
      <w:r>
        <w:rPr>
          <w:rFonts w:ascii="仿宋_GB2312" w:eastAsia="仿宋_GB2312" w:hAnsi="仿宋_GB2312" w:cs="仿宋_GB2312" w:hint="eastAsia"/>
          <w:sz w:val="32"/>
          <w:szCs w:val="32"/>
        </w:rPr>
        <w:t>依据整体绩效目标所设定的绩效指标不够清晰、细化、可衡量，绩效指标编制的科学性、合理性有待提高。</w:t>
      </w:r>
      <w:bookmarkEnd w:id="31"/>
    </w:p>
    <w:p w:rsidR="003B0A88" w:rsidRDefault="00E670EC" w:rsidP="00C277AE">
      <w:pPr>
        <w:pStyle w:val="10"/>
        <w:spacing w:line="560" w:lineRule="exact"/>
        <w:rPr>
          <w:sz w:val="32"/>
          <w:szCs w:val="32"/>
          <w:lang w:val="en-US"/>
        </w:rPr>
      </w:pPr>
      <w:bookmarkStart w:id="32" w:name="_Toc20248"/>
      <w:bookmarkStart w:id="33" w:name="_Toc18165"/>
      <w:bookmarkStart w:id="34" w:name="_Toc26964744"/>
      <w:r>
        <w:rPr>
          <w:rFonts w:hint="eastAsia"/>
          <w:sz w:val="32"/>
          <w:szCs w:val="32"/>
          <w:lang w:val="en-US"/>
        </w:rPr>
        <w:t>六、相关建议</w:t>
      </w:r>
      <w:bookmarkEnd w:id="32"/>
      <w:bookmarkEnd w:id="33"/>
      <w:bookmarkEnd w:id="34"/>
    </w:p>
    <w:p w:rsidR="003B0A88" w:rsidRDefault="00E670EC">
      <w:pPr>
        <w:spacing w:line="600" w:lineRule="exact"/>
        <w:ind w:firstLineChars="196" w:firstLine="627"/>
        <w:rPr>
          <w:rFonts w:ascii="仿宋_GB2312" w:eastAsia="仿宋_GB2312" w:hAnsi="宋体" w:cs="仿宋_GB2312"/>
          <w:sz w:val="32"/>
          <w:szCs w:val="32"/>
        </w:rPr>
      </w:pPr>
      <w:r>
        <w:rPr>
          <w:rFonts w:ascii="仿宋_GB2312" w:eastAsia="仿宋_GB2312" w:hAnsi="宋体" w:cs="仿宋_GB2312" w:hint="eastAsia"/>
          <w:sz w:val="32"/>
          <w:szCs w:val="32"/>
        </w:rPr>
        <w:t>建议结合年度任务或计划，细化预算编制工作，将绩效目标细化分解为清晰、可衡量的整体支出指标体系，并对指标值进行科学调研，根据历史数据、行业统计及主管部门统计数据，科学合理设置指标值。</w:t>
      </w:r>
    </w:p>
    <w:bookmarkEnd w:id="30"/>
    <w:p w:rsidR="003B0A88" w:rsidRDefault="003B0A88">
      <w:pPr>
        <w:ind w:firstLineChars="0" w:firstLine="0"/>
        <w:rPr>
          <w:rFonts w:ascii="仿宋_GB2312" w:eastAsia="仿宋_GB2312" w:hAnsi="仿宋_GB2312" w:cs="仿宋_GB2312"/>
          <w:bCs/>
          <w:kern w:val="0"/>
          <w:sz w:val="36"/>
          <w:szCs w:val="36"/>
        </w:rPr>
      </w:pPr>
    </w:p>
    <w:p w:rsidR="003B0A88" w:rsidRDefault="003B0A88">
      <w:pPr>
        <w:ind w:firstLineChars="0" w:firstLine="0"/>
        <w:rPr>
          <w:rFonts w:ascii="仿宋_GB2312" w:eastAsia="仿宋_GB2312" w:hAnsi="仿宋_GB2312" w:cs="仿宋_GB2312"/>
          <w:bCs/>
          <w:kern w:val="0"/>
          <w:sz w:val="36"/>
          <w:szCs w:val="36"/>
        </w:rPr>
      </w:pPr>
    </w:p>
    <w:p w:rsidR="003B0A88" w:rsidRDefault="003B0A88">
      <w:pPr>
        <w:ind w:firstLineChars="0" w:firstLine="0"/>
        <w:rPr>
          <w:rFonts w:ascii="仿宋_GB2312" w:eastAsia="仿宋_GB2312" w:hAnsi="仿宋_GB2312" w:cs="仿宋_GB2312"/>
          <w:bCs/>
          <w:kern w:val="0"/>
          <w:sz w:val="36"/>
          <w:szCs w:val="36"/>
        </w:rPr>
      </w:pPr>
    </w:p>
    <w:p w:rsidR="003B0A88" w:rsidRDefault="003B0A88">
      <w:pPr>
        <w:ind w:firstLineChars="0" w:firstLine="0"/>
        <w:rPr>
          <w:rFonts w:ascii="仿宋_GB2312" w:eastAsia="仿宋_GB2312" w:hAnsi="仿宋_GB2312" w:cs="仿宋_GB2312"/>
          <w:bCs/>
          <w:kern w:val="0"/>
          <w:sz w:val="36"/>
          <w:szCs w:val="36"/>
        </w:rPr>
      </w:pPr>
    </w:p>
    <w:p w:rsidR="003B0A88" w:rsidRDefault="00E670EC">
      <w:pPr>
        <w:ind w:firstLineChars="1000" w:firstLine="3600"/>
        <w:rPr>
          <w:rFonts w:ascii="仿宋_GB2312" w:eastAsia="仿宋_GB2312" w:hAnsi="仿宋_GB2312" w:cs="仿宋_GB2312"/>
          <w:bCs/>
          <w:kern w:val="0"/>
          <w:sz w:val="36"/>
          <w:szCs w:val="36"/>
        </w:rPr>
      </w:pPr>
      <w:r>
        <w:rPr>
          <w:rFonts w:ascii="仿宋_GB2312" w:eastAsia="仿宋_GB2312" w:hAnsi="仿宋_GB2312" w:cs="仿宋_GB2312" w:hint="eastAsia"/>
          <w:bCs/>
          <w:kern w:val="0"/>
          <w:sz w:val="36"/>
          <w:szCs w:val="36"/>
        </w:rPr>
        <w:t>青岛市扶贫协作工作办公室</w:t>
      </w:r>
    </w:p>
    <w:p w:rsidR="003B0A88" w:rsidRDefault="00E670EC">
      <w:pPr>
        <w:pStyle w:val="af2"/>
        <w:shd w:val="clear" w:color="070000" w:fill="auto"/>
        <w:spacing w:beforeAutospacing="0" w:afterAutospacing="0" w:line="560" w:lineRule="exact"/>
        <w:ind w:firstLineChars="200" w:firstLine="720"/>
        <w:jc w:val="both"/>
        <w:rPr>
          <w:rFonts w:ascii="仿宋_GB2312" w:hAnsi="仿宋_GB2312" w:cs="仿宋_GB2312"/>
          <w:bCs/>
          <w:color w:val="000000"/>
          <w:sz w:val="32"/>
          <w:szCs w:val="32"/>
        </w:rPr>
      </w:pPr>
      <w:r>
        <w:rPr>
          <w:rFonts w:ascii="仿宋_GB2312" w:eastAsia="仿宋_GB2312" w:hAnsi="仿宋_GB2312" w:cs="仿宋_GB2312" w:hint="eastAsia"/>
          <w:bCs/>
          <w:sz w:val="36"/>
          <w:szCs w:val="36"/>
        </w:rPr>
        <w:t xml:space="preserve">                      2021年5月14日</w:t>
      </w:r>
    </w:p>
    <w:p w:rsidR="003B0A88" w:rsidRDefault="003B0A88">
      <w:pPr>
        <w:pStyle w:val="aff0"/>
        <w:ind w:firstLine="560"/>
        <w:sectPr w:rsidR="003B0A88">
          <w:footerReference w:type="even" r:id="rId17"/>
          <w:footerReference w:type="default" r:id="rId18"/>
          <w:pgSz w:w="11906" w:h="16838"/>
          <w:pgMar w:top="1440" w:right="1800" w:bottom="1440" w:left="1800" w:header="851" w:footer="992" w:gutter="0"/>
          <w:pgNumType w:start="1"/>
          <w:cols w:space="720"/>
          <w:docGrid w:type="lines" w:linePitch="312"/>
        </w:sectPr>
      </w:pPr>
    </w:p>
    <w:p w:rsidR="003B0A88" w:rsidRDefault="00E670EC">
      <w:pPr>
        <w:pStyle w:val="2"/>
        <w:spacing w:before="120" w:after="120"/>
        <w:rPr>
          <w:rFonts w:ascii="黑体" w:eastAsia="黑体" w:hAnsi="黑体" w:cs="黑体"/>
          <w:color w:val="000000" w:themeColor="text1"/>
          <w:sz w:val="32"/>
        </w:rPr>
      </w:pPr>
      <w:bookmarkStart w:id="35" w:name="_Toc7178042"/>
      <w:bookmarkStart w:id="36" w:name="_Toc19519"/>
      <w:bookmarkEnd w:id="21"/>
      <w:bookmarkEnd w:id="22"/>
      <w:r>
        <w:rPr>
          <w:rFonts w:ascii="黑体" w:eastAsia="黑体" w:hAnsi="黑体" w:cs="黑体" w:hint="eastAsia"/>
          <w:color w:val="000000" w:themeColor="text1"/>
          <w:sz w:val="32"/>
        </w:rPr>
        <w:lastRenderedPageBreak/>
        <w:t xml:space="preserve">附件1 </w:t>
      </w:r>
      <w:bookmarkEnd w:id="35"/>
      <w:bookmarkEnd w:id="36"/>
    </w:p>
    <w:tbl>
      <w:tblPr>
        <w:tblW w:w="14565" w:type="dxa"/>
        <w:tblLayout w:type="fixed"/>
        <w:tblLook w:val="04A0"/>
      </w:tblPr>
      <w:tblGrid>
        <w:gridCol w:w="751"/>
        <w:gridCol w:w="780"/>
        <w:gridCol w:w="765"/>
        <w:gridCol w:w="795"/>
        <w:gridCol w:w="540"/>
        <w:gridCol w:w="3779"/>
        <w:gridCol w:w="855"/>
        <w:gridCol w:w="4111"/>
        <w:gridCol w:w="540"/>
        <w:gridCol w:w="584"/>
        <w:gridCol w:w="1065"/>
      </w:tblGrid>
      <w:tr w:rsidR="003B0A88">
        <w:trPr>
          <w:trHeight w:val="945"/>
        </w:trPr>
        <w:tc>
          <w:tcPr>
            <w:tcW w:w="14565" w:type="dxa"/>
            <w:gridSpan w:val="11"/>
            <w:tcBorders>
              <w:top w:val="nil"/>
              <w:left w:val="nil"/>
              <w:bottom w:val="single" w:sz="4" w:space="0" w:color="000000"/>
              <w:right w:val="nil"/>
            </w:tcBorders>
            <w:shd w:val="clear" w:color="auto" w:fill="auto"/>
            <w:noWrap/>
            <w:vAlign w:val="center"/>
          </w:tcPr>
          <w:p w:rsidR="003B0A88" w:rsidRDefault="00E670EC">
            <w:pPr>
              <w:widowControl/>
              <w:spacing w:line="280" w:lineRule="exact"/>
              <w:ind w:firstLineChars="0" w:firstLine="0"/>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0"/>
                <w:szCs w:val="30"/>
              </w:rPr>
              <w:t>青岛市扶贫协作工作办公室部门整体支出指标体系</w:t>
            </w:r>
          </w:p>
        </w:tc>
      </w:tr>
      <w:tr w:rsidR="003B0A88">
        <w:trPr>
          <w:trHeight w:val="66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一级</w:t>
            </w:r>
            <w:r>
              <w:rPr>
                <w:rFonts w:ascii="楷体_GB2312" w:eastAsia="楷体_GB2312" w:hAnsi="宋体" w:cs="楷体_GB2312"/>
                <w:b/>
                <w:bCs/>
                <w:color w:val="000000"/>
                <w:kern w:val="0"/>
                <w:sz w:val="20"/>
                <w:szCs w:val="20"/>
              </w:rPr>
              <w:br/>
              <w:t>指标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二级</w:t>
            </w:r>
            <w:r>
              <w:rPr>
                <w:rFonts w:ascii="楷体_GB2312" w:eastAsia="楷体_GB2312" w:hAnsi="宋体" w:cs="楷体_GB2312"/>
                <w:b/>
                <w:bCs/>
                <w:color w:val="000000"/>
                <w:kern w:val="0"/>
                <w:sz w:val="20"/>
                <w:szCs w:val="20"/>
              </w:rPr>
              <w:br/>
              <w:t>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三级指标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四级指标</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权重</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指标解释</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标杆值</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评分标准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备注</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得分</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rPr>
              <w:t>得分率</w:t>
            </w:r>
          </w:p>
        </w:tc>
      </w:tr>
      <w:tr w:rsidR="003B0A88">
        <w:trPr>
          <w:trHeight w:val="1740"/>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投   入（20分）</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目标</w:t>
            </w:r>
            <w:r>
              <w:rPr>
                <w:rFonts w:asciiTheme="majorEastAsia" w:eastAsiaTheme="majorEastAsia" w:hAnsiTheme="majorEastAsia" w:cstheme="majorEastAsia" w:hint="eastAsia"/>
                <w:color w:val="000000"/>
                <w:kern w:val="0"/>
                <w:sz w:val="21"/>
                <w:szCs w:val="21"/>
              </w:rPr>
              <w:br/>
              <w:t>设定（10）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绩效目标合理性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5</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部门（单位）所设立的整体绩效目标依据是否充分，是否符合客观实际，用以反映和考核部门（单位）整体绩效目标与部门履职、年度工作任务的相符性情况。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合理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①是否符合国家法律法规、国民经济和社会发展总体规划；</w:t>
            </w:r>
            <w:r>
              <w:rPr>
                <w:rFonts w:asciiTheme="majorEastAsia" w:eastAsiaTheme="majorEastAsia" w:hAnsiTheme="majorEastAsia" w:cstheme="majorEastAsia" w:hint="eastAsia"/>
                <w:color w:val="000000"/>
                <w:kern w:val="0"/>
                <w:sz w:val="21"/>
                <w:szCs w:val="21"/>
              </w:rPr>
              <w:br/>
              <w:t>②是否符合部门“三定”方案确定的职责；</w:t>
            </w:r>
            <w:r>
              <w:rPr>
                <w:rFonts w:asciiTheme="majorEastAsia" w:eastAsiaTheme="majorEastAsia" w:hAnsiTheme="majorEastAsia" w:cstheme="majorEastAsia" w:hint="eastAsia"/>
                <w:color w:val="000000"/>
                <w:kern w:val="0"/>
                <w:sz w:val="21"/>
                <w:szCs w:val="21"/>
              </w:rPr>
              <w:br/>
              <w:t xml:space="preserve">③是否符合部门制定的中长期实施规划；               </w:t>
            </w:r>
            <w:r>
              <w:rPr>
                <w:rFonts w:asciiTheme="majorEastAsia" w:eastAsiaTheme="majorEastAsia" w:hAnsiTheme="majorEastAsia" w:cstheme="majorEastAsia" w:hint="eastAsia"/>
                <w:color w:val="000000"/>
                <w:kern w:val="0"/>
                <w:sz w:val="21"/>
                <w:szCs w:val="21"/>
              </w:rPr>
              <w:br/>
              <w:t xml:space="preserve">④是否符合市委市政府的决策部署和工作要求。         </w:t>
            </w:r>
            <w:r>
              <w:rPr>
                <w:rFonts w:asciiTheme="majorEastAsia" w:eastAsiaTheme="majorEastAsia" w:hAnsiTheme="majorEastAsia" w:cstheme="majorEastAsia" w:hint="eastAsia"/>
                <w:color w:val="000000"/>
                <w:kern w:val="0"/>
                <w:sz w:val="21"/>
                <w:szCs w:val="21"/>
              </w:rPr>
              <w:br/>
              <w:t>4项各占1/4权重分，有一项不满足，则扣除相应权重分。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639"/>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绩效指标明确性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5</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部门（单位）依据整体绩效目标所设定的绩效指标是否清晰、细化、可衡量，用以反映和考核部门（单位）整体绩效目标的明细化情况。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明确</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①是否将部门整体的绩效目标细化分解为具体的工作任务；</w:t>
            </w:r>
            <w:r>
              <w:rPr>
                <w:rFonts w:asciiTheme="majorEastAsia" w:eastAsiaTheme="majorEastAsia" w:hAnsiTheme="majorEastAsia" w:cstheme="majorEastAsia" w:hint="eastAsia"/>
                <w:color w:val="000000"/>
                <w:kern w:val="0"/>
                <w:sz w:val="21"/>
                <w:szCs w:val="21"/>
              </w:rPr>
              <w:br/>
              <w:t xml:space="preserve">②是否通过清晰、可衡量的指标值予以体现。           </w:t>
            </w:r>
            <w:r>
              <w:rPr>
                <w:rFonts w:asciiTheme="majorEastAsia" w:eastAsiaTheme="majorEastAsia" w:hAnsiTheme="majorEastAsia" w:cstheme="majorEastAsia" w:hint="eastAsia"/>
                <w:color w:val="000000"/>
                <w:kern w:val="0"/>
                <w:sz w:val="21"/>
                <w:szCs w:val="21"/>
              </w:rPr>
              <w:br/>
              <w:t>③是否与部门年度的任务数或计划数相对应；</w:t>
            </w:r>
            <w:r>
              <w:rPr>
                <w:rFonts w:asciiTheme="majorEastAsia" w:eastAsiaTheme="majorEastAsia" w:hAnsiTheme="majorEastAsia" w:cstheme="majorEastAsia" w:hint="eastAsia"/>
                <w:color w:val="000000"/>
                <w:kern w:val="0"/>
                <w:sz w:val="21"/>
                <w:szCs w:val="21"/>
              </w:rPr>
              <w:br/>
              <w:t xml:space="preserve">④是否与本年度部门预算资金相匹配。                 </w:t>
            </w:r>
            <w:r>
              <w:rPr>
                <w:rFonts w:asciiTheme="majorEastAsia" w:eastAsiaTheme="majorEastAsia" w:hAnsiTheme="majorEastAsia" w:cstheme="majorEastAsia" w:hint="eastAsia"/>
                <w:color w:val="000000"/>
                <w:kern w:val="0"/>
                <w:sz w:val="21"/>
                <w:szCs w:val="21"/>
              </w:rPr>
              <w:br/>
              <w:t>4项各占1/4权重分，有一项不满足，则扣除相应权重分。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650"/>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预算</w:t>
            </w:r>
            <w:r>
              <w:rPr>
                <w:rFonts w:asciiTheme="majorEastAsia" w:eastAsiaTheme="majorEastAsia" w:hAnsiTheme="majorEastAsia" w:cstheme="majorEastAsia" w:hint="eastAsia"/>
                <w:color w:val="000000"/>
                <w:kern w:val="0"/>
                <w:sz w:val="21"/>
                <w:szCs w:val="21"/>
              </w:rPr>
              <w:br/>
              <w:t>编制（10）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预算编制合理性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5</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部门（单位）所编制部门预算是否合理，是否与部门（单位）绩效目标相匹配，用以反映和考核部门（单位）预算测算过程及编制情况。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合理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①预算编制经过科学论证；</w:t>
            </w:r>
            <w:r>
              <w:rPr>
                <w:rFonts w:asciiTheme="majorEastAsia" w:eastAsiaTheme="majorEastAsia" w:hAnsiTheme="majorEastAsia" w:cstheme="majorEastAsia" w:hint="eastAsia"/>
                <w:color w:val="000000"/>
                <w:kern w:val="0"/>
                <w:sz w:val="21"/>
                <w:szCs w:val="21"/>
              </w:rPr>
              <w:br/>
              <w:t>②预算内容与部门绩效目标匹配；</w:t>
            </w:r>
            <w:r>
              <w:rPr>
                <w:rFonts w:asciiTheme="majorEastAsia" w:eastAsiaTheme="majorEastAsia" w:hAnsiTheme="majorEastAsia" w:cstheme="majorEastAsia" w:hint="eastAsia"/>
                <w:color w:val="000000"/>
                <w:kern w:val="0"/>
                <w:sz w:val="21"/>
                <w:szCs w:val="21"/>
              </w:rPr>
              <w:br/>
              <w:t>③预算额度测算依据充分，按照标准编制；</w:t>
            </w:r>
            <w:r>
              <w:rPr>
                <w:rFonts w:asciiTheme="majorEastAsia" w:eastAsiaTheme="majorEastAsia" w:hAnsiTheme="majorEastAsia" w:cstheme="majorEastAsia" w:hint="eastAsia"/>
                <w:color w:val="000000"/>
                <w:kern w:val="0"/>
                <w:sz w:val="21"/>
                <w:szCs w:val="21"/>
              </w:rPr>
              <w:br/>
              <w:t>④预算确定的项目投资额或资金量与工作任务相匹配。</w:t>
            </w:r>
            <w:r>
              <w:rPr>
                <w:rFonts w:asciiTheme="majorEastAsia" w:eastAsiaTheme="majorEastAsia" w:hAnsiTheme="majorEastAsia" w:cstheme="majorEastAsia" w:hint="eastAsia"/>
                <w:color w:val="000000"/>
                <w:kern w:val="0"/>
                <w:sz w:val="21"/>
                <w:szCs w:val="21"/>
              </w:rPr>
              <w:br/>
              <w:t>4项各占1/4权重分，每有一项不满足，则扣除相应权重分。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455"/>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决策程序规范性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5</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部门（单位）预算是否按程序进行评审，是否经过部门集体研究后确定，用以反映和考核部门（单位）预算决策程序的规范性。</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规范</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①对需要进行评审的项目，是否按程序组织预算评审；</w:t>
            </w:r>
            <w:r>
              <w:rPr>
                <w:rFonts w:asciiTheme="majorEastAsia" w:eastAsiaTheme="majorEastAsia" w:hAnsiTheme="majorEastAsia" w:cstheme="majorEastAsia" w:hint="eastAsia"/>
                <w:color w:val="000000"/>
                <w:kern w:val="0"/>
                <w:sz w:val="21"/>
                <w:szCs w:val="21"/>
              </w:rPr>
              <w:br/>
              <w:t xml:space="preserve">②是否经过部门（单位）党组会集体研究决策。                                  </w:t>
            </w:r>
            <w:r>
              <w:rPr>
                <w:rFonts w:asciiTheme="majorEastAsia" w:eastAsiaTheme="majorEastAsia" w:hAnsiTheme="majorEastAsia" w:cstheme="majorEastAsia" w:hint="eastAsia"/>
                <w:color w:val="000000"/>
                <w:kern w:val="0"/>
                <w:sz w:val="21"/>
                <w:szCs w:val="21"/>
              </w:rPr>
              <w:br/>
              <w:t>2项各占1/2权重分，有一项不满足，则扣除相应权重分。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434"/>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过   程（20分）</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预算</w:t>
            </w:r>
            <w:r>
              <w:rPr>
                <w:rFonts w:asciiTheme="majorEastAsia" w:eastAsiaTheme="majorEastAsia" w:hAnsiTheme="majorEastAsia" w:cstheme="majorEastAsia" w:hint="eastAsia"/>
                <w:color w:val="000000"/>
                <w:kern w:val="0"/>
                <w:sz w:val="21"/>
                <w:szCs w:val="21"/>
              </w:rPr>
              <w:br/>
              <w:t>执行（10）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预算执行率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部门（单位）本年度预算执行数与预算数的比率，用以反映和考核部门（单位）预算执行程度。                                         预算执行率=（预算执行数/调整后预算数）×100%。</w:t>
            </w:r>
            <w:r>
              <w:rPr>
                <w:rFonts w:asciiTheme="majorEastAsia" w:eastAsiaTheme="majorEastAsia" w:hAnsiTheme="majorEastAsia" w:cstheme="majorEastAsia" w:hint="eastAsia"/>
                <w:color w:val="000000"/>
                <w:kern w:val="0"/>
                <w:sz w:val="21"/>
                <w:szCs w:val="21"/>
              </w:rPr>
              <w:br/>
              <w:t>预算执行数：部门（单位）本年度实际执行的预算数。</w:t>
            </w:r>
            <w:r>
              <w:rPr>
                <w:rFonts w:asciiTheme="majorEastAsia" w:eastAsiaTheme="majorEastAsia" w:hAnsiTheme="majorEastAsia" w:cstheme="majorEastAsia" w:hint="eastAsia"/>
                <w:color w:val="000000"/>
                <w:kern w:val="0"/>
                <w:sz w:val="21"/>
                <w:szCs w:val="21"/>
              </w:rPr>
              <w:br/>
              <w:t>调整后预算数：年初预算批复数+预算调整数。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预算执行率达100%，则得满分。每降低1%扣1%权重分，扣完为止。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1.56</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78.21%</w:t>
            </w:r>
          </w:p>
        </w:tc>
      </w:tr>
      <w:tr w:rsidR="003B0A88">
        <w:trPr>
          <w:trHeight w:val="900"/>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预算调整情况</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部门（单位）本年度预算执行过程中，是否存在未经批准擅自调整预算支出内容的情况。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无擅自调整</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不存在擅自调整支出内容情况的，得满分，否则不得分。</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3180"/>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支付进度率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重点评价部门（单位）专项资金实际支付进度与既定支付进度的比率，用以反映和考核部门（单位）预算执行的及时性和均衡性程度。          支付进度率=（实际支付进度/既定支付进度）×100%。</w:t>
            </w:r>
            <w:r>
              <w:rPr>
                <w:rFonts w:asciiTheme="majorEastAsia" w:eastAsiaTheme="majorEastAsia" w:hAnsiTheme="majorEastAsia" w:cstheme="majorEastAsia" w:hint="eastAsia"/>
                <w:color w:val="000000"/>
                <w:kern w:val="0"/>
                <w:sz w:val="21"/>
                <w:szCs w:val="21"/>
              </w:rPr>
              <w:br/>
              <w:t>实际支付进度：部门（单位）在3月底、6月底、9月底和12月底的专项资金支出预算执行总数与年度支出预算数的比率。</w:t>
            </w:r>
            <w:r>
              <w:rPr>
                <w:rFonts w:asciiTheme="majorEastAsia" w:eastAsiaTheme="majorEastAsia" w:hAnsiTheme="majorEastAsia" w:cstheme="majorEastAsia" w:hint="eastAsia"/>
                <w:color w:val="000000"/>
                <w:kern w:val="0"/>
                <w:sz w:val="21"/>
                <w:szCs w:val="21"/>
              </w:rPr>
              <w:br/>
              <w:t>既定支付进度：3月底、6月底、9月底和12月底，专项资金应分别达到33%、70%、85%和100%的执行进度。支付进度率取三个月份的平均值。    注：没有专项资金的部门（单位）不评价此项指标，得分与预算执行率加总后相应评价。</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支付进度率达100%，则得满分。每降低1%扣5%权重分，扣完为止。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430"/>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上年结转资金执行率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w:t>
            </w:r>
          </w:p>
        </w:tc>
        <w:tc>
          <w:tcPr>
            <w:tcW w:w="3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 xml:space="preserve">部门（单位）上年度结转资金实际执行数与结转总额的比率，用以反映和考核部门（单位）对上年度结转资金的实际执行情况。               </w:t>
            </w:r>
            <w:r>
              <w:rPr>
                <w:rFonts w:asciiTheme="majorEastAsia" w:eastAsiaTheme="majorEastAsia" w:hAnsiTheme="majorEastAsia" w:cstheme="majorEastAsia" w:hint="eastAsia"/>
                <w:color w:val="000000"/>
                <w:kern w:val="0"/>
                <w:sz w:val="21"/>
                <w:szCs w:val="21"/>
              </w:rPr>
              <w:br/>
              <w:t>上年结转资金执行率=结转执行数/结转总额×100%。</w:t>
            </w:r>
            <w:r>
              <w:rPr>
                <w:rFonts w:asciiTheme="majorEastAsia" w:eastAsiaTheme="majorEastAsia" w:hAnsiTheme="majorEastAsia" w:cstheme="majorEastAsia" w:hint="eastAsia"/>
                <w:color w:val="000000"/>
                <w:kern w:val="0"/>
                <w:sz w:val="21"/>
                <w:szCs w:val="21"/>
              </w:rPr>
              <w:br/>
              <w:t>结转总额：部门（单位）本年度的结转资金总额。</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上年结转资金执行率达100%，则得满分。每降低1%扣5%权重分，扣完为止。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680"/>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“三公经费”变动情况</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部门（单位）本年度“三公经费”决算数与上年度“三公经费”决算数对比情况，用以反映和考核部门（单位）对控制重点行政成本的努力程度。</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无变动</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本年度“三公经费”总额＜上年度“三公经费”总额，得2分；等于得1分；大于不得分。</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902"/>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政府采购执行率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部门（单位）本年度实际政府采购金额与年初政府采购预算的比率，用以反映和考核部门（单位）政府采购预算执行情况。                 政府采购执行率=（实际政府采购金额/政府采购预算数）×100%；</w:t>
            </w:r>
            <w:r>
              <w:rPr>
                <w:rFonts w:asciiTheme="majorEastAsia" w:eastAsiaTheme="majorEastAsia" w:hAnsiTheme="majorEastAsia" w:cstheme="majorEastAsia" w:hint="eastAsia"/>
                <w:color w:val="000000"/>
                <w:kern w:val="0"/>
                <w:sz w:val="21"/>
                <w:szCs w:val="21"/>
              </w:rPr>
              <w:br/>
              <w:t xml:space="preserve">政府采购预算：采购机关根据事业发展计划和行政任务编制的、并经过规定程序批准的年度政府采购计划。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政府采购执行率达95%以上，则得满分。每降低1%扣5%权重分，扣完为止。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519"/>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预算</w:t>
            </w:r>
            <w:r>
              <w:rPr>
                <w:rFonts w:asciiTheme="majorEastAsia" w:eastAsiaTheme="majorEastAsia" w:hAnsiTheme="majorEastAsia" w:cstheme="majorEastAsia" w:hint="eastAsia"/>
                <w:color w:val="000000"/>
                <w:kern w:val="0"/>
                <w:sz w:val="21"/>
                <w:szCs w:val="21"/>
              </w:rPr>
              <w:br/>
              <w:t>管理（8）</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管理制度健全性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部门（单位）为加强预算管理、规范财务行为而制定的管理制度是否健全完整，用以反映和考核部门（单位）预算管理制度对完成主要职责或促进事业发展的保障情况。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健全</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①是否已制定或具有预算资金管理办法、内部财务管理制度、会计核算制度等管理制度；</w:t>
            </w:r>
            <w:r>
              <w:rPr>
                <w:rFonts w:asciiTheme="majorEastAsia" w:eastAsiaTheme="majorEastAsia" w:hAnsiTheme="majorEastAsia" w:cstheme="majorEastAsia" w:hint="eastAsia"/>
                <w:color w:val="000000"/>
                <w:kern w:val="0"/>
                <w:sz w:val="21"/>
                <w:szCs w:val="21"/>
              </w:rPr>
              <w:br/>
              <w:t>②相关管理制度是否合法、合规、完整；</w:t>
            </w:r>
            <w:r>
              <w:rPr>
                <w:rFonts w:asciiTheme="majorEastAsia" w:eastAsiaTheme="majorEastAsia" w:hAnsiTheme="majorEastAsia" w:cstheme="majorEastAsia" w:hint="eastAsia"/>
                <w:color w:val="000000"/>
                <w:kern w:val="0"/>
                <w:sz w:val="21"/>
                <w:szCs w:val="21"/>
              </w:rPr>
              <w:br/>
              <w:t xml:space="preserve">③相关管理制度是否得到有效执行。            </w:t>
            </w:r>
            <w:r>
              <w:rPr>
                <w:rFonts w:asciiTheme="majorEastAsia" w:eastAsiaTheme="majorEastAsia" w:hAnsiTheme="majorEastAsia" w:cstheme="majorEastAsia" w:hint="eastAsia"/>
                <w:color w:val="000000"/>
                <w:kern w:val="0"/>
                <w:sz w:val="21"/>
                <w:szCs w:val="21"/>
              </w:rPr>
              <w:br/>
              <w:t>3项各占1/3权重分，有一项不满足，则扣除相应权重分。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962"/>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资金使用合规性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部门（单位）使用预算资金是否符合相关的预算财务管理制度的规定，用以反映和考核部门（单位）预算资金的规范运行情况。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合规</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①是否符合国家财经法规和财务管理制度规定以及有关专项资金管理办法的规定；</w:t>
            </w:r>
            <w:r>
              <w:rPr>
                <w:rFonts w:asciiTheme="majorEastAsia" w:eastAsiaTheme="majorEastAsia" w:hAnsiTheme="majorEastAsia" w:cstheme="majorEastAsia" w:hint="eastAsia"/>
                <w:color w:val="000000"/>
                <w:kern w:val="0"/>
                <w:sz w:val="21"/>
                <w:szCs w:val="21"/>
              </w:rPr>
              <w:br/>
              <w:t>②资金的拨付是否有完整的审批程序和手续；</w:t>
            </w:r>
            <w:r>
              <w:rPr>
                <w:rFonts w:asciiTheme="majorEastAsia" w:eastAsiaTheme="majorEastAsia" w:hAnsiTheme="majorEastAsia" w:cstheme="majorEastAsia" w:hint="eastAsia"/>
                <w:color w:val="000000"/>
                <w:kern w:val="0"/>
                <w:sz w:val="21"/>
                <w:szCs w:val="21"/>
              </w:rPr>
              <w:br/>
              <w:t>③项目的重大开支是否经过评估论证；</w:t>
            </w:r>
            <w:r>
              <w:rPr>
                <w:rFonts w:asciiTheme="majorEastAsia" w:eastAsiaTheme="majorEastAsia" w:hAnsiTheme="majorEastAsia" w:cstheme="majorEastAsia" w:hint="eastAsia"/>
                <w:color w:val="000000"/>
                <w:kern w:val="0"/>
                <w:sz w:val="21"/>
                <w:szCs w:val="21"/>
              </w:rPr>
              <w:br/>
              <w:t>④是否符合部门预算批复的用途；</w:t>
            </w:r>
            <w:r>
              <w:rPr>
                <w:rFonts w:asciiTheme="majorEastAsia" w:eastAsiaTheme="majorEastAsia" w:hAnsiTheme="majorEastAsia" w:cstheme="majorEastAsia" w:hint="eastAsia"/>
                <w:color w:val="000000"/>
                <w:kern w:val="0"/>
                <w:sz w:val="21"/>
                <w:szCs w:val="21"/>
              </w:rPr>
              <w:br/>
              <w:t xml:space="preserve">⑤是否存在截留、挤占、挪用、虚列支出等情况。       </w:t>
            </w:r>
            <w:r>
              <w:rPr>
                <w:rFonts w:asciiTheme="majorEastAsia" w:eastAsiaTheme="majorEastAsia" w:hAnsiTheme="majorEastAsia" w:cstheme="majorEastAsia" w:hint="eastAsia"/>
                <w:color w:val="000000"/>
                <w:kern w:val="0"/>
                <w:sz w:val="21"/>
                <w:szCs w:val="21"/>
              </w:rPr>
              <w:br/>
              <w:t>5项各占1/5权重分，有一项不满足，则扣除相应权重分。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519"/>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预决算信息公开性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部门（单位）是否按照政府信息公开有关规定公开相关预决算信息，用以反映和考核部门（单位）预决算管理的公开透明情况。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公开</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①是否按规定内容、时限公开预决算信息；</w:t>
            </w:r>
            <w:r>
              <w:rPr>
                <w:rFonts w:asciiTheme="majorEastAsia" w:eastAsiaTheme="majorEastAsia" w:hAnsiTheme="majorEastAsia" w:cstheme="majorEastAsia" w:hint="eastAsia"/>
                <w:color w:val="000000"/>
                <w:kern w:val="0"/>
                <w:sz w:val="21"/>
                <w:szCs w:val="21"/>
              </w:rPr>
              <w:br/>
              <w:t>②是否按规定及时公开青办发〔2016〕24号文件中所规定的与部门政府采购、资产管理、绩效管理等相关的信息。 2项各占1/2权重分，有一项不满足，则扣除相应权重分。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339"/>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基础信息完善性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3</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部门（单位）基础信息是否完善，用以反映和考核基础信息对预算管理工作的支撑情况。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完整</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①基础数据信息和会计信息资料是否真实；</w:t>
            </w:r>
            <w:r>
              <w:rPr>
                <w:rFonts w:asciiTheme="majorEastAsia" w:eastAsiaTheme="majorEastAsia" w:hAnsiTheme="majorEastAsia" w:cstheme="majorEastAsia" w:hint="eastAsia"/>
                <w:color w:val="000000"/>
                <w:kern w:val="0"/>
                <w:sz w:val="21"/>
                <w:szCs w:val="21"/>
              </w:rPr>
              <w:br/>
              <w:t>②基础数据信息和会计信息资料是否完整；</w:t>
            </w:r>
            <w:r>
              <w:rPr>
                <w:rFonts w:asciiTheme="majorEastAsia" w:eastAsiaTheme="majorEastAsia" w:hAnsiTheme="majorEastAsia" w:cstheme="majorEastAsia" w:hint="eastAsia"/>
                <w:color w:val="000000"/>
                <w:kern w:val="0"/>
                <w:sz w:val="21"/>
                <w:szCs w:val="21"/>
              </w:rPr>
              <w:br/>
              <w:t xml:space="preserve">③基础数据信息和会计信息资料是否准确。                          </w:t>
            </w:r>
            <w:r>
              <w:rPr>
                <w:rFonts w:asciiTheme="majorEastAsia" w:eastAsiaTheme="majorEastAsia" w:hAnsiTheme="majorEastAsia" w:cstheme="majorEastAsia" w:hint="eastAsia"/>
                <w:color w:val="000000"/>
                <w:kern w:val="0"/>
                <w:sz w:val="21"/>
                <w:szCs w:val="21"/>
              </w:rPr>
              <w:br/>
              <w:t>3项各占1/3权重分，有一项不满足，则扣除相应权重分。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200"/>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资产</w:t>
            </w:r>
            <w:r>
              <w:rPr>
                <w:rFonts w:asciiTheme="majorEastAsia" w:eastAsiaTheme="majorEastAsia" w:hAnsiTheme="majorEastAsia" w:cstheme="majorEastAsia" w:hint="eastAsia"/>
                <w:color w:val="000000"/>
                <w:kern w:val="0"/>
                <w:sz w:val="21"/>
                <w:szCs w:val="21"/>
              </w:rPr>
              <w:br/>
              <w:t>管理（2）</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固定资产利用率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 xml:space="preserve">部门（单位）固定资产利用率用以反映固定资产的使用程度，反映资产合理配置的情况。      </w:t>
            </w:r>
            <w:r>
              <w:rPr>
                <w:rFonts w:asciiTheme="majorEastAsia" w:eastAsiaTheme="majorEastAsia" w:hAnsiTheme="majorEastAsia" w:cstheme="majorEastAsia" w:hint="eastAsia"/>
                <w:color w:val="000000"/>
                <w:kern w:val="0"/>
                <w:sz w:val="21"/>
                <w:szCs w:val="21"/>
              </w:rPr>
              <w:br/>
              <w:t>固定资产利用率=（资产实际利用时间/资产计划利用时间）×100%。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固定资产利用率达100%，则得满分。每降低1%扣5%权重分，扣完为止。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2142"/>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资产管理规范性</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部门（单位）为加强资产管理、规范资产管理行为而制定的管理制度是否健全完整；资产是否使用合规、处置规范、收入及时足额上缴，用以反映和考核部门（单位）资产使用运行情况。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规范</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 xml:space="preserve">①是否已制定资产管理制度，相关资产管理制度是否合法、合规、完整；                                    </w:t>
            </w:r>
            <w:r>
              <w:rPr>
                <w:rFonts w:asciiTheme="majorEastAsia" w:eastAsiaTheme="majorEastAsia" w:hAnsiTheme="majorEastAsia" w:cstheme="majorEastAsia" w:hint="eastAsia"/>
                <w:color w:val="000000"/>
                <w:kern w:val="0"/>
                <w:sz w:val="21"/>
                <w:szCs w:val="21"/>
              </w:rPr>
              <w:br/>
              <w:t xml:space="preserve">②相关资产管理制度是否得到有效执行。              </w:t>
            </w:r>
            <w:r>
              <w:rPr>
                <w:rFonts w:asciiTheme="majorEastAsia" w:eastAsiaTheme="majorEastAsia" w:hAnsiTheme="majorEastAsia" w:cstheme="majorEastAsia" w:hint="eastAsia"/>
                <w:color w:val="000000"/>
                <w:kern w:val="0"/>
                <w:sz w:val="21"/>
                <w:szCs w:val="21"/>
              </w:rPr>
              <w:br/>
              <w:t>③资产配置是否合理，是否符合资产配置标准；</w:t>
            </w:r>
            <w:r>
              <w:rPr>
                <w:rFonts w:asciiTheme="majorEastAsia" w:eastAsiaTheme="majorEastAsia" w:hAnsiTheme="majorEastAsia" w:cstheme="majorEastAsia" w:hint="eastAsia"/>
                <w:color w:val="000000"/>
                <w:kern w:val="0"/>
                <w:sz w:val="21"/>
                <w:szCs w:val="21"/>
              </w:rPr>
              <w:br/>
              <w:t>④资产使用、处置是否规范，是否符合相关制度规定；</w:t>
            </w:r>
            <w:r>
              <w:rPr>
                <w:rFonts w:asciiTheme="majorEastAsia" w:eastAsiaTheme="majorEastAsia" w:hAnsiTheme="majorEastAsia" w:cstheme="majorEastAsia" w:hint="eastAsia"/>
                <w:color w:val="000000"/>
                <w:kern w:val="0"/>
                <w:sz w:val="21"/>
                <w:szCs w:val="21"/>
              </w:rPr>
              <w:br/>
              <w:t>⑤资产有偿使用收入和处置收入是否按规定及时足额上缴。                                                 5项各占1/5权重分，有一项不满足，则扣除相应权重分。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405"/>
        </w:trPr>
        <w:tc>
          <w:tcPr>
            <w:tcW w:w="751" w:type="dxa"/>
            <w:vMerge w:val="restart"/>
            <w:tcBorders>
              <w:top w:val="single" w:sz="4" w:space="0" w:color="000000"/>
              <w:left w:val="single" w:sz="4" w:space="0" w:color="000000"/>
              <w:bottom w:val="nil"/>
              <w:right w:val="single" w:sz="4" w:space="0" w:color="000000"/>
            </w:tcBorders>
            <w:shd w:val="clear" w:color="auto" w:fill="auto"/>
            <w:noWrap/>
            <w:textDirection w:val="tbRlV"/>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产   出（35分）</w:t>
            </w:r>
          </w:p>
        </w:tc>
        <w:tc>
          <w:tcPr>
            <w:tcW w:w="780" w:type="dxa"/>
            <w:vMerge w:val="restart"/>
            <w:tcBorders>
              <w:top w:val="single" w:sz="4" w:space="0" w:color="000000"/>
              <w:left w:val="single" w:sz="4" w:space="0" w:color="000000"/>
              <w:bottom w:val="nil"/>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职责履行（35）</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实际完成率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 xml:space="preserve">部门（单位）履行职责而实际完成工作数与计划工作数的比率，用以反映和考核部门（单位）履职工作任务目标的实现程度。                 </w:t>
            </w:r>
            <w:r>
              <w:rPr>
                <w:rFonts w:asciiTheme="majorEastAsia" w:eastAsiaTheme="majorEastAsia" w:hAnsiTheme="majorEastAsia" w:cstheme="majorEastAsia" w:hint="eastAsia"/>
                <w:color w:val="000000"/>
                <w:kern w:val="0"/>
                <w:sz w:val="21"/>
                <w:szCs w:val="21"/>
              </w:rPr>
              <w:br/>
              <w:t xml:space="preserve">实际完成率=（实际完成工作数/计划工作数）×100%                                       实际完成工作数：一定时期（年度或规划期）内部（单位）实际完成工作任务数量。           </w:t>
            </w:r>
            <w:r>
              <w:rPr>
                <w:rFonts w:asciiTheme="majorEastAsia" w:eastAsiaTheme="majorEastAsia" w:hAnsiTheme="majorEastAsia" w:cstheme="majorEastAsia" w:hint="eastAsia"/>
                <w:color w:val="000000"/>
                <w:kern w:val="0"/>
                <w:sz w:val="21"/>
                <w:szCs w:val="21"/>
              </w:rPr>
              <w:br/>
              <w:t>计划工作数：部门（单位）整体绩效目标确定的一定时期（年度或规划）内预计完成工作任务的数量。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实际完成率达100%，则得满分。每降低1%扣5%权重分，扣完为止。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2119"/>
        </w:trPr>
        <w:tc>
          <w:tcPr>
            <w:tcW w:w="751" w:type="dxa"/>
            <w:vMerge/>
            <w:tcBorders>
              <w:top w:val="single" w:sz="4" w:space="0" w:color="000000"/>
              <w:left w:val="single" w:sz="4" w:space="0" w:color="000000"/>
              <w:bottom w:val="nil"/>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nil"/>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完成及时率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8</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 xml:space="preserve">部门（单位）在规定时限内及时完成的实际工作数与计划工作数的比率，用以反映和考核部门履职时效目标的实现程度。                     </w:t>
            </w:r>
            <w:r>
              <w:rPr>
                <w:rFonts w:asciiTheme="majorEastAsia" w:eastAsiaTheme="majorEastAsia" w:hAnsiTheme="majorEastAsia" w:cstheme="majorEastAsia" w:hint="eastAsia"/>
                <w:color w:val="000000"/>
                <w:kern w:val="0"/>
                <w:sz w:val="21"/>
                <w:szCs w:val="21"/>
              </w:rPr>
              <w:br/>
              <w:t>实际及时率=（及时完成实际工作数/计划工作数）×100%                                 及时完成实际工作数：部门（单位）按照整体绩效目标确定的时限实际完成的工作任务数量。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完成及时率达100%，则得满分。每降低1%扣5%权重分，扣完为止。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nil"/>
              <w:left w:val="nil"/>
              <w:bottom w:val="nil"/>
              <w:right w:val="nil"/>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90"/>
        </w:trPr>
        <w:tc>
          <w:tcPr>
            <w:tcW w:w="751" w:type="dxa"/>
            <w:vMerge/>
            <w:tcBorders>
              <w:top w:val="single" w:sz="4" w:space="0" w:color="000000"/>
              <w:left w:val="single" w:sz="4" w:space="0" w:color="000000"/>
              <w:bottom w:val="nil"/>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nil"/>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质量达标率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7</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 xml:space="preserve">达到质量标准（绩效标准值、政策标准）的实际工作数与计划工作数的比率，用以反映和考核部门履职质量目标的实现程度。                 </w:t>
            </w:r>
            <w:r>
              <w:rPr>
                <w:rFonts w:asciiTheme="majorEastAsia" w:eastAsiaTheme="majorEastAsia" w:hAnsiTheme="majorEastAsia" w:cstheme="majorEastAsia" w:hint="eastAsia"/>
                <w:color w:val="000000"/>
                <w:kern w:val="0"/>
                <w:sz w:val="21"/>
                <w:szCs w:val="21"/>
              </w:rPr>
              <w:br/>
              <w:t>质量达标率=（质量达标实际工作数/计划工作数）×100%                                  质量达标实际工作数：一定时期（年度或规划期）内部门（单位）实际完成工作数中达到部门绩效目标要求（绩效标准值）的工作任务数量。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质量达标率达100%，则得满分。每降低1%扣5%权重分，扣完为止。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7</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2840"/>
        </w:trPr>
        <w:tc>
          <w:tcPr>
            <w:tcW w:w="751" w:type="dxa"/>
            <w:vMerge/>
            <w:tcBorders>
              <w:top w:val="single" w:sz="4" w:space="0" w:color="000000"/>
              <w:left w:val="single" w:sz="4" w:space="0" w:color="000000"/>
              <w:bottom w:val="nil"/>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nil"/>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重点工作办结率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hint="eastAsia"/>
              </w:rPr>
              <w:t>部</w:t>
            </w:r>
            <w:r>
              <w:rPr>
                <w:rFonts w:asciiTheme="majorEastAsia" w:eastAsiaTheme="majorEastAsia" w:hAnsiTheme="majorEastAsia" w:cstheme="majorEastAsia" w:hint="eastAsia"/>
                <w:color w:val="000000"/>
                <w:kern w:val="0"/>
                <w:sz w:val="21"/>
                <w:szCs w:val="21"/>
              </w:rPr>
              <w:t>门（单位）年度重点工作实际完成数与交办或下达数的比率，用以反映部门（单位）对重点工作的办理落实程度。                              重点工作办结率=（重点工作实际完成数/交办或下达数）×100%。</w:t>
            </w:r>
            <w:r>
              <w:rPr>
                <w:rFonts w:asciiTheme="majorEastAsia" w:eastAsiaTheme="majorEastAsia" w:hAnsiTheme="majorEastAsia" w:cstheme="majorEastAsia" w:hint="eastAsia"/>
                <w:color w:val="000000"/>
                <w:kern w:val="0"/>
                <w:sz w:val="21"/>
                <w:szCs w:val="21"/>
              </w:rPr>
              <w:br/>
              <w:t>重点工作是指：一级预算部门纳入全市综合考核的业务职能目标；其他部门（单位）年初正式印发的年度工作计划确定的重点事项。</w:t>
            </w:r>
          </w:p>
          <w:p w:rsidR="003B0A88" w:rsidRDefault="003B0A88" w:rsidP="00F0368B">
            <w:pPr>
              <w:pStyle w:val="1"/>
              <w:ind w:firstLine="560"/>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重点工作办结率达100%，则得满分。每降低1%扣5%权重分，扣完为止。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3535"/>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效   果（25分）</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履职</w:t>
            </w:r>
            <w:r>
              <w:rPr>
                <w:rFonts w:asciiTheme="majorEastAsia" w:eastAsiaTheme="majorEastAsia" w:hAnsiTheme="majorEastAsia" w:cstheme="majorEastAsia" w:hint="eastAsia"/>
                <w:color w:val="000000"/>
                <w:kern w:val="0"/>
                <w:sz w:val="21"/>
                <w:szCs w:val="21"/>
              </w:rPr>
              <w:br/>
              <w:t>效益（25）</w:t>
            </w:r>
          </w:p>
        </w:tc>
        <w:tc>
          <w:tcPr>
            <w:tcW w:w="765" w:type="dxa"/>
            <w:vMerge w:val="restart"/>
            <w:tcBorders>
              <w:top w:val="single" w:sz="4" w:space="0" w:color="000000"/>
              <w:left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社会效益</w:t>
            </w:r>
          </w:p>
        </w:tc>
        <w:tc>
          <w:tcPr>
            <w:tcW w:w="795" w:type="dxa"/>
            <w:tcBorders>
              <w:top w:val="single" w:sz="4" w:space="0" w:color="000000"/>
              <w:left w:val="single" w:sz="4" w:space="0" w:color="000000"/>
              <w:right w:val="single" w:sz="4" w:space="0" w:color="000000"/>
            </w:tcBorders>
            <w:shd w:val="clear" w:color="auto" w:fill="auto"/>
            <w:vAlign w:val="center"/>
          </w:tcPr>
          <w:p w:rsidR="003B0A88" w:rsidRDefault="00E670EC">
            <w:pPr>
              <w:widowControl/>
              <w:spacing w:line="240" w:lineRule="exact"/>
              <w:ind w:firstLineChars="0" w:firstLine="0"/>
              <w:textAlignment w:val="center"/>
              <w:rPr>
                <w:rFonts w:ascii="宋体" w:hAnsi="宋体" w:cs="宋体"/>
                <w:color w:val="000000"/>
                <w:sz w:val="22"/>
              </w:rPr>
            </w:pPr>
            <w:r>
              <w:rPr>
                <w:rFonts w:asciiTheme="majorEastAsia" w:eastAsiaTheme="majorEastAsia" w:hAnsiTheme="majorEastAsia" w:cstheme="majorEastAsia" w:hint="eastAsia"/>
                <w:color w:val="000000"/>
                <w:kern w:val="0"/>
                <w:sz w:val="21"/>
                <w:szCs w:val="21"/>
              </w:rPr>
              <w:t>帮助贫困劳动力就近就业创业人数</w:t>
            </w:r>
          </w:p>
        </w:tc>
        <w:tc>
          <w:tcPr>
            <w:tcW w:w="540" w:type="dxa"/>
            <w:tcBorders>
              <w:top w:val="single" w:sz="4" w:space="0" w:color="000000"/>
              <w:left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5</w:t>
            </w:r>
          </w:p>
        </w:tc>
        <w:tc>
          <w:tcPr>
            <w:tcW w:w="3779" w:type="dxa"/>
            <w:tcBorders>
              <w:top w:val="single" w:sz="4" w:space="0" w:color="000000"/>
              <w:left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统计贫困劳动力就近就业创业人数</w:t>
            </w:r>
          </w:p>
        </w:tc>
        <w:tc>
          <w:tcPr>
            <w:tcW w:w="855" w:type="dxa"/>
            <w:tcBorders>
              <w:top w:val="single" w:sz="4" w:space="0" w:color="000000"/>
              <w:left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2.5万</w:t>
            </w:r>
          </w:p>
        </w:tc>
        <w:tc>
          <w:tcPr>
            <w:tcW w:w="4111" w:type="dxa"/>
            <w:tcBorders>
              <w:top w:val="single" w:sz="4" w:space="0" w:color="000000"/>
              <w:left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完成则得满分，每低于1%，扣除5%权重分，扣完为止，项目没有执行的不得分。按照各项资金金额占比，加权平均算出最终得分。</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color w:val="000000"/>
                <w:sz w:val="21"/>
                <w:szCs w:val="21"/>
              </w:rPr>
              <w:t>5</w:t>
            </w:r>
          </w:p>
        </w:tc>
        <w:tc>
          <w:tcPr>
            <w:tcW w:w="1065" w:type="dxa"/>
            <w:tcBorders>
              <w:top w:val="single" w:sz="4" w:space="0" w:color="000000"/>
              <w:left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1165"/>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vMerge/>
            <w:tcBorders>
              <w:left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textAlignment w:val="center"/>
              <w:rPr>
                <w:rFonts w:asciiTheme="majorEastAsia" w:eastAsiaTheme="majorEastAsia" w:hAnsiTheme="majorEastAsia" w:cstheme="majorEastAsia"/>
                <w:color w:val="000000"/>
                <w:kern w:val="0"/>
                <w:sz w:val="21"/>
                <w:szCs w:val="21"/>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ind w:firstLineChars="0" w:firstLine="0"/>
              <w:textAlignment w:val="center"/>
              <w:rPr>
                <w:rFonts w:ascii="仿宋_GB2312" w:eastAsia="仿宋_GB2312" w:hAnsi="Tahoma" w:cs="仿宋_GB2312"/>
                <w:color w:val="000000"/>
                <w:sz w:val="22"/>
              </w:rPr>
            </w:pPr>
            <w:r>
              <w:rPr>
                <w:rFonts w:asciiTheme="majorEastAsia" w:eastAsiaTheme="majorEastAsia" w:hAnsiTheme="majorEastAsia" w:cstheme="majorEastAsia" w:hint="eastAsia"/>
                <w:color w:val="000000"/>
                <w:kern w:val="0"/>
                <w:sz w:val="21"/>
                <w:szCs w:val="21"/>
              </w:rPr>
              <w:t>带动贫困人口增收</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3</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仿宋_GB2312"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通过消费扶贫直接带动安顺、陇南、菏泽贫困人口脱贫数量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完成则得满分，每低于1%，扣除5%权重分，扣完为止，项目没有执行的不得分。按照各项资金金额占比，加权平均算出最终得分。</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735"/>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vMerge/>
            <w:tcBorders>
              <w:left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累计帮助安顺、陇南引进项目</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3</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统计帮助安顺、陇南引进项目数量</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60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完成则得满分，每低于1%，扣除5%权重分，扣完为止，项目没有执行的不得分。按照各项资金金额占比，加权平均算出最终得分。</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735"/>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vMerge/>
            <w:tcBorders>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加强队伍建设，提升攻坚能力</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3</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反映项目实施直接产生和带动的社会经济效益，主要通过具体效果性基础信息项反映。</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效果显著</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社会效益显著提升得满分，未显著提升判断可得75%、50%、25%、0的权重分，项目没有执行的不得分。按照各项资金金额占比，加权平均算出最终得分。</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735"/>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行政效能</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上级部门考核情况</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考察上年度上级部门考核情况。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优</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考核情况分优、良、中、较差和差，分别可得100%、75%、50%、25%、0的权重分。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735"/>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市民意见办结率</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考察部门市民意见办结率情况。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达到目标值，则得满分。每降低1%，扣5%的权重分，扣完为止。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color w:val="000000"/>
                <w:sz w:val="21"/>
                <w:szCs w:val="21"/>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735"/>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可持续效益</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项目发展机制可持续性</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考察项目运转是否形成了可持续发展的机制。</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可持续</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项目运转形成了可持续发展的机制则得满分，未形成则可根据专家判断可得75%、50%、25%、0的权重分。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r w:rsidR="003B0A88">
        <w:trPr>
          <w:trHeight w:val="2360"/>
        </w:trPr>
        <w:tc>
          <w:tcPr>
            <w:tcW w:w="75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center"/>
              <w:rPr>
                <w:rFonts w:asciiTheme="majorEastAsia" w:eastAsiaTheme="majorEastAsia" w:hAnsiTheme="majorEastAsia" w:cstheme="majorEastAsia"/>
                <w:color w:val="000000"/>
                <w:sz w:val="21"/>
                <w:szCs w:val="21"/>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满意度</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贫困户、协作地满意度</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center"/>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5</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考察社会公众或服务对象对项目实施效果的满意程度。</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95%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E670EC">
            <w:pPr>
              <w:widowControl/>
              <w:spacing w:line="280" w:lineRule="exact"/>
              <w:ind w:firstLineChars="0" w:firstLine="0"/>
              <w:jc w:val="left"/>
              <w:textAlignment w:val="center"/>
              <w:rPr>
                <w:rFonts w:asciiTheme="majorEastAsia" w:eastAsiaTheme="majorEastAsia" w:hAnsiTheme="majorEastAsia" w:cstheme="majorEastAsia"/>
                <w:color w:val="000000"/>
                <w:kern w:val="0"/>
                <w:sz w:val="21"/>
                <w:szCs w:val="21"/>
              </w:rPr>
            </w:pPr>
            <w:r>
              <w:rPr>
                <w:rFonts w:asciiTheme="majorEastAsia" w:eastAsiaTheme="majorEastAsia" w:hAnsiTheme="majorEastAsia" w:cstheme="majorEastAsia" w:hint="eastAsia"/>
                <w:color w:val="000000"/>
                <w:kern w:val="0"/>
                <w:sz w:val="21"/>
                <w:szCs w:val="21"/>
              </w:rPr>
              <w:t>服务对象满意度达90%，则得满分，每降低1%，扣除5%权重分，项目没有执行的不得分。按照各项资金金额占比，加权平均算出最终得分。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A88" w:rsidRDefault="003B0A88">
            <w:pPr>
              <w:widowControl/>
              <w:spacing w:line="280" w:lineRule="exact"/>
              <w:ind w:firstLineChars="0" w:firstLine="0"/>
              <w:jc w:val="left"/>
              <w:rPr>
                <w:rFonts w:asciiTheme="majorEastAsia" w:eastAsiaTheme="majorEastAsia" w:hAnsiTheme="majorEastAsia" w:cstheme="majorEastAsia"/>
                <w:color w:val="000000"/>
                <w:sz w:val="21"/>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0A88" w:rsidRDefault="00E670EC">
            <w:pPr>
              <w:widowControl/>
              <w:spacing w:line="280" w:lineRule="exact"/>
              <w:ind w:firstLineChars="0" w:firstLine="0"/>
              <w:jc w:val="right"/>
              <w:textAlignment w:val="center"/>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kern w:val="0"/>
                <w:sz w:val="21"/>
                <w:szCs w:val="21"/>
              </w:rPr>
              <w:t>100.00%</w:t>
            </w:r>
          </w:p>
        </w:tc>
      </w:tr>
    </w:tbl>
    <w:p w:rsidR="003B0A88" w:rsidRDefault="003B0A88">
      <w:pPr>
        <w:pStyle w:val="2"/>
        <w:spacing w:before="120" w:after="120"/>
        <w:rPr>
          <w:rFonts w:ascii="楷体" w:hAnsi="楷体" w:cs="楷体"/>
        </w:rPr>
      </w:pPr>
      <w:bookmarkStart w:id="37" w:name="_Toc7178043"/>
      <w:bookmarkStart w:id="38" w:name="_Toc285"/>
    </w:p>
    <w:p w:rsidR="003B0A88" w:rsidRDefault="003B0A88">
      <w:pPr>
        <w:pStyle w:val="2"/>
        <w:spacing w:before="120" w:after="120"/>
        <w:rPr>
          <w:rFonts w:ascii="楷体" w:hAnsi="楷体" w:cs="楷体"/>
        </w:rPr>
      </w:pPr>
    </w:p>
    <w:p w:rsidR="003B0A88" w:rsidRDefault="003B0A88">
      <w:pPr>
        <w:pStyle w:val="2"/>
        <w:spacing w:before="120" w:after="120"/>
        <w:rPr>
          <w:rFonts w:ascii="楷体" w:hAnsi="楷体" w:cs="楷体"/>
        </w:rPr>
      </w:pPr>
    </w:p>
    <w:p w:rsidR="003B0A88" w:rsidRDefault="003B0A88">
      <w:pPr>
        <w:pStyle w:val="2"/>
        <w:spacing w:before="120" w:after="120"/>
        <w:rPr>
          <w:rFonts w:ascii="楷体" w:hAnsi="楷体" w:cs="楷体"/>
        </w:rPr>
      </w:pPr>
    </w:p>
    <w:p w:rsidR="003B0A88" w:rsidRDefault="003B0A88">
      <w:pPr>
        <w:pStyle w:val="2"/>
        <w:spacing w:before="120" w:after="120"/>
        <w:rPr>
          <w:rFonts w:ascii="楷体" w:hAnsi="楷体" w:cs="楷体"/>
        </w:rPr>
      </w:pPr>
    </w:p>
    <w:p w:rsidR="003B0A88" w:rsidRDefault="003B0A88">
      <w:pPr>
        <w:pStyle w:val="2"/>
        <w:spacing w:before="120" w:after="120"/>
        <w:rPr>
          <w:rFonts w:ascii="楷体" w:hAnsi="楷体" w:cs="楷体"/>
        </w:rPr>
      </w:pPr>
    </w:p>
    <w:p w:rsidR="003B0A88" w:rsidRDefault="003B0A88">
      <w:pPr>
        <w:pStyle w:val="2"/>
        <w:spacing w:before="120" w:after="120"/>
        <w:rPr>
          <w:rFonts w:ascii="楷体" w:hAnsi="楷体" w:cs="楷体"/>
        </w:rPr>
      </w:pPr>
    </w:p>
    <w:p w:rsidR="003B0A88" w:rsidRDefault="003B0A88">
      <w:pPr>
        <w:pStyle w:val="2"/>
        <w:spacing w:before="120" w:after="120"/>
        <w:rPr>
          <w:rFonts w:ascii="楷体" w:hAnsi="楷体" w:cs="楷体"/>
        </w:rPr>
      </w:pPr>
    </w:p>
    <w:p w:rsidR="003B0A88" w:rsidRDefault="00E670EC">
      <w:pPr>
        <w:pStyle w:val="2"/>
        <w:spacing w:before="120" w:after="120"/>
        <w:rPr>
          <w:rFonts w:ascii="黑体" w:eastAsia="黑体" w:hAnsi="黑体" w:cs="黑体"/>
          <w:sz w:val="32"/>
        </w:rPr>
      </w:pPr>
      <w:r>
        <w:rPr>
          <w:rFonts w:ascii="黑体" w:eastAsia="黑体" w:hAnsi="黑体" w:cs="黑体" w:hint="eastAsia"/>
          <w:sz w:val="32"/>
        </w:rPr>
        <w:t xml:space="preserve">附件2 </w:t>
      </w:r>
      <w:bookmarkStart w:id="39" w:name="_Toc8240"/>
      <w:bookmarkEnd w:id="37"/>
      <w:bookmarkEnd w:id="38"/>
    </w:p>
    <w:p w:rsidR="003B0A88" w:rsidRDefault="00E670EC">
      <w:pPr>
        <w:pStyle w:val="2"/>
        <w:spacing w:before="120" w:after="12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重点工作完成情况表</w:t>
      </w:r>
      <w:bookmarkEnd w:id="39"/>
    </w:p>
    <w:tbl>
      <w:tblPr>
        <w:tblW w:w="153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992"/>
        <w:gridCol w:w="2392"/>
        <w:gridCol w:w="8559"/>
        <w:gridCol w:w="2551"/>
      </w:tblGrid>
      <w:tr w:rsidR="003B0A88">
        <w:trPr>
          <w:trHeight w:val="115"/>
          <w:jc w:val="center"/>
        </w:trPr>
        <w:tc>
          <w:tcPr>
            <w:tcW w:w="817" w:type="dxa"/>
            <w:tcBorders>
              <w:bottom w:val="single" w:sz="6" w:space="0" w:color="auto"/>
            </w:tcBorders>
            <w:noWrap/>
            <w:vAlign w:val="center"/>
          </w:tcPr>
          <w:p w:rsidR="003B0A88" w:rsidRDefault="00E670EC">
            <w:pPr>
              <w:adjustRightInd w:val="0"/>
              <w:snapToGrid w:val="0"/>
              <w:ind w:firstLineChars="0" w:firstLine="0"/>
              <w:jc w:val="left"/>
              <w:rPr>
                <w:rFonts w:eastAsia="黑体"/>
                <w:sz w:val="24"/>
                <w:szCs w:val="24"/>
              </w:rPr>
            </w:pPr>
            <w:r>
              <w:rPr>
                <w:rFonts w:eastAsia="黑体" w:hint="eastAsia"/>
                <w:sz w:val="24"/>
                <w:szCs w:val="24"/>
              </w:rPr>
              <w:t>类别</w:t>
            </w:r>
          </w:p>
        </w:tc>
        <w:tc>
          <w:tcPr>
            <w:tcW w:w="992" w:type="dxa"/>
            <w:tcBorders>
              <w:bottom w:val="single" w:sz="6" w:space="0" w:color="auto"/>
            </w:tcBorders>
            <w:noWrap/>
            <w:vAlign w:val="center"/>
          </w:tcPr>
          <w:p w:rsidR="003B0A88" w:rsidRDefault="00E670EC">
            <w:pPr>
              <w:adjustRightInd w:val="0"/>
              <w:snapToGrid w:val="0"/>
              <w:ind w:firstLineChars="0" w:firstLine="0"/>
              <w:jc w:val="center"/>
              <w:rPr>
                <w:rFonts w:eastAsia="黑体"/>
                <w:sz w:val="24"/>
                <w:szCs w:val="24"/>
              </w:rPr>
            </w:pPr>
            <w:r>
              <w:rPr>
                <w:rFonts w:eastAsia="黑体" w:hint="eastAsia"/>
                <w:sz w:val="24"/>
                <w:szCs w:val="24"/>
              </w:rPr>
              <w:t>序号</w:t>
            </w:r>
          </w:p>
        </w:tc>
        <w:tc>
          <w:tcPr>
            <w:tcW w:w="2392" w:type="dxa"/>
            <w:tcBorders>
              <w:bottom w:val="single" w:sz="6" w:space="0" w:color="auto"/>
            </w:tcBorders>
            <w:noWrap/>
            <w:vAlign w:val="center"/>
          </w:tcPr>
          <w:p w:rsidR="003B0A88" w:rsidRDefault="00E670EC">
            <w:pPr>
              <w:adjustRightInd w:val="0"/>
              <w:snapToGrid w:val="0"/>
              <w:ind w:firstLineChars="0" w:firstLine="0"/>
              <w:jc w:val="center"/>
              <w:rPr>
                <w:rFonts w:eastAsia="黑体"/>
                <w:sz w:val="24"/>
                <w:szCs w:val="24"/>
              </w:rPr>
            </w:pPr>
            <w:r>
              <w:rPr>
                <w:rFonts w:eastAsia="黑体" w:hint="eastAsia"/>
                <w:sz w:val="24"/>
                <w:szCs w:val="24"/>
              </w:rPr>
              <w:t>目标名称</w:t>
            </w:r>
          </w:p>
        </w:tc>
        <w:tc>
          <w:tcPr>
            <w:tcW w:w="8559" w:type="dxa"/>
            <w:tcBorders>
              <w:bottom w:val="single" w:sz="6" w:space="0" w:color="auto"/>
            </w:tcBorders>
            <w:noWrap/>
            <w:vAlign w:val="center"/>
          </w:tcPr>
          <w:p w:rsidR="003B0A88" w:rsidRDefault="00E670EC">
            <w:pPr>
              <w:adjustRightInd w:val="0"/>
              <w:snapToGrid w:val="0"/>
              <w:ind w:firstLineChars="0" w:firstLine="0"/>
              <w:jc w:val="center"/>
              <w:rPr>
                <w:rFonts w:eastAsia="黑体"/>
                <w:sz w:val="24"/>
                <w:szCs w:val="24"/>
              </w:rPr>
            </w:pPr>
            <w:r>
              <w:rPr>
                <w:rFonts w:eastAsia="黑体" w:hint="eastAsia"/>
                <w:sz w:val="24"/>
                <w:szCs w:val="24"/>
              </w:rPr>
              <w:t>完成情况及取得实效</w:t>
            </w:r>
          </w:p>
        </w:tc>
        <w:tc>
          <w:tcPr>
            <w:tcW w:w="2551" w:type="dxa"/>
            <w:tcBorders>
              <w:bottom w:val="single" w:sz="6" w:space="0" w:color="auto"/>
            </w:tcBorders>
            <w:noWrap/>
            <w:vAlign w:val="center"/>
          </w:tcPr>
          <w:p w:rsidR="003B0A88" w:rsidRDefault="00E670EC">
            <w:pPr>
              <w:adjustRightInd w:val="0"/>
              <w:snapToGrid w:val="0"/>
              <w:ind w:firstLineChars="0" w:firstLine="0"/>
              <w:jc w:val="center"/>
              <w:rPr>
                <w:rFonts w:eastAsia="黑体"/>
                <w:sz w:val="24"/>
                <w:szCs w:val="24"/>
              </w:rPr>
            </w:pPr>
            <w:r>
              <w:rPr>
                <w:rFonts w:eastAsia="黑体" w:hint="eastAsia"/>
                <w:sz w:val="24"/>
                <w:szCs w:val="24"/>
              </w:rPr>
              <w:t>证明材料</w:t>
            </w:r>
          </w:p>
        </w:tc>
      </w:tr>
      <w:tr w:rsidR="003B0A88">
        <w:trPr>
          <w:trHeight w:val="900"/>
          <w:jc w:val="center"/>
        </w:trPr>
        <w:tc>
          <w:tcPr>
            <w:tcW w:w="817" w:type="dxa"/>
            <w:vMerge w:val="restart"/>
            <w:tcBorders>
              <w:top w:val="single" w:sz="6" w:space="0" w:color="auto"/>
              <w:bottom w:val="single" w:sz="6" w:space="0" w:color="auto"/>
            </w:tcBorders>
            <w:noWrap/>
            <w:vAlign w:val="center"/>
          </w:tcPr>
          <w:p w:rsidR="003B0A88" w:rsidRDefault="00E670EC">
            <w:pPr>
              <w:spacing w:line="0" w:lineRule="atLeast"/>
              <w:ind w:firstLineChars="0" w:firstLine="0"/>
              <w:jc w:val="center"/>
              <w:rPr>
                <w:rFonts w:ascii="仿宋_GB2312" w:eastAsia="仿宋_GB2312" w:hAnsi="宋体"/>
                <w:sz w:val="24"/>
                <w:szCs w:val="24"/>
              </w:rPr>
            </w:pPr>
            <w:r>
              <w:rPr>
                <w:rFonts w:ascii="仿宋_GB2312" w:eastAsia="仿宋_GB2312" w:hAnsi="宋体" w:hint="eastAsia"/>
                <w:sz w:val="24"/>
                <w:szCs w:val="24"/>
              </w:rPr>
              <w:t>重点目标</w:t>
            </w:r>
          </w:p>
        </w:tc>
        <w:tc>
          <w:tcPr>
            <w:tcW w:w="992" w:type="dxa"/>
            <w:tcBorders>
              <w:top w:val="single" w:sz="6" w:space="0" w:color="auto"/>
              <w:bottom w:val="single" w:sz="6" w:space="0" w:color="auto"/>
            </w:tcBorders>
            <w:noWrap/>
            <w:vAlign w:val="center"/>
          </w:tcPr>
          <w:p w:rsidR="003B0A88" w:rsidRDefault="00E670EC">
            <w:pPr>
              <w:spacing w:line="0" w:lineRule="atLeast"/>
              <w:ind w:firstLineChars="0" w:firstLine="0"/>
              <w:jc w:val="center"/>
              <w:rPr>
                <w:rFonts w:ascii="仿宋_GB2312" w:eastAsia="仿宋_GB2312" w:hAnsi="宋体" w:cs="宋体-18030"/>
                <w:sz w:val="24"/>
                <w:szCs w:val="24"/>
              </w:rPr>
            </w:pPr>
            <w:r>
              <w:rPr>
                <w:rFonts w:ascii="仿宋_GB2312" w:eastAsia="仿宋_GB2312" w:hAnsi="宋体" w:cs="宋体-18030" w:hint="eastAsia"/>
                <w:sz w:val="24"/>
                <w:szCs w:val="24"/>
              </w:rPr>
              <w:t>1</w:t>
            </w:r>
          </w:p>
        </w:tc>
        <w:tc>
          <w:tcPr>
            <w:tcW w:w="2392"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宋体" w:cs="宋体-18030"/>
                <w:sz w:val="24"/>
                <w:szCs w:val="24"/>
              </w:rPr>
            </w:pPr>
            <w:r>
              <w:rPr>
                <w:rFonts w:ascii="仿宋_GB2312" w:eastAsia="仿宋_GB2312" w:hAnsi="宋体" w:hint="eastAsia"/>
                <w:sz w:val="24"/>
                <w:szCs w:val="24"/>
              </w:rPr>
              <w:t>建档立卡贫困户稳定脱贫</w:t>
            </w:r>
          </w:p>
        </w:tc>
        <w:tc>
          <w:tcPr>
            <w:tcW w:w="8559"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黑体" w:hint="eastAsia"/>
                <w:b/>
                <w:sz w:val="24"/>
                <w:szCs w:val="24"/>
              </w:rPr>
              <w:t>目标内容：</w:t>
            </w:r>
            <w:r>
              <w:rPr>
                <w:rFonts w:ascii="仿宋_GB2312" w:eastAsia="仿宋_GB2312" w:hAnsi="宋体" w:hint="eastAsia"/>
                <w:bCs/>
                <w:sz w:val="24"/>
                <w:szCs w:val="24"/>
              </w:rPr>
              <w:t>组织对脱贫攻坚成效进行自查评估和问题整改清零，落实好雨露计划、扶贫特惠保险、防贫保险等项目，确保贫困户“两不愁三保障”及饮水安全各项政策落实到位。加强对脱贫不稳定户的帮扶力度，健全动态监测和即时帮扶机制，防止返贫致贫。确保所有贫困户稳定脱贫。探索实施精准防贫综合保险，聚焦重点地区、重点人群巩固提升脱贫成果。提升贫困薄弱村基础设施和公共服务水平。力争在全省脱贫攻坚考核中获得专项奖。</w:t>
            </w:r>
          </w:p>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b/>
                <w:sz w:val="24"/>
                <w:szCs w:val="24"/>
              </w:rPr>
              <w:t>完成情况综述</w:t>
            </w:r>
            <w:r>
              <w:rPr>
                <w:rFonts w:ascii="仿宋_GB2312" w:eastAsia="仿宋_GB2312" w:hAnsi="黑体" w:hint="eastAsia"/>
                <w:b/>
                <w:sz w:val="24"/>
                <w:szCs w:val="24"/>
              </w:rPr>
              <w:t>：已完成。</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bCs/>
                <w:sz w:val="24"/>
                <w:szCs w:val="24"/>
              </w:rPr>
              <w:t>1.组织开展问题清查，印发自查评估实施方案，完成7区（市）82个镇（街道）和200个省定贫困村、310个市定经济薄弱村、3600个插花村、产业扶贫项目765个普查，48个行业部门完成自查评估。5月份完成第三方机构抽样调查和市领导带队评估验收。</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bCs/>
                <w:sz w:val="24"/>
                <w:szCs w:val="24"/>
              </w:rPr>
              <w:t>2.持续开展问题整改清零。制定整改清零工作方案，召开专题部署会议。市与区市组成专班，按照“三不三化”要求进村入户；区市与行业部门全面开展“回头看”和问题清零；聘请第三方评估和专项审计巡察等多种方式查问题，即查即改，累计整改落实各类问题1008个。</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bCs/>
                <w:sz w:val="24"/>
                <w:szCs w:val="24"/>
              </w:rPr>
              <w:lastRenderedPageBreak/>
              <w:t>3.全市贫困人口“两不愁三保障”及饮水安全各项政策落实到位，贫困薄弱村基础设施和公共服务水平明显改善。2020年享受雨露计划的学生685人补助资金已全部发放到位，发放资金102.75万。印发2020年度扶贫特惠保险实施方案，对我市脱贫享受政策和即时帮扶贫困人口实施医疗商业补充保险、意外伤害保险。在全省率先创新实施精准防贫减贫综合保险，对建档立卡不稳定脱贫户和农村相对贫困户实行保险，防止返贫致贫，累计赔付综合防贫保险1020件，赔付总金额540.11万元。</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bCs/>
                <w:sz w:val="24"/>
                <w:szCs w:val="24"/>
              </w:rPr>
              <w:t>4.健全动态监测和即时帮扶机制。对年人均纯收入低于6240元的1988户、3923名脱贫不稳定贫困人口，44户、90人即时帮扶户，落实帮扶责任，并克服疫情影响实施重点精准帮扶，未出现一人返贫和新致贫。</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bCs/>
                <w:sz w:val="24"/>
                <w:szCs w:val="24"/>
              </w:rPr>
              <w:t>5.7月，省脱贫攻坚半年督查，我市成绩优秀。11月，省委副书记杨东奇同志带队对我市脱贫攻坚成效进行全面验收，我市满分通过验收评估，得到杨东奇书记的充分肯定和高度评价。12月，全省脱贫攻坚市级年度考核未发现问题。</w:t>
            </w:r>
          </w:p>
        </w:tc>
        <w:tc>
          <w:tcPr>
            <w:tcW w:w="2551"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lastRenderedPageBreak/>
              <w:t>1.《全市高质量打赢脱贫攻坚战自查评估实施方案》（青扶贫协作组〔2020〕6号）</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2.《青岛市高质量打赢脱贫攻坚战评估验收报告》（青扶贫协作组〔2020〕16号）</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3.《决战决胜脱贫攻坚全面“回头看”问题整改清零工作方案》（青扶贫协作组〔2020〕8号）</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4.《青岛市2020年度扶贫特惠保险实施方</w:t>
            </w:r>
            <w:r>
              <w:rPr>
                <w:rFonts w:ascii="仿宋_GB2312" w:eastAsia="仿宋_GB2312" w:hAnsi="黑体" w:hint="eastAsia"/>
                <w:sz w:val="24"/>
                <w:szCs w:val="24"/>
              </w:rPr>
              <w:lastRenderedPageBreak/>
              <w:t>案》（青扶贫协作组〔2020〕4号）</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5.《青岛市2020年度精准防贫减贫综合保险实施方案》（青扶贫协作组〔2020〕9号）</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6.《关于健全防止返贫致贫动态监测和即时帮扶机制的通知》（青扶贫协作组〔2020〕14号）</w:t>
            </w:r>
          </w:p>
          <w:p w:rsidR="003B0A88" w:rsidRDefault="003B0A88">
            <w:pPr>
              <w:spacing w:line="0" w:lineRule="atLeast"/>
              <w:ind w:firstLineChars="0" w:firstLine="0"/>
              <w:rPr>
                <w:rFonts w:ascii="仿宋_GB2312" w:eastAsia="仿宋_GB2312" w:hAnsi="黑体"/>
                <w:sz w:val="24"/>
                <w:szCs w:val="24"/>
              </w:rPr>
            </w:pPr>
          </w:p>
        </w:tc>
      </w:tr>
      <w:tr w:rsidR="003B0A88">
        <w:trPr>
          <w:trHeight w:val="249"/>
          <w:jc w:val="center"/>
        </w:trPr>
        <w:tc>
          <w:tcPr>
            <w:tcW w:w="817" w:type="dxa"/>
            <w:vMerge/>
            <w:tcBorders>
              <w:top w:val="single" w:sz="6" w:space="0" w:color="auto"/>
              <w:bottom w:val="single" w:sz="6" w:space="0" w:color="auto"/>
            </w:tcBorders>
            <w:noWrap/>
            <w:vAlign w:val="center"/>
          </w:tcPr>
          <w:p w:rsidR="003B0A88" w:rsidRDefault="003B0A88">
            <w:pPr>
              <w:spacing w:line="0" w:lineRule="atLeast"/>
              <w:ind w:firstLineChars="0" w:firstLine="0"/>
              <w:jc w:val="center"/>
              <w:rPr>
                <w:rFonts w:ascii="仿宋_GB2312" w:eastAsia="仿宋_GB2312" w:hAnsi="宋体"/>
                <w:sz w:val="24"/>
                <w:szCs w:val="24"/>
              </w:rPr>
            </w:pPr>
          </w:p>
        </w:tc>
        <w:tc>
          <w:tcPr>
            <w:tcW w:w="992" w:type="dxa"/>
            <w:tcBorders>
              <w:top w:val="single" w:sz="6" w:space="0" w:color="auto"/>
              <w:bottom w:val="single" w:sz="6" w:space="0" w:color="auto"/>
            </w:tcBorders>
            <w:noWrap/>
            <w:vAlign w:val="center"/>
          </w:tcPr>
          <w:p w:rsidR="003B0A88" w:rsidRDefault="00E670EC">
            <w:pPr>
              <w:spacing w:line="300" w:lineRule="exact"/>
              <w:ind w:firstLineChars="0" w:firstLine="0"/>
              <w:jc w:val="center"/>
              <w:rPr>
                <w:rFonts w:ascii="仿宋_GB2312" w:eastAsia="仿宋_GB2312" w:hAnsi="宋体"/>
                <w:sz w:val="24"/>
                <w:szCs w:val="24"/>
              </w:rPr>
            </w:pPr>
            <w:r>
              <w:rPr>
                <w:rFonts w:ascii="仿宋_GB2312" w:eastAsia="仿宋_GB2312" w:hAnsi="宋体" w:hint="eastAsia"/>
                <w:sz w:val="24"/>
                <w:szCs w:val="24"/>
              </w:rPr>
              <w:t>2</w:t>
            </w:r>
          </w:p>
        </w:tc>
        <w:tc>
          <w:tcPr>
            <w:tcW w:w="2392"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黑体" w:hint="eastAsia"/>
                <w:sz w:val="24"/>
                <w:szCs w:val="24"/>
              </w:rPr>
              <w:t>产业扶贫项目提质增效</w:t>
            </w:r>
          </w:p>
        </w:tc>
        <w:tc>
          <w:tcPr>
            <w:tcW w:w="8559"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hint="eastAsia"/>
                <w:b/>
                <w:sz w:val="24"/>
                <w:szCs w:val="24"/>
              </w:rPr>
              <w:t>目标内容：</w:t>
            </w:r>
            <w:r>
              <w:rPr>
                <w:rFonts w:ascii="仿宋_GB2312" w:eastAsia="仿宋_GB2312" w:hAnsi="黑体" w:hint="eastAsia"/>
                <w:bCs/>
                <w:sz w:val="24"/>
                <w:szCs w:val="24"/>
              </w:rPr>
              <w:t>规范提升脱贫攻坚以来存量项目，切实提高产业扶贫项目质量效益和抗风险能力。加快推进2020年79个新增项目实施，10月底前全部完工。全面落实所有权、经营权、收益权和监督权“四权分治”，进一步提高产业扶贫项目带贫益贫效应。</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b/>
                <w:sz w:val="24"/>
                <w:szCs w:val="24"/>
              </w:rPr>
              <w:t>完成情况综述</w:t>
            </w:r>
            <w:r>
              <w:rPr>
                <w:rFonts w:ascii="仿宋_GB2312" w:eastAsia="仿宋_GB2312" w:hAnsi="黑体" w:hint="eastAsia"/>
                <w:b/>
                <w:sz w:val="24"/>
                <w:szCs w:val="24"/>
              </w:rPr>
              <w:t>：</w:t>
            </w:r>
            <w:r>
              <w:rPr>
                <w:rFonts w:ascii="仿宋_GB2312" w:eastAsia="仿宋_GB2312" w:hAnsi="黑体" w:hint="eastAsia"/>
                <w:sz w:val="24"/>
                <w:szCs w:val="24"/>
              </w:rPr>
              <w:t>目标完成。</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1.加大财政专项扶贫资金投入，安排各级财政专项扶贫资金共42508万元，比上年增加4527万元，其中省级扶贫资金3304万元，市级扶贫资金27000万元，区市安排12204万元。</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2.加快推进新增扶贫项目实施进度。适当简化优化扶贫项目实施流程，克服新冠疫情和今年多雨不利影响，推动项目早规划、早立项、早实施、早完工。全市新增实施产业扶贫项目81个，投入财政专项资金2.7亿元，10月底前已全部完工验收。</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3.完成问题整改清零工作。组织开展决战决胜脱贫攻坚全面“回头看”问题整改</w:t>
            </w:r>
            <w:r>
              <w:rPr>
                <w:rFonts w:ascii="仿宋_GB2312" w:eastAsia="仿宋_GB2312" w:hAnsi="黑体" w:hint="eastAsia"/>
                <w:sz w:val="24"/>
                <w:szCs w:val="24"/>
              </w:rPr>
              <w:lastRenderedPageBreak/>
              <w:t>清零工作，推进“三化三不”和“大调研大整改”、遍访核查工作，指导区市成立工作专班，全面完成存量产业项目规范整改。</w:t>
            </w:r>
          </w:p>
          <w:p w:rsidR="003B0A88" w:rsidRDefault="00E670EC">
            <w:pPr>
              <w:spacing w:line="300" w:lineRule="exact"/>
              <w:ind w:firstLineChars="0" w:firstLine="0"/>
              <w:rPr>
                <w:rFonts w:ascii="仿宋_GB2312" w:eastAsia="仿宋_GB2312" w:hAnsi="黑体"/>
                <w:bCs/>
                <w:sz w:val="24"/>
                <w:szCs w:val="24"/>
              </w:rPr>
            </w:pPr>
            <w:r>
              <w:rPr>
                <w:rFonts w:ascii="仿宋_GB2312" w:eastAsia="仿宋_GB2312" w:hAnsi="黑体" w:hint="eastAsia"/>
                <w:sz w:val="24"/>
                <w:szCs w:val="24"/>
              </w:rPr>
              <w:t>4.加强扶贫资产管理。转发山东省扶贫资产管理办法，</w:t>
            </w:r>
            <w:r>
              <w:rPr>
                <w:rFonts w:ascii="仿宋_GB2312" w:eastAsia="仿宋_GB2312" w:hAnsi="黑体" w:hint="eastAsia"/>
                <w:bCs/>
                <w:sz w:val="24"/>
                <w:szCs w:val="24"/>
              </w:rPr>
              <w:t>全面落实所有权、经营权、收益权和监督权“四权分治”，全市累计838个产业扶贫项目，截止11月底共收益17984万元，其中分配贫困户3426万元。</w:t>
            </w:r>
          </w:p>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hint="eastAsia"/>
                <w:bCs/>
                <w:sz w:val="24"/>
                <w:szCs w:val="24"/>
              </w:rPr>
              <w:t>5.创新镇级统筹实施模式。以镇街为单位统筹规划实施产业扶贫项目181个，推广平度扶贫农创体项目模式，推动产业扶贫与项目振兴衔接，提高项目组织化和规模化，带贫成效更好，抗风险能力更强，为3000多个“插花村”的贫困人口稳定脱贫提供了有力保障。经验得到省扶贫办主要领导充分肯定并在全省推广。</w:t>
            </w:r>
          </w:p>
        </w:tc>
        <w:tc>
          <w:tcPr>
            <w:tcW w:w="2551" w:type="dxa"/>
            <w:tcBorders>
              <w:top w:val="single" w:sz="6" w:space="0" w:color="auto"/>
              <w:bottom w:val="single" w:sz="6" w:space="0" w:color="auto"/>
            </w:tcBorders>
            <w:noWrap/>
            <w:vAlign w:val="center"/>
          </w:tcPr>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lastRenderedPageBreak/>
              <w:t>1.关于加强2020年度财政专项扶贫资金使用管理的意见</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2.省市财政专项扶贫资金拨付文件</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3.决战决胜脱贫攻坚全面“回头看”问题整改清零工作方案</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4.关于组织开展大调研大整改、开展遍访核查工作通知</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5.关于适当简化优化</w:t>
            </w:r>
            <w:r>
              <w:rPr>
                <w:rFonts w:ascii="仿宋_GB2312" w:eastAsia="仿宋_GB2312" w:hAnsi="黑体" w:hint="eastAsia"/>
                <w:sz w:val="24"/>
                <w:szCs w:val="24"/>
              </w:rPr>
              <w:lastRenderedPageBreak/>
              <w:t>扶贫项目实施流程的通知</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6.关于转发《山东省扶贫开发领导小组关于印发〈山东省扶贫资产管理办法（试行）〉的通知》的通知</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7.</w:t>
            </w:r>
            <w:r>
              <w:rPr>
                <w:rFonts w:ascii="仿宋_GB2312" w:eastAsia="仿宋_GB2312" w:hAnsi="黑体"/>
                <w:sz w:val="24"/>
                <w:szCs w:val="24"/>
              </w:rPr>
              <w:t>关于规范镇街统筹实施产业扶贫项目资产及收益分配的通知</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8.关于镇级产业扶贫项目资产确权的批复</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9.有关产业扶贫项目实施情况统计表</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10.有关媒体宣传报道材料</w:t>
            </w:r>
          </w:p>
        </w:tc>
      </w:tr>
      <w:tr w:rsidR="003B0A88">
        <w:trPr>
          <w:trHeight w:val="249"/>
          <w:jc w:val="center"/>
        </w:trPr>
        <w:tc>
          <w:tcPr>
            <w:tcW w:w="817" w:type="dxa"/>
            <w:vMerge/>
            <w:tcBorders>
              <w:top w:val="single" w:sz="6" w:space="0" w:color="auto"/>
              <w:bottom w:val="single" w:sz="6" w:space="0" w:color="auto"/>
            </w:tcBorders>
            <w:noWrap/>
            <w:vAlign w:val="center"/>
          </w:tcPr>
          <w:p w:rsidR="003B0A88" w:rsidRDefault="003B0A88">
            <w:pPr>
              <w:spacing w:line="0" w:lineRule="atLeast"/>
              <w:ind w:firstLineChars="0" w:firstLine="0"/>
              <w:jc w:val="center"/>
              <w:rPr>
                <w:rFonts w:ascii="仿宋_GB2312" w:eastAsia="仿宋_GB2312" w:hAnsi="宋体"/>
                <w:sz w:val="24"/>
                <w:szCs w:val="24"/>
              </w:rPr>
            </w:pPr>
          </w:p>
        </w:tc>
        <w:tc>
          <w:tcPr>
            <w:tcW w:w="992" w:type="dxa"/>
            <w:tcBorders>
              <w:top w:val="single" w:sz="6" w:space="0" w:color="auto"/>
              <w:bottom w:val="single" w:sz="6" w:space="0" w:color="auto"/>
            </w:tcBorders>
            <w:noWrap/>
            <w:vAlign w:val="center"/>
          </w:tcPr>
          <w:p w:rsidR="003B0A88" w:rsidRDefault="00E670EC">
            <w:pPr>
              <w:spacing w:line="300" w:lineRule="exact"/>
              <w:ind w:firstLineChars="0" w:firstLine="0"/>
              <w:jc w:val="center"/>
              <w:rPr>
                <w:rFonts w:ascii="仿宋_GB2312" w:eastAsia="仿宋_GB2312" w:hAnsi="宋体"/>
                <w:sz w:val="24"/>
                <w:szCs w:val="24"/>
              </w:rPr>
            </w:pPr>
            <w:r>
              <w:rPr>
                <w:rFonts w:ascii="仿宋_GB2312" w:eastAsia="仿宋_GB2312" w:hAnsi="宋体" w:hint="eastAsia"/>
                <w:sz w:val="24"/>
                <w:szCs w:val="24"/>
              </w:rPr>
              <w:t>3</w:t>
            </w:r>
          </w:p>
        </w:tc>
        <w:tc>
          <w:tcPr>
            <w:tcW w:w="2392"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黑体"/>
                <w:sz w:val="24"/>
                <w:szCs w:val="24"/>
              </w:rPr>
            </w:pPr>
            <w:r>
              <w:rPr>
                <w:rFonts w:ascii="仿宋_GB2312" w:eastAsia="仿宋_GB2312" w:hint="eastAsia"/>
                <w:sz w:val="24"/>
                <w:szCs w:val="24"/>
              </w:rPr>
              <w:t>做好脱贫攻坚总结宣传工作</w:t>
            </w:r>
          </w:p>
        </w:tc>
        <w:tc>
          <w:tcPr>
            <w:tcW w:w="8559" w:type="dxa"/>
            <w:tcBorders>
              <w:top w:val="single" w:sz="6" w:space="0" w:color="auto"/>
              <w:bottom w:val="single" w:sz="6" w:space="0" w:color="auto"/>
            </w:tcBorders>
            <w:noWrap/>
          </w:tcPr>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黑体" w:hint="eastAsia"/>
                <w:b/>
                <w:sz w:val="24"/>
                <w:szCs w:val="24"/>
              </w:rPr>
              <w:t>目标内容：</w:t>
            </w:r>
            <w:r>
              <w:rPr>
                <w:rFonts w:ascii="仿宋_GB2312" w:eastAsia="仿宋_GB2312" w:hAnsi="宋体" w:hint="eastAsia"/>
                <w:bCs/>
                <w:sz w:val="24"/>
                <w:szCs w:val="24"/>
              </w:rPr>
              <w:t>高质量完成青岛市脱贫攻坚和东西部扶贫协作工作总结；高水平办好青岛市脱贫攻坚和东西部扶贫协作成果展；深入挖掘提炼50个典型案例，讲好脱贫攻坚青岛故事；编辑出版《苍山如海：东西部扶贫协作实录—从青岛到安顺》。</w:t>
            </w:r>
          </w:p>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b/>
                <w:sz w:val="24"/>
                <w:szCs w:val="24"/>
              </w:rPr>
              <w:t>完成情况综述</w:t>
            </w:r>
            <w:r>
              <w:rPr>
                <w:rFonts w:ascii="仿宋_GB2312" w:eastAsia="仿宋_GB2312" w:hAnsi="黑体" w:hint="eastAsia"/>
                <w:b/>
                <w:sz w:val="24"/>
                <w:szCs w:val="24"/>
              </w:rPr>
              <w:t>：已完成。</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sz w:val="24"/>
                <w:szCs w:val="24"/>
              </w:rPr>
              <w:t>1</w:t>
            </w:r>
            <w:r>
              <w:rPr>
                <w:rFonts w:ascii="仿宋_GB2312" w:eastAsia="仿宋_GB2312" w:hAnsi="宋体" w:hint="eastAsia"/>
                <w:bCs/>
                <w:sz w:val="24"/>
                <w:szCs w:val="24"/>
              </w:rPr>
              <w:t>.围绕全市脱贫攻坚以来取得的显著成效,推进精准扶贫精准脱贫的重点举措,彰显青岛特色的创新亮点进行了认真总结提炼，形成了《青岛市脱贫攻坚工作情况汇报》等一批工作报告。</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bCs/>
                <w:sz w:val="24"/>
                <w:szCs w:val="24"/>
              </w:rPr>
              <w:t>2.在青岛消费扶贫展期间,制作了彰显青岛特色的展板，全方位、多维度展示了我市脱贫攻坚和东西部扶贫协作成果;制作《脱贫攻坚 青岛之变》宣传总结画册</w:t>
            </w:r>
            <w:r>
              <w:rPr>
                <w:rFonts w:ascii="仿宋_GB2312" w:eastAsia="仿宋_GB2312" w:hAnsi="宋体" w:hint="eastAsia"/>
                <w:bCs/>
                <w:sz w:val="24"/>
                <w:szCs w:val="24"/>
              </w:rPr>
              <w:lastRenderedPageBreak/>
              <w:t>和《全面小康路上 一个都不能少》专题片，编辑《苍山如海：东西部扶贫协作实录—从青岛到安顺》，充分展现和记录了两市山海协作的巨大成就，充分展示我市脱贫攻坚以来取得巨大成效。</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bCs/>
                <w:sz w:val="24"/>
                <w:szCs w:val="24"/>
              </w:rPr>
              <w:t>3.强化典型引领创新突破，组织选编青岛市精准扶贫精准脱贫典型案例50个，青岛消费扶贫模式获评“2020全国消费扶贫优秀典型案例”，青岛“支教岛”经验入选全国50个志愿扶贫优秀案例，平度扶贫农创体编入国务院研究室“脱贫攻坚基层实践”一书。</w:t>
            </w:r>
          </w:p>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宋体" w:hint="eastAsia"/>
                <w:bCs/>
                <w:sz w:val="24"/>
                <w:szCs w:val="24"/>
              </w:rPr>
              <w:t>4.信息上报和新闻宣传取得突破性成效，在市级以上刊发信息75篇，其中，国家级11篇，省委省政府18篇。制定脱贫攻坚总结宣传攻势作战方案，会同市委宣传部联合下发通知，在《青岛日报》和青岛电视台开辟专版专栏，积极协调中央、省驻青主流媒体扩大宣传，动员区市力量全力跟进，营造了前所未有的浓厚舆论氛围。今年，中央媒体刊发稿件53篇，省级媒体刊发稿件627篇，市级媒体刊发稿件256篇，其中，中央电视台在重要栏目和时段、《人民日报（海外版）》、《光明日报》《农民日报》《大众日报》《中国扶贫》整版刊发了 “小小西红柿宽宽致富路”等一大批有力度、有深度、有温度的报道，产生了广泛影响。</w:t>
            </w:r>
          </w:p>
        </w:tc>
        <w:tc>
          <w:tcPr>
            <w:tcW w:w="2551"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sz w:val="24"/>
                <w:szCs w:val="24"/>
              </w:rPr>
              <w:lastRenderedPageBreak/>
              <w:t>1.《青岛市脱贫攻坚工作情况汇报》《青岛市与陇南市、安顺市扶贫协作工作情况报告》《青岛市高质量打赢脱贫攻坚战评估验收报告》《青岛市2020年东西部扶贫协作工作自评报告》</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sz w:val="24"/>
                <w:szCs w:val="24"/>
              </w:rPr>
              <w:lastRenderedPageBreak/>
              <w:t>2.青岛市脱贫攻坚和东西部扶贫协作成果展展板和照片资料，《脱贫攻坚 青岛之变》宣传画册，《全面小康路上 一个都不能少》青岛市高质量打赢脱贫攻坚战专题片，《苍山如海：东西部扶贫协作实录—从青岛到安顺》</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sz w:val="24"/>
                <w:szCs w:val="24"/>
              </w:rPr>
              <w:t>3．青岛市精准扶贫精准脱贫典型案例选编（50个）</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sz w:val="24"/>
                <w:szCs w:val="24"/>
              </w:rPr>
              <w:t>4.2020年全国消费扶贫优秀典型案例选编，青岛“支教岛”案例入选证明</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sz w:val="24"/>
                <w:szCs w:val="24"/>
              </w:rPr>
              <w:t>5．宣传总结工作攻势作战方案</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sz w:val="24"/>
                <w:szCs w:val="24"/>
              </w:rPr>
              <w:t>6《关于扎实开展2020年脱贫攻坚和扶贫协作宣传报道工作的通知》</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sz w:val="24"/>
                <w:szCs w:val="24"/>
              </w:rPr>
              <w:t>7．对上刊发信息，各级媒体刊发稿件，青岛</w:t>
            </w:r>
            <w:r>
              <w:rPr>
                <w:rFonts w:ascii="仿宋_GB2312" w:eastAsia="仿宋_GB2312" w:hAnsi="宋体" w:hint="eastAsia"/>
                <w:sz w:val="24"/>
                <w:szCs w:val="24"/>
              </w:rPr>
              <w:lastRenderedPageBreak/>
              <w:t>脱贫攻坚简报</w:t>
            </w:r>
          </w:p>
        </w:tc>
      </w:tr>
      <w:tr w:rsidR="003B0A88">
        <w:trPr>
          <w:trHeight w:val="249"/>
          <w:jc w:val="center"/>
        </w:trPr>
        <w:tc>
          <w:tcPr>
            <w:tcW w:w="817" w:type="dxa"/>
            <w:vMerge/>
            <w:tcBorders>
              <w:top w:val="single" w:sz="6" w:space="0" w:color="auto"/>
              <w:bottom w:val="single" w:sz="6" w:space="0" w:color="auto"/>
            </w:tcBorders>
            <w:noWrap/>
            <w:vAlign w:val="center"/>
          </w:tcPr>
          <w:p w:rsidR="003B0A88" w:rsidRDefault="003B0A88">
            <w:pPr>
              <w:spacing w:line="0" w:lineRule="atLeast"/>
              <w:ind w:firstLineChars="0" w:firstLine="0"/>
              <w:jc w:val="center"/>
              <w:rPr>
                <w:rFonts w:ascii="仿宋_GB2312" w:eastAsia="仿宋_GB2312" w:hAnsi="宋体"/>
                <w:sz w:val="24"/>
                <w:szCs w:val="24"/>
              </w:rPr>
            </w:pPr>
          </w:p>
        </w:tc>
        <w:tc>
          <w:tcPr>
            <w:tcW w:w="992" w:type="dxa"/>
            <w:tcBorders>
              <w:top w:val="single" w:sz="6" w:space="0" w:color="auto"/>
              <w:bottom w:val="single" w:sz="6" w:space="0" w:color="auto"/>
            </w:tcBorders>
            <w:noWrap/>
            <w:vAlign w:val="center"/>
          </w:tcPr>
          <w:p w:rsidR="003B0A88" w:rsidRDefault="00E670EC">
            <w:pPr>
              <w:spacing w:line="300" w:lineRule="exact"/>
              <w:ind w:firstLineChars="0" w:firstLine="0"/>
              <w:jc w:val="center"/>
              <w:rPr>
                <w:rFonts w:ascii="仿宋_GB2312" w:eastAsia="仿宋_GB2312" w:hAnsi="宋体"/>
                <w:sz w:val="24"/>
                <w:szCs w:val="24"/>
              </w:rPr>
            </w:pPr>
            <w:r>
              <w:rPr>
                <w:rFonts w:ascii="仿宋_GB2312" w:eastAsia="仿宋_GB2312" w:hAnsi="宋体" w:hint="eastAsia"/>
                <w:sz w:val="24"/>
                <w:szCs w:val="24"/>
              </w:rPr>
              <w:t>4</w:t>
            </w:r>
          </w:p>
        </w:tc>
        <w:tc>
          <w:tcPr>
            <w:tcW w:w="2392"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sz w:val="24"/>
                <w:szCs w:val="24"/>
              </w:rPr>
            </w:pPr>
            <w:r>
              <w:rPr>
                <w:rFonts w:ascii="仿宋_GB2312" w:eastAsia="仿宋_GB2312" w:hAnsi="宋体" w:cs="宋体-18030" w:hint="eastAsia"/>
                <w:sz w:val="24"/>
                <w:szCs w:val="24"/>
              </w:rPr>
              <w:t>圆满完成东西部扶贫协作任务</w:t>
            </w:r>
          </w:p>
        </w:tc>
        <w:tc>
          <w:tcPr>
            <w:tcW w:w="8559"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黑体" w:hint="eastAsia"/>
                <w:b/>
                <w:sz w:val="24"/>
                <w:szCs w:val="24"/>
              </w:rPr>
              <w:t>目标内容：</w:t>
            </w:r>
            <w:r>
              <w:rPr>
                <w:rFonts w:ascii="仿宋_GB2312" w:eastAsia="仿宋_GB2312" w:hAnsi="宋体" w:hint="eastAsia"/>
                <w:bCs/>
                <w:sz w:val="24"/>
                <w:szCs w:val="24"/>
              </w:rPr>
              <w:t>3月底前完成财政援助资金的拨付。向安顺市、陇南市各选派130名专业技术人员。完成转移贵州省100名、甘肃省200名建档立卡贫困人口到我省就业，帮助贵州省350名、甘肃省450名建档立卡贫困人口实现就近就地就业。积极动员我市社会力量结对帮扶国务院扶贫办挂牌督战的甘肃省陇南市53个深度贫困村，助力挂牌督战村如期脱贫摘帽。积极引导企业到贵州省、甘肃省开展产业合作，投资企业数、实际投资额、吸纳贫困人口就业数和社会帮扶资金数比上年有一定幅度增长，奋力实现“打造样板、走在前列”的目标。积极探索建立长期经济协作有效机制，提高经济协作水平。</w:t>
            </w:r>
          </w:p>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b/>
                <w:sz w:val="24"/>
                <w:szCs w:val="24"/>
              </w:rPr>
              <w:t>完成情况综述</w:t>
            </w:r>
            <w:r>
              <w:rPr>
                <w:rFonts w:ascii="仿宋_GB2312" w:eastAsia="仿宋_GB2312" w:hAnsi="黑体" w:hint="eastAsia"/>
                <w:b/>
                <w:sz w:val="24"/>
                <w:szCs w:val="24"/>
              </w:rPr>
              <w:t>：已完成。</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1.加大资金帮扶。3月6日，我市完成拨付财政援助安顺资金34188万元、陇南51282万元。2020年，我市共拨付财政援助资金9.8419亿元（安顺3.9002亿元、陇南5.9417亿元），同比增长14.69%。</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2.增进人才交流。今年已选派660名（安顺328名、陇南332名）专业技术人才赴协作地，完成协议数的253.85%。</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3.精准劳务协作。新吸纳1341名贫困劳动力来鲁到青就业，其中吸纳安顺就业369名，是协议数的3.69倍；吸纳陇南就业795名，是协议数的3.98倍。新帮助11288名贫困劳动力就地就近就业，其中安顺6837名，是协议数的19.53倍；陇南4451名，是协议数的9.89倍。</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4.实施挂牌督战。全市100多家社会组织和爱心企业累计向53个挂牌督战村捐助资金2473.98万元、村均实际到位46.68万元，捐物222.34万元、村均实际到位4.2万元，帮助175名贫困劳动力实现就业，实现消费扶贫172.8万元、村均3.26万元。九环机械、青岛微电子、银盛泰国际等帮扶典型案例在中国社会扶贫、中国扶贫基金会等网站刊登。</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5.深化产业合作。在协作地签约产业合作项目70个（安顺35个、陇南35个），实际到位资金23.34亿元（安顺18.68亿元、陇南4.66亿元），通过就业和利</w:t>
            </w:r>
            <w:r>
              <w:rPr>
                <w:rFonts w:ascii="仿宋_GB2312" w:eastAsia="仿宋_GB2312" w:hAnsi="黑体" w:hint="eastAsia"/>
                <w:sz w:val="24"/>
                <w:szCs w:val="24"/>
              </w:rPr>
              <w:lastRenderedPageBreak/>
              <w:t>益联结带动58454名（安顺7794名、陇南50660名）贫困人口脱贫。</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6.持续长效协作。我市与陇南市（9月25日）、安顺市（10月22日）分别签署了《深化东西协作推动高质量发展战略合作协议》，在全国率先签订了2020年后东西协作战略合作协议。</w:t>
            </w:r>
          </w:p>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hint="eastAsia"/>
                <w:sz w:val="24"/>
                <w:szCs w:val="24"/>
              </w:rPr>
              <w:t>7.中央电视台、《人民日报（海外版）》《光明日报》《大众日报》等主流媒体多次宣传推广。国务院扶贫办主任刘永富，省委常委、市委书记王清宪等领导同志多次给予批示性肯定。</w:t>
            </w:r>
          </w:p>
        </w:tc>
        <w:tc>
          <w:tcPr>
            <w:tcW w:w="2551" w:type="dxa"/>
            <w:tcBorders>
              <w:top w:val="single" w:sz="6" w:space="0" w:color="auto"/>
              <w:bottom w:val="single" w:sz="6" w:space="0" w:color="auto"/>
            </w:tcBorders>
            <w:noWrap/>
          </w:tcPr>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lastRenderedPageBreak/>
              <w:t>国家东西部扶贫协作考核迎检台帐资料一宗</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1.青岛市与安顺市2020年东西部扶贫协作工作印证资料一套（市级台帐7本、区市台帐79本）</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2.青岛市与陇南市2020年东西部扶贫协作工作印证资料一套（市级台帐10本、区市台帐93本）</w:t>
            </w:r>
          </w:p>
          <w:p w:rsidR="003B0A88" w:rsidRDefault="00E670EC">
            <w:pPr>
              <w:spacing w:line="0" w:lineRule="atLeast"/>
              <w:ind w:firstLineChars="0" w:firstLine="0"/>
              <w:rPr>
                <w:rFonts w:ascii="仿宋_GB2312" w:eastAsia="仿宋_GB2312" w:hAnsi="黑体"/>
                <w:sz w:val="24"/>
                <w:szCs w:val="24"/>
              </w:rPr>
            </w:pPr>
            <w:r>
              <w:rPr>
                <w:rFonts w:ascii="仿宋_GB2312" w:eastAsia="仿宋_GB2312" w:hAnsi="黑体" w:hint="eastAsia"/>
                <w:sz w:val="24"/>
                <w:szCs w:val="24"/>
              </w:rPr>
              <w:t>3.省委常委、市委书记王清宪在《关于我市东西部扶贫协作贫困县全部脱贫摘帽的报告》上的批示</w:t>
            </w:r>
          </w:p>
          <w:p w:rsidR="003B0A88" w:rsidRDefault="003B0A88">
            <w:pPr>
              <w:spacing w:line="300" w:lineRule="exact"/>
              <w:ind w:firstLineChars="0" w:firstLine="0"/>
              <w:rPr>
                <w:rFonts w:ascii="仿宋_GB2312" w:eastAsia="仿宋_GB2312" w:hAnsi="黑体"/>
                <w:sz w:val="24"/>
                <w:szCs w:val="24"/>
              </w:rPr>
            </w:pPr>
          </w:p>
        </w:tc>
      </w:tr>
      <w:tr w:rsidR="003B0A88">
        <w:trPr>
          <w:trHeight w:val="249"/>
          <w:jc w:val="center"/>
        </w:trPr>
        <w:tc>
          <w:tcPr>
            <w:tcW w:w="817" w:type="dxa"/>
            <w:vMerge/>
            <w:tcBorders>
              <w:top w:val="single" w:sz="6" w:space="0" w:color="auto"/>
              <w:bottom w:val="single" w:sz="6" w:space="0" w:color="auto"/>
            </w:tcBorders>
            <w:noWrap/>
            <w:vAlign w:val="center"/>
          </w:tcPr>
          <w:p w:rsidR="003B0A88" w:rsidRDefault="003B0A88">
            <w:pPr>
              <w:spacing w:line="0" w:lineRule="atLeast"/>
              <w:ind w:firstLineChars="0" w:firstLine="0"/>
              <w:jc w:val="center"/>
              <w:rPr>
                <w:rFonts w:ascii="仿宋_GB2312" w:eastAsia="仿宋_GB2312" w:hAnsi="宋体"/>
                <w:sz w:val="24"/>
                <w:szCs w:val="24"/>
              </w:rPr>
            </w:pPr>
          </w:p>
        </w:tc>
        <w:tc>
          <w:tcPr>
            <w:tcW w:w="992" w:type="dxa"/>
            <w:tcBorders>
              <w:top w:val="single" w:sz="6" w:space="0" w:color="auto"/>
              <w:bottom w:val="single" w:sz="6" w:space="0" w:color="auto"/>
            </w:tcBorders>
            <w:noWrap/>
            <w:vAlign w:val="center"/>
          </w:tcPr>
          <w:p w:rsidR="003B0A88" w:rsidRDefault="00E670EC">
            <w:pPr>
              <w:spacing w:line="300" w:lineRule="exact"/>
              <w:ind w:firstLineChars="0" w:firstLine="0"/>
              <w:jc w:val="center"/>
              <w:rPr>
                <w:rFonts w:ascii="仿宋_GB2312" w:eastAsia="仿宋_GB2312" w:hAnsi="宋体"/>
                <w:sz w:val="24"/>
                <w:szCs w:val="24"/>
              </w:rPr>
            </w:pPr>
            <w:r>
              <w:rPr>
                <w:rFonts w:ascii="仿宋_GB2312" w:eastAsia="仿宋_GB2312" w:hAnsi="宋体" w:hint="eastAsia"/>
                <w:sz w:val="24"/>
                <w:szCs w:val="24"/>
              </w:rPr>
              <w:t>5</w:t>
            </w:r>
          </w:p>
        </w:tc>
        <w:tc>
          <w:tcPr>
            <w:tcW w:w="2392"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bCs/>
                <w:sz w:val="24"/>
                <w:szCs w:val="24"/>
              </w:rPr>
              <w:t>积极稳妥推进解决相对贫困长效机制试点</w:t>
            </w:r>
          </w:p>
        </w:tc>
        <w:tc>
          <w:tcPr>
            <w:tcW w:w="8559"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hint="eastAsia"/>
                <w:b/>
                <w:sz w:val="24"/>
                <w:szCs w:val="24"/>
              </w:rPr>
              <w:t>目标内容：</w:t>
            </w:r>
            <w:r>
              <w:rPr>
                <w:rFonts w:ascii="仿宋_GB2312" w:eastAsia="仿宋_GB2312" w:hAnsi="宋体" w:hint="eastAsia"/>
                <w:bCs/>
                <w:sz w:val="24"/>
                <w:szCs w:val="24"/>
              </w:rPr>
              <w:t>组织平度市和莱西市开展相对贫困试点工作，科学确定我市农村相对贫困标准和识别退出程序，建立完善农村相对贫困帮扶政策体系和工作推进机制，取得阶段性成果，走在全省前列，为持续推进减贫事业提供经验。</w:t>
            </w:r>
          </w:p>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b/>
                <w:sz w:val="24"/>
                <w:szCs w:val="24"/>
              </w:rPr>
              <w:t>完成情况综述</w:t>
            </w:r>
            <w:r>
              <w:rPr>
                <w:rFonts w:ascii="仿宋_GB2312" w:eastAsia="仿宋_GB2312" w:hAnsi="黑体" w:hint="eastAsia"/>
                <w:b/>
                <w:sz w:val="24"/>
                <w:szCs w:val="24"/>
              </w:rPr>
              <w:t>：已完成。</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bCs/>
                <w:sz w:val="24"/>
                <w:szCs w:val="24"/>
              </w:rPr>
              <w:t>1.开展科学调查研究，印发《青岛市解决农村相对贫困长效机制试点工作方案》，平度市和莱西市出台解决相对贫困长效机制实施方案，有序推进解决相对贫困长效机制试点，两市共识别相对贫困户16309户、24668人，其中一般相对贫困户1811户、3786人。按照“开发为主、保障为辅”的思路，围绕“标准怎么定、政策怎么出、识别退出怎么办”，确定“一低一高一无”农村相对贫困标准，创新纳入和退出程序，列出负面管理清单,探索建立帮扶政策体系和分工明确的运行机制，总结形成了可复制、可推广的经验模式。3月，在省扶贫开发办召开的解决农村相对贫困长效机制试点工作视频会议上，做典型发言。</w:t>
            </w:r>
          </w:p>
          <w:p w:rsidR="003B0A88" w:rsidRDefault="00E670EC">
            <w:pPr>
              <w:spacing w:line="300" w:lineRule="exact"/>
              <w:ind w:firstLineChars="0" w:firstLine="0"/>
              <w:rPr>
                <w:rFonts w:ascii="仿宋_GB2312" w:eastAsia="仿宋_GB2312" w:hAnsi="宋体"/>
                <w:bCs/>
                <w:sz w:val="24"/>
                <w:szCs w:val="24"/>
              </w:rPr>
            </w:pPr>
            <w:r>
              <w:rPr>
                <w:rFonts w:ascii="仿宋_GB2312" w:eastAsia="仿宋_GB2312" w:hAnsi="宋体" w:hint="eastAsia"/>
                <w:bCs/>
                <w:sz w:val="24"/>
                <w:szCs w:val="24"/>
              </w:rPr>
              <w:t>2.创新帮扶措施，激发内生动力。采取造血和输血并重方式，因户制宜给予产业帮扶、教育帮扶、健康帮扶、就业帮扶、金融帮扶。开设“道德银行”，把居民的优秀行为兑换成一定积分作为道德币，存入账户。通过正面激励与反面惩戒同步发力，倡导环境保护美、家庭道德美、村庄风尚美、公益奉献美四大类16项文明新风，建立帮困机制，激发贫困群众“靠努力劳动战胜贫困。推进孝善养老，开展了“子女自愿交纳赡养费+政府补贴”的孝善养老工作。开展“心理疏导”，消除观念贫困。引导贫困群众重拾信心，树立勤劳致富的志气，激励光荣脱贫的</w:t>
            </w:r>
            <w:r>
              <w:rPr>
                <w:rFonts w:ascii="仿宋_GB2312" w:eastAsia="仿宋_GB2312" w:hAnsi="宋体" w:hint="eastAsia"/>
                <w:bCs/>
                <w:sz w:val="24"/>
                <w:szCs w:val="24"/>
              </w:rPr>
              <w:lastRenderedPageBreak/>
              <w:t>勇气“脱贫心理疏导”经验入选中央党校《决胜2020》丛书全国100案例之一。</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bCs/>
                <w:sz w:val="24"/>
                <w:szCs w:val="24"/>
              </w:rPr>
              <w:t>3.8月省扶贫开发办副主任宋文华到平度市开展“解决相对贫困长效机制试点工作”专题调研，对平度市试点工作取得的阶段性成果给予高度评价。12月省扶贫开发办主任崔建海在青岛召开长效机制研讨会，对青岛市的试点工作给予肯定。2020年2月《山东脱贫攻坚简报》第四期对青岛市研究接续推进减贫工作做了刊载报道。</w:t>
            </w:r>
          </w:p>
        </w:tc>
        <w:tc>
          <w:tcPr>
            <w:tcW w:w="2551" w:type="dxa"/>
            <w:tcBorders>
              <w:top w:val="single" w:sz="6" w:space="0" w:color="auto"/>
              <w:bottom w:val="single" w:sz="6" w:space="0" w:color="auto"/>
            </w:tcBorders>
            <w:noWrap/>
            <w:vAlign w:val="center"/>
          </w:tcPr>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lastRenderedPageBreak/>
              <w:t>1.《青岛市解决农村相对贫困长效机制试点工作方案》（青扶贫协作组〔2020〕11号）</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2.《平度市解决相对贫困长效机制实施方案》（平扶贫组发〔2020〕1号）</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3.《莱西市解决相对贫困长效机制实施方案》</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4.《平度市解决相对贫困省级试点工作报告》</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5.《莱西市解决相对贫困试点工作情况汇报》</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6.《山东脱贫攻坚简报》第4期（总第484期）</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7.“青岛扶贫”公众号：青岛市扶贫协作办召</w:t>
            </w:r>
            <w:r>
              <w:rPr>
                <w:rFonts w:ascii="仿宋_GB2312" w:eastAsia="仿宋_GB2312" w:hAnsi="黑体" w:hint="eastAsia"/>
                <w:sz w:val="24"/>
                <w:szCs w:val="24"/>
              </w:rPr>
              <w:lastRenderedPageBreak/>
              <w:t>开相对贫困机制试点工作推进会</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8．“青岛扶贫”公众号：莱西市召开决胜全面小康决战脱贫攻坚建立解决农村相对贫困长效机制试点工作现场观摩会</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黑体" w:hint="eastAsia"/>
                <w:sz w:val="24"/>
                <w:szCs w:val="24"/>
              </w:rPr>
              <w:t>9.“青岛扶贫”公众号：省扶贫开发办副主任宋文华一行到平度市调研解决相对贫困长效机制试点工作</w:t>
            </w:r>
          </w:p>
        </w:tc>
      </w:tr>
      <w:tr w:rsidR="003B0A88">
        <w:trPr>
          <w:trHeight w:val="3745"/>
          <w:jc w:val="center"/>
        </w:trPr>
        <w:tc>
          <w:tcPr>
            <w:tcW w:w="817" w:type="dxa"/>
            <w:tcBorders>
              <w:top w:val="double" w:sz="4" w:space="0" w:color="auto"/>
            </w:tcBorders>
            <w:noWrap/>
            <w:vAlign w:val="center"/>
          </w:tcPr>
          <w:p w:rsidR="003B0A88" w:rsidRDefault="00E670EC">
            <w:pPr>
              <w:spacing w:line="0" w:lineRule="atLeast"/>
              <w:ind w:firstLineChars="0" w:firstLine="0"/>
              <w:jc w:val="center"/>
              <w:rPr>
                <w:rFonts w:ascii="仿宋_GB2312" w:eastAsia="仿宋_GB2312" w:hAnsi="宋体"/>
                <w:sz w:val="24"/>
                <w:szCs w:val="24"/>
              </w:rPr>
            </w:pPr>
            <w:r>
              <w:rPr>
                <w:rFonts w:ascii="仿宋_GB2312" w:eastAsia="仿宋_GB2312" w:hAnsi="宋体" w:hint="eastAsia"/>
                <w:sz w:val="24"/>
                <w:szCs w:val="24"/>
              </w:rPr>
              <w:lastRenderedPageBreak/>
              <w:t>创优目标</w:t>
            </w:r>
          </w:p>
        </w:tc>
        <w:tc>
          <w:tcPr>
            <w:tcW w:w="992" w:type="dxa"/>
            <w:tcBorders>
              <w:top w:val="double" w:sz="4" w:space="0" w:color="auto"/>
            </w:tcBorders>
            <w:noWrap/>
            <w:vAlign w:val="center"/>
          </w:tcPr>
          <w:p w:rsidR="003B0A88" w:rsidRDefault="00E670EC">
            <w:pPr>
              <w:spacing w:line="300" w:lineRule="exact"/>
              <w:ind w:firstLineChars="0" w:firstLine="0"/>
              <w:jc w:val="center"/>
              <w:rPr>
                <w:rFonts w:ascii="仿宋_GB2312" w:eastAsia="仿宋_GB2312" w:hAnsi="宋体"/>
                <w:sz w:val="24"/>
                <w:szCs w:val="24"/>
              </w:rPr>
            </w:pPr>
            <w:r>
              <w:rPr>
                <w:rFonts w:ascii="仿宋_GB2312" w:eastAsia="仿宋_GB2312" w:hAnsi="宋体" w:hint="eastAsia"/>
                <w:sz w:val="24"/>
                <w:szCs w:val="24"/>
              </w:rPr>
              <w:t>1</w:t>
            </w:r>
          </w:p>
        </w:tc>
        <w:tc>
          <w:tcPr>
            <w:tcW w:w="2392" w:type="dxa"/>
            <w:tcBorders>
              <w:top w:val="double" w:sz="4" w:space="0" w:color="auto"/>
            </w:tcBorders>
            <w:noWrap/>
            <w:vAlign w:val="center"/>
          </w:tcPr>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hint="eastAsia"/>
                <w:sz w:val="24"/>
                <w:szCs w:val="24"/>
              </w:rPr>
              <w:t>消费扶贫创新突破</w:t>
            </w:r>
          </w:p>
        </w:tc>
        <w:tc>
          <w:tcPr>
            <w:tcW w:w="8559" w:type="dxa"/>
            <w:tcBorders>
              <w:top w:val="double" w:sz="4" w:space="0" w:color="auto"/>
            </w:tcBorders>
            <w:noWrap/>
            <w:vAlign w:val="center"/>
          </w:tcPr>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b/>
                <w:sz w:val="24"/>
                <w:szCs w:val="24"/>
              </w:rPr>
              <w:t>目标内容：</w:t>
            </w:r>
            <w:r>
              <w:rPr>
                <w:rFonts w:ascii="仿宋_GB2312" w:eastAsia="仿宋_GB2312" w:hAnsi="黑体" w:hint="eastAsia"/>
                <w:sz w:val="24"/>
                <w:szCs w:val="24"/>
              </w:rPr>
              <w:t>在全国率先开展消费扶贫“明星代言”；搭建青岛市消费扶贫线上推介平台；结合青岛国际啤酒节等节庆活动，与协作地开展“文化旅游+消费扶贫”专项活动；创新打造“一主多辅、面上开花”等消费扶贫模式，力争实现消费扶贫额5.86亿元;在10·17国家扶贫日期间举办大型消费扶贫展销系列活动消费扶贫成效明显。得到国务院扶贫办主要领导肯定。</w:t>
            </w:r>
          </w:p>
          <w:p w:rsidR="003B0A88" w:rsidRDefault="00E670EC">
            <w:pPr>
              <w:spacing w:line="300" w:lineRule="exact"/>
              <w:ind w:firstLineChars="0" w:firstLine="0"/>
              <w:rPr>
                <w:rFonts w:ascii="仿宋_GB2312" w:eastAsia="仿宋_GB2312" w:hAnsi="黑体"/>
                <w:sz w:val="24"/>
                <w:szCs w:val="24"/>
              </w:rPr>
            </w:pPr>
            <w:r>
              <w:rPr>
                <w:rFonts w:ascii="仿宋_GB2312" w:eastAsia="仿宋_GB2312" w:hAnsi="宋体" w:hint="eastAsia"/>
                <w:b/>
                <w:bCs/>
                <w:sz w:val="24"/>
                <w:szCs w:val="24"/>
              </w:rPr>
              <w:t>标杆城市及标杆值</w:t>
            </w:r>
            <w:r>
              <w:rPr>
                <w:rFonts w:ascii="仿宋_GB2312" w:eastAsia="仿宋_GB2312" w:hAnsi="宋体" w:hint="eastAsia"/>
                <w:sz w:val="24"/>
                <w:szCs w:val="24"/>
              </w:rPr>
              <w:t>：</w:t>
            </w:r>
            <w:r>
              <w:rPr>
                <w:rFonts w:ascii="仿宋_GB2312" w:eastAsia="仿宋_GB2312" w:hAnsi="黑体" w:hint="eastAsia"/>
                <w:sz w:val="24"/>
                <w:szCs w:val="24"/>
              </w:rPr>
              <w:t>宁波市。2019年，宁波市在协作地消费扶贫7.43亿元，带动贫困人口约4.85万人。2019年，我市在协作地消费扶贫5.59亿元，带动贫困人口2.96万人。</w:t>
            </w:r>
          </w:p>
          <w:p w:rsidR="003B0A88" w:rsidRDefault="00E670EC">
            <w:pPr>
              <w:spacing w:line="300" w:lineRule="exact"/>
              <w:ind w:firstLineChars="0" w:firstLine="0"/>
              <w:rPr>
                <w:rFonts w:ascii="黑体" w:eastAsia="黑体" w:hAnsi="黑体"/>
                <w:sz w:val="24"/>
                <w:szCs w:val="24"/>
              </w:rPr>
            </w:pPr>
            <w:r>
              <w:rPr>
                <w:rFonts w:ascii="仿宋_GB2312" w:eastAsia="仿宋_GB2312" w:hAnsi="黑体" w:hint="eastAsia"/>
                <w:b/>
                <w:sz w:val="24"/>
                <w:szCs w:val="24"/>
              </w:rPr>
              <w:t>完成情况综述：</w:t>
            </w:r>
            <w:r>
              <w:rPr>
                <w:rFonts w:ascii="仿宋_GB2312" w:eastAsia="仿宋_GB2312" w:hAnsi="黑体" w:hint="eastAsia"/>
                <w:sz w:val="24"/>
                <w:szCs w:val="24"/>
              </w:rPr>
              <w:t>已完成。</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我市把消费扶贫作为一项创新性措施，打出“组合拳”，取得了前所未有的成果。2020年，全市完成协作地消费扶贫额10.55亿元，比上年增长88.7%，超出计划目标80%，超出设定标杆值42%；带动贫困人口6.92万人，超出计划目标133.8%，</w:t>
            </w:r>
            <w:r>
              <w:rPr>
                <w:rFonts w:ascii="仿宋_GB2312" w:eastAsia="仿宋_GB2312" w:hAnsi="黑体" w:hint="eastAsia"/>
                <w:sz w:val="24"/>
                <w:szCs w:val="24"/>
              </w:rPr>
              <w:lastRenderedPageBreak/>
              <w:t>超出设定标杆值42.7%；完成本市消费扶贫额5.77亿元，为巩固脱贫成果发挥了重要作用，成为今年国家东西部扶贫协作考核评价的亮点。我市消费扶贫模式被国家发改委评选为“2020年全国消费扶贫优秀典型案例”。国务院扶贫办主任刘永富，省委常委、市委书记王清宪等领导同志多次做出肯定性批示。</w:t>
            </w:r>
          </w:p>
          <w:p w:rsidR="003B0A88" w:rsidRDefault="00E670EC">
            <w:pPr>
              <w:pStyle w:val="af2"/>
              <w:shd w:val="clear" w:color="auto" w:fill="FFFFFF"/>
              <w:spacing w:before="0" w:beforeAutospacing="0" w:after="0" w:afterAutospacing="0"/>
              <w:rPr>
                <w:rFonts w:ascii="仿宋_GB2312" w:eastAsia="仿宋_GB2312" w:hAnsi="黑体" w:cs="Times New Roman"/>
                <w:b/>
                <w:kern w:val="2"/>
              </w:rPr>
            </w:pPr>
            <w:r>
              <w:rPr>
                <w:rFonts w:ascii="仿宋_GB2312" w:eastAsia="仿宋_GB2312" w:hAnsi="黑体" w:cs="Times New Roman" w:hint="eastAsia"/>
                <w:b/>
                <w:kern w:val="2"/>
              </w:rPr>
              <w:t>创优性：</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楷体_GB2312" w:eastAsia="楷体_GB2312" w:hint="eastAsia"/>
                <w:sz w:val="24"/>
                <w:szCs w:val="24"/>
              </w:rPr>
              <w:t>1.</w:t>
            </w:r>
            <w:r>
              <w:rPr>
                <w:rFonts w:ascii="仿宋_GB2312" w:eastAsia="仿宋_GB2312" w:hAnsi="黑体" w:hint="eastAsia"/>
                <w:sz w:val="24"/>
                <w:szCs w:val="24"/>
              </w:rPr>
              <w:t>搭建平台，畅通消费</w:t>
            </w:r>
            <w:r>
              <w:rPr>
                <w:rFonts w:ascii="仿宋_GB2312" w:eastAsia="仿宋_GB2312" w:hAnsi="黑体"/>
                <w:sz w:val="24"/>
                <w:szCs w:val="24"/>
              </w:rPr>
              <w:t>扶贫</w:t>
            </w:r>
            <w:r>
              <w:rPr>
                <w:rFonts w:ascii="仿宋_GB2312" w:eastAsia="仿宋_GB2312" w:hAnsi="黑体" w:hint="eastAsia"/>
                <w:sz w:val="24"/>
                <w:szCs w:val="24"/>
              </w:rPr>
              <w:t>渠道。发挥青岛开放大市场、消费大平台、物联大流通的优势，搭建经贸、商超、电商、直购、推介“五大平台”，持续推进“安货陇货入青”“菏泽农产品青岛行”等产供销对接活动；组织进机关、进学校、进医院、进社区、进军营“五进活动”；鼓励党员干部带头“以购代捐”；实施一会、一区、一馆、一柜、一线“五个一”专项推进行动。2020年实现消费扶贫额16.32亿元，在全省地市中居第一。</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2.旅游合作拉动消费扶贫。组织举办安顺、陇南文旅推介活动，开通青岛与安顺、陇南直航航班，把安顺、陇南纳入青岛市职工、劳模、优秀公务员等健康休养目的地，通过旅游合作拉动消费扶贫。省委常委、市委书记王清宪做出肯定性批示。</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3.创新企业投资模式。制定鼓励青岛企业赴扶贫协作地投资兴业政策，明确政府采购预算单位预留采购协作地扶贫产品份额，市直行业部门及各区市全面发力。99家企业到协作地投资，实际投资46.82亿元，通过产业扶贫助力脱贫。</w:t>
            </w:r>
          </w:p>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hint="eastAsia"/>
                <w:b/>
                <w:sz w:val="24"/>
                <w:szCs w:val="24"/>
              </w:rPr>
              <w:t>攻坚性：</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1.协作地脱贫攻坚任务重。安顺、陇南共15个县（区），其中有6个是国家级深度贫困县。国家挂牌督战4个县、53个村，决战决胜任务异常艰巨；菏泽市贫困人口占全省贫困人口的37.8%，剩下的都是难啃的“硬骨头</w:t>
            </w:r>
            <w:r>
              <w:rPr>
                <w:rFonts w:ascii="仿宋_GB2312" w:eastAsia="仿宋_GB2312" w:hAnsi="黑体"/>
                <w:sz w:val="24"/>
                <w:szCs w:val="24"/>
              </w:rPr>
              <w:t>”</w:t>
            </w:r>
            <w:r>
              <w:rPr>
                <w:rFonts w:ascii="仿宋_GB2312" w:eastAsia="仿宋_GB2312" w:hAnsi="黑体" w:hint="eastAsia"/>
                <w:sz w:val="24"/>
                <w:szCs w:val="24"/>
              </w:rPr>
              <w:t>。</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2.协作地农业组织化程度低。安顺、陇南山大沟深、农产品面散量小，很难进入大市场、大流通。</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3.协作地农业龙头企业弱小。缺乏大型农业龙头企业，加之路途遥远、交通不便，</w:t>
            </w:r>
            <w:r>
              <w:rPr>
                <w:rFonts w:ascii="仿宋_GB2312" w:eastAsia="仿宋_GB2312" w:hAnsi="黑体" w:hint="eastAsia"/>
                <w:sz w:val="24"/>
                <w:szCs w:val="24"/>
              </w:rPr>
              <w:lastRenderedPageBreak/>
              <w:t>销售成本居高不下，质量难以保证，市场竞争力不强。</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4.突发新冠肺炎疫情带来严峻挑战。部分贫困地区出现农产品滞销卖难，给贫困群众增收脱贫带来了新的困难和挑战。</w:t>
            </w:r>
          </w:p>
          <w:p w:rsidR="003B0A88" w:rsidRDefault="00E670EC">
            <w:pPr>
              <w:overflowPunct w:val="0"/>
              <w:spacing w:line="300" w:lineRule="exact"/>
              <w:ind w:firstLineChars="0" w:firstLine="0"/>
              <w:textAlignment w:val="center"/>
              <w:rPr>
                <w:rFonts w:ascii="仿宋_GB2312" w:eastAsia="仿宋_GB2312" w:hAnsi="黑体"/>
                <w:b/>
                <w:sz w:val="24"/>
                <w:szCs w:val="24"/>
              </w:rPr>
            </w:pPr>
            <w:r>
              <w:rPr>
                <w:rFonts w:ascii="仿宋_GB2312" w:eastAsia="仿宋_GB2312" w:hAnsi="黑体" w:hint="eastAsia"/>
                <w:b/>
                <w:sz w:val="24"/>
                <w:szCs w:val="24"/>
              </w:rPr>
              <w:t>创新性：</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1.全国首创明星代言模式。邀请青岛籍影视明星黄晓明、体育明星陈梦为安顺、陇南农特产品代言，并发布消费扶贫公益广告。</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2.加强宣传推介，凝聚消费扶贫合力。出台《关于鼓励消费扶贫的实施意见》；发挥政府采购作用，全年定向采购3600万元。采取媒体专栏、网络直播、网红带货等方式开展宣传推介，营造浓厚氛围。</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3.抓住关键节点，扩大消费扶贫实效。在中秋节、春节及扶贫日等时机，开展消费扶贫展销活动，设立消费扶贫专区专馆。举办2020年特色产品消费扶贫展销会，实现消费额300多万元，签约合作协议83个、协议金额9.17亿元。</w:t>
            </w:r>
          </w:p>
          <w:p w:rsidR="003B0A88" w:rsidRDefault="00E670EC">
            <w:pPr>
              <w:adjustRightInd w:val="0"/>
              <w:snapToGrid w:val="0"/>
              <w:spacing w:line="320" w:lineRule="exact"/>
              <w:ind w:firstLineChars="0" w:firstLine="0"/>
              <w:rPr>
                <w:rFonts w:ascii="仿宋_GB2312" w:eastAsia="仿宋_GB2312" w:hAnsi="黑体"/>
                <w:sz w:val="24"/>
                <w:szCs w:val="24"/>
              </w:rPr>
            </w:pPr>
            <w:r>
              <w:rPr>
                <w:rFonts w:ascii="仿宋_GB2312" w:eastAsia="仿宋_GB2312" w:hAnsi="黑体" w:hint="eastAsia"/>
                <w:sz w:val="24"/>
                <w:szCs w:val="24"/>
              </w:rPr>
              <w:t>4.提高组织水平，保证扶贫产品质量。组织扶贫产品认定，安顺937个品种、陇南690个品种通过全国扶贫产品认定；菏泽214个、我市45个品种通过省扶贫产品认定。组建市场化销售平台，“东西协作消费平台”启用，实现线上线下扶贫产品稳定销售。帮助实施“龙头企业+基地+市场”订单式生产模式，实现产销双赢。</w:t>
            </w:r>
          </w:p>
          <w:p w:rsidR="003B0A88" w:rsidRDefault="00E670EC">
            <w:pPr>
              <w:spacing w:line="300" w:lineRule="exact"/>
              <w:ind w:firstLineChars="0" w:firstLine="0"/>
              <w:rPr>
                <w:rFonts w:ascii="仿宋_GB2312" w:eastAsia="仿宋_GB2312" w:hAnsi="黑体"/>
                <w:b/>
                <w:sz w:val="24"/>
                <w:szCs w:val="24"/>
              </w:rPr>
            </w:pPr>
            <w:r>
              <w:rPr>
                <w:rFonts w:ascii="仿宋_GB2312" w:eastAsia="仿宋_GB2312" w:hAnsi="黑体" w:hint="eastAsia"/>
                <w:b/>
                <w:sz w:val="24"/>
                <w:szCs w:val="24"/>
              </w:rPr>
              <w:t>效益性：</w:t>
            </w:r>
          </w:p>
          <w:p w:rsidR="003B0A88" w:rsidRDefault="00E670EC">
            <w:pPr>
              <w:overflowPunct w:val="0"/>
              <w:spacing w:line="300" w:lineRule="exact"/>
              <w:ind w:firstLineChars="0" w:firstLine="0"/>
              <w:textAlignment w:val="center"/>
              <w:rPr>
                <w:rFonts w:ascii="仿宋_GB2312" w:eastAsia="仿宋_GB2312"/>
                <w:kern w:val="0"/>
                <w:sz w:val="24"/>
                <w:szCs w:val="24"/>
              </w:rPr>
            </w:pPr>
            <w:r>
              <w:rPr>
                <w:rFonts w:ascii="仿宋_GB2312" w:eastAsia="仿宋_GB2312" w:hint="eastAsia"/>
                <w:kern w:val="0"/>
                <w:sz w:val="24"/>
                <w:szCs w:val="24"/>
              </w:rPr>
              <w:t>1.助力协作地打赢脱贫攻坚战。通过消费扶贫直接带动安顺、陇南、菏泽6.92万贫困人口脱贫增收，3市190.1万贫困人口全部实现稳定脱贫、24个贫困县全部实现脱贫摘帽。</w:t>
            </w:r>
          </w:p>
          <w:p w:rsidR="003B0A88" w:rsidRDefault="00E670EC">
            <w:pPr>
              <w:overflowPunct w:val="0"/>
              <w:spacing w:line="300" w:lineRule="exact"/>
              <w:ind w:firstLineChars="0" w:firstLine="0"/>
              <w:textAlignment w:val="center"/>
              <w:rPr>
                <w:rFonts w:ascii="仿宋_GB2312" w:eastAsia="仿宋_GB2312"/>
                <w:kern w:val="0"/>
                <w:sz w:val="24"/>
                <w:szCs w:val="24"/>
              </w:rPr>
            </w:pPr>
            <w:r>
              <w:rPr>
                <w:rFonts w:ascii="仿宋_GB2312" w:eastAsia="仿宋_GB2312" w:hint="eastAsia"/>
                <w:kern w:val="0"/>
                <w:sz w:val="24"/>
                <w:szCs w:val="24"/>
              </w:rPr>
              <w:t>2.提升协作地农业产业化水平。帮助协作地引进一批种养加项目落地，助力打造特色产业体系；</w:t>
            </w:r>
            <w:r>
              <w:rPr>
                <w:rFonts w:ascii="Calibri" w:eastAsia="仿宋_GB2312" w:hAnsi="Calibri" w:hint="eastAsia"/>
                <w:kern w:val="0"/>
                <w:sz w:val="24"/>
                <w:szCs w:val="24"/>
              </w:rPr>
              <w:t>协</w:t>
            </w:r>
            <w:r>
              <w:rPr>
                <w:rFonts w:ascii="仿宋_GB2312" w:eastAsia="仿宋_GB2312" w:hint="eastAsia"/>
                <w:kern w:val="0"/>
                <w:sz w:val="24"/>
                <w:szCs w:val="24"/>
              </w:rPr>
              <w:t>助组建市县两级扶贫产品销售龙头公司，提升扶贫产品产业化、组织化水平。</w:t>
            </w:r>
          </w:p>
          <w:p w:rsidR="003B0A88" w:rsidRDefault="00E670EC">
            <w:pPr>
              <w:overflowPunct w:val="0"/>
              <w:spacing w:line="300" w:lineRule="exact"/>
              <w:ind w:firstLineChars="0" w:firstLine="0"/>
              <w:textAlignment w:val="center"/>
              <w:rPr>
                <w:rFonts w:ascii="仿宋_GB2312" w:eastAsia="仿宋_GB2312"/>
                <w:kern w:val="0"/>
                <w:sz w:val="24"/>
                <w:szCs w:val="24"/>
              </w:rPr>
            </w:pPr>
            <w:r>
              <w:rPr>
                <w:rFonts w:ascii="仿宋_GB2312" w:eastAsia="仿宋_GB2312" w:hint="eastAsia"/>
                <w:kern w:val="0"/>
                <w:sz w:val="24"/>
                <w:szCs w:val="24"/>
              </w:rPr>
              <w:t>3.携手协作地推动东西协作。在“山东会客厅”设立“安顺厅”“陇南厅”“菏</w:t>
            </w:r>
            <w:r>
              <w:rPr>
                <w:rFonts w:ascii="仿宋_GB2312" w:eastAsia="仿宋_GB2312" w:hint="eastAsia"/>
                <w:kern w:val="0"/>
                <w:sz w:val="24"/>
                <w:szCs w:val="24"/>
              </w:rPr>
              <w:lastRenderedPageBreak/>
              <w:t>泽厅”，搭建在青岛对外开放新窗口。利用青岛国际啤酒节的影响，在西海岸主会场举办陇南武都专场，在安顺、陇南举办青岛啤酒节。放大中国（青岛）跨境电子商务综合试验区的政策效应，打造“互联网+外贸+农特产品+贫困户”供应链，开展跨境电商业务。率先与安顺、陇南签署长期战略合作协议。</w:t>
            </w:r>
          </w:p>
          <w:p w:rsidR="003B0A88" w:rsidRDefault="00E670EC">
            <w:pPr>
              <w:overflowPunct w:val="0"/>
              <w:spacing w:line="300" w:lineRule="exact"/>
              <w:ind w:firstLineChars="0" w:firstLine="0"/>
              <w:textAlignment w:val="center"/>
              <w:rPr>
                <w:rFonts w:ascii="仿宋_GB2312" w:eastAsia="仿宋_GB2312"/>
                <w:kern w:val="0"/>
                <w:sz w:val="24"/>
                <w:szCs w:val="24"/>
              </w:rPr>
            </w:pPr>
            <w:r>
              <w:rPr>
                <w:rFonts w:ascii="仿宋_GB2312" w:eastAsia="仿宋_GB2312" w:hint="eastAsia"/>
                <w:kern w:val="0"/>
                <w:sz w:val="24"/>
                <w:szCs w:val="24"/>
              </w:rPr>
              <w:t>4.丰富了青岛市民的“菜篮子”“米袋子”“果盘子”。通过精准对接的产销“直通车”，促进协作地农特产品进入青岛，提升了品牌知名度和市场认可度。通过“以购代捐”“以买代帮”，把市场消费、产品销售、农民增收串联起来，形成消费促进销售、销售促进增收的长效机制，带动更多贫困群众稳定增收，巩固拓展脱贫攻坚成果。</w:t>
            </w:r>
          </w:p>
        </w:tc>
        <w:tc>
          <w:tcPr>
            <w:tcW w:w="2551" w:type="dxa"/>
            <w:tcBorders>
              <w:top w:val="double" w:sz="4" w:space="0" w:color="auto"/>
            </w:tcBorders>
            <w:noWrap/>
            <w:vAlign w:val="center"/>
          </w:tcPr>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sz w:val="24"/>
                <w:szCs w:val="24"/>
              </w:rPr>
              <w:lastRenderedPageBreak/>
              <w:t>1.</w:t>
            </w:r>
            <w:r>
              <w:rPr>
                <w:rFonts w:ascii="仿宋_GB2312" w:eastAsia="仿宋_GB2312" w:hAnsi="宋体" w:hint="eastAsia"/>
                <w:sz w:val="24"/>
                <w:szCs w:val="24"/>
              </w:rPr>
              <w:t>青岛市与安顺市、陇南市</w:t>
            </w:r>
            <w:r>
              <w:rPr>
                <w:rFonts w:ascii="仿宋_GB2312" w:eastAsia="仿宋_GB2312" w:hAnsi="宋体"/>
                <w:sz w:val="24"/>
                <w:szCs w:val="24"/>
              </w:rPr>
              <w:t>2020</w:t>
            </w:r>
            <w:r>
              <w:rPr>
                <w:rFonts w:ascii="仿宋_GB2312" w:eastAsia="仿宋_GB2312" w:hAnsi="宋体" w:hint="eastAsia"/>
                <w:sz w:val="24"/>
                <w:szCs w:val="24"/>
              </w:rPr>
              <w:t>年东西部扶贫协作工作印证资料一宗（各区市消费扶贫凭证资料，安顺</w:t>
            </w:r>
            <w:r>
              <w:rPr>
                <w:rFonts w:ascii="仿宋_GB2312" w:eastAsia="仿宋_GB2312" w:hAnsi="宋体"/>
                <w:sz w:val="24"/>
                <w:szCs w:val="24"/>
              </w:rPr>
              <w:t>9</w:t>
            </w:r>
            <w:r>
              <w:rPr>
                <w:rFonts w:ascii="仿宋_GB2312" w:eastAsia="仿宋_GB2312" w:hAnsi="宋体" w:hint="eastAsia"/>
                <w:sz w:val="24"/>
                <w:szCs w:val="24"/>
              </w:rPr>
              <w:t>册、陇南</w:t>
            </w:r>
            <w:r>
              <w:rPr>
                <w:rFonts w:ascii="仿宋_GB2312" w:eastAsia="仿宋_GB2312" w:hAnsi="宋体"/>
                <w:sz w:val="24"/>
                <w:szCs w:val="24"/>
              </w:rPr>
              <w:t>10</w:t>
            </w:r>
            <w:r>
              <w:rPr>
                <w:rFonts w:ascii="仿宋_GB2312" w:eastAsia="仿宋_GB2312" w:hAnsi="宋体" w:hint="eastAsia"/>
                <w:sz w:val="24"/>
                <w:szCs w:val="24"/>
              </w:rPr>
              <w:t>册）</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hint="eastAsia"/>
                <w:sz w:val="24"/>
                <w:szCs w:val="24"/>
              </w:rPr>
              <w:t>青岛各区市消费菏泽扶贫产品购买凭证</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hint="eastAsia"/>
                <w:sz w:val="24"/>
                <w:szCs w:val="24"/>
              </w:rPr>
              <w:t>《</w:t>
            </w:r>
            <w:r>
              <w:rPr>
                <w:rFonts w:ascii="仿宋_GB2312" w:eastAsia="仿宋_GB2312" w:hAnsi="宋体"/>
                <w:sz w:val="24"/>
                <w:szCs w:val="24"/>
              </w:rPr>
              <w:t>2020</w:t>
            </w:r>
            <w:r>
              <w:rPr>
                <w:rFonts w:ascii="仿宋_GB2312" w:eastAsia="仿宋_GB2312" w:hAnsi="宋体" w:hint="eastAsia"/>
                <w:sz w:val="24"/>
                <w:szCs w:val="24"/>
              </w:rPr>
              <w:t>年全国消费扶贫优秀典型案例选编》案例</w:t>
            </w:r>
            <w:r>
              <w:rPr>
                <w:rFonts w:ascii="仿宋_GB2312" w:eastAsia="仿宋_GB2312" w:hAnsi="宋体"/>
                <w:sz w:val="24"/>
                <w:szCs w:val="24"/>
              </w:rPr>
              <w:t>36</w:t>
            </w:r>
            <w:r>
              <w:rPr>
                <w:rFonts w:ascii="仿宋_GB2312" w:eastAsia="仿宋_GB2312" w:hAnsi="宋体" w:hint="eastAsia"/>
                <w:sz w:val="24"/>
                <w:szCs w:val="24"/>
              </w:rPr>
              <w:t>号，复印资料一套</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sz w:val="24"/>
                <w:szCs w:val="24"/>
              </w:rPr>
              <w:t>4.</w:t>
            </w:r>
            <w:r>
              <w:rPr>
                <w:rFonts w:ascii="仿宋_GB2312" w:eastAsia="仿宋_GB2312" w:hAnsi="宋体" w:hint="eastAsia"/>
                <w:sz w:val="24"/>
                <w:szCs w:val="24"/>
              </w:rPr>
              <w:t>黄晓明、陈梦青岛市</w:t>
            </w:r>
            <w:r>
              <w:rPr>
                <w:rFonts w:ascii="仿宋_GB2312" w:eastAsia="仿宋_GB2312" w:hAnsi="宋体" w:hint="eastAsia"/>
                <w:sz w:val="24"/>
                <w:szCs w:val="24"/>
              </w:rPr>
              <w:lastRenderedPageBreak/>
              <w:t>消费扶贫公益广告片及有关媒体报道</w:t>
            </w:r>
          </w:p>
          <w:p w:rsidR="003B0A88" w:rsidRDefault="00E670EC">
            <w:pPr>
              <w:pStyle w:val="3"/>
              <w:shd w:val="clear" w:color="auto" w:fill="FFFFFF"/>
              <w:spacing w:after="60" w:line="330" w:lineRule="atLeast"/>
              <w:ind w:firstLineChars="0" w:firstLine="0"/>
              <w:rPr>
                <w:rFonts w:ascii="仿宋_GB2312" w:eastAsia="仿宋_GB2312"/>
                <w:bCs w:val="0"/>
                <w:kern w:val="2"/>
                <w:sz w:val="24"/>
                <w:szCs w:val="24"/>
              </w:rPr>
            </w:pPr>
            <w:r>
              <w:rPr>
                <w:rFonts w:ascii="仿宋_GB2312" w:eastAsia="仿宋_GB2312"/>
                <w:bCs w:val="0"/>
                <w:kern w:val="2"/>
                <w:sz w:val="24"/>
                <w:szCs w:val="24"/>
              </w:rPr>
              <w:t>5.</w:t>
            </w:r>
            <w:hyperlink r:id="rId19" w:tgtFrame="_blank" w:history="1">
              <w:r>
                <w:rPr>
                  <w:rFonts w:ascii="仿宋_GB2312" w:eastAsia="仿宋_GB2312" w:hint="eastAsia"/>
                  <w:bCs w:val="0"/>
                  <w:kern w:val="2"/>
                  <w:sz w:val="24"/>
                  <w:szCs w:val="24"/>
                </w:rPr>
                <w:t>青岛与西部对口协作城市</w:t>
              </w:r>
              <w:r>
                <w:rPr>
                  <w:rFonts w:ascii="仿宋_GB2312" w:eastAsia="仿宋_GB2312"/>
                  <w:bCs w:val="0"/>
                  <w:kern w:val="2"/>
                  <w:sz w:val="24"/>
                  <w:szCs w:val="24"/>
                </w:rPr>
                <w:t>2020</w:t>
              </w:r>
              <w:r>
                <w:rPr>
                  <w:rFonts w:ascii="仿宋_GB2312" w:eastAsia="仿宋_GB2312" w:hint="eastAsia"/>
                  <w:bCs w:val="0"/>
                  <w:kern w:val="2"/>
                  <w:sz w:val="24"/>
                  <w:szCs w:val="24"/>
                </w:rPr>
                <w:t>年特色产品消费扶贫展销会</w:t>
              </w:r>
            </w:hyperlink>
            <w:r>
              <w:rPr>
                <w:rFonts w:ascii="仿宋_GB2312" w:eastAsia="仿宋_GB2312" w:hint="eastAsia"/>
                <w:bCs w:val="0"/>
                <w:kern w:val="2"/>
                <w:sz w:val="24"/>
                <w:szCs w:val="24"/>
              </w:rPr>
              <w:t>方案及掠影</w:t>
            </w:r>
          </w:p>
          <w:p w:rsidR="003B0A88" w:rsidRDefault="00E670EC">
            <w:pPr>
              <w:spacing w:line="300" w:lineRule="exact"/>
              <w:ind w:firstLineChars="0" w:firstLine="0"/>
              <w:rPr>
                <w:rFonts w:ascii="仿宋_GB2312" w:eastAsia="仿宋_GB2312" w:hAnsi="宋体"/>
                <w:sz w:val="24"/>
                <w:szCs w:val="24"/>
              </w:rPr>
            </w:pPr>
            <w:r>
              <w:rPr>
                <w:rFonts w:ascii="仿宋_GB2312" w:eastAsia="仿宋_GB2312" w:hAnsi="宋体"/>
                <w:sz w:val="24"/>
                <w:szCs w:val="24"/>
              </w:rPr>
              <w:t>6.</w:t>
            </w:r>
            <w:r>
              <w:rPr>
                <w:rFonts w:ascii="仿宋_GB2312" w:eastAsia="仿宋_GB2312" w:hAnsi="宋体" w:hint="eastAsia"/>
                <w:sz w:val="24"/>
                <w:szCs w:val="24"/>
              </w:rPr>
              <w:t>市内</w:t>
            </w:r>
            <w:r>
              <w:rPr>
                <w:rFonts w:ascii="仿宋_GB2312" w:eastAsia="仿宋_GB2312" w:hAnsi="宋体"/>
                <w:sz w:val="24"/>
                <w:szCs w:val="24"/>
              </w:rPr>
              <w:t>5</w:t>
            </w:r>
            <w:r>
              <w:rPr>
                <w:rFonts w:ascii="仿宋_GB2312" w:eastAsia="仿宋_GB2312" w:hAnsi="宋体" w:hint="eastAsia"/>
                <w:sz w:val="24"/>
                <w:szCs w:val="24"/>
              </w:rPr>
              <w:t>区市消费扶贫档案（</w:t>
            </w:r>
            <w:r>
              <w:rPr>
                <w:rFonts w:ascii="仿宋_GB2312" w:eastAsia="仿宋_GB2312" w:hAnsi="宋体"/>
                <w:sz w:val="24"/>
                <w:szCs w:val="24"/>
              </w:rPr>
              <w:t>2</w:t>
            </w:r>
            <w:r>
              <w:rPr>
                <w:rFonts w:ascii="仿宋_GB2312" w:eastAsia="仿宋_GB2312" w:hAnsi="宋体" w:hint="eastAsia"/>
                <w:sz w:val="24"/>
                <w:szCs w:val="24"/>
              </w:rPr>
              <w:t>盒）</w:t>
            </w:r>
          </w:p>
          <w:p w:rsidR="003B0A88" w:rsidRDefault="003B0A88">
            <w:pPr>
              <w:spacing w:line="300" w:lineRule="exact"/>
              <w:ind w:firstLineChars="0" w:firstLine="0"/>
              <w:rPr>
                <w:rFonts w:ascii="仿宋_GB2312" w:eastAsia="仿宋_GB2312" w:hAnsi="宋体"/>
                <w:sz w:val="24"/>
                <w:szCs w:val="24"/>
              </w:rPr>
            </w:pPr>
          </w:p>
        </w:tc>
      </w:tr>
    </w:tbl>
    <w:p w:rsidR="003B0A88" w:rsidRDefault="003B0A88" w:rsidP="003B0A88">
      <w:pPr>
        <w:ind w:firstLine="560"/>
        <w:sectPr w:rsidR="003B0A88">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304" w:bottom="1701" w:left="1304" w:header="851" w:footer="992" w:gutter="0"/>
          <w:cols w:space="720"/>
          <w:docGrid w:linePitch="312"/>
        </w:sectPr>
      </w:pPr>
    </w:p>
    <w:p w:rsidR="003B0A88" w:rsidRDefault="003B0A88">
      <w:pPr>
        <w:ind w:firstLineChars="0" w:firstLine="0"/>
        <w:rPr>
          <w:rFonts w:ascii="黑体" w:eastAsia="黑体" w:hAnsi="黑体"/>
          <w:color w:val="0D0D0D"/>
          <w:sz w:val="32"/>
          <w:szCs w:val="32"/>
        </w:rPr>
      </w:pPr>
    </w:p>
    <w:sectPr w:rsidR="003B0A88" w:rsidSect="003B0A88">
      <w:pgSz w:w="11906" w:h="16838"/>
      <w:pgMar w:top="1304" w:right="1701" w:bottom="1304" w:left="1701" w:header="510" w:footer="99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63C" w:rsidRDefault="0017163C" w:rsidP="003B0A88">
      <w:pPr>
        <w:spacing w:line="240" w:lineRule="auto"/>
        <w:ind w:firstLine="560"/>
      </w:pPr>
      <w:r>
        <w:separator/>
      </w:r>
    </w:p>
  </w:endnote>
  <w:endnote w:type="continuationSeparator" w:id="1">
    <w:p w:rsidR="0017163C" w:rsidRDefault="0017163C" w:rsidP="003B0A88">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309000000000000"/>
    <w:charset w:val="88"/>
    <w:family w:val="modern"/>
    <w:pitch w:val="fixed"/>
    <w:sig w:usb0="00000003" w:usb1="080E0000" w:usb2="00000016" w:usb3="00000000" w:csb0="00100001" w:csb1="00000000"/>
  </w:font>
  <w:font w:name="Agilent TT CondLight">
    <w:altName w:val="Arial"/>
    <w:charset w:val="00"/>
    <w:family w:val="swiss"/>
    <w:pitch w:val="default"/>
    <w:sig w:usb0="00000000" w:usb1="00000000" w:usb2="00000000" w:usb3="00000000" w:csb0="0000009F" w:csb1="00000000"/>
  </w:font>
  <w:font w:name="DFKai-SB">
    <w:altName w:val="Arial Unicode MS"/>
    <w:charset w:val="88"/>
    <w:family w:val="script"/>
    <w:pitch w:val="fixed"/>
    <w:sig w:usb0="00000000"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gilent TT Cond">
    <w:altName w:val="Arial"/>
    <w:charset w:val="00"/>
    <w:family w:val="swiss"/>
    <w:pitch w:val="default"/>
    <w:sig w:usb0="00000000" w:usb1="00000000"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文星简黑体">
    <w:altName w:val="黑体"/>
    <w:charset w:val="86"/>
    <w:family w:val="roma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pStyle w:val="ae"/>
      <w:ind w:firstLine="360"/>
    </w:pPr>
  </w:p>
  <w:p w:rsidR="006E4062" w:rsidRDefault="006E4062">
    <w:pPr>
      <w:pStyle w:val="ae"/>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pStyle w:val="a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pStyle w:val="ae"/>
      <w:ind w:firstLine="360"/>
      <w:jc w:val="center"/>
    </w:pPr>
  </w:p>
  <w:p w:rsidR="006E4062" w:rsidRDefault="006E4062">
    <w:pPr>
      <w:pStyle w:val="ae"/>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pStyle w:val="ae"/>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F7C89">
    <w:pPr>
      <w:pStyle w:val="ae"/>
      <w:ind w:firstLine="360"/>
      <w:jc w:val="center"/>
    </w:pPr>
    <w:fldSimple w:instr=" PAGE   \* MERGEFORMAT ">
      <w:r w:rsidR="006E4062">
        <w:rPr>
          <w:lang w:val="zh-CN"/>
        </w:rPr>
        <w:t>ii</w:t>
      </w:r>
    </w:fldSimple>
  </w:p>
  <w:p w:rsidR="006E4062" w:rsidRDefault="006E4062">
    <w:pPr>
      <w:pStyle w:val="ae"/>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F7C89">
    <w:pPr>
      <w:pStyle w:val="ae"/>
      <w:ind w:firstLine="360"/>
      <w:jc w:val="center"/>
    </w:pPr>
    <w:fldSimple w:instr=" PAGE   \* MERGEFORMAT ">
      <w:r w:rsidR="00FE31DA" w:rsidRPr="00FE31DA">
        <w:rPr>
          <w:noProof/>
          <w:lang w:val="zh-CN"/>
        </w:rPr>
        <w:t>i</w:t>
      </w:r>
    </w:fldSimple>
  </w:p>
  <w:p w:rsidR="006E4062" w:rsidRDefault="006E4062">
    <w:pPr>
      <w:pStyle w:val="ae"/>
      <w:ind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F7C89">
    <w:pPr>
      <w:pStyle w:val="ae"/>
      <w:ind w:firstLine="360"/>
    </w:pPr>
    <w:fldSimple w:instr=" PAGE   \* MERGEFORMAT ">
      <w:r w:rsidR="006E4062">
        <w:rPr>
          <w:lang w:val="zh-CN"/>
        </w:rPr>
        <w:t>2</w:t>
      </w:r>
    </w:fldSimple>
  </w:p>
  <w:p w:rsidR="006E4062" w:rsidRDefault="006E4062">
    <w:pPr>
      <w:pStyle w:val="ae"/>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F7C89">
    <w:pPr>
      <w:pStyle w:val="ae"/>
      <w:ind w:firstLine="360"/>
      <w:jc w:val="center"/>
    </w:pPr>
    <w:r>
      <w:rPr>
        <w:noProof/>
      </w:rPr>
      <w:pict>
        <v:shapetype id="_x0000_t202" coordsize="21600,21600" o:spt="202" path="m,l,21600r21600,l21600,xe">
          <v:stroke joinstyle="miter"/>
          <v:path gradientshapeok="t" o:connecttype="rect"/>
        </v:shapetype>
        <v:shape id="文本框 1" o:spid="_x0000_s6146" type="#_x0000_t202" style="position:absolute;left:0;text-align:left;margin-left:0;margin-top:0;width:22.6pt;height:12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" filled="f" stroked="f">
          <v:path arrowok="t"/>
          <v:textbox style="mso-fit-shape-to-text:t" inset="0,0,0,0">
            <w:txbxContent>
              <w:p w:rsidR="006E4062" w:rsidRDefault="006F7C89">
                <w:pPr>
                  <w:pStyle w:val="ae"/>
                  <w:ind w:firstLine="360"/>
                  <w:jc w:val="center"/>
                </w:pPr>
                <w:fldSimple w:instr=" PAGE   \* MERGEFORMAT ">
                  <w:r w:rsidR="00FE31DA" w:rsidRPr="00FE31DA">
                    <w:rPr>
                      <w:noProof/>
                      <w:lang w:val="zh-CN"/>
                    </w:rPr>
                    <w:t>13</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pStyle w:val="ae"/>
      <w:ind w:firstLine="360"/>
    </w:pPr>
  </w:p>
  <w:p w:rsidR="006E4062" w:rsidRDefault="006E4062">
    <w:pPr>
      <w:ind w:firstLine="5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F7C89">
    <w:pPr>
      <w:pStyle w:val="ae"/>
      <w:ind w:firstLine="360"/>
      <w:jc w:val="center"/>
    </w:pPr>
    <w:r>
      <w:rPr>
        <w:noProof/>
      </w:rPr>
      <w:pict>
        <v:shapetype id="_x0000_t202" coordsize="21600,21600" o:spt="202" path="m,l,21600r21600,l21600,xe">
          <v:stroke joinstyle="miter"/>
          <v:path gradientshapeok="t" o:connecttype="rect"/>
        </v:shapetype>
        <v:shape id="文本框 2" o:spid="_x0000_s6145" type="#_x0000_t202" style="position:absolute;left:0;text-align:left;margin-left:0;margin-top:0;width:27.15pt;height:12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" filled="f" stroked="f">
          <v:path arrowok="t"/>
          <v:textbox style="mso-fit-shape-to-text:t" inset="0,0,0,0">
            <w:txbxContent>
              <w:p w:rsidR="006E4062" w:rsidRDefault="006F7C89">
                <w:pPr>
                  <w:pStyle w:val="ae"/>
                  <w:ind w:firstLine="360"/>
                  <w:jc w:val="center"/>
                </w:pPr>
                <w:fldSimple w:instr="PAGE   \* MERGEFORMAT">
                  <w:r w:rsidR="00FE31DA" w:rsidRPr="00FE31DA">
                    <w:rPr>
                      <w:noProof/>
                      <w:lang w:val="zh-CN"/>
                    </w:rPr>
                    <w:t>34</w:t>
                  </w:r>
                </w:fldSimple>
              </w:p>
            </w:txbxContent>
          </v:textbox>
          <w10:wrap anchorx="margin"/>
        </v:shape>
      </w:pict>
    </w:r>
  </w:p>
  <w:p w:rsidR="006E4062" w:rsidRDefault="006E4062">
    <w:pPr>
      <w:pStyle w:val="ae"/>
      <w:ind w:firstLine="360"/>
    </w:pPr>
  </w:p>
  <w:p w:rsidR="006E4062" w:rsidRDefault="006E4062">
    <w:pPr>
      <w:ind w:firstLine="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63C" w:rsidRDefault="0017163C" w:rsidP="003B0A88">
      <w:pPr>
        <w:spacing w:line="240" w:lineRule="auto"/>
        <w:ind w:firstLine="560"/>
      </w:pPr>
      <w:r>
        <w:separator/>
      </w:r>
    </w:p>
  </w:footnote>
  <w:footnote w:type="continuationSeparator" w:id="1">
    <w:p w:rsidR="0017163C" w:rsidRDefault="0017163C" w:rsidP="003B0A88">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pStyle w:val="af"/>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rsidP="007E3F69">
    <w:pPr>
      <w:ind w:left="56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pStyle w:val="af"/>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pStyle w:val="af"/>
      <w:ind w:firstLine="360"/>
    </w:pPr>
  </w:p>
  <w:p w:rsidR="006E4062" w:rsidRDefault="006E4062">
    <w:pPr>
      <w:ind w:firstLine="5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ind w:firstLineChars="0" w:firstLine="0"/>
    </w:pPr>
  </w:p>
  <w:p w:rsidR="006E4062" w:rsidRDefault="006E4062">
    <w:pPr>
      <w:ind w:firstLine="5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62" w:rsidRDefault="006E4062">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DBA9F"/>
    <w:multiLevelType w:val="singleLevel"/>
    <w:tmpl w:val="70ADBA9F"/>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60"/>
  <w:drawingGridVerticalSpacing w:val="435"/>
  <w:noPunctuationKerning/>
  <w:characterSpacingControl w:val="compressPunctuation"/>
  <w:hdrShapeDefaults>
    <o:shapedefaults v:ext="edit" spidmax="6149"/>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4F"/>
    <w:rsid w:val="00001570"/>
    <w:rsid w:val="000018DF"/>
    <w:rsid w:val="000034C1"/>
    <w:rsid w:val="0000471C"/>
    <w:rsid w:val="00004934"/>
    <w:rsid w:val="00004B6A"/>
    <w:rsid w:val="00005369"/>
    <w:rsid w:val="00005F05"/>
    <w:rsid w:val="00006F66"/>
    <w:rsid w:val="00007239"/>
    <w:rsid w:val="00010D37"/>
    <w:rsid w:val="0001169B"/>
    <w:rsid w:val="00011AC2"/>
    <w:rsid w:val="00013CBC"/>
    <w:rsid w:val="00014AE7"/>
    <w:rsid w:val="00015327"/>
    <w:rsid w:val="00015579"/>
    <w:rsid w:val="000158EC"/>
    <w:rsid w:val="00016116"/>
    <w:rsid w:val="0001681D"/>
    <w:rsid w:val="0001684F"/>
    <w:rsid w:val="000172FB"/>
    <w:rsid w:val="00017A2F"/>
    <w:rsid w:val="00020445"/>
    <w:rsid w:val="00020FC5"/>
    <w:rsid w:val="0002176A"/>
    <w:rsid w:val="00021E6F"/>
    <w:rsid w:val="00023763"/>
    <w:rsid w:val="00025091"/>
    <w:rsid w:val="00025645"/>
    <w:rsid w:val="00025AB6"/>
    <w:rsid w:val="000265C0"/>
    <w:rsid w:val="00027A37"/>
    <w:rsid w:val="00027C97"/>
    <w:rsid w:val="0003004C"/>
    <w:rsid w:val="000310F1"/>
    <w:rsid w:val="00031505"/>
    <w:rsid w:val="00031F5A"/>
    <w:rsid w:val="00032B0C"/>
    <w:rsid w:val="00033F18"/>
    <w:rsid w:val="00034261"/>
    <w:rsid w:val="000349D5"/>
    <w:rsid w:val="00035C75"/>
    <w:rsid w:val="00035D5A"/>
    <w:rsid w:val="00035E6C"/>
    <w:rsid w:val="000362E5"/>
    <w:rsid w:val="00036B77"/>
    <w:rsid w:val="0004038F"/>
    <w:rsid w:val="000405F8"/>
    <w:rsid w:val="00040FD3"/>
    <w:rsid w:val="0004150A"/>
    <w:rsid w:val="00042A3E"/>
    <w:rsid w:val="000437F4"/>
    <w:rsid w:val="0004461B"/>
    <w:rsid w:val="0004480E"/>
    <w:rsid w:val="000456E6"/>
    <w:rsid w:val="00045931"/>
    <w:rsid w:val="000468A6"/>
    <w:rsid w:val="0004733C"/>
    <w:rsid w:val="00047B8F"/>
    <w:rsid w:val="00050351"/>
    <w:rsid w:val="00050F00"/>
    <w:rsid w:val="00050FA8"/>
    <w:rsid w:val="000521A7"/>
    <w:rsid w:val="00052700"/>
    <w:rsid w:val="000531B3"/>
    <w:rsid w:val="000543E8"/>
    <w:rsid w:val="00055976"/>
    <w:rsid w:val="00061856"/>
    <w:rsid w:val="00062C4A"/>
    <w:rsid w:val="0006496A"/>
    <w:rsid w:val="00065CAE"/>
    <w:rsid w:val="00065D7D"/>
    <w:rsid w:val="0007026C"/>
    <w:rsid w:val="00070368"/>
    <w:rsid w:val="00070DF3"/>
    <w:rsid w:val="00071290"/>
    <w:rsid w:val="00071C7D"/>
    <w:rsid w:val="00072D84"/>
    <w:rsid w:val="00073A00"/>
    <w:rsid w:val="0007501F"/>
    <w:rsid w:val="0007506E"/>
    <w:rsid w:val="0007511A"/>
    <w:rsid w:val="00075134"/>
    <w:rsid w:val="000753A7"/>
    <w:rsid w:val="00075DF5"/>
    <w:rsid w:val="000768BA"/>
    <w:rsid w:val="00076A90"/>
    <w:rsid w:val="00076C10"/>
    <w:rsid w:val="00076D32"/>
    <w:rsid w:val="000771E6"/>
    <w:rsid w:val="000804DC"/>
    <w:rsid w:val="00080A07"/>
    <w:rsid w:val="00081FD6"/>
    <w:rsid w:val="0008200B"/>
    <w:rsid w:val="0008246A"/>
    <w:rsid w:val="00082965"/>
    <w:rsid w:val="00082A8A"/>
    <w:rsid w:val="00082FD4"/>
    <w:rsid w:val="00084905"/>
    <w:rsid w:val="000854E3"/>
    <w:rsid w:val="000858F2"/>
    <w:rsid w:val="00086DAE"/>
    <w:rsid w:val="00087077"/>
    <w:rsid w:val="00087879"/>
    <w:rsid w:val="000906FB"/>
    <w:rsid w:val="00091D77"/>
    <w:rsid w:val="000922D8"/>
    <w:rsid w:val="00092876"/>
    <w:rsid w:val="00092DAC"/>
    <w:rsid w:val="000940DE"/>
    <w:rsid w:val="00095846"/>
    <w:rsid w:val="00095F3C"/>
    <w:rsid w:val="00096CFB"/>
    <w:rsid w:val="00097E45"/>
    <w:rsid w:val="00097F10"/>
    <w:rsid w:val="00097FDA"/>
    <w:rsid w:val="000A22B5"/>
    <w:rsid w:val="000A2793"/>
    <w:rsid w:val="000A2EE7"/>
    <w:rsid w:val="000A380E"/>
    <w:rsid w:val="000A474A"/>
    <w:rsid w:val="000A5761"/>
    <w:rsid w:val="000A7E6A"/>
    <w:rsid w:val="000B02E5"/>
    <w:rsid w:val="000B043E"/>
    <w:rsid w:val="000B04EA"/>
    <w:rsid w:val="000B070F"/>
    <w:rsid w:val="000B0E75"/>
    <w:rsid w:val="000B0FE3"/>
    <w:rsid w:val="000B240A"/>
    <w:rsid w:val="000B2B1A"/>
    <w:rsid w:val="000B39EB"/>
    <w:rsid w:val="000B4ECD"/>
    <w:rsid w:val="000B7EA9"/>
    <w:rsid w:val="000C1F19"/>
    <w:rsid w:val="000C26EB"/>
    <w:rsid w:val="000C27F8"/>
    <w:rsid w:val="000C31D8"/>
    <w:rsid w:val="000C3466"/>
    <w:rsid w:val="000C369A"/>
    <w:rsid w:val="000C49BB"/>
    <w:rsid w:val="000C4F31"/>
    <w:rsid w:val="000C661F"/>
    <w:rsid w:val="000C6F3D"/>
    <w:rsid w:val="000C7967"/>
    <w:rsid w:val="000C7B0F"/>
    <w:rsid w:val="000D2A48"/>
    <w:rsid w:val="000D345D"/>
    <w:rsid w:val="000D3919"/>
    <w:rsid w:val="000D40DA"/>
    <w:rsid w:val="000D4997"/>
    <w:rsid w:val="000D68D4"/>
    <w:rsid w:val="000D6E0A"/>
    <w:rsid w:val="000D71CC"/>
    <w:rsid w:val="000E03C9"/>
    <w:rsid w:val="000E0C2B"/>
    <w:rsid w:val="000E22DE"/>
    <w:rsid w:val="000E4042"/>
    <w:rsid w:val="000E5EC4"/>
    <w:rsid w:val="000E6787"/>
    <w:rsid w:val="000E6849"/>
    <w:rsid w:val="000E70E3"/>
    <w:rsid w:val="000F0ACB"/>
    <w:rsid w:val="000F14A7"/>
    <w:rsid w:val="000F33B1"/>
    <w:rsid w:val="000F3C45"/>
    <w:rsid w:val="000F3E0B"/>
    <w:rsid w:val="000F4C96"/>
    <w:rsid w:val="000F71C6"/>
    <w:rsid w:val="000F7B93"/>
    <w:rsid w:val="00100B56"/>
    <w:rsid w:val="00100C81"/>
    <w:rsid w:val="00100F69"/>
    <w:rsid w:val="001012A9"/>
    <w:rsid w:val="001014B5"/>
    <w:rsid w:val="001021B5"/>
    <w:rsid w:val="00102EA1"/>
    <w:rsid w:val="00102F32"/>
    <w:rsid w:val="0010303F"/>
    <w:rsid w:val="00103230"/>
    <w:rsid w:val="001039A4"/>
    <w:rsid w:val="001051DF"/>
    <w:rsid w:val="00105225"/>
    <w:rsid w:val="001053CF"/>
    <w:rsid w:val="00106217"/>
    <w:rsid w:val="00106D01"/>
    <w:rsid w:val="0010722E"/>
    <w:rsid w:val="00107916"/>
    <w:rsid w:val="00110BF1"/>
    <w:rsid w:val="00110F6E"/>
    <w:rsid w:val="00111C25"/>
    <w:rsid w:val="0011327A"/>
    <w:rsid w:val="001138B7"/>
    <w:rsid w:val="0011578B"/>
    <w:rsid w:val="0011694C"/>
    <w:rsid w:val="001173BB"/>
    <w:rsid w:val="00117AA5"/>
    <w:rsid w:val="0012139C"/>
    <w:rsid w:val="001225B1"/>
    <w:rsid w:val="00123FEB"/>
    <w:rsid w:val="00125A86"/>
    <w:rsid w:val="00126D9B"/>
    <w:rsid w:val="001301E9"/>
    <w:rsid w:val="00130616"/>
    <w:rsid w:val="0013169D"/>
    <w:rsid w:val="00132223"/>
    <w:rsid w:val="001326FE"/>
    <w:rsid w:val="0013510C"/>
    <w:rsid w:val="00137A23"/>
    <w:rsid w:val="00140B6B"/>
    <w:rsid w:val="00141A43"/>
    <w:rsid w:val="00141D7E"/>
    <w:rsid w:val="001432FD"/>
    <w:rsid w:val="0014413B"/>
    <w:rsid w:val="00147153"/>
    <w:rsid w:val="00147D54"/>
    <w:rsid w:val="00151C12"/>
    <w:rsid w:val="00152642"/>
    <w:rsid w:val="00153DB7"/>
    <w:rsid w:val="00156A6A"/>
    <w:rsid w:val="00156B44"/>
    <w:rsid w:val="00157021"/>
    <w:rsid w:val="001603FC"/>
    <w:rsid w:val="0016087E"/>
    <w:rsid w:val="00160985"/>
    <w:rsid w:val="00161433"/>
    <w:rsid w:val="0016178C"/>
    <w:rsid w:val="0016333A"/>
    <w:rsid w:val="00163674"/>
    <w:rsid w:val="00164270"/>
    <w:rsid w:val="00164658"/>
    <w:rsid w:val="00164ED2"/>
    <w:rsid w:val="00165B66"/>
    <w:rsid w:val="00165DBC"/>
    <w:rsid w:val="0016607E"/>
    <w:rsid w:val="00166E84"/>
    <w:rsid w:val="00167F06"/>
    <w:rsid w:val="00170778"/>
    <w:rsid w:val="00171423"/>
    <w:rsid w:val="0017163C"/>
    <w:rsid w:val="00171857"/>
    <w:rsid w:val="00172A27"/>
    <w:rsid w:val="00173897"/>
    <w:rsid w:val="0017391B"/>
    <w:rsid w:val="00174193"/>
    <w:rsid w:val="0017443E"/>
    <w:rsid w:val="00174760"/>
    <w:rsid w:val="001754AD"/>
    <w:rsid w:val="001770A6"/>
    <w:rsid w:val="0018079C"/>
    <w:rsid w:val="001824C6"/>
    <w:rsid w:val="00182B36"/>
    <w:rsid w:val="001833D3"/>
    <w:rsid w:val="00185E01"/>
    <w:rsid w:val="001860AB"/>
    <w:rsid w:val="00186AE1"/>
    <w:rsid w:val="00190439"/>
    <w:rsid w:val="00191E58"/>
    <w:rsid w:val="00193612"/>
    <w:rsid w:val="00195A1C"/>
    <w:rsid w:val="00195FE6"/>
    <w:rsid w:val="0019683C"/>
    <w:rsid w:val="001A041D"/>
    <w:rsid w:val="001A0918"/>
    <w:rsid w:val="001A0D3C"/>
    <w:rsid w:val="001A29E3"/>
    <w:rsid w:val="001A3E6E"/>
    <w:rsid w:val="001A688A"/>
    <w:rsid w:val="001B098B"/>
    <w:rsid w:val="001B0ECF"/>
    <w:rsid w:val="001B18DB"/>
    <w:rsid w:val="001B1DCB"/>
    <w:rsid w:val="001B2300"/>
    <w:rsid w:val="001B2A55"/>
    <w:rsid w:val="001B3944"/>
    <w:rsid w:val="001B4E8E"/>
    <w:rsid w:val="001B4FA4"/>
    <w:rsid w:val="001B533B"/>
    <w:rsid w:val="001B7457"/>
    <w:rsid w:val="001C1C4C"/>
    <w:rsid w:val="001C1ED6"/>
    <w:rsid w:val="001C3522"/>
    <w:rsid w:val="001C3917"/>
    <w:rsid w:val="001C4007"/>
    <w:rsid w:val="001C5711"/>
    <w:rsid w:val="001C6DC4"/>
    <w:rsid w:val="001C78FC"/>
    <w:rsid w:val="001D0512"/>
    <w:rsid w:val="001D11A8"/>
    <w:rsid w:val="001D1DAA"/>
    <w:rsid w:val="001D262F"/>
    <w:rsid w:val="001D4D9D"/>
    <w:rsid w:val="001D74AA"/>
    <w:rsid w:val="001D783C"/>
    <w:rsid w:val="001D78A9"/>
    <w:rsid w:val="001E0A57"/>
    <w:rsid w:val="001E1B7E"/>
    <w:rsid w:val="001E1E66"/>
    <w:rsid w:val="001E2A7B"/>
    <w:rsid w:val="001E337F"/>
    <w:rsid w:val="001E4C80"/>
    <w:rsid w:val="001E5ACB"/>
    <w:rsid w:val="001E6194"/>
    <w:rsid w:val="001E6500"/>
    <w:rsid w:val="001E661E"/>
    <w:rsid w:val="001E7F1A"/>
    <w:rsid w:val="001F0E2B"/>
    <w:rsid w:val="001F162C"/>
    <w:rsid w:val="001F1FFD"/>
    <w:rsid w:val="001F363C"/>
    <w:rsid w:val="001F3882"/>
    <w:rsid w:val="001F55E2"/>
    <w:rsid w:val="001F5EBD"/>
    <w:rsid w:val="001F7559"/>
    <w:rsid w:val="001F7C22"/>
    <w:rsid w:val="002009D0"/>
    <w:rsid w:val="00200BA3"/>
    <w:rsid w:val="00201AB7"/>
    <w:rsid w:val="00201B1A"/>
    <w:rsid w:val="002031CF"/>
    <w:rsid w:val="002034AB"/>
    <w:rsid w:val="00203C6A"/>
    <w:rsid w:val="0020627D"/>
    <w:rsid w:val="00206C72"/>
    <w:rsid w:val="00207117"/>
    <w:rsid w:val="00207956"/>
    <w:rsid w:val="002104F9"/>
    <w:rsid w:val="002105D6"/>
    <w:rsid w:val="002108E7"/>
    <w:rsid w:val="002113C4"/>
    <w:rsid w:val="00211B6D"/>
    <w:rsid w:val="002122E7"/>
    <w:rsid w:val="00212520"/>
    <w:rsid w:val="00212C29"/>
    <w:rsid w:val="002137AB"/>
    <w:rsid w:val="0021389B"/>
    <w:rsid w:val="00214111"/>
    <w:rsid w:val="002142D3"/>
    <w:rsid w:val="002146BE"/>
    <w:rsid w:val="00215090"/>
    <w:rsid w:val="0021546F"/>
    <w:rsid w:val="00215F48"/>
    <w:rsid w:val="00216574"/>
    <w:rsid w:val="00217E60"/>
    <w:rsid w:val="00220949"/>
    <w:rsid w:val="002211F4"/>
    <w:rsid w:val="00221CBC"/>
    <w:rsid w:val="002220E3"/>
    <w:rsid w:val="0022357C"/>
    <w:rsid w:val="002238F2"/>
    <w:rsid w:val="0022433C"/>
    <w:rsid w:val="00226275"/>
    <w:rsid w:val="00226D38"/>
    <w:rsid w:val="00227641"/>
    <w:rsid w:val="00227766"/>
    <w:rsid w:val="00227EA9"/>
    <w:rsid w:val="00230BA9"/>
    <w:rsid w:val="00231010"/>
    <w:rsid w:val="00231BCB"/>
    <w:rsid w:val="00232CBC"/>
    <w:rsid w:val="002339D7"/>
    <w:rsid w:val="00237C4D"/>
    <w:rsid w:val="00237F8B"/>
    <w:rsid w:val="002437F7"/>
    <w:rsid w:val="00243DCD"/>
    <w:rsid w:val="00244E67"/>
    <w:rsid w:val="002460DD"/>
    <w:rsid w:val="002462FB"/>
    <w:rsid w:val="002471DC"/>
    <w:rsid w:val="00250962"/>
    <w:rsid w:val="002509ED"/>
    <w:rsid w:val="002517BA"/>
    <w:rsid w:val="00251928"/>
    <w:rsid w:val="00251B3E"/>
    <w:rsid w:val="0025262A"/>
    <w:rsid w:val="002529F6"/>
    <w:rsid w:val="00256A76"/>
    <w:rsid w:val="0025760F"/>
    <w:rsid w:val="00257C5E"/>
    <w:rsid w:val="002606F4"/>
    <w:rsid w:val="00260AB9"/>
    <w:rsid w:val="00260F45"/>
    <w:rsid w:val="0026140D"/>
    <w:rsid w:val="00261743"/>
    <w:rsid w:val="00263B49"/>
    <w:rsid w:val="00264064"/>
    <w:rsid w:val="00264413"/>
    <w:rsid w:val="002661C9"/>
    <w:rsid w:val="002661FE"/>
    <w:rsid w:val="0026667B"/>
    <w:rsid w:val="00266C98"/>
    <w:rsid w:val="00267B7F"/>
    <w:rsid w:val="00267D22"/>
    <w:rsid w:val="002702DB"/>
    <w:rsid w:val="00271F63"/>
    <w:rsid w:val="0027211B"/>
    <w:rsid w:val="00272520"/>
    <w:rsid w:val="00272E8F"/>
    <w:rsid w:val="002735AA"/>
    <w:rsid w:val="002740D5"/>
    <w:rsid w:val="0027423F"/>
    <w:rsid w:val="00275C71"/>
    <w:rsid w:val="00276F20"/>
    <w:rsid w:val="00277A47"/>
    <w:rsid w:val="00280654"/>
    <w:rsid w:val="002818B1"/>
    <w:rsid w:val="00283935"/>
    <w:rsid w:val="00284C45"/>
    <w:rsid w:val="00284F73"/>
    <w:rsid w:val="00284F7F"/>
    <w:rsid w:val="00285D56"/>
    <w:rsid w:val="0028656F"/>
    <w:rsid w:val="0029018D"/>
    <w:rsid w:val="002906BD"/>
    <w:rsid w:val="002913BF"/>
    <w:rsid w:val="00292158"/>
    <w:rsid w:val="00292D8B"/>
    <w:rsid w:val="00293B98"/>
    <w:rsid w:val="00293CEB"/>
    <w:rsid w:val="00294354"/>
    <w:rsid w:val="00295679"/>
    <w:rsid w:val="00296D42"/>
    <w:rsid w:val="002A0BC0"/>
    <w:rsid w:val="002A2765"/>
    <w:rsid w:val="002A5ED9"/>
    <w:rsid w:val="002B0127"/>
    <w:rsid w:val="002B0A8C"/>
    <w:rsid w:val="002B0B7A"/>
    <w:rsid w:val="002B1DCD"/>
    <w:rsid w:val="002B1F6F"/>
    <w:rsid w:val="002B252C"/>
    <w:rsid w:val="002B27CE"/>
    <w:rsid w:val="002B58E3"/>
    <w:rsid w:val="002B787B"/>
    <w:rsid w:val="002B7AEB"/>
    <w:rsid w:val="002C1A86"/>
    <w:rsid w:val="002C2F14"/>
    <w:rsid w:val="002C3003"/>
    <w:rsid w:val="002C4684"/>
    <w:rsid w:val="002C47D7"/>
    <w:rsid w:val="002C51F4"/>
    <w:rsid w:val="002C549F"/>
    <w:rsid w:val="002C56B9"/>
    <w:rsid w:val="002C76AE"/>
    <w:rsid w:val="002D242B"/>
    <w:rsid w:val="002D3B3C"/>
    <w:rsid w:val="002D3C41"/>
    <w:rsid w:val="002D44F2"/>
    <w:rsid w:val="002D4C9E"/>
    <w:rsid w:val="002D5A9C"/>
    <w:rsid w:val="002D67D0"/>
    <w:rsid w:val="002D6D2D"/>
    <w:rsid w:val="002D7939"/>
    <w:rsid w:val="002E0E63"/>
    <w:rsid w:val="002E3374"/>
    <w:rsid w:val="002E390A"/>
    <w:rsid w:val="002E4742"/>
    <w:rsid w:val="002E5A97"/>
    <w:rsid w:val="002E5D57"/>
    <w:rsid w:val="002E5DC6"/>
    <w:rsid w:val="002E7C85"/>
    <w:rsid w:val="002E7D1B"/>
    <w:rsid w:val="002F07D9"/>
    <w:rsid w:val="002F0B8E"/>
    <w:rsid w:val="002F0EE7"/>
    <w:rsid w:val="002F0FF9"/>
    <w:rsid w:val="002F1DD9"/>
    <w:rsid w:val="002F2921"/>
    <w:rsid w:val="002F4718"/>
    <w:rsid w:val="002F5F98"/>
    <w:rsid w:val="002F6929"/>
    <w:rsid w:val="002F6D63"/>
    <w:rsid w:val="002F74E6"/>
    <w:rsid w:val="002F7720"/>
    <w:rsid w:val="0030138C"/>
    <w:rsid w:val="00302BD4"/>
    <w:rsid w:val="0030337D"/>
    <w:rsid w:val="003037FE"/>
    <w:rsid w:val="003042BD"/>
    <w:rsid w:val="003045B2"/>
    <w:rsid w:val="00305929"/>
    <w:rsid w:val="00305F24"/>
    <w:rsid w:val="0031175F"/>
    <w:rsid w:val="00311863"/>
    <w:rsid w:val="00312080"/>
    <w:rsid w:val="00313293"/>
    <w:rsid w:val="00313AE6"/>
    <w:rsid w:val="00313C3C"/>
    <w:rsid w:val="00314F11"/>
    <w:rsid w:val="0031685B"/>
    <w:rsid w:val="00317A28"/>
    <w:rsid w:val="0032263A"/>
    <w:rsid w:val="00323AD8"/>
    <w:rsid w:val="00324539"/>
    <w:rsid w:val="00324592"/>
    <w:rsid w:val="00324CA0"/>
    <w:rsid w:val="00324CFD"/>
    <w:rsid w:val="003255E0"/>
    <w:rsid w:val="00326F93"/>
    <w:rsid w:val="00327ABC"/>
    <w:rsid w:val="00327BB5"/>
    <w:rsid w:val="00327EAD"/>
    <w:rsid w:val="00330099"/>
    <w:rsid w:val="0033363F"/>
    <w:rsid w:val="00333C1A"/>
    <w:rsid w:val="0033483E"/>
    <w:rsid w:val="00334AFF"/>
    <w:rsid w:val="003358EB"/>
    <w:rsid w:val="00335ED9"/>
    <w:rsid w:val="00336D6E"/>
    <w:rsid w:val="003371E0"/>
    <w:rsid w:val="00337257"/>
    <w:rsid w:val="0033794D"/>
    <w:rsid w:val="00341907"/>
    <w:rsid w:val="003428D4"/>
    <w:rsid w:val="003428DA"/>
    <w:rsid w:val="003429B1"/>
    <w:rsid w:val="00342EDF"/>
    <w:rsid w:val="00343299"/>
    <w:rsid w:val="003438C0"/>
    <w:rsid w:val="00344700"/>
    <w:rsid w:val="003454F6"/>
    <w:rsid w:val="00346750"/>
    <w:rsid w:val="0034772D"/>
    <w:rsid w:val="00351BD1"/>
    <w:rsid w:val="00351FAF"/>
    <w:rsid w:val="003532C2"/>
    <w:rsid w:val="00353F59"/>
    <w:rsid w:val="0035546B"/>
    <w:rsid w:val="0035589B"/>
    <w:rsid w:val="003565D8"/>
    <w:rsid w:val="00356615"/>
    <w:rsid w:val="00357096"/>
    <w:rsid w:val="0036037F"/>
    <w:rsid w:val="003609AE"/>
    <w:rsid w:val="00360E3E"/>
    <w:rsid w:val="00361DB9"/>
    <w:rsid w:val="00361F99"/>
    <w:rsid w:val="00362664"/>
    <w:rsid w:val="00362876"/>
    <w:rsid w:val="00362BF2"/>
    <w:rsid w:val="003636C1"/>
    <w:rsid w:val="003637D8"/>
    <w:rsid w:val="00365456"/>
    <w:rsid w:val="00365E20"/>
    <w:rsid w:val="0036630A"/>
    <w:rsid w:val="00366C94"/>
    <w:rsid w:val="00367013"/>
    <w:rsid w:val="00367E84"/>
    <w:rsid w:val="0037112B"/>
    <w:rsid w:val="003712EF"/>
    <w:rsid w:val="0037267F"/>
    <w:rsid w:val="00372C75"/>
    <w:rsid w:val="00373B7F"/>
    <w:rsid w:val="00373B9F"/>
    <w:rsid w:val="00374A47"/>
    <w:rsid w:val="00374BA9"/>
    <w:rsid w:val="00374FD9"/>
    <w:rsid w:val="00376192"/>
    <w:rsid w:val="00376EEC"/>
    <w:rsid w:val="0037718E"/>
    <w:rsid w:val="00381A3E"/>
    <w:rsid w:val="00382719"/>
    <w:rsid w:val="00382738"/>
    <w:rsid w:val="0038284A"/>
    <w:rsid w:val="00382AEE"/>
    <w:rsid w:val="00386046"/>
    <w:rsid w:val="003865B6"/>
    <w:rsid w:val="00386A15"/>
    <w:rsid w:val="00387579"/>
    <w:rsid w:val="003900E5"/>
    <w:rsid w:val="00390749"/>
    <w:rsid w:val="00390EA5"/>
    <w:rsid w:val="00391CDE"/>
    <w:rsid w:val="00395480"/>
    <w:rsid w:val="0039578A"/>
    <w:rsid w:val="00397704"/>
    <w:rsid w:val="00397B8C"/>
    <w:rsid w:val="003A216B"/>
    <w:rsid w:val="003A2371"/>
    <w:rsid w:val="003A254E"/>
    <w:rsid w:val="003A2877"/>
    <w:rsid w:val="003A2E70"/>
    <w:rsid w:val="003A3DE5"/>
    <w:rsid w:val="003A3F5F"/>
    <w:rsid w:val="003A423D"/>
    <w:rsid w:val="003A48AA"/>
    <w:rsid w:val="003A4D8F"/>
    <w:rsid w:val="003A5EF0"/>
    <w:rsid w:val="003A607F"/>
    <w:rsid w:val="003A663A"/>
    <w:rsid w:val="003A707E"/>
    <w:rsid w:val="003A775F"/>
    <w:rsid w:val="003B021B"/>
    <w:rsid w:val="003B0A88"/>
    <w:rsid w:val="003B286D"/>
    <w:rsid w:val="003B355F"/>
    <w:rsid w:val="003B3FCF"/>
    <w:rsid w:val="003B4277"/>
    <w:rsid w:val="003B5C7E"/>
    <w:rsid w:val="003B62C9"/>
    <w:rsid w:val="003B6E6E"/>
    <w:rsid w:val="003C0A86"/>
    <w:rsid w:val="003C16E2"/>
    <w:rsid w:val="003C1964"/>
    <w:rsid w:val="003C2E11"/>
    <w:rsid w:val="003C3B7A"/>
    <w:rsid w:val="003C4D2F"/>
    <w:rsid w:val="003C5234"/>
    <w:rsid w:val="003C5D2C"/>
    <w:rsid w:val="003C6859"/>
    <w:rsid w:val="003C7DAC"/>
    <w:rsid w:val="003D1760"/>
    <w:rsid w:val="003D1D69"/>
    <w:rsid w:val="003D319C"/>
    <w:rsid w:val="003D43D9"/>
    <w:rsid w:val="003D4E02"/>
    <w:rsid w:val="003D4F8E"/>
    <w:rsid w:val="003D5079"/>
    <w:rsid w:val="003D6598"/>
    <w:rsid w:val="003D7B4C"/>
    <w:rsid w:val="003D7E9E"/>
    <w:rsid w:val="003E073C"/>
    <w:rsid w:val="003E12BC"/>
    <w:rsid w:val="003E482D"/>
    <w:rsid w:val="003E4FCD"/>
    <w:rsid w:val="003E53CE"/>
    <w:rsid w:val="003E65FE"/>
    <w:rsid w:val="003E6B93"/>
    <w:rsid w:val="003E726C"/>
    <w:rsid w:val="003E7ED0"/>
    <w:rsid w:val="003F01C1"/>
    <w:rsid w:val="003F0DD5"/>
    <w:rsid w:val="003F0E52"/>
    <w:rsid w:val="003F15AA"/>
    <w:rsid w:val="003F1DE4"/>
    <w:rsid w:val="003F2356"/>
    <w:rsid w:val="003F23BA"/>
    <w:rsid w:val="003F3828"/>
    <w:rsid w:val="003F3D75"/>
    <w:rsid w:val="003F4304"/>
    <w:rsid w:val="003F4F2E"/>
    <w:rsid w:val="003F6F30"/>
    <w:rsid w:val="004001AE"/>
    <w:rsid w:val="004001CC"/>
    <w:rsid w:val="004005EE"/>
    <w:rsid w:val="00401181"/>
    <w:rsid w:val="004015C0"/>
    <w:rsid w:val="00401BD0"/>
    <w:rsid w:val="00402F04"/>
    <w:rsid w:val="004033BC"/>
    <w:rsid w:val="00403438"/>
    <w:rsid w:val="0040400B"/>
    <w:rsid w:val="004041A0"/>
    <w:rsid w:val="004047C1"/>
    <w:rsid w:val="00404B6A"/>
    <w:rsid w:val="00405C76"/>
    <w:rsid w:val="00406210"/>
    <w:rsid w:val="004067F4"/>
    <w:rsid w:val="00406D35"/>
    <w:rsid w:val="00407AD9"/>
    <w:rsid w:val="00410240"/>
    <w:rsid w:val="00410748"/>
    <w:rsid w:val="00411A47"/>
    <w:rsid w:val="00412223"/>
    <w:rsid w:val="00412786"/>
    <w:rsid w:val="00413D3C"/>
    <w:rsid w:val="00415C47"/>
    <w:rsid w:val="004168BF"/>
    <w:rsid w:val="004179F9"/>
    <w:rsid w:val="00417A41"/>
    <w:rsid w:val="004201BB"/>
    <w:rsid w:val="0042048C"/>
    <w:rsid w:val="00421616"/>
    <w:rsid w:val="00422083"/>
    <w:rsid w:val="004220EC"/>
    <w:rsid w:val="00422A48"/>
    <w:rsid w:val="00422E3E"/>
    <w:rsid w:val="00423FC4"/>
    <w:rsid w:val="004240BA"/>
    <w:rsid w:val="00424697"/>
    <w:rsid w:val="0042538C"/>
    <w:rsid w:val="00425B0A"/>
    <w:rsid w:val="00425E3E"/>
    <w:rsid w:val="00427AE7"/>
    <w:rsid w:val="00430C66"/>
    <w:rsid w:val="00431E27"/>
    <w:rsid w:val="0043285D"/>
    <w:rsid w:val="00434583"/>
    <w:rsid w:val="00437416"/>
    <w:rsid w:val="00440245"/>
    <w:rsid w:val="00440EF0"/>
    <w:rsid w:val="00442307"/>
    <w:rsid w:val="00443184"/>
    <w:rsid w:val="0044341D"/>
    <w:rsid w:val="00443758"/>
    <w:rsid w:val="00443C59"/>
    <w:rsid w:val="0044553E"/>
    <w:rsid w:val="00447442"/>
    <w:rsid w:val="004474F1"/>
    <w:rsid w:val="00447992"/>
    <w:rsid w:val="00450AE6"/>
    <w:rsid w:val="004514A8"/>
    <w:rsid w:val="00451C08"/>
    <w:rsid w:val="00453451"/>
    <w:rsid w:val="0045762A"/>
    <w:rsid w:val="00457858"/>
    <w:rsid w:val="004616FC"/>
    <w:rsid w:val="004626C5"/>
    <w:rsid w:val="00463571"/>
    <w:rsid w:val="004653F6"/>
    <w:rsid w:val="004671D5"/>
    <w:rsid w:val="004672C2"/>
    <w:rsid w:val="004678FF"/>
    <w:rsid w:val="00470A8E"/>
    <w:rsid w:val="00471D4B"/>
    <w:rsid w:val="00471E96"/>
    <w:rsid w:val="00472AD1"/>
    <w:rsid w:val="00472C6B"/>
    <w:rsid w:val="00472E30"/>
    <w:rsid w:val="004737AA"/>
    <w:rsid w:val="00473A66"/>
    <w:rsid w:val="00473E4F"/>
    <w:rsid w:val="00474036"/>
    <w:rsid w:val="0047408F"/>
    <w:rsid w:val="00475810"/>
    <w:rsid w:val="004768F2"/>
    <w:rsid w:val="00476BD5"/>
    <w:rsid w:val="004774FC"/>
    <w:rsid w:val="004775D6"/>
    <w:rsid w:val="0047768F"/>
    <w:rsid w:val="00477A8A"/>
    <w:rsid w:val="00477E17"/>
    <w:rsid w:val="00477EE0"/>
    <w:rsid w:val="00481F1D"/>
    <w:rsid w:val="00484665"/>
    <w:rsid w:val="00486BFB"/>
    <w:rsid w:val="00490DBC"/>
    <w:rsid w:val="00490ED5"/>
    <w:rsid w:val="00492038"/>
    <w:rsid w:val="00492118"/>
    <w:rsid w:val="00492335"/>
    <w:rsid w:val="004924B5"/>
    <w:rsid w:val="00492A10"/>
    <w:rsid w:val="00493D53"/>
    <w:rsid w:val="0049418C"/>
    <w:rsid w:val="00494F03"/>
    <w:rsid w:val="00495852"/>
    <w:rsid w:val="004960E3"/>
    <w:rsid w:val="00496479"/>
    <w:rsid w:val="00496764"/>
    <w:rsid w:val="00496A5F"/>
    <w:rsid w:val="004979B4"/>
    <w:rsid w:val="004A0121"/>
    <w:rsid w:val="004A013E"/>
    <w:rsid w:val="004A06DB"/>
    <w:rsid w:val="004A0A46"/>
    <w:rsid w:val="004A1E5B"/>
    <w:rsid w:val="004A2EB3"/>
    <w:rsid w:val="004A46D1"/>
    <w:rsid w:val="004A5091"/>
    <w:rsid w:val="004B11B4"/>
    <w:rsid w:val="004B2CE8"/>
    <w:rsid w:val="004B2D40"/>
    <w:rsid w:val="004B2F55"/>
    <w:rsid w:val="004B4DA8"/>
    <w:rsid w:val="004B5D3D"/>
    <w:rsid w:val="004B63A1"/>
    <w:rsid w:val="004C06D8"/>
    <w:rsid w:val="004C0ADA"/>
    <w:rsid w:val="004C0F14"/>
    <w:rsid w:val="004C0FFE"/>
    <w:rsid w:val="004C14A1"/>
    <w:rsid w:val="004C219A"/>
    <w:rsid w:val="004C2CD2"/>
    <w:rsid w:val="004C3C9C"/>
    <w:rsid w:val="004C3F27"/>
    <w:rsid w:val="004C4B5C"/>
    <w:rsid w:val="004C4D5F"/>
    <w:rsid w:val="004C6057"/>
    <w:rsid w:val="004C61A1"/>
    <w:rsid w:val="004C66FB"/>
    <w:rsid w:val="004C6864"/>
    <w:rsid w:val="004C6B88"/>
    <w:rsid w:val="004D08E3"/>
    <w:rsid w:val="004D0D06"/>
    <w:rsid w:val="004D139A"/>
    <w:rsid w:val="004D27EF"/>
    <w:rsid w:val="004D3048"/>
    <w:rsid w:val="004D3325"/>
    <w:rsid w:val="004D39DB"/>
    <w:rsid w:val="004D53C7"/>
    <w:rsid w:val="004D5A5E"/>
    <w:rsid w:val="004D5BEE"/>
    <w:rsid w:val="004D5D53"/>
    <w:rsid w:val="004D7A5B"/>
    <w:rsid w:val="004E0B14"/>
    <w:rsid w:val="004E180B"/>
    <w:rsid w:val="004E216A"/>
    <w:rsid w:val="004E3B4F"/>
    <w:rsid w:val="004E4AB9"/>
    <w:rsid w:val="004E5049"/>
    <w:rsid w:val="004E6BD4"/>
    <w:rsid w:val="004E7AF0"/>
    <w:rsid w:val="004F044D"/>
    <w:rsid w:val="004F4649"/>
    <w:rsid w:val="004F48F2"/>
    <w:rsid w:val="004F528F"/>
    <w:rsid w:val="004F5EFB"/>
    <w:rsid w:val="004F6195"/>
    <w:rsid w:val="004F66A8"/>
    <w:rsid w:val="004F67CA"/>
    <w:rsid w:val="004F6865"/>
    <w:rsid w:val="004F7578"/>
    <w:rsid w:val="00501C0C"/>
    <w:rsid w:val="0050392D"/>
    <w:rsid w:val="005039D3"/>
    <w:rsid w:val="00503E6E"/>
    <w:rsid w:val="00504AC0"/>
    <w:rsid w:val="00504C66"/>
    <w:rsid w:val="005056A3"/>
    <w:rsid w:val="00505932"/>
    <w:rsid w:val="0050744B"/>
    <w:rsid w:val="00511650"/>
    <w:rsid w:val="00511D9F"/>
    <w:rsid w:val="005125AF"/>
    <w:rsid w:val="00514E20"/>
    <w:rsid w:val="005154E8"/>
    <w:rsid w:val="0051575C"/>
    <w:rsid w:val="0051576D"/>
    <w:rsid w:val="0051578C"/>
    <w:rsid w:val="005162CC"/>
    <w:rsid w:val="005169FC"/>
    <w:rsid w:val="005173AB"/>
    <w:rsid w:val="00517FAD"/>
    <w:rsid w:val="00520979"/>
    <w:rsid w:val="00520DAD"/>
    <w:rsid w:val="00521780"/>
    <w:rsid w:val="00521BA3"/>
    <w:rsid w:val="005222A1"/>
    <w:rsid w:val="005228AC"/>
    <w:rsid w:val="00523A95"/>
    <w:rsid w:val="0052439D"/>
    <w:rsid w:val="00524D6F"/>
    <w:rsid w:val="0052524E"/>
    <w:rsid w:val="00525317"/>
    <w:rsid w:val="00527AC5"/>
    <w:rsid w:val="00530317"/>
    <w:rsid w:val="00530376"/>
    <w:rsid w:val="00530CBE"/>
    <w:rsid w:val="00531BFE"/>
    <w:rsid w:val="00532484"/>
    <w:rsid w:val="005336D1"/>
    <w:rsid w:val="00533846"/>
    <w:rsid w:val="0053387E"/>
    <w:rsid w:val="00533A27"/>
    <w:rsid w:val="00535559"/>
    <w:rsid w:val="005356C6"/>
    <w:rsid w:val="00535963"/>
    <w:rsid w:val="00535DEE"/>
    <w:rsid w:val="00535E71"/>
    <w:rsid w:val="00536882"/>
    <w:rsid w:val="00537A25"/>
    <w:rsid w:val="00540242"/>
    <w:rsid w:val="00541078"/>
    <w:rsid w:val="00541CAD"/>
    <w:rsid w:val="00541E2F"/>
    <w:rsid w:val="00541F50"/>
    <w:rsid w:val="00542277"/>
    <w:rsid w:val="00543082"/>
    <w:rsid w:val="00543C82"/>
    <w:rsid w:val="00543F00"/>
    <w:rsid w:val="00543F0A"/>
    <w:rsid w:val="0054446D"/>
    <w:rsid w:val="00544777"/>
    <w:rsid w:val="00545983"/>
    <w:rsid w:val="0054642C"/>
    <w:rsid w:val="00546D97"/>
    <w:rsid w:val="0054774E"/>
    <w:rsid w:val="0055078D"/>
    <w:rsid w:val="00550F84"/>
    <w:rsid w:val="0055113D"/>
    <w:rsid w:val="0055150D"/>
    <w:rsid w:val="005525E4"/>
    <w:rsid w:val="00552FC9"/>
    <w:rsid w:val="00553582"/>
    <w:rsid w:val="00553E74"/>
    <w:rsid w:val="0055486C"/>
    <w:rsid w:val="00554FE4"/>
    <w:rsid w:val="00555152"/>
    <w:rsid w:val="005556C4"/>
    <w:rsid w:val="005557FD"/>
    <w:rsid w:val="0055590F"/>
    <w:rsid w:val="00556C0B"/>
    <w:rsid w:val="005571F0"/>
    <w:rsid w:val="005602DB"/>
    <w:rsid w:val="005611D9"/>
    <w:rsid w:val="005615CB"/>
    <w:rsid w:val="00562D60"/>
    <w:rsid w:val="005630E9"/>
    <w:rsid w:val="00563F03"/>
    <w:rsid w:val="00563F07"/>
    <w:rsid w:val="005642A2"/>
    <w:rsid w:val="005649A7"/>
    <w:rsid w:val="00564DD2"/>
    <w:rsid w:val="00565735"/>
    <w:rsid w:val="00566099"/>
    <w:rsid w:val="00566B0B"/>
    <w:rsid w:val="005675DE"/>
    <w:rsid w:val="00567666"/>
    <w:rsid w:val="00567DED"/>
    <w:rsid w:val="005701A5"/>
    <w:rsid w:val="00570B74"/>
    <w:rsid w:val="005716DA"/>
    <w:rsid w:val="00571F9A"/>
    <w:rsid w:val="0057212C"/>
    <w:rsid w:val="00573372"/>
    <w:rsid w:val="005736C4"/>
    <w:rsid w:val="00574958"/>
    <w:rsid w:val="00574A0C"/>
    <w:rsid w:val="00575750"/>
    <w:rsid w:val="00576EBA"/>
    <w:rsid w:val="00580BD5"/>
    <w:rsid w:val="00583675"/>
    <w:rsid w:val="00583C9F"/>
    <w:rsid w:val="00583DCE"/>
    <w:rsid w:val="00583F51"/>
    <w:rsid w:val="005845CC"/>
    <w:rsid w:val="00584ECD"/>
    <w:rsid w:val="00585531"/>
    <w:rsid w:val="005925D1"/>
    <w:rsid w:val="005933CF"/>
    <w:rsid w:val="00593B11"/>
    <w:rsid w:val="00593F22"/>
    <w:rsid w:val="005943A9"/>
    <w:rsid w:val="0059523B"/>
    <w:rsid w:val="005959E7"/>
    <w:rsid w:val="00595ADD"/>
    <w:rsid w:val="00595B93"/>
    <w:rsid w:val="00596276"/>
    <w:rsid w:val="005963D5"/>
    <w:rsid w:val="00597977"/>
    <w:rsid w:val="005A0D13"/>
    <w:rsid w:val="005A33CC"/>
    <w:rsid w:val="005A4C00"/>
    <w:rsid w:val="005A6627"/>
    <w:rsid w:val="005A6FC5"/>
    <w:rsid w:val="005A701C"/>
    <w:rsid w:val="005A76B5"/>
    <w:rsid w:val="005A7BBA"/>
    <w:rsid w:val="005A7BBC"/>
    <w:rsid w:val="005A7C0B"/>
    <w:rsid w:val="005A7FE8"/>
    <w:rsid w:val="005B095A"/>
    <w:rsid w:val="005B097F"/>
    <w:rsid w:val="005B09E2"/>
    <w:rsid w:val="005B1540"/>
    <w:rsid w:val="005B1A13"/>
    <w:rsid w:val="005B215B"/>
    <w:rsid w:val="005B29A5"/>
    <w:rsid w:val="005B3196"/>
    <w:rsid w:val="005B4F32"/>
    <w:rsid w:val="005B6C2B"/>
    <w:rsid w:val="005B71E2"/>
    <w:rsid w:val="005B7315"/>
    <w:rsid w:val="005B7910"/>
    <w:rsid w:val="005B7ABF"/>
    <w:rsid w:val="005C00A5"/>
    <w:rsid w:val="005C165D"/>
    <w:rsid w:val="005C1EC5"/>
    <w:rsid w:val="005C4D24"/>
    <w:rsid w:val="005C55E8"/>
    <w:rsid w:val="005C5DE0"/>
    <w:rsid w:val="005C78F2"/>
    <w:rsid w:val="005D05B5"/>
    <w:rsid w:val="005D0C70"/>
    <w:rsid w:val="005D2389"/>
    <w:rsid w:val="005D2A8E"/>
    <w:rsid w:val="005D2C94"/>
    <w:rsid w:val="005D3029"/>
    <w:rsid w:val="005D30C0"/>
    <w:rsid w:val="005D3251"/>
    <w:rsid w:val="005D4266"/>
    <w:rsid w:val="005D4292"/>
    <w:rsid w:val="005D501D"/>
    <w:rsid w:val="005D66B8"/>
    <w:rsid w:val="005D7350"/>
    <w:rsid w:val="005D764E"/>
    <w:rsid w:val="005D7D30"/>
    <w:rsid w:val="005E05EC"/>
    <w:rsid w:val="005E1AC2"/>
    <w:rsid w:val="005E1C13"/>
    <w:rsid w:val="005E1C5C"/>
    <w:rsid w:val="005E268E"/>
    <w:rsid w:val="005E2E86"/>
    <w:rsid w:val="005E3538"/>
    <w:rsid w:val="005E45BF"/>
    <w:rsid w:val="005E4E86"/>
    <w:rsid w:val="005E5F09"/>
    <w:rsid w:val="005E5FF6"/>
    <w:rsid w:val="005E605E"/>
    <w:rsid w:val="005E7574"/>
    <w:rsid w:val="005E79BD"/>
    <w:rsid w:val="005F27A3"/>
    <w:rsid w:val="005F2D20"/>
    <w:rsid w:val="005F2D3A"/>
    <w:rsid w:val="005F3292"/>
    <w:rsid w:val="005F49BB"/>
    <w:rsid w:val="005F4E7F"/>
    <w:rsid w:val="005F5077"/>
    <w:rsid w:val="005F653D"/>
    <w:rsid w:val="00600A41"/>
    <w:rsid w:val="006014F5"/>
    <w:rsid w:val="0060165C"/>
    <w:rsid w:val="00601889"/>
    <w:rsid w:val="00602184"/>
    <w:rsid w:val="00602737"/>
    <w:rsid w:val="00602B21"/>
    <w:rsid w:val="00603518"/>
    <w:rsid w:val="00604FFC"/>
    <w:rsid w:val="0060544F"/>
    <w:rsid w:val="006060F8"/>
    <w:rsid w:val="0060634A"/>
    <w:rsid w:val="00606634"/>
    <w:rsid w:val="00606C07"/>
    <w:rsid w:val="00607834"/>
    <w:rsid w:val="00607DD1"/>
    <w:rsid w:val="00611D40"/>
    <w:rsid w:val="00612A52"/>
    <w:rsid w:val="00613189"/>
    <w:rsid w:val="006155D3"/>
    <w:rsid w:val="00617FD0"/>
    <w:rsid w:val="006202D8"/>
    <w:rsid w:val="006209F5"/>
    <w:rsid w:val="006216F4"/>
    <w:rsid w:val="00622A26"/>
    <w:rsid w:val="006238F3"/>
    <w:rsid w:val="00625C12"/>
    <w:rsid w:val="00627E78"/>
    <w:rsid w:val="006306DE"/>
    <w:rsid w:val="00631C3A"/>
    <w:rsid w:val="00631CE6"/>
    <w:rsid w:val="006323A0"/>
    <w:rsid w:val="00633CFE"/>
    <w:rsid w:val="006345CB"/>
    <w:rsid w:val="0063465E"/>
    <w:rsid w:val="00634722"/>
    <w:rsid w:val="006364E8"/>
    <w:rsid w:val="00640636"/>
    <w:rsid w:val="006409D8"/>
    <w:rsid w:val="00640ADB"/>
    <w:rsid w:val="006422C2"/>
    <w:rsid w:val="006427E6"/>
    <w:rsid w:val="00642A40"/>
    <w:rsid w:val="0064363F"/>
    <w:rsid w:val="00644340"/>
    <w:rsid w:val="006448A0"/>
    <w:rsid w:val="00644954"/>
    <w:rsid w:val="0064549A"/>
    <w:rsid w:val="00647EA9"/>
    <w:rsid w:val="006502C4"/>
    <w:rsid w:val="006503A0"/>
    <w:rsid w:val="00650513"/>
    <w:rsid w:val="00651E89"/>
    <w:rsid w:val="00652557"/>
    <w:rsid w:val="00652B3E"/>
    <w:rsid w:val="00652DC4"/>
    <w:rsid w:val="0065301D"/>
    <w:rsid w:val="006532B3"/>
    <w:rsid w:val="00653442"/>
    <w:rsid w:val="00653C39"/>
    <w:rsid w:val="006545DF"/>
    <w:rsid w:val="00654A68"/>
    <w:rsid w:val="00654D16"/>
    <w:rsid w:val="00656158"/>
    <w:rsid w:val="00656183"/>
    <w:rsid w:val="006569A7"/>
    <w:rsid w:val="00656FFC"/>
    <w:rsid w:val="006615CE"/>
    <w:rsid w:val="006618EA"/>
    <w:rsid w:val="00661BFE"/>
    <w:rsid w:val="00662208"/>
    <w:rsid w:val="00662E85"/>
    <w:rsid w:val="00664678"/>
    <w:rsid w:val="00665031"/>
    <w:rsid w:val="00665B35"/>
    <w:rsid w:val="00666208"/>
    <w:rsid w:val="00666513"/>
    <w:rsid w:val="00667C99"/>
    <w:rsid w:val="00672427"/>
    <w:rsid w:val="006725F8"/>
    <w:rsid w:val="00672AAD"/>
    <w:rsid w:val="00673335"/>
    <w:rsid w:val="00673665"/>
    <w:rsid w:val="0067399E"/>
    <w:rsid w:val="0067482C"/>
    <w:rsid w:val="00674BF4"/>
    <w:rsid w:val="00675D36"/>
    <w:rsid w:val="00676893"/>
    <w:rsid w:val="006779C1"/>
    <w:rsid w:val="00677B0A"/>
    <w:rsid w:val="00677B50"/>
    <w:rsid w:val="00681022"/>
    <w:rsid w:val="00682E4B"/>
    <w:rsid w:val="006840E2"/>
    <w:rsid w:val="0068676F"/>
    <w:rsid w:val="00686DCA"/>
    <w:rsid w:val="006900AF"/>
    <w:rsid w:val="006912B5"/>
    <w:rsid w:val="00691D8F"/>
    <w:rsid w:val="006932E7"/>
    <w:rsid w:val="00694FC0"/>
    <w:rsid w:val="006957AC"/>
    <w:rsid w:val="00695954"/>
    <w:rsid w:val="00695D77"/>
    <w:rsid w:val="00696246"/>
    <w:rsid w:val="00696876"/>
    <w:rsid w:val="00697849"/>
    <w:rsid w:val="00697BD7"/>
    <w:rsid w:val="006A1537"/>
    <w:rsid w:val="006A1E47"/>
    <w:rsid w:val="006A34F1"/>
    <w:rsid w:val="006A4E99"/>
    <w:rsid w:val="006A64C6"/>
    <w:rsid w:val="006A652A"/>
    <w:rsid w:val="006A70D5"/>
    <w:rsid w:val="006A7621"/>
    <w:rsid w:val="006A7FB1"/>
    <w:rsid w:val="006B0B1D"/>
    <w:rsid w:val="006B0B4D"/>
    <w:rsid w:val="006B1EBC"/>
    <w:rsid w:val="006B4690"/>
    <w:rsid w:val="006B4C78"/>
    <w:rsid w:val="006B5502"/>
    <w:rsid w:val="006B5A73"/>
    <w:rsid w:val="006B683C"/>
    <w:rsid w:val="006B6883"/>
    <w:rsid w:val="006C031D"/>
    <w:rsid w:val="006C0467"/>
    <w:rsid w:val="006C0AF2"/>
    <w:rsid w:val="006C1037"/>
    <w:rsid w:val="006C2803"/>
    <w:rsid w:val="006C3729"/>
    <w:rsid w:val="006C6242"/>
    <w:rsid w:val="006C65EC"/>
    <w:rsid w:val="006C779C"/>
    <w:rsid w:val="006D06DD"/>
    <w:rsid w:val="006D0A58"/>
    <w:rsid w:val="006D1B5C"/>
    <w:rsid w:val="006D292D"/>
    <w:rsid w:val="006D3115"/>
    <w:rsid w:val="006D3444"/>
    <w:rsid w:val="006D3F91"/>
    <w:rsid w:val="006D7C43"/>
    <w:rsid w:val="006D7D61"/>
    <w:rsid w:val="006D7F8C"/>
    <w:rsid w:val="006E11A4"/>
    <w:rsid w:val="006E1829"/>
    <w:rsid w:val="006E36A9"/>
    <w:rsid w:val="006E4062"/>
    <w:rsid w:val="006E48FA"/>
    <w:rsid w:val="006E707F"/>
    <w:rsid w:val="006F0927"/>
    <w:rsid w:val="006F0D57"/>
    <w:rsid w:val="006F1F46"/>
    <w:rsid w:val="006F2AF7"/>
    <w:rsid w:val="006F42C7"/>
    <w:rsid w:val="006F5B2D"/>
    <w:rsid w:val="006F601C"/>
    <w:rsid w:val="006F6EF2"/>
    <w:rsid w:val="006F71A8"/>
    <w:rsid w:val="006F724F"/>
    <w:rsid w:val="006F7A22"/>
    <w:rsid w:val="006F7C89"/>
    <w:rsid w:val="007005E5"/>
    <w:rsid w:val="00701EDE"/>
    <w:rsid w:val="00703D1F"/>
    <w:rsid w:val="00703E80"/>
    <w:rsid w:val="0070442D"/>
    <w:rsid w:val="0070632E"/>
    <w:rsid w:val="00706547"/>
    <w:rsid w:val="00707FA7"/>
    <w:rsid w:val="00710022"/>
    <w:rsid w:val="007106C8"/>
    <w:rsid w:val="00712E59"/>
    <w:rsid w:val="007130EF"/>
    <w:rsid w:val="00713802"/>
    <w:rsid w:val="007145EE"/>
    <w:rsid w:val="00714E23"/>
    <w:rsid w:val="00714FC2"/>
    <w:rsid w:val="007157EA"/>
    <w:rsid w:val="00715FF5"/>
    <w:rsid w:val="00716418"/>
    <w:rsid w:val="0071688E"/>
    <w:rsid w:val="00716C64"/>
    <w:rsid w:val="0071760B"/>
    <w:rsid w:val="007178F5"/>
    <w:rsid w:val="00720088"/>
    <w:rsid w:val="0072008D"/>
    <w:rsid w:val="00720519"/>
    <w:rsid w:val="0072132D"/>
    <w:rsid w:val="00721525"/>
    <w:rsid w:val="007225EE"/>
    <w:rsid w:val="00722866"/>
    <w:rsid w:val="00722903"/>
    <w:rsid w:val="007233A7"/>
    <w:rsid w:val="007234BE"/>
    <w:rsid w:val="00723707"/>
    <w:rsid w:val="007237B6"/>
    <w:rsid w:val="00723B38"/>
    <w:rsid w:val="00723D24"/>
    <w:rsid w:val="007245FF"/>
    <w:rsid w:val="0072524A"/>
    <w:rsid w:val="0072593D"/>
    <w:rsid w:val="00725EF9"/>
    <w:rsid w:val="007260FA"/>
    <w:rsid w:val="00726B00"/>
    <w:rsid w:val="00727551"/>
    <w:rsid w:val="0073067F"/>
    <w:rsid w:val="007314C6"/>
    <w:rsid w:val="007317EF"/>
    <w:rsid w:val="0073293E"/>
    <w:rsid w:val="0073299D"/>
    <w:rsid w:val="0073328C"/>
    <w:rsid w:val="007345D4"/>
    <w:rsid w:val="00735BD1"/>
    <w:rsid w:val="00736953"/>
    <w:rsid w:val="00736CC9"/>
    <w:rsid w:val="007377C9"/>
    <w:rsid w:val="00740847"/>
    <w:rsid w:val="00741CA9"/>
    <w:rsid w:val="00741E58"/>
    <w:rsid w:val="007427B9"/>
    <w:rsid w:val="007432F8"/>
    <w:rsid w:val="0074364A"/>
    <w:rsid w:val="007439D5"/>
    <w:rsid w:val="007445D4"/>
    <w:rsid w:val="00745AD1"/>
    <w:rsid w:val="007508AA"/>
    <w:rsid w:val="007510A7"/>
    <w:rsid w:val="00752033"/>
    <w:rsid w:val="00752BD7"/>
    <w:rsid w:val="007531E1"/>
    <w:rsid w:val="00753D10"/>
    <w:rsid w:val="007547EE"/>
    <w:rsid w:val="00754B64"/>
    <w:rsid w:val="00755678"/>
    <w:rsid w:val="00755CAB"/>
    <w:rsid w:val="007564A4"/>
    <w:rsid w:val="007566DD"/>
    <w:rsid w:val="00756BAD"/>
    <w:rsid w:val="00757042"/>
    <w:rsid w:val="0076054D"/>
    <w:rsid w:val="007617E1"/>
    <w:rsid w:val="0076253B"/>
    <w:rsid w:val="00762F07"/>
    <w:rsid w:val="00765D73"/>
    <w:rsid w:val="0076656A"/>
    <w:rsid w:val="00766D61"/>
    <w:rsid w:val="00767820"/>
    <w:rsid w:val="00772042"/>
    <w:rsid w:val="00772F58"/>
    <w:rsid w:val="00773601"/>
    <w:rsid w:val="007744B7"/>
    <w:rsid w:val="00775553"/>
    <w:rsid w:val="00777935"/>
    <w:rsid w:val="00777A2B"/>
    <w:rsid w:val="00777D78"/>
    <w:rsid w:val="007803D4"/>
    <w:rsid w:val="00780A09"/>
    <w:rsid w:val="0078127A"/>
    <w:rsid w:val="00781992"/>
    <w:rsid w:val="00781BAE"/>
    <w:rsid w:val="00782C4B"/>
    <w:rsid w:val="00783A22"/>
    <w:rsid w:val="00786060"/>
    <w:rsid w:val="00787EBF"/>
    <w:rsid w:val="0079104E"/>
    <w:rsid w:val="00791B15"/>
    <w:rsid w:val="00792197"/>
    <w:rsid w:val="00793639"/>
    <w:rsid w:val="0079560B"/>
    <w:rsid w:val="00795A24"/>
    <w:rsid w:val="00795EEE"/>
    <w:rsid w:val="00796418"/>
    <w:rsid w:val="007966BC"/>
    <w:rsid w:val="00797333"/>
    <w:rsid w:val="007975DE"/>
    <w:rsid w:val="007A0621"/>
    <w:rsid w:val="007A3C2D"/>
    <w:rsid w:val="007A42B0"/>
    <w:rsid w:val="007A719A"/>
    <w:rsid w:val="007B0145"/>
    <w:rsid w:val="007B031A"/>
    <w:rsid w:val="007B07CE"/>
    <w:rsid w:val="007B0F0E"/>
    <w:rsid w:val="007B0FCD"/>
    <w:rsid w:val="007B1138"/>
    <w:rsid w:val="007B1818"/>
    <w:rsid w:val="007B195F"/>
    <w:rsid w:val="007B1A3E"/>
    <w:rsid w:val="007B2504"/>
    <w:rsid w:val="007B2E7E"/>
    <w:rsid w:val="007B31E8"/>
    <w:rsid w:val="007B7467"/>
    <w:rsid w:val="007C00FD"/>
    <w:rsid w:val="007C0BEB"/>
    <w:rsid w:val="007C0D7E"/>
    <w:rsid w:val="007C31BF"/>
    <w:rsid w:val="007C33C6"/>
    <w:rsid w:val="007C3675"/>
    <w:rsid w:val="007C3A0D"/>
    <w:rsid w:val="007C4F72"/>
    <w:rsid w:val="007C4FBD"/>
    <w:rsid w:val="007C508F"/>
    <w:rsid w:val="007C5840"/>
    <w:rsid w:val="007C65B0"/>
    <w:rsid w:val="007C7D4B"/>
    <w:rsid w:val="007D033D"/>
    <w:rsid w:val="007D0C93"/>
    <w:rsid w:val="007D211E"/>
    <w:rsid w:val="007D3387"/>
    <w:rsid w:val="007D38C7"/>
    <w:rsid w:val="007D3CBA"/>
    <w:rsid w:val="007D573A"/>
    <w:rsid w:val="007D5C4F"/>
    <w:rsid w:val="007D6453"/>
    <w:rsid w:val="007D7AF0"/>
    <w:rsid w:val="007E2996"/>
    <w:rsid w:val="007E300F"/>
    <w:rsid w:val="007E3612"/>
    <w:rsid w:val="007E3C7B"/>
    <w:rsid w:val="007E3F69"/>
    <w:rsid w:val="007E4327"/>
    <w:rsid w:val="007E5613"/>
    <w:rsid w:val="007E5641"/>
    <w:rsid w:val="007E6CBA"/>
    <w:rsid w:val="007F0B4A"/>
    <w:rsid w:val="007F2484"/>
    <w:rsid w:val="007F350C"/>
    <w:rsid w:val="007F3872"/>
    <w:rsid w:val="007F6B2C"/>
    <w:rsid w:val="007F6B5E"/>
    <w:rsid w:val="00802871"/>
    <w:rsid w:val="00803ED2"/>
    <w:rsid w:val="0080410B"/>
    <w:rsid w:val="0080547A"/>
    <w:rsid w:val="00805916"/>
    <w:rsid w:val="008059F6"/>
    <w:rsid w:val="00806A88"/>
    <w:rsid w:val="008076FF"/>
    <w:rsid w:val="00807720"/>
    <w:rsid w:val="008105E4"/>
    <w:rsid w:val="00811B02"/>
    <w:rsid w:val="008137D7"/>
    <w:rsid w:val="00815B61"/>
    <w:rsid w:val="00816808"/>
    <w:rsid w:val="00820A82"/>
    <w:rsid w:val="00820D54"/>
    <w:rsid w:val="00821893"/>
    <w:rsid w:val="00822105"/>
    <w:rsid w:val="00822454"/>
    <w:rsid w:val="00823F02"/>
    <w:rsid w:val="0082408C"/>
    <w:rsid w:val="00824C38"/>
    <w:rsid w:val="0082598A"/>
    <w:rsid w:val="00826415"/>
    <w:rsid w:val="008275BC"/>
    <w:rsid w:val="00827D3D"/>
    <w:rsid w:val="00827F81"/>
    <w:rsid w:val="008305DE"/>
    <w:rsid w:val="00831C0A"/>
    <w:rsid w:val="00831E87"/>
    <w:rsid w:val="008329C8"/>
    <w:rsid w:val="008330E2"/>
    <w:rsid w:val="00834203"/>
    <w:rsid w:val="008353EA"/>
    <w:rsid w:val="00835913"/>
    <w:rsid w:val="00836CEE"/>
    <w:rsid w:val="008377F8"/>
    <w:rsid w:val="008378F7"/>
    <w:rsid w:val="00837A85"/>
    <w:rsid w:val="00837DD1"/>
    <w:rsid w:val="00840368"/>
    <w:rsid w:val="00840E2B"/>
    <w:rsid w:val="00841F3C"/>
    <w:rsid w:val="00843A8C"/>
    <w:rsid w:val="0084414C"/>
    <w:rsid w:val="00844486"/>
    <w:rsid w:val="00844872"/>
    <w:rsid w:val="00844D90"/>
    <w:rsid w:val="00844EA9"/>
    <w:rsid w:val="00845A1B"/>
    <w:rsid w:val="00846547"/>
    <w:rsid w:val="00846E31"/>
    <w:rsid w:val="00847014"/>
    <w:rsid w:val="008474E2"/>
    <w:rsid w:val="008538C8"/>
    <w:rsid w:val="008546FF"/>
    <w:rsid w:val="00854768"/>
    <w:rsid w:val="008555CE"/>
    <w:rsid w:val="0085691E"/>
    <w:rsid w:val="00856A9F"/>
    <w:rsid w:val="0085736D"/>
    <w:rsid w:val="00860241"/>
    <w:rsid w:val="00860341"/>
    <w:rsid w:val="00860B5B"/>
    <w:rsid w:val="008611CB"/>
    <w:rsid w:val="00862D86"/>
    <w:rsid w:val="00862E36"/>
    <w:rsid w:val="00863FA4"/>
    <w:rsid w:val="00864E23"/>
    <w:rsid w:val="0086663E"/>
    <w:rsid w:val="008673EA"/>
    <w:rsid w:val="00867E62"/>
    <w:rsid w:val="00872A8B"/>
    <w:rsid w:val="0087405C"/>
    <w:rsid w:val="008759BA"/>
    <w:rsid w:val="00876037"/>
    <w:rsid w:val="008767B8"/>
    <w:rsid w:val="00876A53"/>
    <w:rsid w:val="00876C1E"/>
    <w:rsid w:val="008803BE"/>
    <w:rsid w:val="00880431"/>
    <w:rsid w:val="00881B1F"/>
    <w:rsid w:val="00882E28"/>
    <w:rsid w:val="0088342E"/>
    <w:rsid w:val="00883EC7"/>
    <w:rsid w:val="00885C59"/>
    <w:rsid w:val="00886A7C"/>
    <w:rsid w:val="008873F3"/>
    <w:rsid w:val="00887A05"/>
    <w:rsid w:val="00887B9F"/>
    <w:rsid w:val="00890933"/>
    <w:rsid w:val="008909B1"/>
    <w:rsid w:val="00890A89"/>
    <w:rsid w:val="008913AF"/>
    <w:rsid w:val="00891500"/>
    <w:rsid w:val="00891C8D"/>
    <w:rsid w:val="00892088"/>
    <w:rsid w:val="00892269"/>
    <w:rsid w:val="008922CB"/>
    <w:rsid w:val="00892881"/>
    <w:rsid w:val="00892C98"/>
    <w:rsid w:val="00893417"/>
    <w:rsid w:val="00893A0B"/>
    <w:rsid w:val="008942B7"/>
    <w:rsid w:val="00896492"/>
    <w:rsid w:val="00896B43"/>
    <w:rsid w:val="00896D6A"/>
    <w:rsid w:val="008977E4"/>
    <w:rsid w:val="008A21B5"/>
    <w:rsid w:val="008A2206"/>
    <w:rsid w:val="008A281D"/>
    <w:rsid w:val="008A34CD"/>
    <w:rsid w:val="008A5908"/>
    <w:rsid w:val="008A5E04"/>
    <w:rsid w:val="008A79FE"/>
    <w:rsid w:val="008B0FA2"/>
    <w:rsid w:val="008B17D8"/>
    <w:rsid w:val="008B2C50"/>
    <w:rsid w:val="008B37E6"/>
    <w:rsid w:val="008B481C"/>
    <w:rsid w:val="008B665D"/>
    <w:rsid w:val="008B713C"/>
    <w:rsid w:val="008B7CB6"/>
    <w:rsid w:val="008C0BB1"/>
    <w:rsid w:val="008C13DE"/>
    <w:rsid w:val="008C18CA"/>
    <w:rsid w:val="008C1CC6"/>
    <w:rsid w:val="008C22DD"/>
    <w:rsid w:val="008C23BF"/>
    <w:rsid w:val="008C24E7"/>
    <w:rsid w:val="008C293E"/>
    <w:rsid w:val="008C2B8C"/>
    <w:rsid w:val="008C2BA4"/>
    <w:rsid w:val="008C3494"/>
    <w:rsid w:val="008C5BAF"/>
    <w:rsid w:val="008C5F94"/>
    <w:rsid w:val="008C62B1"/>
    <w:rsid w:val="008C79E4"/>
    <w:rsid w:val="008D0EE0"/>
    <w:rsid w:val="008D0F3D"/>
    <w:rsid w:val="008D179C"/>
    <w:rsid w:val="008D18AA"/>
    <w:rsid w:val="008D2158"/>
    <w:rsid w:val="008D2E3A"/>
    <w:rsid w:val="008D3007"/>
    <w:rsid w:val="008D3345"/>
    <w:rsid w:val="008D42CE"/>
    <w:rsid w:val="008D44DC"/>
    <w:rsid w:val="008D4623"/>
    <w:rsid w:val="008D4B95"/>
    <w:rsid w:val="008D5DD6"/>
    <w:rsid w:val="008E0390"/>
    <w:rsid w:val="008E0524"/>
    <w:rsid w:val="008E15E9"/>
    <w:rsid w:val="008E40AB"/>
    <w:rsid w:val="008E4C63"/>
    <w:rsid w:val="008E4C8D"/>
    <w:rsid w:val="008E5574"/>
    <w:rsid w:val="008E6777"/>
    <w:rsid w:val="008E77C5"/>
    <w:rsid w:val="008F20B9"/>
    <w:rsid w:val="008F25BE"/>
    <w:rsid w:val="008F45BA"/>
    <w:rsid w:val="008F4702"/>
    <w:rsid w:val="008F509D"/>
    <w:rsid w:val="008F6097"/>
    <w:rsid w:val="008F674D"/>
    <w:rsid w:val="008F6966"/>
    <w:rsid w:val="008F6A77"/>
    <w:rsid w:val="008F6B4C"/>
    <w:rsid w:val="008F6CB4"/>
    <w:rsid w:val="00900791"/>
    <w:rsid w:val="009008DB"/>
    <w:rsid w:val="0090111E"/>
    <w:rsid w:val="00901A0B"/>
    <w:rsid w:val="00902DA6"/>
    <w:rsid w:val="00903816"/>
    <w:rsid w:val="00905A74"/>
    <w:rsid w:val="00906518"/>
    <w:rsid w:val="00910D10"/>
    <w:rsid w:val="009127BA"/>
    <w:rsid w:val="00914216"/>
    <w:rsid w:val="0091483C"/>
    <w:rsid w:val="009152AC"/>
    <w:rsid w:val="0091752B"/>
    <w:rsid w:val="009201BA"/>
    <w:rsid w:val="009215AA"/>
    <w:rsid w:val="00921C32"/>
    <w:rsid w:val="009221B6"/>
    <w:rsid w:val="00922C96"/>
    <w:rsid w:val="00924C7E"/>
    <w:rsid w:val="00925839"/>
    <w:rsid w:val="00925A6A"/>
    <w:rsid w:val="009261E2"/>
    <w:rsid w:val="00926735"/>
    <w:rsid w:val="00926A65"/>
    <w:rsid w:val="00926D11"/>
    <w:rsid w:val="00926D36"/>
    <w:rsid w:val="00930D23"/>
    <w:rsid w:val="009314FF"/>
    <w:rsid w:val="00931DA7"/>
    <w:rsid w:val="00932160"/>
    <w:rsid w:val="009328B1"/>
    <w:rsid w:val="0093324F"/>
    <w:rsid w:val="00933EA7"/>
    <w:rsid w:val="00935E49"/>
    <w:rsid w:val="00935EE6"/>
    <w:rsid w:val="0094080D"/>
    <w:rsid w:val="00944907"/>
    <w:rsid w:val="00944D41"/>
    <w:rsid w:val="009451C7"/>
    <w:rsid w:val="009468ED"/>
    <w:rsid w:val="00947323"/>
    <w:rsid w:val="00947BE8"/>
    <w:rsid w:val="00950ECA"/>
    <w:rsid w:val="009511D8"/>
    <w:rsid w:val="00951565"/>
    <w:rsid w:val="0095446D"/>
    <w:rsid w:val="0095496B"/>
    <w:rsid w:val="00954C6A"/>
    <w:rsid w:val="00955298"/>
    <w:rsid w:val="0095579A"/>
    <w:rsid w:val="00955B01"/>
    <w:rsid w:val="009560B4"/>
    <w:rsid w:val="0095610E"/>
    <w:rsid w:val="00956490"/>
    <w:rsid w:val="00956B66"/>
    <w:rsid w:val="0095760B"/>
    <w:rsid w:val="009579B7"/>
    <w:rsid w:val="00957F82"/>
    <w:rsid w:val="009605C4"/>
    <w:rsid w:val="00960A1E"/>
    <w:rsid w:val="00963B40"/>
    <w:rsid w:val="00964249"/>
    <w:rsid w:val="009654CB"/>
    <w:rsid w:val="00965C0F"/>
    <w:rsid w:val="00965E0A"/>
    <w:rsid w:val="00965FA2"/>
    <w:rsid w:val="009660CA"/>
    <w:rsid w:val="00966ADC"/>
    <w:rsid w:val="00967124"/>
    <w:rsid w:val="00967A0F"/>
    <w:rsid w:val="00967C82"/>
    <w:rsid w:val="00970697"/>
    <w:rsid w:val="00971CA3"/>
    <w:rsid w:val="00971E66"/>
    <w:rsid w:val="009722B9"/>
    <w:rsid w:val="009723A6"/>
    <w:rsid w:val="0097390A"/>
    <w:rsid w:val="00974C25"/>
    <w:rsid w:val="00974C95"/>
    <w:rsid w:val="00980D34"/>
    <w:rsid w:val="00981114"/>
    <w:rsid w:val="009813CF"/>
    <w:rsid w:val="00981AF9"/>
    <w:rsid w:val="00982D8A"/>
    <w:rsid w:val="00984510"/>
    <w:rsid w:val="00984CE2"/>
    <w:rsid w:val="00984D31"/>
    <w:rsid w:val="00984F6A"/>
    <w:rsid w:val="00985BF0"/>
    <w:rsid w:val="00985D70"/>
    <w:rsid w:val="00986E43"/>
    <w:rsid w:val="009905CD"/>
    <w:rsid w:val="009909C7"/>
    <w:rsid w:val="0099228A"/>
    <w:rsid w:val="009930F0"/>
    <w:rsid w:val="009938B8"/>
    <w:rsid w:val="00993F3B"/>
    <w:rsid w:val="009954EF"/>
    <w:rsid w:val="00995547"/>
    <w:rsid w:val="009956D8"/>
    <w:rsid w:val="00996323"/>
    <w:rsid w:val="00996783"/>
    <w:rsid w:val="00997FD7"/>
    <w:rsid w:val="009A0D2A"/>
    <w:rsid w:val="009A15F0"/>
    <w:rsid w:val="009A354E"/>
    <w:rsid w:val="009A535C"/>
    <w:rsid w:val="009A5F36"/>
    <w:rsid w:val="009A6835"/>
    <w:rsid w:val="009A6932"/>
    <w:rsid w:val="009A757E"/>
    <w:rsid w:val="009B1690"/>
    <w:rsid w:val="009B3C08"/>
    <w:rsid w:val="009B4694"/>
    <w:rsid w:val="009B5161"/>
    <w:rsid w:val="009B5319"/>
    <w:rsid w:val="009B6228"/>
    <w:rsid w:val="009B6494"/>
    <w:rsid w:val="009B6F36"/>
    <w:rsid w:val="009B77C0"/>
    <w:rsid w:val="009B7A92"/>
    <w:rsid w:val="009B7CE4"/>
    <w:rsid w:val="009B7DD1"/>
    <w:rsid w:val="009B7EE1"/>
    <w:rsid w:val="009C024A"/>
    <w:rsid w:val="009C13CC"/>
    <w:rsid w:val="009C2A6B"/>
    <w:rsid w:val="009C3B4C"/>
    <w:rsid w:val="009C5495"/>
    <w:rsid w:val="009C6BB8"/>
    <w:rsid w:val="009D0A47"/>
    <w:rsid w:val="009D21A8"/>
    <w:rsid w:val="009D3453"/>
    <w:rsid w:val="009D3F6D"/>
    <w:rsid w:val="009D48E0"/>
    <w:rsid w:val="009D5187"/>
    <w:rsid w:val="009D5A97"/>
    <w:rsid w:val="009D6234"/>
    <w:rsid w:val="009D75DA"/>
    <w:rsid w:val="009E06F2"/>
    <w:rsid w:val="009E16F2"/>
    <w:rsid w:val="009E1A05"/>
    <w:rsid w:val="009E29B7"/>
    <w:rsid w:val="009E2C3B"/>
    <w:rsid w:val="009E368D"/>
    <w:rsid w:val="009E5704"/>
    <w:rsid w:val="009E6E90"/>
    <w:rsid w:val="009F04DC"/>
    <w:rsid w:val="009F1995"/>
    <w:rsid w:val="009F1A1D"/>
    <w:rsid w:val="009F1CC9"/>
    <w:rsid w:val="009F2352"/>
    <w:rsid w:val="009F2E16"/>
    <w:rsid w:val="009F43CA"/>
    <w:rsid w:val="009F4E7E"/>
    <w:rsid w:val="009F6232"/>
    <w:rsid w:val="009F777B"/>
    <w:rsid w:val="009F7A21"/>
    <w:rsid w:val="009F7AC8"/>
    <w:rsid w:val="00A02021"/>
    <w:rsid w:val="00A0232D"/>
    <w:rsid w:val="00A034FF"/>
    <w:rsid w:val="00A0428C"/>
    <w:rsid w:val="00A04665"/>
    <w:rsid w:val="00A05776"/>
    <w:rsid w:val="00A0585E"/>
    <w:rsid w:val="00A06246"/>
    <w:rsid w:val="00A06467"/>
    <w:rsid w:val="00A066C2"/>
    <w:rsid w:val="00A06AAB"/>
    <w:rsid w:val="00A1012C"/>
    <w:rsid w:val="00A11F48"/>
    <w:rsid w:val="00A12654"/>
    <w:rsid w:val="00A14174"/>
    <w:rsid w:val="00A1661C"/>
    <w:rsid w:val="00A17133"/>
    <w:rsid w:val="00A176BB"/>
    <w:rsid w:val="00A212C6"/>
    <w:rsid w:val="00A21DBF"/>
    <w:rsid w:val="00A23646"/>
    <w:rsid w:val="00A25B63"/>
    <w:rsid w:val="00A27BBA"/>
    <w:rsid w:val="00A27E55"/>
    <w:rsid w:val="00A30386"/>
    <w:rsid w:val="00A30B9D"/>
    <w:rsid w:val="00A30C0E"/>
    <w:rsid w:val="00A30DED"/>
    <w:rsid w:val="00A30F1D"/>
    <w:rsid w:val="00A31695"/>
    <w:rsid w:val="00A3206A"/>
    <w:rsid w:val="00A3243B"/>
    <w:rsid w:val="00A3284E"/>
    <w:rsid w:val="00A34AC8"/>
    <w:rsid w:val="00A358A5"/>
    <w:rsid w:val="00A3747B"/>
    <w:rsid w:val="00A42B8B"/>
    <w:rsid w:val="00A44ECA"/>
    <w:rsid w:val="00A45F59"/>
    <w:rsid w:val="00A460F2"/>
    <w:rsid w:val="00A46143"/>
    <w:rsid w:val="00A461A1"/>
    <w:rsid w:val="00A46477"/>
    <w:rsid w:val="00A46BF2"/>
    <w:rsid w:val="00A472FA"/>
    <w:rsid w:val="00A47811"/>
    <w:rsid w:val="00A514F4"/>
    <w:rsid w:val="00A53A74"/>
    <w:rsid w:val="00A55AC2"/>
    <w:rsid w:val="00A5632A"/>
    <w:rsid w:val="00A56B11"/>
    <w:rsid w:val="00A56BD6"/>
    <w:rsid w:val="00A606B5"/>
    <w:rsid w:val="00A62F13"/>
    <w:rsid w:val="00A642A7"/>
    <w:rsid w:val="00A647FF"/>
    <w:rsid w:val="00A66E05"/>
    <w:rsid w:val="00A671AC"/>
    <w:rsid w:val="00A67310"/>
    <w:rsid w:val="00A705BE"/>
    <w:rsid w:val="00A7196D"/>
    <w:rsid w:val="00A71D4F"/>
    <w:rsid w:val="00A724BA"/>
    <w:rsid w:val="00A7292C"/>
    <w:rsid w:val="00A73741"/>
    <w:rsid w:val="00A73C02"/>
    <w:rsid w:val="00A73D5C"/>
    <w:rsid w:val="00A74F30"/>
    <w:rsid w:val="00A75BD6"/>
    <w:rsid w:val="00A77D71"/>
    <w:rsid w:val="00A800DE"/>
    <w:rsid w:val="00A815F6"/>
    <w:rsid w:val="00A81B4C"/>
    <w:rsid w:val="00A82728"/>
    <w:rsid w:val="00A835EF"/>
    <w:rsid w:val="00A838CE"/>
    <w:rsid w:val="00A83B12"/>
    <w:rsid w:val="00A868FA"/>
    <w:rsid w:val="00A90119"/>
    <w:rsid w:val="00A911B0"/>
    <w:rsid w:val="00A9217B"/>
    <w:rsid w:val="00A92D5E"/>
    <w:rsid w:val="00A931F6"/>
    <w:rsid w:val="00A933FB"/>
    <w:rsid w:val="00A935F8"/>
    <w:rsid w:val="00A95AD1"/>
    <w:rsid w:val="00A978C4"/>
    <w:rsid w:val="00AA040E"/>
    <w:rsid w:val="00AA07C6"/>
    <w:rsid w:val="00AA1A52"/>
    <w:rsid w:val="00AA1AA3"/>
    <w:rsid w:val="00AA25C9"/>
    <w:rsid w:val="00AA3602"/>
    <w:rsid w:val="00AA3BD3"/>
    <w:rsid w:val="00AA4B98"/>
    <w:rsid w:val="00AA5016"/>
    <w:rsid w:val="00AA5B66"/>
    <w:rsid w:val="00AA5EED"/>
    <w:rsid w:val="00AB0695"/>
    <w:rsid w:val="00AB13ED"/>
    <w:rsid w:val="00AB2901"/>
    <w:rsid w:val="00AB2B99"/>
    <w:rsid w:val="00AB2E76"/>
    <w:rsid w:val="00AB4073"/>
    <w:rsid w:val="00AB44EA"/>
    <w:rsid w:val="00AB546B"/>
    <w:rsid w:val="00AB71A0"/>
    <w:rsid w:val="00AC07C9"/>
    <w:rsid w:val="00AC1A05"/>
    <w:rsid w:val="00AC3FE5"/>
    <w:rsid w:val="00AC408D"/>
    <w:rsid w:val="00AC68A2"/>
    <w:rsid w:val="00AC732C"/>
    <w:rsid w:val="00AC73C3"/>
    <w:rsid w:val="00AC7B4A"/>
    <w:rsid w:val="00AD0914"/>
    <w:rsid w:val="00AD604E"/>
    <w:rsid w:val="00AD6B3D"/>
    <w:rsid w:val="00AD6F7F"/>
    <w:rsid w:val="00AE0832"/>
    <w:rsid w:val="00AE2C01"/>
    <w:rsid w:val="00AE41EB"/>
    <w:rsid w:val="00AE4EC6"/>
    <w:rsid w:val="00AE5073"/>
    <w:rsid w:val="00AE5190"/>
    <w:rsid w:val="00AE5C9B"/>
    <w:rsid w:val="00AE5EEC"/>
    <w:rsid w:val="00AE71AD"/>
    <w:rsid w:val="00AE7542"/>
    <w:rsid w:val="00AE7CA1"/>
    <w:rsid w:val="00AF05EB"/>
    <w:rsid w:val="00AF26C5"/>
    <w:rsid w:val="00AF2898"/>
    <w:rsid w:val="00AF3320"/>
    <w:rsid w:val="00AF3524"/>
    <w:rsid w:val="00AF3B9E"/>
    <w:rsid w:val="00AF3DB3"/>
    <w:rsid w:val="00AF3ED3"/>
    <w:rsid w:val="00AF4606"/>
    <w:rsid w:val="00AF4BE1"/>
    <w:rsid w:val="00AF7049"/>
    <w:rsid w:val="00AF7EAD"/>
    <w:rsid w:val="00B00865"/>
    <w:rsid w:val="00B00F0A"/>
    <w:rsid w:val="00B01A4D"/>
    <w:rsid w:val="00B01AE1"/>
    <w:rsid w:val="00B01E36"/>
    <w:rsid w:val="00B02A14"/>
    <w:rsid w:val="00B03992"/>
    <w:rsid w:val="00B050A2"/>
    <w:rsid w:val="00B05A4B"/>
    <w:rsid w:val="00B05AF2"/>
    <w:rsid w:val="00B070E1"/>
    <w:rsid w:val="00B104F3"/>
    <w:rsid w:val="00B1053B"/>
    <w:rsid w:val="00B10EB8"/>
    <w:rsid w:val="00B110CF"/>
    <w:rsid w:val="00B121B9"/>
    <w:rsid w:val="00B12926"/>
    <w:rsid w:val="00B12951"/>
    <w:rsid w:val="00B12CE3"/>
    <w:rsid w:val="00B13179"/>
    <w:rsid w:val="00B13BF8"/>
    <w:rsid w:val="00B14565"/>
    <w:rsid w:val="00B14697"/>
    <w:rsid w:val="00B14DD5"/>
    <w:rsid w:val="00B151E4"/>
    <w:rsid w:val="00B15EB2"/>
    <w:rsid w:val="00B162E6"/>
    <w:rsid w:val="00B1694C"/>
    <w:rsid w:val="00B16F56"/>
    <w:rsid w:val="00B17977"/>
    <w:rsid w:val="00B205EE"/>
    <w:rsid w:val="00B2239C"/>
    <w:rsid w:val="00B25046"/>
    <w:rsid w:val="00B25F7E"/>
    <w:rsid w:val="00B27164"/>
    <w:rsid w:val="00B278E0"/>
    <w:rsid w:val="00B30738"/>
    <w:rsid w:val="00B31FCD"/>
    <w:rsid w:val="00B33F67"/>
    <w:rsid w:val="00B3447F"/>
    <w:rsid w:val="00B3559E"/>
    <w:rsid w:val="00B35B9D"/>
    <w:rsid w:val="00B3684E"/>
    <w:rsid w:val="00B3755A"/>
    <w:rsid w:val="00B37C4F"/>
    <w:rsid w:val="00B40D62"/>
    <w:rsid w:val="00B4123F"/>
    <w:rsid w:val="00B431D0"/>
    <w:rsid w:val="00B44787"/>
    <w:rsid w:val="00B456D7"/>
    <w:rsid w:val="00B478FB"/>
    <w:rsid w:val="00B50952"/>
    <w:rsid w:val="00B509DA"/>
    <w:rsid w:val="00B51384"/>
    <w:rsid w:val="00B51959"/>
    <w:rsid w:val="00B52BC4"/>
    <w:rsid w:val="00B532C2"/>
    <w:rsid w:val="00B53978"/>
    <w:rsid w:val="00B53C26"/>
    <w:rsid w:val="00B54293"/>
    <w:rsid w:val="00B559F6"/>
    <w:rsid w:val="00B56ABD"/>
    <w:rsid w:val="00B60761"/>
    <w:rsid w:val="00B60F8C"/>
    <w:rsid w:val="00B61CDE"/>
    <w:rsid w:val="00B62A76"/>
    <w:rsid w:val="00B632F8"/>
    <w:rsid w:val="00B637B7"/>
    <w:rsid w:val="00B638AD"/>
    <w:rsid w:val="00B63B50"/>
    <w:rsid w:val="00B63B68"/>
    <w:rsid w:val="00B64C16"/>
    <w:rsid w:val="00B65032"/>
    <w:rsid w:val="00B65478"/>
    <w:rsid w:val="00B66AD6"/>
    <w:rsid w:val="00B66CA0"/>
    <w:rsid w:val="00B66ECF"/>
    <w:rsid w:val="00B67B91"/>
    <w:rsid w:val="00B70628"/>
    <w:rsid w:val="00B7163D"/>
    <w:rsid w:val="00B72B0B"/>
    <w:rsid w:val="00B72C4C"/>
    <w:rsid w:val="00B72F9A"/>
    <w:rsid w:val="00B7328A"/>
    <w:rsid w:val="00B73742"/>
    <w:rsid w:val="00B75777"/>
    <w:rsid w:val="00B75D50"/>
    <w:rsid w:val="00B77828"/>
    <w:rsid w:val="00B77874"/>
    <w:rsid w:val="00B77913"/>
    <w:rsid w:val="00B77B18"/>
    <w:rsid w:val="00B77DBA"/>
    <w:rsid w:val="00B808E8"/>
    <w:rsid w:val="00B80BE6"/>
    <w:rsid w:val="00B81E19"/>
    <w:rsid w:val="00B837C5"/>
    <w:rsid w:val="00B83805"/>
    <w:rsid w:val="00B838F8"/>
    <w:rsid w:val="00B83B52"/>
    <w:rsid w:val="00B83C76"/>
    <w:rsid w:val="00B87C49"/>
    <w:rsid w:val="00B901D9"/>
    <w:rsid w:val="00B91944"/>
    <w:rsid w:val="00B91BBD"/>
    <w:rsid w:val="00B937F1"/>
    <w:rsid w:val="00B9399A"/>
    <w:rsid w:val="00B939E6"/>
    <w:rsid w:val="00B9400B"/>
    <w:rsid w:val="00B95579"/>
    <w:rsid w:val="00B957AA"/>
    <w:rsid w:val="00BA01EC"/>
    <w:rsid w:val="00BA05DD"/>
    <w:rsid w:val="00BA0C91"/>
    <w:rsid w:val="00BA1C56"/>
    <w:rsid w:val="00BA1E04"/>
    <w:rsid w:val="00BA2736"/>
    <w:rsid w:val="00BA329B"/>
    <w:rsid w:val="00BA3B66"/>
    <w:rsid w:val="00BA4A5C"/>
    <w:rsid w:val="00BA5073"/>
    <w:rsid w:val="00BA5756"/>
    <w:rsid w:val="00BA5FFC"/>
    <w:rsid w:val="00BA609D"/>
    <w:rsid w:val="00BA664F"/>
    <w:rsid w:val="00BA6804"/>
    <w:rsid w:val="00BA6848"/>
    <w:rsid w:val="00BA7D98"/>
    <w:rsid w:val="00BB30BC"/>
    <w:rsid w:val="00BB3B80"/>
    <w:rsid w:val="00BB4553"/>
    <w:rsid w:val="00BB478B"/>
    <w:rsid w:val="00BB49B8"/>
    <w:rsid w:val="00BB71CB"/>
    <w:rsid w:val="00BB7A9D"/>
    <w:rsid w:val="00BB7B88"/>
    <w:rsid w:val="00BC03DD"/>
    <w:rsid w:val="00BC09EB"/>
    <w:rsid w:val="00BC1630"/>
    <w:rsid w:val="00BC176A"/>
    <w:rsid w:val="00BC2617"/>
    <w:rsid w:val="00BC3634"/>
    <w:rsid w:val="00BC3ECF"/>
    <w:rsid w:val="00BC43A2"/>
    <w:rsid w:val="00BC6B44"/>
    <w:rsid w:val="00BC6C02"/>
    <w:rsid w:val="00BC6D01"/>
    <w:rsid w:val="00BC7A8F"/>
    <w:rsid w:val="00BD0EE7"/>
    <w:rsid w:val="00BD23E5"/>
    <w:rsid w:val="00BD369D"/>
    <w:rsid w:val="00BD52A5"/>
    <w:rsid w:val="00BD62CF"/>
    <w:rsid w:val="00BD64AD"/>
    <w:rsid w:val="00BD688A"/>
    <w:rsid w:val="00BD6DAF"/>
    <w:rsid w:val="00BD76BB"/>
    <w:rsid w:val="00BE016F"/>
    <w:rsid w:val="00BE1999"/>
    <w:rsid w:val="00BE2522"/>
    <w:rsid w:val="00BE27E8"/>
    <w:rsid w:val="00BE2FFD"/>
    <w:rsid w:val="00BE321D"/>
    <w:rsid w:val="00BE4081"/>
    <w:rsid w:val="00BE4573"/>
    <w:rsid w:val="00BE49F9"/>
    <w:rsid w:val="00BE6204"/>
    <w:rsid w:val="00BE654C"/>
    <w:rsid w:val="00BE6601"/>
    <w:rsid w:val="00BE78C0"/>
    <w:rsid w:val="00BF02C4"/>
    <w:rsid w:val="00BF1145"/>
    <w:rsid w:val="00BF1BEA"/>
    <w:rsid w:val="00BF2F9B"/>
    <w:rsid w:val="00BF32F8"/>
    <w:rsid w:val="00BF33C1"/>
    <w:rsid w:val="00BF380A"/>
    <w:rsid w:val="00BF3EC8"/>
    <w:rsid w:val="00BF483D"/>
    <w:rsid w:val="00BF5278"/>
    <w:rsid w:val="00BF5751"/>
    <w:rsid w:val="00BF6451"/>
    <w:rsid w:val="00BF6834"/>
    <w:rsid w:val="00BF7304"/>
    <w:rsid w:val="00BF73D4"/>
    <w:rsid w:val="00BF7829"/>
    <w:rsid w:val="00BF78DB"/>
    <w:rsid w:val="00C005D2"/>
    <w:rsid w:val="00C00C0E"/>
    <w:rsid w:val="00C00E1E"/>
    <w:rsid w:val="00C0375E"/>
    <w:rsid w:val="00C04C18"/>
    <w:rsid w:val="00C04DD9"/>
    <w:rsid w:val="00C06ED5"/>
    <w:rsid w:val="00C1032A"/>
    <w:rsid w:val="00C12097"/>
    <w:rsid w:val="00C12406"/>
    <w:rsid w:val="00C12B04"/>
    <w:rsid w:val="00C13293"/>
    <w:rsid w:val="00C1456E"/>
    <w:rsid w:val="00C1456F"/>
    <w:rsid w:val="00C14B8B"/>
    <w:rsid w:val="00C150BF"/>
    <w:rsid w:val="00C15BC4"/>
    <w:rsid w:val="00C17DA2"/>
    <w:rsid w:val="00C2021A"/>
    <w:rsid w:val="00C23387"/>
    <w:rsid w:val="00C23731"/>
    <w:rsid w:val="00C23B42"/>
    <w:rsid w:val="00C23CB5"/>
    <w:rsid w:val="00C23D2A"/>
    <w:rsid w:val="00C25190"/>
    <w:rsid w:val="00C25246"/>
    <w:rsid w:val="00C2595B"/>
    <w:rsid w:val="00C25E2E"/>
    <w:rsid w:val="00C26655"/>
    <w:rsid w:val="00C27406"/>
    <w:rsid w:val="00C277AE"/>
    <w:rsid w:val="00C309F1"/>
    <w:rsid w:val="00C30BEB"/>
    <w:rsid w:val="00C33A4F"/>
    <w:rsid w:val="00C36356"/>
    <w:rsid w:val="00C369D6"/>
    <w:rsid w:val="00C373E9"/>
    <w:rsid w:val="00C40843"/>
    <w:rsid w:val="00C427E8"/>
    <w:rsid w:val="00C43724"/>
    <w:rsid w:val="00C43FED"/>
    <w:rsid w:val="00C443DC"/>
    <w:rsid w:val="00C45A27"/>
    <w:rsid w:val="00C47014"/>
    <w:rsid w:val="00C47A26"/>
    <w:rsid w:val="00C47D89"/>
    <w:rsid w:val="00C50021"/>
    <w:rsid w:val="00C50688"/>
    <w:rsid w:val="00C51639"/>
    <w:rsid w:val="00C516D5"/>
    <w:rsid w:val="00C51C31"/>
    <w:rsid w:val="00C51D5C"/>
    <w:rsid w:val="00C53B37"/>
    <w:rsid w:val="00C5521F"/>
    <w:rsid w:val="00C5540C"/>
    <w:rsid w:val="00C55BFB"/>
    <w:rsid w:val="00C5730F"/>
    <w:rsid w:val="00C5744E"/>
    <w:rsid w:val="00C5788A"/>
    <w:rsid w:val="00C6438F"/>
    <w:rsid w:val="00C64552"/>
    <w:rsid w:val="00C64C5B"/>
    <w:rsid w:val="00C64CF3"/>
    <w:rsid w:val="00C6542B"/>
    <w:rsid w:val="00C66511"/>
    <w:rsid w:val="00C67297"/>
    <w:rsid w:val="00C6735E"/>
    <w:rsid w:val="00C67B22"/>
    <w:rsid w:val="00C7107F"/>
    <w:rsid w:val="00C7158A"/>
    <w:rsid w:val="00C72E28"/>
    <w:rsid w:val="00C74124"/>
    <w:rsid w:val="00C74449"/>
    <w:rsid w:val="00C74560"/>
    <w:rsid w:val="00C75327"/>
    <w:rsid w:val="00C754AD"/>
    <w:rsid w:val="00C77267"/>
    <w:rsid w:val="00C80433"/>
    <w:rsid w:val="00C82164"/>
    <w:rsid w:val="00C8305C"/>
    <w:rsid w:val="00C83745"/>
    <w:rsid w:val="00C83A68"/>
    <w:rsid w:val="00C84889"/>
    <w:rsid w:val="00C84BE4"/>
    <w:rsid w:val="00C851FB"/>
    <w:rsid w:val="00C86A82"/>
    <w:rsid w:val="00C91238"/>
    <w:rsid w:val="00C915AD"/>
    <w:rsid w:val="00C916B0"/>
    <w:rsid w:val="00C91F3B"/>
    <w:rsid w:val="00C92895"/>
    <w:rsid w:val="00C948AA"/>
    <w:rsid w:val="00C955C9"/>
    <w:rsid w:val="00C956E2"/>
    <w:rsid w:val="00C96381"/>
    <w:rsid w:val="00C969FD"/>
    <w:rsid w:val="00C972AB"/>
    <w:rsid w:val="00C972DC"/>
    <w:rsid w:val="00C974FD"/>
    <w:rsid w:val="00CA0B27"/>
    <w:rsid w:val="00CA0E55"/>
    <w:rsid w:val="00CA2902"/>
    <w:rsid w:val="00CA3192"/>
    <w:rsid w:val="00CA3429"/>
    <w:rsid w:val="00CA39C9"/>
    <w:rsid w:val="00CA3D5B"/>
    <w:rsid w:val="00CA671B"/>
    <w:rsid w:val="00CA6961"/>
    <w:rsid w:val="00CA73B3"/>
    <w:rsid w:val="00CB011E"/>
    <w:rsid w:val="00CB255F"/>
    <w:rsid w:val="00CB3428"/>
    <w:rsid w:val="00CB38CE"/>
    <w:rsid w:val="00CB6451"/>
    <w:rsid w:val="00CB6E37"/>
    <w:rsid w:val="00CB7499"/>
    <w:rsid w:val="00CB76FC"/>
    <w:rsid w:val="00CC0B09"/>
    <w:rsid w:val="00CC0CB3"/>
    <w:rsid w:val="00CC115D"/>
    <w:rsid w:val="00CC2128"/>
    <w:rsid w:val="00CC25AD"/>
    <w:rsid w:val="00CC29C9"/>
    <w:rsid w:val="00CC2C32"/>
    <w:rsid w:val="00CC304A"/>
    <w:rsid w:val="00CC53D1"/>
    <w:rsid w:val="00CC66E5"/>
    <w:rsid w:val="00CC6A79"/>
    <w:rsid w:val="00CC6B20"/>
    <w:rsid w:val="00CC7B18"/>
    <w:rsid w:val="00CD0FDD"/>
    <w:rsid w:val="00CD2AFA"/>
    <w:rsid w:val="00CD481F"/>
    <w:rsid w:val="00CD4D18"/>
    <w:rsid w:val="00CD529F"/>
    <w:rsid w:val="00CD5A1A"/>
    <w:rsid w:val="00CD6D43"/>
    <w:rsid w:val="00CD7165"/>
    <w:rsid w:val="00CD7B23"/>
    <w:rsid w:val="00CE00FA"/>
    <w:rsid w:val="00CE0354"/>
    <w:rsid w:val="00CE04DB"/>
    <w:rsid w:val="00CE10C7"/>
    <w:rsid w:val="00CE1B71"/>
    <w:rsid w:val="00CE24A4"/>
    <w:rsid w:val="00CE28F8"/>
    <w:rsid w:val="00CE3E2F"/>
    <w:rsid w:val="00CE6602"/>
    <w:rsid w:val="00CE7194"/>
    <w:rsid w:val="00CE7CCC"/>
    <w:rsid w:val="00CF1A21"/>
    <w:rsid w:val="00CF1C2C"/>
    <w:rsid w:val="00CF2115"/>
    <w:rsid w:val="00CF2B45"/>
    <w:rsid w:val="00CF40A3"/>
    <w:rsid w:val="00CF4B7D"/>
    <w:rsid w:val="00CF5BFD"/>
    <w:rsid w:val="00CF62DB"/>
    <w:rsid w:val="00CF640B"/>
    <w:rsid w:val="00CF6726"/>
    <w:rsid w:val="00CF7605"/>
    <w:rsid w:val="00D00D1C"/>
    <w:rsid w:val="00D01968"/>
    <w:rsid w:val="00D0477D"/>
    <w:rsid w:val="00D05F8D"/>
    <w:rsid w:val="00D05FED"/>
    <w:rsid w:val="00D1046B"/>
    <w:rsid w:val="00D10737"/>
    <w:rsid w:val="00D10D9D"/>
    <w:rsid w:val="00D1122F"/>
    <w:rsid w:val="00D12543"/>
    <w:rsid w:val="00D13EB3"/>
    <w:rsid w:val="00D1424C"/>
    <w:rsid w:val="00D1431C"/>
    <w:rsid w:val="00D154DE"/>
    <w:rsid w:val="00D16E95"/>
    <w:rsid w:val="00D1780F"/>
    <w:rsid w:val="00D202AB"/>
    <w:rsid w:val="00D20785"/>
    <w:rsid w:val="00D208BF"/>
    <w:rsid w:val="00D20C35"/>
    <w:rsid w:val="00D2197A"/>
    <w:rsid w:val="00D21F9E"/>
    <w:rsid w:val="00D2303B"/>
    <w:rsid w:val="00D24308"/>
    <w:rsid w:val="00D2545D"/>
    <w:rsid w:val="00D264D3"/>
    <w:rsid w:val="00D2664D"/>
    <w:rsid w:val="00D278A3"/>
    <w:rsid w:val="00D27FBF"/>
    <w:rsid w:val="00D32E68"/>
    <w:rsid w:val="00D338E3"/>
    <w:rsid w:val="00D35056"/>
    <w:rsid w:val="00D35173"/>
    <w:rsid w:val="00D3556E"/>
    <w:rsid w:val="00D36662"/>
    <w:rsid w:val="00D37161"/>
    <w:rsid w:val="00D373A2"/>
    <w:rsid w:val="00D4028E"/>
    <w:rsid w:val="00D403B3"/>
    <w:rsid w:val="00D43004"/>
    <w:rsid w:val="00D432ED"/>
    <w:rsid w:val="00D43668"/>
    <w:rsid w:val="00D43E0F"/>
    <w:rsid w:val="00D4405E"/>
    <w:rsid w:val="00D44704"/>
    <w:rsid w:val="00D45137"/>
    <w:rsid w:val="00D46E0E"/>
    <w:rsid w:val="00D50431"/>
    <w:rsid w:val="00D508B6"/>
    <w:rsid w:val="00D50F22"/>
    <w:rsid w:val="00D517EF"/>
    <w:rsid w:val="00D51C01"/>
    <w:rsid w:val="00D521A8"/>
    <w:rsid w:val="00D52258"/>
    <w:rsid w:val="00D5264E"/>
    <w:rsid w:val="00D52F45"/>
    <w:rsid w:val="00D5325C"/>
    <w:rsid w:val="00D551C2"/>
    <w:rsid w:val="00D56F10"/>
    <w:rsid w:val="00D56F55"/>
    <w:rsid w:val="00D5748B"/>
    <w:rsid w:val="00D609C1"/>
    <w:rsid w:val="00D623CD"/>
    <w:rsid w:val="00D630FA"/>
    <w:rsid w:val="00D637B4"/>
    <w:rsid w:val="00D65728"/>
    <w:rsid w:val="00D66109"/>
    <w:rsid w:val="00D6769C"/>
    <w:rsid w:val="00D67D98"/>
    <w:rsid w:val="00D70020"/>
    <w:rsid w:val="00D70AFB"/>
    <w:rsid w:val="00D741F1"/>
    <w:rsid w:val="00D7475C"/>
    <w:rsid w:val="00D74BB8"/>
    <w:rsid w:val="00D75354"/>
    <w:rsid w:val="00D759F5"/>
    <w:rsid w:val="00D7680B"/>
    <w:rsid w:val="00D76B65"/>
    <w:rsid w:val="00D77882"/>
    <w:rsid w:val="00D80BCC"/>
    <w:rsid w:val="00D80D8A"/>
    <w:rsid w:val="00D817FA"/>
    <w:rsid w:val="00D81824"/>
    <w:rsid w:val="00D81A26"/>
    <w:rsid w:val="00D8278C"/>
    <w:rsid w:val="00D829F5"/>
    <w:rsid w:val="00D8300F"/>
    <w:rsid w:val="00D830F5"/>
    <w:rsid w:val="00D84ACC"/>
    <w:rsid w:val="00D8518D"/>
    <w:rsid w:val="00D85B99"/>
    <w:rsid w:val="00D85EA6"/>
    <w:rsid w:val="00D87137"/>
    <w:rsid w:val="00D87869"/>
    <w:rsid w:val="00D87873"/>
    <w:rsid w:val="00D91E22"/>
    <w:rsid w:val="00D93580"/>
    <w:rsid w:val="00D94922"/>
    <w:rsid w:val="00D94C62"/>
    <w:rsid w:val="00D96C36"/>
    <w:rsid w:val="00D96DB8"/>
    <w:rsid w:val="00D97A6E"/>
    <w:rsid w:val="00DA0423"/>
    <w:rsid w:val="00DA1174"/>
    <w:rsid w:val="00DA1DE1"/>
    <w:rsid w:val="00DA1EAF"/>
    <w:rsid w:val="00DA296F"/>
    <w:rsid w:val="00DA31A6"/>
    <w:rsid w:val="00DA4269"/>
    <w:rsid w:val="00DA45B6"/>
    <w:rsid w:val="00DA4C49"/>
    <w:rsid w:val="00DA51DA"/>
    <w:rsid w:val="00DA56F1"/>
    <w:rsid w:val="00DB0DC8"/>
    <w:rsid w:val="00DB16D3"/>
    <w:rsid w:val="00DB237F"/>
    <w:rsid w:val="00DB2B3D"/>
    <w:rsid w:val="00DB2F36"/>
    <w:rsid w:val="00DB37AA"/>
    <w:rsid w:val="00DB37DB"/>
    <w:rsid w:val="00DB3B3B"/>
    <w:rsid w:val="00DB3EFD"/>
    <w:rsid w:val="00DB435F"/>
    <w:rsid w:val="00DB615F"/>
    <w:rsid w:val="00DB6309"/>
    <w:rsid w:val="00DB7826"/>
    <w:rsid w:val="00DC19C8"/>
    <w:rsid w:val="00DC22E4"/>
    <w:rsid w:val="00DC3290"/>
    <w:rsid w:val="00DC3541"/>
    <w:rsid w:val="00DC368C"/>
    <w:rsid w:val="00DC4B3C"/>
    <w:rsid w:val="00DC5C35"/>
    <w:rsid w:val="00DC5D58"/>
    <w:rsid w:val="00DC6760"/>
    <w:rsid w:val="00DC6926"/>
    <w:rsid w:val="00DC6FA0"/>
    <w:rsid w:val="00DD0DCC"/>
    <w:rsid w:val="00DD131A"/>
    <w:rsid w:val="00DD260E"/>
    <w:rsid w:val="00DD2F3C"/>
    <w:rsid w:val="00DD33A0"/>
    <w:rsid w:val="00DD3A7C"/>
    <w:rsid w:val="00DD3C56"/>
    <w:rsid w:val="00DD43A1"/>
    <w:rsid w:val="00DD6D55"/>
    <w:rsid w:val="00DD753A"/>
    <w:rsid w:val="00DE1BA7"/>
    <w:rsid w:val="00DE1BFF"/>
    <w:rsid w:val="00DE1E2D"/>
    <w:rsid w:val="00DE21F6"/>
    <w:rsid w:val="00DE2ECA"/>
    <w:rsid w:val="00DE38CC"/>
    <w:rsid w:val="00DE57E3"/>
    <w:rsid w:val="00DE583C"/>
    <w:rsid w:val="00DE5D54"/>
    <w:rsid w:val="00DE6BE6"/>
    <w:rsid w:val="00DE72D2"/>
    <w:rsid w:val="00DE7D3A"/>
    <w:rsid w:val="00DF02CB"/>
    <w:rsid w:val="00DF0558"/>
    <w:rsid w:val="00DF2724"/>
    <w:rsid w:val="00DF28F3"/>
    <w:rsid w:val="00DF322E"/>
    <w:rsid w:val="00DF35A8"/>
    <w:rsid w:val="00DF38FB"/>
    <w:rsid w:val="00DF4D60"/>
    <w:rsid w:val="00DF4E43"/>
    <w:rsid w:val="00DF53C8"/>
    <w:rsid w:val="00DF7144"/>
    <w:rsid w:val="00DF77BF"/>
    <w:rsid w:val="00DF7AA6"/>
    <w:rsid w:val="00DF7D9A"/>
    <w:rsid w:val="00E006FE"/>
    <w:rsid w:val="00E02E35"/>
    <w:rsid w:val="00E038FD"/>
    <w:rsid w:val="00E03CF2"/>
    <w:rsid w:val="00E03EED"/>
    <w:rsid w:val="00E056AA"/>
    <w:rsid w:val="00E068CF"/>
    <w:rsid w:val="00E07147"/>
    <w:rsid w:val="00E07579"/>
    <w:rsid w:val="00E07FA9"/>
    <w:rsid w:val="00E111F3"/>
    <w:rsid w:val="00E11EF7"/>
    <w:rsid w:val="00E138A6"/>
    <w:rsid w:val="00E141FE"/>
    <w:rsid w:val="00E1431A"/>
    <w:rsid w:val="00E143F8"/>
    <w:rsid w:val="00E144A0"/>
    <w:rsid w:val="00E14712"/>
    <w:rsid w:val="00E14A9D"/>
    <w:rsid w:val="00E1667C"/>
    <w:rsid w:val="00E171CC"/>
    <w:rsid w:val="00E174F1"/>
    <w:rsid w:val="00E17D2D"/>
    <w:rsid w:val="00E17D6F"/>
    <w:rsid w:val="00E17E2E"/>
    <w:rsid w:val="00E202A9"/>
    <w:rsid w:val="00E20305"/>
    <w:rsid w:val="00E206CA"/>
    <w:rsid w:val="00E208AB"/>
    <w:rsid w:val="00E2291E"/>
    <w:rsid w:val="00E22BDC"/>
    <w:rsid w:val="00E22C49"/>
    <w:rsid w:val="00E23D9C"/>
    <w:rsid w:val="00E2422B"/>
    <w:rsid w:val="00E26358"/>
    <w:rsid w:val="00E264F1"/>
    <w:rsid w:val="00E27AEB"/>
    <w:rsid w:val="00E27E8F"/>
    <w:rsid w:val="00E27EFD"/>
    <w:rsid w:val="00E303B2"/>
    <w:rsid w:val="00E307B7"/>
    <w:rsid w:val="00E30992"/>
    <w:rsid w:val="00E32560"/>
    <w:rsid w:val="00E32EF2"/>
    <w:rsid w:val="00E33AD8"/>
    <w:rsid w:val="00E345E7"/>
    <w:rsid w:val="00E3493A"/>
    <w:rsid w:val="00E34FA3"/>
    <w:rsid w:val="00E3520A"/>
    <w:rsid w:val="00E36088"/>
    <w:rsid w:val="00E37132"/>
    <w:rsid w:val="00E37834"/>
    <w:rsid w:val="00E37CF4"/>
    <w:rsid w:val="00E41318"/>
    <w:rsid w:val="00E41A07"/>
    <w:rsid w:val="00E41CB0"/>
    <w:rsid w:val="00E4203E"/>
    <w:rsid w:val="00E44B58"/>
    <w:rsid w:val="00E45147"/>
    <w:rsid w:val="00E465DA"/>
    <w:rsid w:val="00E466EA"/>
    <w:rsid w:val="00E46ACB"/>
    <w:rsid w:val="00E47325"/>
    <w:rsid w:val="00E51084"/>
    <w:rsid w:val="00E51A25"/>
    <w:rsid w:val="00E54223"/>
    <w:rsid w:val="00E55A00"/>
    <w:rsid w:val="00E56887"/>
    <w:rsid w:val="00E60974"/>
    <w:rsid w:val="00E60D22"/>
    <w:rsid w:val="00E620A0"/>
    <w:rsid w:val="00E62F4E"/>
    <w:rsid w:val="00E65132"/>
    <w:rsid w:val="00E670EC"/>
    <w:rsid w:val="00E702CF"/>
    <w:rsid w:val="00E71982"/>
    <w:rsid w:val="00E7212F"/>
    <w:rsid w:val="00E74C3F"/>
    <w:rsid w:val="00E76C70"/>
    <w:rsid w:val="00E778F7"/>
    <w:rsid w:val="00E81D22"/>
    <w:rsid w:val="00E821C5"/>
    <w:rsid w:val="00E83085"/>
    <w:rsid w:val="00E83B64"/>
    <w:rsid w:val="00E83F23"/>
    <w:rsid w:val="00E83F87"/>
    <w:rsid w:val="00E83F98"/>
    <w:rsid w:val="00E8545C"/>
    <w:rsid w:val="00E8548F"/>
    <w:rsid w:val="00E85E9E"/>
    <w:rsid w:val="00E85F28"/>
    <w:rsid w:val="00E86827"/>
    <w:rsid w:val="00E868F5"/>
    <w:rsid w:val="00E877EE"/>
    <w:rsid w:val="00E87AA7"/>
    <w:rsid w:val="00E91217"/>
    <w:rsid w:val="00E9278F"/>
    <w:rsid w:val="00E93852"/>
    <w:rsid w:val="00E947EA"/>
    <w:rsid w:val="00E952C7"/>
    <w:rsid w:val="00E9630E"/>
    <w:rsid w:val="00E9685D"/>
    <w:rsid w:val="00E9790A"/>
    <w:rsid w:val="00E97E56"/>
    <w:rsid w:val="00EA051E"/>
    <w:rsid w:val="00EA1052"/>
    <w:rsid w:val="00EA1184"/>
    <w:rsid w:val="00EA1B73"/>
    <w:rsid w:val="00EA23E0"/>
    <w:rsid w:val="00EA264B"/>
    <w:rsid w:val="00EA49F4"/>
    <w:rsid w:val="00EA784A"/>
    <w:rsid w:val="00EA7CDE"/>
    <w:rsid w:val="00EA7F85"/>
    <w:rsid w:val="00EB0034"/>
    <w:rsid w:val="00EB1218"/>
    <w:rsid w:val="00EB2610"/>
    <w:rsid w:val="00EB2EAF"/>
    <w:rsid w:val="00EB3F7F"/>
    <w:rsid w:val="00EB59EE"/>
    <w:rsid w:val="00EB7562"/>
    <w:rsid w:val="00EB7986"/>
    <w:rsid w:val="00EB7AEB"/>
    <w:rsid w:val="00EB7B89"/>
    <w:rsid w:val="00EC00DB"/>
    <w:rsid w:val="00EC0807"/>
    <w:rsid w:val="00EC2026"/>
    <w:rsid w:val="00EC26E9"/>
    <w:rsid w:val="00EC2A19"/>
    <w:rsid w:val="00EC3474"/>
    <w:rsid w:val="00EC3686"/>
    <w:rsid w:val="00EC4E22"/>
    <w:rsid w:val="00EC5C71"/>
    <w:rsid w:val="00EC63F6"/>
    <w:rsid w:val="00EC67DD"/>
    <w:rsid w:val="00ED0061"/>
    <w:rsid w:val="00ED008F"/>
    <w:rsid w:val="00ED14D5"/>
    <w:rsid w:val="00ED2236"/>
    <w:rsid w:val="00ED22C1"/>
    <w:rsid w:val="00ED22E8"/>
    <w:rsid w:val="00ED2E83"/>
    <w:rsid w:val="00ED5209"/>
    <w:rsid w:val="00ED5D0F"/>
    <w:rsid w:val="00ED5F64"/>
    <w:rsid w:val="00ED653D"/>
    <w:rsid w:val="00ED6702"/>
    <w:rsid w:val="00ED6A7B"/>
    <w:rsid w:val="00ED6D1A"/>
    <w:rsid w:val="00ED75E6"/>
    <w:rsid w:val="00EE03C3"/>
    <w:rsid w:val="00EE051F"/>
    <w:rsid w:val="00EE0F42"/>
    <w:rsid w:val="00EE1E7A"/>
    <w:rsid w:val="00EE2852"/>
    <w:rsid w:val="00EE2B22"/>
    <w:rsid w:val="00EE2F17"/>
    <w:rsid w:val="00EE4A9E"/>
    <w:rsid w:val="00EE79FA"/>
    <w:rsid w:val="00EF0E21"/>
    <w:rsid w:val="00EF183C"/>
    <w:rsid w:val="00EF1DC4"/>
    <w:rsid w:val="00EF2350"/>
    <w:rsid w:val="00EF319F"/>
    <w:rsid w:val="00EF3491"/>
    <w:rsid w:val="00EF5189"/>
    <w:rsid w:val="00EF54FA"/>
    <w:rsid w:val="00EF575C"/>
    <w:rsid w:val="00EF5D60"/>
    <w:rsid w:val="00EF75EF"/>
    <w:rsid w:val="00EF7A1B"/>
    <w:rsid w:val="00EF7F26"/>
    <w:rsid w:val="00F016A0"/>
    <w:rsid w:val="00F02984"/>
    <w:rsid w:val="00F0329E"/>
    <w:rsid w:val="00F0368B"/>
    <w:rsid w:val="00F03FF6"/>
    <w:rsid w:val="00F04D44"/>
    <w:rsid w:val="00F05A5E"/>
    <w:rsid w:val="00F068A9"/>
    <w:rsid w:val="00F07713"/>
    <w:rsid w:val="00F07813"/>
    <w:rsid w:val="00F10C80"/>
    <w:rsid w:val="00F12668"/>
    <w:rsid w:val="00F13C86"/>
    <w:rsid w:val="00F14068"/>
    <w:rsid w:val="00F14F97"/>
    <w:rsid w:val="00F16030"/>
    <w:rsid w:val="00F17968"/>
    <w:rsid w:val="00F17ACF"/>
    <w:rsid w:val="00F23E9D"/>
    <w:rsid w:val="00F2400B"/>
    <w:rsid w:val="00F24239"/>
    <w:rsid w:val="00F2425C"/>
    <w:rsid w:val="00F257A3"/>
    <w:rsid w:val="00F258E8"/>
    <w:rsid w:val="00F26691"/>
    <w:rsid w:val="00F26CBC"/>
    <w:rsid w:val="00F272C8"/>
    <w:rsid w:val="00F303CD"/>
    <w:rsid w:val="00F3172D"/>
    <w:rsid w:val="00F322CD"/>
    <w:rsid w:val="00F333F3"/>
    <w:rsid w:val="00F33A49"/>
    <w:rsid w:val="00F35299"/>
    <w:rsid w:val="00F36249"/>
    <w:rsid w:val="00F37BB2"/>
    <w:rsid w:val="00F40B45"/>
    <w:rsid w:val="00F4141A"/>
    <w:rsid w:val="00F41D3F"/>
    <w:rsid w:val="00F433E4"/>
    <w:rsid w:val="00F435C4"/>
    <w:rsid w:val="00F43B59"/>
    <w:rsid w:val="00F4403A"/>
    <w:rsid w:val="00F4557A"/>
    <w:rsid w:val="00F45E48"/>
    <w:rsid w:val="00F47429"/>
    <w:rsid w:val="00F47EB0"/>
    <w:rsid w:val="00F50E8E"/>
    <w:rsid w:val="00F50F8A"/>
    <w:rsid w:val="00F5136F"/>
    <w:rsid w:val="00F51D6D"/>
    <w:rsid w:val="00F52942"/>
    <w:rsid w:val="00F539A4"/>
    <w:rsid w:val="00F53C4D"/>
    <w:rsid w:val="00F53CE9"/>
    <w:rsid w:val="00F54528"/>
    <w:rsid w:val="00F54598"/>
    <w:rsid w:val="00F54A3C"/>
    <w:rsid w:val="00F54FFC"/>
    <w:rsid w:val="00F57AF8"/>
    <w:rsid w:val="00F62D9F"/>
    <w:rsid w:val="00F6464E"/>
    <w:rsid w:val="00F654AC"/>
    <w:rsid w:val="00F658D8"/>
    <w:rsid w:val="00F670D9"/>
    <w:rsid w:val="00F6719C"/>
    <w:rsid w:val="00F6736A"/>
    <w:rsid w:val="00F67AC4"/>
    <w:rsid w:val="00F71006"/>
    <w:rsid w:val="00F71B3A"/>
    <w:rsid w:val="00F71BBE"/>
    <w:rsid w:val="00F71F5D"/>
    <w:rsid w:val="00F71F66"/>
    <w:rsid w:val="00F722D8"/>
    <w:rsid w:val="00F723F1"/>
    <w:rsid w:val="00F735B1"/>
    <w:rsid w:val="00F73E8A"/>
    <w:rsid w:val="00F74731"/>
    <w:rsid w:val="00F752E7"/>
    <w:rsid w:val="00F75B2A"/>
    <w:rsid w:val="00F764B8"/>
    <w:rsid w:val="00F766C5"/>
    <w:rsid w:val="00F76835"/>
    <w:rsid w:val="00F77850"/>
    <w:rsid w:val="00F77C8D"/>
    <w:rsid w:val="00F77E2A"/>
    <w:rsid w:val="00F821C6"/>
    <w:rsid w:val="00F82205"/>
    <w:rsid w:val="00F82AE4"/>
    <w:rsid w:val="00F82E74"/>
    <w:rsid w:val="00F84721"/>
    <w:rsid w:val="00F8620E"/>
    <w:rsid w:val="00F864C0"/>
    <w:rsid w:val="00F87FE4"/>
    <w:rsid w:val="00F90C69"/>
    <w:rsid w:val="00F92803"/>
    <w:rsid w:val="00F92F90"/>
    <w:rsid w:val="00F93693"/>
    <w:rsid w:val="00F937BB"/>
    <w:rsid w:val="00F9431B"/>
    <w:rsid w:val="00FA0DD0"/>
    <w:rsid w:val="00FA0EA1"/>
    <w:rsid w:val="00FA11A6"/>
    <w:rsid w:val="00FA162A"/>
    <w:rsid w:val="00FA259A"/>
    <w:rsid w:val="00FA25B1"/>
    <w:rsid w:val="00FA2981"/>
    <w:rsid w:val="00FA5CAB"/>
    <w:rsid w:val="00FA5FD2"/>
    <w:rsid w:val="00FA61C6"/>
    <w:rsid w:val="00FA7866"/>
    <w:rsid w:val="00FB07B1"/>
    <w:rsid w:val="00FB0EAE"/>
    <w:rsid w:val="00FB11DA"/>
    <w:rsid w:val="00FB235F"/>
    <w:rsid w:val="00FB25E2"/>
    <w:rsid w:val="00FB56AE"/>
    <w:rsid w:val="00FB632A"/>
    <w:rsid w:val="00FB6B61"/>
    <w:rsid w:val="00FB6FE7"/>
    <w:rsid w:val="00FB70D7"/>
    <w:rsid w:val="00FC2A5F"/>
    <w:rsid w:val="00FC3AA0"/>
    <w:rsid w:val="00FC42DE"/>
    <w:rsid w:val="00FC4BA1"/>
    <w:rsid w:val="00FC50FF"/>
    <w:rsid w:val="00FC53FA"/>
    <w:rsid w:val="00FD01A3"/>
    <w:rsid w:val="00FD06E2"/>
    <w:rsid w:val="00FD0C5B"/>
    <w:rsid w:val="00FD260A"/>
    <w:rsid w:val="00FD41A0"/>
    <w:rsid w:val="00FD44C0"/>
    <w:rsid w:val="00FD4966"/>
    <w:rsid w:val="00FD49F1"/>
    <w:rsid w:val="00FD4ED9"/>
    <w:rsid w:val="00FD5C1C"/>
    <w:rsid w:val="00FD5DCE"/>
    <w:rsid w:val="00FE0D6E"/>
    <w:rsid w:val="00FE13B1"/>
    <w:rsid w:val="00FE1F5B"/>
    <w:rsid w:val="00FE28B8"/>
    <w:rsid w:val="00FE2BA8"/>
    <w:rsid w:val="00FE31DA"/>
    <w:rsid w:val="00FE3C53"/>
    <w:rsid w:val="00FE3E55"/>
    <w:rsid w:val="00FE4234"/>
    <w:rsid w:val="00FE72C6"/>
    <w:rsid w:val="00FE773A"/>
    <w:rsid w:val="00FE7BE7"/>
    <w:rsid w:val="00FF2433"/>
    <w:rsid w:val="00FF24A0"/>
    <w:rsid w:val="00FF2585"/>
    <w:rsid w:val="00FF35E5"/>
    <w:rsid w:val="00FF37D2"/>
    <w:rsid w:val="00FF3EA4"/>
    <w:rsid w:val="00FF44ED"/>
    <w:rsid w:val="00FF6808"/>
    <w:rsid w:val="00FF7596"/>
    <w:rsid w:val="00FF78B7"/>
    <w:rsid w:val="00FF7A3B"/>
    <w:rsid w:val="00FF7DE5"/>
    <w:rsid w:val="0104698E"/>
    <w:rsid w:val="010E7E22"/>
    <w:rsid w:val="011D1AC3"/>
    <w:rsid w:val="012C58C3"/>
    <w:rsid w:val="012D76BF"/>
    <w:rsid w:val="012F4B62"/>
    <w:rsid w:val="01373BC3"/>
    <w:rsid w:val="013804D9"/>
    <w:rsid w:val="013C7982"/>
    <w:rsid w:val="01414DB7"/>
    <w:rsid w:val="01507766"/>
    <w:rsid w:val="01517E7E"/>
    <w:rsid w:val="015B2954"/>
    <w:rsid w:val="015B4D99"/>
    <w:rsid w:val="016C0F82"/>
    <w:rsid w:val="01792B68"/>
    <w:rsid w:val="01921C59"/>
    <w:rsid w:val="01926A11"/>
    <w:rsid w:val="019949BC"/>
    <w:rsid w:val="01BE396E"/>
    <w:rsid w:val="01C76F55"/>
    <w:rsid w:val="01CE27C9"/>
    <w:rsid w:val="01D03CA5"/>
    <w:rsid w:val="01EA7964"/>
    <w:rsid w:val="01F622EC"/>
    <w:rsid w:val="01FF7DF0"/>
    <w:rsid w:val="0201678A"/>
    <w:rsid w:val="020F48AC"/>
    <w:rsid w:val="022233A9"/>
    <w:rsid w:val="023271FE"/>
    <w:rsid w:val="02360DC6"/>
    <w:rsid w:val="02425A59"/>
    <w:rsid w:val="024A3EDD"/>
    <w:rsid w:val="026A6734"/>
    <w:rsid w:val="028461C8"/>
    <w:rsid w:val="0291188E"/>
    <w:rsid w:val="02960609"/>
    <w:rsid w:val="029B16AD"/>
    <w:rsid w:val="029B1F95"/>
    <w:rsid w:val="02A25699"/>
    <w:rsid w:val="02AC3EEE"/>
    <w:rsid w:val="02AF2747"/>
    <w:rsid w:val="02B1147A"/>
    <w:rsid w:val="02B14777"/>
    <w:rsid w:val="02B51FB6"/>
    <w:rsid w:val="02B6522E"/>
    <w:rsid w:val="02C13ECF"/>
    <w:rsid w:val="02C72798"/>
    <w:rsid w:val="02C83AA4"/>
    <w:rsid w:val="02C848D0"/>
    <w:rsid w:val="02CA5B2F"/>
    <w:rsid w:val="02DB1421"/>
    <w:rsid w:val="02E23EC0"/>
    <w:rsid w:val="02E46850"/>
    <w:rsid w:val="02EA2C61"/>
    <w:rsid w:val="02EA6320"/>
    <w:rsid w:val="02EE4B7B"/>
    <w:rsid w:val="03206125"/>
    <w:rsid w:val="0339400C"/>
    <w:rsid w:val="034A1AEC"/>
    <w:rsid w:val="03574D69"/>
    <w:rsid w:val="036B7637"/>
    <w:rsid w:val="03713E44"/>
    <w:rsid w:val="037836F0"/>
    <w:rsid w:val="03791C5F"/>
    <w:rsid w:val="03812ADD"/>
    <w:rsid w:val="0387469A"/>
    <w:rsid w:val="038E5C5B"/>
    <w:rsid w:val="03912BEE"/>
    <w:rsid w:val="039258D2"/>
    <w:rsid w:val="039F5860"/>
    <w:rsid w:val="03DE07D8"/>
    <w:rsid w:val="03EA5E9E"/>
    <w:rsid w:val="03EE11D3"/>
    <w:rsid w:val="04002653"/>
    <w:rsid w:val="04027620"/>
    <w:rsid w:val="04064184"/>
    <w:rsid w:val="040C01F9"/>
    <w:rsid w:val="040C0932"/>
    <w:rsid w:val="040E635F"/>
    <w:rsid w:val="04141C77"/>
    <w:rsid w:val="04181E8D"/>
    <w:rsid w:val="041F04F8"/>
    <w:rsid w:val="042A2544"/>
    <w:rsid w:val="04387125"/>
    <w:rsid w:val="043D343B"/>
    <w:rsid w:val="04547E5D"/>
    <w:rsid w:val="045F6188"/>
    <w:rsid w:val="04774ACB"/>
    <w:rsid w:val="04874766"/>
    <w:rsid w:val="048D0C13"/>
    <w:rsid w:val="04A52842"/>
    <w:rsid w:val="04BD12E0"/>
    <w:rsid w:val="04C44EE6"/>
    <w:rsid w:val="04C826BC"/>
    <w:rsid w:val="04D87F9A"/>
    <w:rsid w:val="04DA767E"/>
    <w:rsid w:val="04DC6DBE"/>
    <w:rsid w:val="04E55897"/>
    <w:rsid w:val="04E8487A"/>
    <w:rsid w:val="04ED2EEA"/>
    <w:rsid w:val="04F56546"/>
    <w:rsid w:val="0528694F"/>
    <w:rsid w:val="052E7D2D"/>
    <w:rsid w:val="0541283B"/>
    <w:rsid w:val="05483437"/>
    <w:rsid w:val="054E3E5D"/>
    <w:rsid w:val="054E72F0"/>
    <w:rsid w:val="05511CB4"/>
    <w:rsid w:val="05552273"/>
    <w:rsid w:val="056E416C"/>
    <w:rsid w:val="05827491"/>
    <w:rsid w:val="05893E26"/>
    <w:rsid w:val="05A51842"/>
    <w:rsid w:val="05AB17BE"/>
    <w:rsid w:val="05B417A4"/>
    <w:rsid w:val="05C82EA7"/>
    <w:rsid w:val="05CF5B7A"/>
    <w:rsid w:val="05D4563B"/>
    <w:rsid w:val="05D91F5F"/>
    <w:rsid w:val="05DB2465"/>
    <w:rsid w:val="05E0731C"/>
    <w:rsid w:val="05ED34FD"/>
    <w:rsid w:val="06025736"/>
    <w:rsid w:val="0608391B"/>
    <w:rsid w:val="06123BD9"/>
    <w:rsid w:val="061F5933"/>
    <w:rsid w:val="062129D3"/>
    <w:rsid w:val="06297B45"/>
    <w:rsid w:val="06354C9D"/>
    <w:rsid w:val="063C1549"/>
    <w:rsid w:val="06426722"/>
    <w:rsid w:val="064C3896"/>
    <w:rsid w:val="064E04BF"/>
    <w:rsid w:val="06500B11"/>
    <w:rsid w:val="0676554D"/>
    <w:rsid w:val="06765E7D"/>
    <w:rsid w:val="06831B5B"/>
    <w:rsid w:val="06841C0F"/>
    <w:rsid w:val="068F0FC4"/>
    <w:rsid w:val="069F4C05"/>
    <w:rsid w:val="06B57FE3"/>
    <w:rsid w:val="06B72C73"/>
    <w:rsid w:val="06BF315D"/>
    <w:rsid w:val="06CC1821"/>
    <w:rsid w:val="06CF79C3"/>
    <w:rsid w:val="06DB683F"/>
    <w:rsid w:val="06DC365C"/>
    <w:rsid w:val="06DD7C24"/>
    <w:rsid w:val="06E37C88"/>
    <w:rsid w:val="06E64F41"/>
    <w:rsid w:val="06ED51FB"/>
    <w:rsid w:val="06F016AC"/>
    <w:rsid w:val="06F753F5"/>
    <w:rsid w:val="07056A2E"/>
    <w:rsid w:val="07084C14"/>
    <w:rsid w:val="072D7849"/>
    <w:rsid w:val="0744550D"/>
    <w:rsid w:val="074805DE"/>
    <w:rsid w:val="074A57C4"/>
    <w:rsid w:val="076A6690"/>
    <w:rsid w:val="0771745B"/>
    <w:rsid w:val="077A3EA4"/>
    <w:rsid w:val="078272DF"/>
    <w:rsid w:val="07861091"/>
    <w:rsid w:val="07903FA0"/>
    <w:rsid w:val="07993404"/>
    <w:rsid w:val="07996E33"/>
    <w:rsid w:val="07A152ED"/>
    <w:rsid w:val="07C30B2E"/>
    <w:rsid w:val="07CA4308"/>
    <w:rsid w:val="07CD268E"/>
    <w:rsid w:val="07D75EB3"/>
    <w:rsid w:val="07D963B0"/>
    <w:rsid w:val="07E36072"/>
    <w:rsid w:val="07E36875"/>
    <w:rsid w:val="07F63948"/>
    <w:rsid w:val="07FD782F"/>
    <w:rsid w:val="08043C91"/>
    <w:rsid w:val="08097AC6"/>
    <w:rsid w:val="081960A3"/>
    <w:rsid w:val="081A01BA"/>
    <w:rsid w:val="08242B3D"/>
    <w:rsid w:val="082C52C3"/>
    <w:rsid w:val="082F559C"/>
    <w:rsid w:val="08383678"/>
    <w:rsid w:val="083930DE"/>
    <w:rsid w:val="0845086F"/>
    <w:rsid w:val="08451382"/>
    <w:rsid w:val="08526891"/>
    <w:rsid w:val="086378EA"/>
    <w:rsid w:val="086E0858"/>
    <w:rsid w:val="08775C64"/>
    <w:rsid w:val="087859EB"/>
    <w:rsid w:val="087C4497"/>
    <w:rsid w:val="0882057B"/>
    <w:rsid w:val="08870B97"/>
    <w:rsid w:val="08A2001E"/>
    <w:rsid w:val="08A43235"/>
    <w:rsid w:val="08A45671"/>
    <w:rsid w:val="08B33AD9"/>
    <w:rsid w:val="08B9134B"/>
    <w:rsid w:val="08BD71D3"/>
    <w:rsid w:val="08C506CB"/>
    <w:rsid w:val="08CF3FF5"/>
    <w:rsid w:val="08D7313C"/>
    <w:rsid w:val="08E86A73"/>
    <w:rsid w:val="08F169FE"/>
    <w:rsid w:val="09005644"/>
    <w:rsid w:val="090D18A5"/>
    <w:rsid w:val="090E5812"/>
    <w:rsid w:val="093647B1"/>
    <w:rsid w:val="094F7152"/>
    <w:rsid w:val="095339BB"/>
    <w:rsid w:val="0956315A"/>
    <w:rsid w:val="095C6524"/>
    <w:rsid w:val="09682730"/>
    <w:rsid w:val="097233DB"/>
    <w:rsid w:val="09824066"/>
    <w:rsid w:val="098505AF"/>
    <w:rsid w:val="09B872D2"/>
    <w:rsid w:val="09C407FC"/>
    <w:rsid w:val="09CE160D"/>
    <w:rsid w:val="09D3004D"/>
    <w:rsid w:val="09D5739E"/>
    <w:rsid w:val="09D90A2E"/>
    <w:rsid w:val="09D92C21"/>
    <w:rsid w:val="09D95E03"/>
    <w:rsid w:val="09DF5A7E"/>
    <w:rsid w:val="09E003B1"/>
    <w:rsid w:val="09E21F06"/>
    <w:rsid w:val="09E341CB"/>
    <w:rsid w:val="09EE7EC0"/>
    <w:rsid w:val="09F46961"/>
    <w:rsid w:val="09F61561"/>
    <w:rsid w:val="09F8160F"/>
    <w:rsid w:val="0A1355A7"/>
    <w:rsid w:val="0A1809C4"/>
    <w:rsid w:val="0A187A35"/>
    <w:rsid w:val="0A2312FD"/>
    <w:rsid w:val="0A26363C"/>
    <w:rsid w:val="0A362A11"/>
    <w:rsid w:val="0A400664"/>
    <w:rsid w:val="0A420483"/>
    <w:rsid w:val="0A430742"/>
    <w:rsid w:val="0A4A2E69"/>
    <w:rsid w:val="0A571815"/>
    <w:rsid w:val="0A617CE0"/>
    <w:rsid w:val="0A6E27BE"/>
    <w:rsid w:val="0A7A7937"/>
    <w:rsid w:val="0A80713C"/>
    <w:rsid w:val="0A8C3D4A"/>
    <w:rsid w:val="0A90565A"/>
    <w:rsid w:val="0A9837B3"/>
    <w:rsid w:val="0AA81EE1"/>
    <w:rsid w:val="0AAE214D"/>
    <w:rsid w:val="0ABC5305"/>
    <w:rsid w:val="0AC418F4"/>
    <w:rsid w:val="0ACF3240"/>
    <w:rsid w:val="0AE927AD"/>
    <w:rsid w:val="0B0E26EF"/>
    <w:rsid w:val="0B0E329A"/>
    <w:rsid w:val="0B1904F8"/>
    <w:rsid w:val="0B2F38BD"/>
    <w:rsid w:val="0B3C4563"/>
    <w:rsid w:val="0B477291"/>
    <w:rsid w:val="0B5601FA"/>
    <w:rsid w:val="0B570975"/>
    <w:rsid w:val="0B575290"/>
    <w:rsid w:val="0B644DBE"/>
    <w:rsid w:val="0B6C4EB4"/>
    <w:rsid w:val="0B7B7C01"/>
    <w:rsid w:val="0B7D3A35"/>
    <w:rsid w:val="0BA3157C"/>
    <w:rsid w:val="0BA44696"/>
    <w:rsid w:val="0BAE14C0"/>
    <w:rsid w:val="0BD056F6"/>
    <w:rsid w:val="0BDF2282"/>
    <w:rsid w:val="0BF07738"/>
    <w:rsid w:val="0BFD6D76"/>
    <w:rsid w:val="0BFF7812"/>
    <w:rsid w:val="0C0B5CEB"/>
    <w:rsid w:val="0C15474F"/>
    <w:rsid w:val="0C2665A5"/>
    <w:rsid w:val="0C312737"/>
    <w:rsid w:val="0C39117D"/>
    <w:rsid w:val="0C3B72D0"/>
    <w:rsid w:val="0C413676"/>
    <w:rsid w:val="0C515DCE"/>
    <w:rsid w:val="0C527B72"/>
    <w:rsid w:val="0C5900E2"/>
    <w:rsid w:val="0C65576F"/>
    <w:rsid w:val="0C6641AA"/>
    <w:rsid w:val="0C722D6A"/>
    <w:rsid w:val="0C8034E3"/>
    <w:rsid w:val="0C997C89"/>
    <w:rsid w:val="0C9C47AF"/>
    <w:rsid w:val="0CB677D4"/>
    <w:rsid w:val="0CBD0557"/>
    <w:rsid w:val="0CCD7733"/>
    <w:rsid w:val="0CD16A45"/>
    <w:rsid w:val="0CDB0DF6"/>
    <w:rsid w:val="0CE6641B"/>
    <w:rsid w:val="0CF27367"/>
    <w:rsid w:val="0CF2737D"/>
    <w:rsid w:val="0CF87863"/>
    <w:rsid w:val="0CFE1C92"/>
    <w:rsid w:val="0D040EA5"/>
    <w:rsid w:val="0D0E289E"/>
    <w:rsid w:val="0D101C25"/>
    <w:rsid w:val="0D1D56FE"/>
    <w:rsid w:val="0D1D771F"/>
    <w:rsid w:val="0D221506"/>
    <w:rsid w:val="0D253C39"/>
    <w:rsid w:val="0D2F482D"/>
    <w:rsid w:val="0D323890"/>
    <w:rsid w:val="0D360629"/>
    <w:rsid w:val="0D3844CF"/>
    <w:rsid w:val="0D3E3D3A"/>
    <w:rsid w:val="0D3F59D3"/>
    <w:rsid w:val="0D432DCD"/>
    <w:rsid w:val="0D450099"/>
    <w:rsid w:val="0D4D0D35"/>
    <w:rsid w:val="0D6250CF"/>
    <w:rsid w:val="0D653AD8"/>
    <w:rsid w:val="0D6B0A24"/>
    <w:rsid w:val="0D6C1868"/>
    <w:rsid w:val="0D725089"/>
    <w:rsid w:val="0D725F86"/>
    <w:rsid w:val="0D8F5511"/>
    <w:rsid w:val="0D9D7BFF"/>
    <w:rsid w:val="0DA237F3"/>
    <w:rsid w:val="0DDD3AA3"/>
    <w:rsid w:val="0DE6023E"/>
    <w:rsid w:val="0DE97AB9"/>
    <w:rsid w:val="0DF74EE1"/>
    <w:rsid w:val="0E052E20"/>
    <w:rsid w:val="0E0864D3"/>
    <w:rsid w:val="0E136747"/>
    <w:rsid w:val="0E156855"/>
    <w:rsid w:val="0E18373D"/>
    <w:rsid w:val="0E1840EE"/>
    <w:rsid w:val="0E1B7ED8"/>
    <w:rsid w:val="0E400EE7"/>
    <w:rsid w:val="0E4C1B51"/>
    <w:rsid w:val="0E755060"/>
    <w:rsid w:val="0E7A461F"/>
    <w:rsid w:val="0E805149"/>
    <w:rsid w:val="0E920308"/>
    <w:rsid w:val="0E9D7DBE"/>
    <w:rsid w:val="0EA65F43"/>
    <w:rsid w:val="0EA72BDA"/>
    <w:rsid w:val="0EBA7156"/>
    <w:rsid w:val="0EC73FB8"/>
    <w:rsid w:val="0EE95CCA"/>
    <w:rsid w:val="0EEC4F81"/>
    <w:rsid w:val="0EEE4B07"/>
    <w:rsid w:val="0EF12A03"/>
    <w:rsid w:val="0EFD5822"/>
    <w:rsid w:val="0F2846F4"/>
    <w:rsid w:val="0F3B09AD"/>
    <w:rsid w:val="0F4337BA"/>
    <w:rsid w:val="0F4C6FE5"/>
    <w:rsid w:val="0F4D744B"/>
    <w:rsid w:val="0F4E7205"/>
    <w:rsid w:val="0F5B0BC7"/>
    <w:rsid w:val="0F607279"/>
    <w:rsid w:val="0F63705C"/>
    <w:rsid w:val="0F6D63C8"/>
    <w:rsid w:val="0F804D9C"/>
    <w:rsid w:val="0F890A58"/>
    <w:rsid w:val="0F8F5D22"/>
    <w:rsid w:val="0F914E24"/>
    <w:rsid w:val="0F946084"/>
    <w:rsid w:val="0FA8436C"/>
    <w:rsid w:val="0FB3132E"/>
    <w:rsid w:val="0FC8569F"/>
    <w:rsid w:val="0FF47AF5"/>
    <w:rsid w:val="0FF601D2"/>
    <w:rsid w:val="0FF60EDE"/>
    <w:rsid w:val="0FF7696F"/>
    <w:rsid w:val="0FFA06AA"/>
    <w:rsid w:val="10087EE1"/>
    <w:rsid w:val="101A243D"/>
    <w:rsid w:val="101E337F"/>
    <w:rsid w:val="10296391"/>
    <w:rsid w:val="102C4CB0"/>
    <w:rsid w:val="103140AA"/>
    <w:rsid w:val="10455289"/>
    <w:rsid w:val="10513AFE"/>
    <w:rsid w:val="10677DDE"/>
    <w:rsid w:val="10721643"/>
    <w:rsid w:val="107232D8"/>
    <w:rsid w:val="10782681"/>
    <w:rsid w:val="10814269"/>
    <w:rsid w:val="10935BA5"/>
    <w:rsid w:val="109439B4"/>
    <w:rsid w:val="10CA2CF6"/>
    <w:rsid w:val="10CD6DAC"/>
    <w:rsid w:val="10D16EAE"/>
    <w:rsid w:val="10F133DC"/>
    <w:rsid w:val="10F27476"/>
    <w:rsid w:val="10F370C1"/>
    <w:rsid w:val="110656C4"/>
    <w:rsid w:val="111645C5"/>
    <w:rsid w:val="11282D65"/>
    <w:rsid w:val="112C6223"/>
    <w:rsid w:val="113E4F06"/>
    <w:rsid w:val="115E49F9"/>
    <w:rsid w:val="11736C4F"/>
    <w:rsid w:val="11762E75"/>
    <w:rsid w:val="117B732B"/>
    <w:rsid w:val="118225AC"/>
    <w:rsid w:val="118D1ECC"/>
    <w:rsid w:val="119F6C53"/>
    <w:rsid w:val="11AB4D7A"/>
    <w:rsid w:val="11B07E71"/>
    <w:rsid w:val="11B328C2"/>
    <w:rsid w:val="11D80557"/>
    <w:rsid w:val="11D865CC"/>
    <w:rsid w:val="11DD41D7"/>
    <w:rsid w:val="11DE2687"/>
    <w:rsid w:val="11E46D5A"/>
    <w:rsid w:val="11E9775F"/>
    <w:rsid w:val="120148FE"/>
    <w:rsid w:val="1206766B"/>
    <w:rsid w:val="120F3E93"/>
    <w:rsid w:val="12145CFB"/>
    <w:rsid w:val="12212D0A"/>
    <w:rsid w:val="12281E77"/>
    <w:rsid w:val="122D1311"/>
    <w:rsid w:val="12310B88"/>
    <w:rsid w:val="12315B00"/>
    <w:rsid w:val="12326B63"/>
    <w:rsid w:val="123D1C59"/>
    <w:rsid w:val="123D51A0"/>
    <w:rsid w:val="12474381"/>
    <w:rsid w:val="125079EC"/>
    <w:rsid w:val="12560F42"/>
    <w:rsid w:val="12634BE3"/>
    <w:rsid w:val="126A2471"/>
    <w:rsid w:val="128839E9"/>
    <w:rsid w:val="128F0E8D"/>
    <w:rsid w:val="12A76DD2"/>
    <w:rsid w:val="12A843B0"/>
    <w:rsid w:val="12AA3300"/>
    <w:rsid w:val="12B62D6E"/>
    <w:rsid w:val="12BA5257"/>
    <w:rsid w:val="12C0458D"/>
    <w:rsid w:val="12C6402E"/>
    <w:rsid w:val="12C7234E"/>
    <w:rsid w:val="12D12AEF"/>
    <w:rsid w:val="12DC191A"/>
    <w:rsid w:val="12E412FD"/>
    <w:rsid w:val="12EF3FD4"/>
    <w:rsid w:val="130A36AB"/>
    <w:rsid w:val="130E35F5"/>
    <w:rsid w:val="13194B22"/>
    <w:rsid w:val="13223BE2"/>
    <w:rsid w:val="13294B9B"/>
    <w:rsid w:val="132D1E8F"/>
    <w:rsid w:val="132F0271"/>
    <w:rsid w:val="13387CCA"/>
    <w:rsid w:val="134D7B33"/>
    <w:rsid w:val="13872ABE"/>
    <w:rsid w:val="139313A3"/>
    <w:rsid w:val="139B60DB"/>
    <w:rsid w:val="139C7B1A"/>
    <w:rsid w:val="139D2663"/>
    <w:rsid w:val="13A56823"/>
    <w:rsid w:val="13A60321"/>
    <w:rsid w:val="13AA3883"/>
    <w:rsid w:val="13C12069"/>
    <w:rsid w:val="13C63932"/>
    <w:rsid w:val="13C92A2E"/>
    <w:rsid w:val="13CC2FB5"/>
    <w:rsid w:val="13D77C1F"/>
    <w:rsid w:val="13D84849"/>
    <w:rsid w:val="13DD5A64"/>
    <w:rsid w:val="13E55F1B"/>
    <w:rsid w:val="13E70446"/>
    <w:rsid w:val="13EE3F26"/>
    <w:rsid w:val="141059BD"/>
    <w:rsid w:val="142516CF"/>
    <w:rsid w:val="14257D76"/>
    <w:rsid w:val="142C630A"/>
    <w:rsid w:val="142E7E0F"/>
    <w:rsid w:val="142F79E6"/>
    <w:rsid w:val="14375FD7"/>
    <w:rsid w:val="14377D58"/>
    <w:rsid w:val="143B5AA8"/>
    <w:rsid w:val="1447416A"/>
    <w:rsid w:val="145B7D03"/>
    <w:rsid w:val="145E1A1E"/>
    <w:rsid w:val="146624AD"/>
    <w:rsid w:val="146E6B06"/>
    <w:rsid w:val="14714019"/>
    <w:rsid w:val="1487197E"/>
    <w:rsid w:val="148E48C1"/>
    <w:rsid w:val="14956870"/>
    <w:rsid w:val="14996110"/>
    <w:rsid w:val="149C06B9"/>
    <w:rsid w:val="149E1597"/>
    <w:rsid w:val="14B24ECA"/>
    <w:rsid w:val="14C14B8F"/>
    <w:rsid w:val="14C214E8"/>
    <w:rsid w:val="14CC4F79"/>
    <w:rsid w:val="14CD354B"/>
    <w:rsid w:val="14E2336A"/>
    <w:rsid w:val="14E31E42"/>
    <w:rsid w:val="14EE4825"/>
    <w:rsid w:val="14F13DF3"/>
    <w:rsid w:val="15026C43"/>
    <w:rsid w:val="15080439"/>
    <w:rsid w:val="150E0A8A"/>
    <w:rsid w:val="15147FC8"/>
    <w:rsid w:val="15292829"/>
    <w:rsid w:val="152E6295"/>
    <w:rsid w:val="153164F6"/>
    <w:rsid w:val="153B366B"/>
    <w:rsid w:val="154411CC"/>
    <w:rsid w:val="15495ED6"/>
    <w:rsid w:val="154D341F"/>
    <w:rsid w:val="155039C6"/>
    <w:rsid w:val="15671897"/>
    <w:rsid w:val="15677CC8"/>
    <w:rsid w:val="15806012"/>
    <w:rsid w:val="15981250"/>
    <w:rsid w:val="15991FD1"/>
    <w:rsid w:val="159F506E"/>
    <w:rsid w:val="15A3062F"/>
    <w:rsid w:val="15AE2B35"/>
    <w:rsid w:val="15B73113"/>
    <w:rsid w:val="15BD08D8"/>
    <w:rsid w:val="15CD5604"/>
    <w:rsid w:val="15D77A40"/>
    <w:rsid w:val="15DB7228"/>
    <w:rsid w:val="15E74F29"/>
    <w:rsid w:val="15E9617A"/>
    <w:rsid w:val="160D5872"/>
    <w:rsid w:val="1613734D"/>
    <w:rsid w:val="162411B9"/>
    <w:rsid w:val="16253702"/>
    <w:rsid w:val="16263027"/>
    <w:rsid w:val="163432F5"/>
    <w:rsid w:val="16490A3C"/>
    <w:rsid w:val="1654089F"/>
    <w:rsid w:val="16686C7D"/>
    <w:rsid w:val="167722A8"/>
    <w:rsid w:val="168909A4"/>
    <w:rsid w:val="169B668E"/>
    <w:rsid w:val="16A32155"/>
    <w:rsid w:val="16A642CC"/>
    <w:rsid w:val="16AB4D3B"/>
    <w:rsid w:val="16AC6AAA"/>
    <w:rsid w:val="16AF4034"/>
    <w:rsid w:val="16C3315C"/>
    <w:rsid w:val="16DA4B11"/>
    <w:rsid w:val="16F12320"/>
    <w:rsid w:val="16FA6431"/>
    <w:rsid w:val="170228F1"/>
    <w:rsid w:val="172225D3"/>
    <w:rsid w:val="17263909"/>
    <w:rsid w:val="172E03C9"/>
    <w:rsid w:val="173D1D36"/>
    <w:rsid w:val="173E6963"/>
    <w:rsid w:val="174B7483"/>
    <w:rsid w:val="17622182"/>
    <w:rsid w:val="17646AEA"/>
    <w:rsid w:val="176F43CD"/>
    <w:rsid w:val="177241D1"/>
    <w:rsid w:val="17853573"/>
    <w:rsid w:val="17922F97"/>
    <w:rsid w:val="179B64B6"/>
    <w:rsid w:val="179E7B09"/>
    <w:rsid w:val="17A56EBC"/>
    <w:rsid w:val="17B50844"/>
    <w:rsid w:val="17C53C44"/>
    <w:rsid w:val="17C8655E"/>
    <w:rsid w:val="17C87FB4"/>
    <w:rsid w:val="17CC0CEC"/>
    <w:rsid w:val="17CE6BC8"/>
    <w:rsid w:val="17D90382"/>
    <w:rsid w:val="17D90B41"/>
    <w:rsid w:val="17E4162B"/>
    <w:rsid w:val="17E51457"/>
    <w:rsid w:val="180D19C7"/>
    <w:rsid w:val="18170EDA"/>
    <w:rsid w:val="181C289A"/>
    <w:rsid w:val="18240958"/>
    <w:rsid w:val="183833F0"/>
    <w:rsid w:val="183F63F8"/>
    <w:rsid w:val="18402318"/>
    <w:rsid w:val="18463700"/>
    <w:rsid w:val="18582338"/>
    <w:rsid w:val="185A60EA"/>
    <w:rsid w:val="186539D0"/>
    <w:rsid w:val="186812FD"/>
    <w:rsid w:val="18713FBB"/>
    <w:rsid w:val="18796EC6"/>
    <w:rsid w:val="187F3CEC"/>
    <w:rsid w:val="188F292D"/>
    <w:rsid w:val="188F629F"/>
    <w:rsid w:val="189560B4"/>
    <w:rsid w:val="189D65EA"/>
    <w:rsid w:val="18B717DA"/>
    <w:rsid w:val="18FF2DBE"/>
    <w:rsid w:val="190C08E3"/>
    <w:rsid w:val="191B0B78"/>
    <w:rsid w:val="19223B3B"/>
    <w:rsid w:val="193631DF"/>
    <w:rsid w:val="1941652E"/>
    <w:rsid w:val="195B7981"/>
    <w:rsid w:val="19645764"/>
    <w:rsid w:val="196F7410"/>
    <w:rsid w:val="19710E5F"/>
    <w:rsid w:val="197158BA"/>
    <w:rsid w:val="198045F9"/>
    <w:rsid w:val="19825B74"/>
    <w:rsid w:val="198A4252"/>
    <w:rsid w:val="198A73FB"/>
    <w:rsid w:val="198B2D14"/>
    <w:rsid w:val="19966D46"/>
    <w:rsid w:val="19986A94"/>
    <w:rsid w:val="19A76BC3"/>
    <w:rsid w:val="19B7351B"/>
    <w:rsid w:val="19BA4863"/>
    <w:rsid w:val="19BA651A"/>
    <w:rsid w:val="19BD01A5"/>
    <w:rsid w:val="19C41B04"/>
    <w:rsid w:val="19CF7727"/>
    <w:rsid w:val="19D45C54"/>
    <w:rsid w:val="19E32BF4"/>
    <w:rsid w:val="19E65316"/>
    <w:rsid w:val="19E95EF2"/>
    <w:rsid w:val="19F534B6"/>
    <w:rsid w:val="19F956F4"/>
    <w:rsid w:val="1A053D35"/>
    <w:rsid w:val="1A0F5994"/>
    <w:rsid w:val="1A2624A4"/>
    <w:rsid w:val="1A325228"/>
    <w:rsid w:val="1A350319"/>
    <w:rsid w:val="1A376EE3"/>
    <w:rsid w:val="1A4335AA"/>
    <w:rsid w:val="1A482B22"/>
    <w:rsid w:val="1A4F0F10"/>
    <w:rsid w:val="1A4F5AD2"/>
    <w:rsid w:val="1A501DA8"/>
    <w:rsid w:val="1A5F0C2F"/>
    <w:rsid w:val="1A74142C"/>
    <w:rsid w:val="1A892AF8"/>
    <w:rsid w:val="1A8D4A25"/>
    <w:rsid w:val="1A910FA6"/>
    <w:rsid w:val="1A97076A"/>
    <w:rsid w:val="1AA11BFB"/>
    <w:rsid w:val="1AAD399F"/>
    <w:rsid w:val="1AAD7121"/>
    <w:rsid w:val="1AAF58AB"/>
    <w:rsid w:val="1ABF4BDA"/>
    <w:rsid w:val="1ACD7419"/>
    <w:rsid w:val="1ACF7266"/>
    <w:rsid w:val="1AD6172B"/>
    <w:rsid w:val="1AE038D1"/>
    <w:rsid w:val="1AFF14AE"/>
    <w:rsid w:val="1B00405E"/>
    <w:rsid w:val="1B0B09DB"/>
    <w:rsid w:val="1B132B4D"/>
    <w:rsid w:val="1B157B7C"/>
    <w:rsid w:val="1B246C3A"/>
    <w:rsid w:val="1B260788"/>
    <w:rsid w:val="1B295A75"/>
    <w:rsid w:val="1B3F4A14"/>
    <w:rsid w:val="1B491DB6"/>
    <w:rsid w:val="1B492CE9"/>
    <w:rsid w:val="1B4978C2"/>
    <w:rsid w:val="1B5246B6"/>
    <w:rsid w:val="1B6059AC"/>
    <w:rsid w:val="1B6111FE"/>
    <w:rsid w:val="1B6E50CE"/>
    <w:rsid w:val="1B785272"/>
    <w:rsid w:val="1B870CA2"/>
    <w:rsid w:val="1B9465B6"/>
    <w:rsid w:val="1B94714A"/>
    <w:rsid w:val="1BA61625"/>
    <w:rsid w:val="1BAA53AA"/>
    <w:rsid w:val="1BB506E2"/>
    <w:rsid w:val="1BB77552"/>
    <w:rsid w:val="1BC307EF"/>
    <w:rsid w:val="1BC64A2D"/>
    <w:rsid w:val="1BCD46F7"/>
    <w:rsid w:val="1BD54CC1"/>
    <w:rsid w:val="1BD74E98"/>
    <w:rsid w:val="1BD76A4F"/>
    <w:rsid w:val="1BEA5ECB"/>
    <w:rsid w:val="1BF110B2"/>
    <w:rsid w:val="1BF73DFF"/>
    <w:rsid w:val="1C011E35"/>
    <w:rsid w:val="1C02330D"/>
    <w:rsid w:val="1C0A3420"/>
    <w:rsid w:val="1C267CEB"/>
    <w:rsid w:val="1C276A18"/>
    <w:rsid w:val="1C2D2701"/>
    <w:rsid w:val="1C2F7653"/>
    <w:rsid w:val="1C36748F"/>
    <w:rsid w:val="1C3826DB"/>
    <w:rsid w:val="1C4A2707"/>
    <w:rsid w:val="1C5018EB"/>
    <w:rsid w:val="1C505C12"/>
    <w:rsid w:val="1C5D22EF"/>
    <w:rsid w:val="1C5F7928"/>
    <w:rsid w:val="1C616CAF"/>
    <w:rsid w:val="1C6E2389"/>
    <w:rsid w:val="1C85413B"/>
    <w:rsid w:val="1C86132A"/>
    <w:rsid w:val="1C8B7AC9"/>
    <w:rsid w:val="1CB06588"/>
    <w:rsid w:val="1CB07E98"/>
    <w:rsid w:val="1CCA72E1"/>
    <w:rsid w:val="1CD961FA"/>
    <w:rsid w:val="1CE138C6"/>
    <w:rsid w:val="1CEE1837"/>
    <w:rsid w:val="1CF56E50"/>
    <w:rsid w:val="1CF92291"/>
    <w:rsid w:val="1CF951C6"/>
    <w:rsid w:val="1D031B4E"/>
    <w:rsid w:val="1D08116A"/>
    <w:rsid w:val="1D121BA7"/>
    <w:rsid w:val="1D1D7895"/>
    <w:rsid w:val="1D301112"/>
    <w:rsid w:val="1D324E34"/>
    <w:rsid w:val="1D362990"/>
    <w:rsid w:val="1D363C6B"/>
    <w:rsid w:val="1D392002"/>
    <w:rsid w:val="1D4534E3"/>
    <w:rsid w:val="1D4C7364"/>
    <w:rsid w:val="1D545A00"/>
    <w:rsid w:val="1D54728D"/>
    <w:rsid w:val="1D5820AF"/>
    <w:rsid w:val="1D5F477C"/>
    <w:rsid w:val="1D711D12"/>
    <w:rsid w:val="1D725123"/>
    <w:rsid w:val="1D7F2704"/>
    <w:rsid w:val="1D8D7F6E"/>
    <w:rsid w:val="1D9F4A13"/>
    <w:rsid w:val="1D9F62D6"/>
    <w:rsid w:val="1DA1467A"/>
    <w:rsid w:val="1DB1124A"/>
    <w:rsid w:val="1DB41724"/>
    <w:rsid w:val="1DB94B93"/>
    <w:rsid w:val="1DCA3776"/>
    <w:rsid w:val="1DD2605E"/>
    <w:rsid w:val="1DDF1406"/>
    <w:rsid w:val="1DE221A4"/>
    <w:rsid w:val="1DE91D0C"/>
    <w:rsid w:val="1DE93FD2"/>
    <w:rsid w:val="1DF03A0B"/>
    <w:rsid w:val="1DFB1205"/>
    <w:rsid w:val="1DFD553F"/>
    <w:rsid w:val="1E062769"/>
    <w:rsid w:val="1E0C23AF"/>
    <w:rsid w:val="1E2621D5"/>
    <w:rsid w:val="1E270BB3"/>
    <w:rsid w:val="1E2D4A3C"/>
    <w:rsid w:val="1E331CB8"/>
    <w:rsid w:val="1E3A6136"/>
    <w:rsid w:val="1E3C3B77"/>
    <w:rsid w:val="1E4366E8"/>
    <w:rsid w:val="1E457CA0"/>
    <w:rsid w:val="1E75726A"/>
    <w:rsid w:val="1E7E29B1"/>
    <w:rsid w:val="1E905398"/>
    <w:rsid w:val="1EA46483"/>
    <w:rsid w:val="1EB10D5D"/>
    <w:rsid w:val="1EB75F48"/>
    <w:rsid w:val="1EC16F8B"/>
    <w:rsid w:val="1ECD54B8"/>
    <w:rsid w:val="1ECE5402"/>
    <w:rsid w:val="1ED17052"/>
    <w:rsid w:val="1ED27F02"/>
    <w:rsid w:val="1ED42C64"/>
    <w:rsid w:val="1ED77C8D"/>
    <w:rsid w:val="1EDF1C9E"/>
    <w:rsid w:val="1EE215AF"/>
    <w:rsid w:val="1EF91992"/>
    <w:rsid w:val="1F1B0718"/>
    <w:rsid w:val="1F1B4861"/>
    <w:rsid w:val="1F2D030F"/>
    <w:rsid w:val="1F2E505A"/>
    <w:rsid w:val="1F331679"/>
    <w:rsid w:val="1F3544BC"/>
    <w:rsid w:val="1F421426"/>
    <w:rsid w:val="1F4A0152"/>
    <w:rsid w:val="1F580924"/>
    <w:rsid w:val="1F5A760E"/>
    <w:rsid w:val="1F5A7E5E"/>
    <w:rsid w:val="1F6A79F2"/>
    <w:rsid w:val="1F742C04"/>
    <w:rsid w:val="1F7B3146"/>
    <w:rsid w:val="1F7C2336"/>
    <w:rsid w:val="1F8528AC"/>
    <w:rsid w:val="1F920CED"/>
    <w:rsid w:val="1F9604CB"/>
    <w:rsid w:val="1F9C5DC5"/>
    <w:rsid w:val="1FA61B71"/>
    <w:rsid w:val="1FC93ACD"/>
    <w:rsid w:val="1FE972D1"/>
    <w:rsid w:val="1FEA0039"/>
    <w:rsid w:val="1FF6266B"/>
    <w:rsid w:val="1FF75E9E"/>
    <w:rsid w:val="1FFF2EBC"/>
    <w:rsid w:val="20102AE3"/>
    <w:rsid w:val="201B3AA2"/>
    <w:rsid w:val="201C3F9D"/>
    <w:rsid w:val="20230F13"/>
    <w:rsid w:val="20247FDE"/>
    <w:rsid w:val="20337454"/>
    <w:rsid w:val="20346A83"/>
    <w:rsid w:val="20446FEA"/>
    <w:rsid w:val="204E2404"/>
    <w:rsid w:val="205137E3"/>
    <w:rsid w:val="20517B57"/>
    <w:rsid w:val="20596152"/>
    <w:rsid w:val="205B41A3"/>
    <w:rsid w:val="205B78CF"/>
    <w:rsid w:val="206377B4"/>
    <w:rsid w:val="206F6DFE"/>
    <w:rsid w:val="207303A0"/>
    <w:rsid w:val="20732B11"/>
    <w:rsid w:val="2078606C"/>
    <w:rsid w:val="207D68D7"/>
    <w:rsid w:val="20885436"/>
    <w:rsid w:val="208D4E43"/>
    <w:rsid w:val="20DE69DB"/>
    <w:rsid w:val="20DF2DA8"/>
    <w:rsid w:val="20DF5878"/>
    <w:rsid w:val="20F1159A"/>
    <w:rsid w:val="212507E9"/>
    <w:rsid w:val="21294BE1"/>
    <w:rsid w:val="212B3B4A"/>
    <w:rsid w:val="212C5DC5"/>
    <w:rsid w:val="212C62FB"/>
    <w:rsid w:val="213D2BB3"/>
    <w:rsid w:val="21431C00"/>
    <w:rsid w:val="216A7355"/>
    <w:rsid w:val="216D59F1"/>
    <w:rsid w:val="21784912"/>
    <w:rsid w:val="21790220"/>
    <w:rsid w:val="218947D4"/>
    <w:rsid w:val="21A734EA"/>
    <w:rsid w:val="21A92FC8"/>
    <w:rsid w:val="21AA02DA"/>
    <w:rsid w:val="21B1663E"/>
    <w:rsid w:val="21C02210"/>
    <w:rsid w:val="21C83037"/>
    <w:rsid w:val="21CB1F58"/>
    <w:rsid w:val="21D22657"/>
    <w:rsid w:val="21D56FE6"/>
    <w:rsid w:val="21E2488F"/>
    <w:rsid w:val="21F96D6E"/>
    <w:rsid w:val="21FB5529"/>
    <w:rsid w:val="220649A9"/>
    <w:rsid w:val="220820D8"/>
    <w:rsid w:val="220D45EC"/>
    <w:rsid w:val="22121393"/>
    <w:rsid w:val="221646B8"/>
    <w:rsid w:val="22207E9D"/>
    <w:rsid w:val="22216442"/>
    <w:rsid w:val="22261CAC"/>
    <w:rsid w:val="22521ECE"/>
    <w:rsid w:val="225E0F69"/>
    <w:rsid w:val="227235CE"/>
    <w:rsid w:val="22761614"/>
    <w:rsid w:val="2279786A"/>
    <w:rsid w:val="228A6F2B"/>
    <w:rsid w:val="228D09E2"/>
    <w:rsid w:val="22A74BD3"/>
    <w:rsid w:val="22BE2EA0"/>
    <w:rsid w:val="22C90F15"/>
    <w:rsid w:val="22CB7168"/>
    <w:rsid w:val="22E215F0"/>
    <w:rsid w:val="22FF2EF3"/>
    <w:rsid w:val="2307014D"/>
    <w:rsid w:val="23076C2A"/>
    <w:rsid w:val="231E645C"/>
    <w:rsid w:val="232B453D"/>
    <w:rsid w:val="232F1080"/>
    <w:rsid w:val="23317A05"/>
    <w:rsid w:val="234C005C"/>
    <w:rsid w:val="235313F4"/>
    <w:rsid w:val="23727B7E"/>
    <w:rsid w:val="237460D3"/>
    <w:rsid w:val="237474B6"/>
    <w:rsid w:val="23752FF6"/>
    <w:rsid w:val="238370A3"/>
    <w:rsid w:val="238F1789"/>
    <w:rsid w:val="238F39C6"/>
    <w:rsid w:val="239451A2"/>
    <w:rsid w:val="23955518"/>
    <w:rsid w:val="23A64EBA"/>
    <w:rsid w:val="23AA4B19"/>
    <w:rsid w:val="23B9269F"/>
    <w:rsid w:val="23BA7357"/>
    <w:rsid w:val="23C45CBD"/>
    <w:rsid w:val="23CC1629"/>
    <w:rsid w:val="23CE21A6"/>
    <w:rsid w:val="23D070ED"/>
    <w:rsid w:val="23D07348"/>
    <w:rsid w:val="24045302"/>
    <w:rsid w:val="24230E50"/>
    <w:rsid w:val="24292FD3"/>
    <w:rsid w:val="2439352D"/>
    <w:rsid w:val="24413489"/>
    <w:rsid w:val="244C42F5"/>
    <w:rsid w:val="244D7A10"/>
    <w:rsid w:val="244E0A61"/>
    <w:rsid w:val="244E2FC3"/>
    <w:rsid w:val="245765B7"/>
    <w:rsid w:val="246110E2"/>
    <w:rsid w:val="246A03AF"/>
    <w:rsid w:val="24730740"/>
    <w:rsid w:val="2478408C"/>
    <w:rsid w:val="247A6D92"/>
    <w:rsid w:val="247C13DB"/>
    <w:rsid w:val="247F3D9D"/>
    <w:rsid w:val="249B6E86"/>
    <w:rsid w:val="24A06EE2"/>
    <w:rsid w:val="24A477E5"/>
    <w:rsid w:val="24AF5D68"/>
    <w:rsid w:val="24B0159C"/>
    <w:rsid w:val="24BA29EB"/>
    <w:rsid w:val="24C22738"/>
    <w:rsid w:val="24C3394F"/>
    <w:rsid w:val="24C361F5"/>
    <w:rsid w:val="24DC5B91"/>
    <w:rsid w:val="24EA2C3C"/>
    <w:rsid w:val="24F84D5A"/>
    <w:rsid w:val="24FB5B29"/>
    <w:rsid w:val="25091F8D"/>
    <w:rsid w:val="25101594"/>
    <w:rsid w:val="25191FFA"/>
    <w:rsid w:val="251B6B52"/>
    <w:rsid w:val="25324EE2"/>
    <w:rsid w:val="25376664"/>
    <w:rsid w:val="25476660"/>
    <w:rsid w:val="25502433"/>
    <w:rsid w:val="25542D75"/>
    <w:rsid w:val="25595E30"/>
    <w:rsid w:val="255E07AE"/>
    <w:rsid w:val="25874FA8"/>
    <w:rsid w:val="25945549"/>
    <w:rsid w:val="259C0D68"/>
    <w:rsid w:val="259D111D"/>
    <w:rsid w:val="25AD3531"/>
    <w:rsid w:val="25B3185C"/>
    <w:rsid w:val="25C64E93"/>
    <w:rsid w:val="25D63C07"/>
    <w:rsid w:val="25DB73A4"/>
    <w:rsid w:val="25EB74CF"/>
    <w:rsid w:val="25F226F0"/>
    <w:rsid w:val="25F85371"/>
    <w:rsid w:val="260215D6"/>
    <w:rsid w:val="26081895"/>
    <w:rsid w:val="26223C17"/>
    <w:rsid w:val="263671B4"/>
    <w:rsid w:val="26427CAA"/>
    <w:rsid w:val="26500F39"/>
    <w:rsid w:val="26566A45"/>
    <w:rsid w:val="26585489"/>
    <w:rsid w:val="265D151B"/>
    <w:rsid w:val="266B5DC0"/>
    <w:rsid w:val="2670225D"/>
    <w:rsid w:val="26733E6F"/>
    <w:rsid w:val="26795EB1"/>
    <w:rsid w:val="267A30F6"/>
    <w:rsid w:val="26887557"/>
    <w:rsid w:val="269C456C"/>
    <w:rsid w:val="269F062A"/>
    <w:rsid w:val="269F4278"/>
    <w:rsid w:val="26A62058"/>
    <w:rsid w:val="26AD2710"/>
    <w:rsid w:val="26C047A0"/>
    <w:rsid w:val="26D21A32"/>
    <w:rsid w:val="26D343BD"/>
    <w:rsid w:val="26E1499E"/>
    <w:rsid w:val="27011BD5"/>
    <w:rsid w:val="270A2F94"/>
    <w:rsid w:val="270C363E"/>
    <w:rsid w:val="2713271D"/>
    <w:rsid w:val="27380CE6"/>
    <w:rsid w:val="273D48FE"/>
    <w:rsid w:val="275551C9"/>
    <w:rsid w:val="27556CD7"/>
    <w:rsid w:val="27651854"/>
    <w:rsid w:val="27657D57"/>
    <w:rsid w:val="276B4965"/>
    <w:rsid w:val="27787BCB"/>
    <w:rsid w:val="277F67AB"/>
    <w:rsid w:val="27950BAA"/>
    <w:rsid w:val="279C05ED"/>
    <w:rsid w:val="27A32756"/>
    <w:rsid w:val="27A63BC5"/>
    <w:rsid w:val="27A84385"/>
    <w:rsid w:val="27A94108"/>
    <w:rsid w:val="27B76856"/>
    <w:rsid w:val="27B840E8"/>
    <w:rsid w:val="27C04929"/>
    <w:rsid w:val="27C73ABA"/>
    <w:rsid w:val="27D5672B"/>
    <w:rsid w:val="27D71D96"/>
    <w:rsid w:val="27D91A40"/>
    <w:rsid w:val="27E11F1A"/>
    <w:rsid w:val="27E30202"/>
    <w:rsid w:val="27E92139"/>
    <w:rsid w:val="27EA1580"/>
    <w:rsid w:val="27FF1BA3"/>
    <w:rsid w:val="2815132E"/>
    <w:rsid w:val="28284B70"/>
    <w:rsid w:val="28304C5C"/>
    <w:rsid w:val="28361EBE"/>
    <w:rsid w:val="2836574C"/>
    <w:rsid w:val="28403DF9"/>
    <w:rsid w:val="28546380"/>
    <w:rsid w:val="28593870"/>
    <w:rsid w:val="285A203A"/>
    <w:rsid w:val="285C1156"/>
    <w:rsid w:val="28754682"/>
    <w:rsid w:val="287B3AF2"/>
    <w:rsid w:val="28855C2A"/>
    <w:rsid w:val="28892D1C"/>
    <w:rsid w:val="288B31B6"/>
    <w:rsid w:val="288F07AC"/>
    <w:rsid w:val="289435D4"/>
    <w:rsid w:val="289F2F3E"/>
    <w:rsid w:val="28A02C50"/>
    <w:rsid w:val="28B56D46"/>
    <w:rsid w:val="28BA57A9"/>
    <w:rsid w:val="28C07A8D"/>
    <w:rsid w:val="28C875B7"/>
    <w:rsid w:val="28D65800"/>
    <w:rsid w:val="28DD07A5"/>
    <w:rsid w:val="28DD7690"/>
    <w:rsid w:val="28E47654"/>
    <w:rsid w:val="28EC2A3C"/>
    <w:rsid w:val="28F252BE"/>
    <w:rsid w:val="290432D1"/>
    <w:rsid w:val="290F40BA"/>
    <w:rsid w:val="290F5113"/>
    <w:rsid w:val="29100919"/>
    <w:rsid w:val="2916624E"/>
    <w:rsid w:val="291C18C7"/>
    <w:rsid w:val="29222EB7"/>
    <w:rsid w:val="292B695A"/>
    <w:rsid w:val="292F67E5"/>
    <w:rsid w:val="29437493"/>
    <w:rsid w:val="294824D5"/>
    <w:rsid w:val="2952533C"/>
    <w:rsid w:val="295A3D61"/>
    <w:rsid w:val="29611E21"/>
    <w:rsid w:val="297C4B47"/>
    <w:rsid w:val="29833FB1"/>
    <w:rsid w:val="29896CC9"/>
    <w:rsid w:val="299F44E3"/>
    <w:rsid w:val="29B27BA4"/>
    <w:rsid w:val="29B76F76"/>
    <w:rsid w:val="29BA4685"/>
    <w:rsid w:val="29C116DA"/>
    <w:rsid w:val="29C24C2C"/>
    <w:rsid w:val="29C65673"/>
    <w:rsid w:val="29DF4D0C"/>
    <w:rsid w:val="29E34CBC"/>
    <w:rsid w:val="29F357B2"/>
    <w:rsid w:val="29F40986"/>
    <w:rsid w:val="29F6015B"/>
    <w:rsid w:val="29F65EA6"/>
    <w:rsid w:val="29FE15F6"/>
    <w:rsid w:val="2A004136"/>
    <w:rsid w:val="2A053EE0"/>
    <w:rsid w:val="2A0E2A84"/>
    <w:rsid w:val="2A1A3B60"/>
    <w:rsid w:val="2A1E677F"/>
    <w:rsid w:val="2A321D61"/>
    <w:rsid w:val="2A393B5F"/>
    <w:rsid w:val="2A4B61EA"/>
    <w:rsid w:val="2A560CDA"/>
    <w:rsid w:val="2A581170"/>
    <w:rsid w:val="2A625F14"/>
    <w:rsid w:val="2A7C21F0"/>
    <w:rsid w:val="2A8722B6"/>
    <w:rsid w:val="2A93318B"/>
    <w:rsid w:val="2AA52617"/>
    <w:rsid w:val="2AA85225"/>
    <w:rsid w:val="2AAA0468"/>
    <w:rsid w:val="2AD22D0D"/>
    <w:rsid w:val="2ADB145F"/>
    <w:rsid w:val="2ADD53AC"/>
    <w:rsid w:val="2AF45552"/>
    <w:rsid w:val="2B107489"/>
    <w:rsid w:val="2B133F24"/>
    <w:rsid w:val="2B1F1537"/>
    <w:rsid w:val="2B4A4EF7"/>
    <w:rsid w:val="2B4F0C4E"/>
    <w:rsid w:val="2B5275E2"/>
    <w:rsid w:val="2B5347CF"/>
    <w:rsid w:val="2B5B1F88"/>
    <w:rsid w:val="2B5B2D5A"/>
    <w:rsid w:val="2B6031CC"/>
    <w:rsid w:val="2B6C4386"/>
    <w:rsid w:val="2B6E4D75"/>
    <w:rsid w:val="2B811045"/>
    <w:rsid w:val="2B821377"/>
    <w:rsid w:val="2B851E92"/>
    <w:rsid w:val="2B866E05"/>
    <w:rsid w:val="2B9A342F"/>
    <w:rsid w:val="2B9A791C"/>
    <w:rsid w:val="2BA522A2"/>
    <w:rsid w:val="2BAA2D38"/>
    <w:rsid w:val="2BAA7848"/>
    <w:rsid w:val="2BD560BD"/>
    <w:rsid w:val="2BDF759C"/>
    <w:rsid w:val="2BE06D69"/>
    <w:rsid w:val="2BF02848"/>
    <w:rsid w:val="2C1F56CA"/>
    <w:rsid w:val="2C211F49"/>
    <w:rsid w:val="2C240F03"/>
    <w:rsid w:val="2C305A50"/>
    <w:rsid w:val="2C34435E"/>
    <w:rsid w:val="2C3B49A6"/>
    <w:rsid w:val="2C402C7C"/>
    <w:rsid w:val="2C430D39"/>
    <w:rsid w:val="2C492D20"/>
    <w:rsid w:val="2C522110"/>
    <w:rsid w:val="2C715273"/>
    <w:rsid w:val="2C7734A5"/>
    <w:rsid w:val="2C7E5ADB"/>
    <w:rsid w:val="2C98193F"/>
    <w:rsid w:val="2CA058D6"/>
    <w:rsid w:val="2CA36177"/>
    <w:rsid w:val="2CA752D7"/>
    <w:rsid w:val="2CAB63BB"/>
    <w:rsid w:val="2CAB7E33"/>
    <w:rsid w:val="2CAC6189"/>
    <w:rsid w:val="2CB03F44"/>
    <w:rsid w:val="2CC1777F"/>
    <w:rsid w:val="2CCA533D"/>
    <w:rsid w:val="2CD02B8A"/>
    <w:rsid w:val="2CE87EC9"/>
    <w:rsid w:val="2CF95D88"/>
    <w:rsid w:val="2CFB2CB6"/>
    <w:rsid w:val="2D0065F2"/>
    <w:rsid w:val="2D115B61"/>
    <w:rsid w:val="2D2B5938"/>
    <w:rsid w:val="2D3D4186"/>
    <w:rsid w:val="2D490B7B"/>
    <w:rsid w:val="2D5A146E"/>
    <w:rsid w:val="2D60441A"/>
    <w:rsid w:val="2D863E41"/>
    <w:rsid w:val="2D8A0DC1"/>
    <w:rsid w:val="2D8F147A"/>
    <w:rsid w:val="2D991F5F"/>
    <w:rsid w:val="2D9A2696"/>
    <w:rsid w:val="2DA2118A"/>
    <w:rsid w:val="2DA82A90"/>
    <w:rsid w:val="2DB13EE2"/>
    <w:rsid w:val="2DBA5C9A"/>
    <w:rsid w:val="2DBE56AE"/>
    <w:rsid w:val="2DCA4DB6"/>
    <w:rsid w:val="2DD00302"/>
    <w:rsid w:val="2DD92C83"/>
    <w:rsid w:val="2DDC0E38"/>
    <w:rsid w:val="2DE41210"/>
    <w:rsid w:val="2DE50CBE"/>
    <w:rsid w:val="2DF46EE0"/>
    <w:rsid w:val="2E094253"/>
    <w:rsid w:val="2E0E14C1"/>
    <w:rsid w:val="2E0F51EF"/>
    <w:rsid w:val="2E194A7E"/>
    <w:rsid w:val="2E222AE3"/>
    <w:rsid w:val="2E2E6119"/>
    <w:rsid w:val="2E4649DB"/>
    <w:rsid w:val="2E4B7C5B"/>
    <w:rsid w:val="2E576D52"/>
    <w:rsid w:val="2E612F75"/>
    <w:rsid w:val="2E813645"/>
    <w:rsid w:val="2E8A244F"/>
    <w:rsid w:val="2E8B36BF"/>
    <w:rsid w:val="2E8E59CF"/>
    <w:rsid w:val="2E967292"/>
    <w:rsid w:val="2E986F78"/>
    <w:rsid w:val="2EA64B41"/>
    <w:rsid w:val="2EBB1ABB"/>
    <w:rsid w:val="2EBF5B7E"/>
    <w:rsid w:val="2EC2609B"/>
    <w:rsid w:val="2EDA09AC"/>
    <w:rsid w:val="2EE20337"/>
    <w:rsid w:val="2EF15391"/>
    <w:rsid w:val="2EF91584"/>
    <w:rsid w:val="2EFA5206"/>
    <w:rsid w:val="2EFD360F"/>
    <w:rsid w:val="2F27332B"/>
    <w:rsid w:val="2F2765AA"/>
    <w:rsid w:val="2F3345EB"/>
    <w:rsid w:val="2F344A10"/>
    <w:rsid w:val="2F3E275B"/>
    <w:rsid w:val="2F434013"/>
    <w:rsid w:val="2F4D7340"/>
    <w:rsid w:val="2F525849"/>
    <w:rsid w:val="2F5B6425"/>
    <w:rsid w:val="2F5D3A62"/>
    <w:rsid w:val="2F6046F1"/>
    <w:rsid w:val="2F6D3EA9"/>
    <w:rsid w:val="2F6E7249"/>
    <w:rsid w:val="2F711824"/>
    <w:rsid w:val="2F752D91"/>
    <w:rsid w:val="2F7C026D"/>
    <w:rsid w:val="2F810D50"/>
    <w:rsid w:val="2F8A2247"/>
    <w:rsid w:val="2F982FF6"/>
    <w:rsid w:val="2FA81A83"/>
    <w:rsid w:val="2FB54F9B"/>
    <w:rsid w:val="2FB960A2"/>
    <w:rsid w:val="2FBB49AC"/>
    <w:rsid w:val="2FBE2EF2"/>
    <w:rsid w:val="2FC84592"/>
    <w:rsid w:val="2FCB57BF"/>
    <w:rsid w:val="2FD11C63"/>
    <w:rsid w:val="2FD254F3"/>
    <w:rsid w:val="2FD91707"/>
    <w:rsid w:val="2FDD064A"/>
    <w:rsid w:val="2FE074AF"/>
    <w:rsid w:val="2FE35E08"/>
    <w:rsid w:val="2FE67ABE"/>
    <w:rsid w:val="2FFB4067"/>
    <w:rsid w:val="30000659"/>
    <w:rsid w:val="30015ED4"/>
    <w:rsid w:val="30165A28"/>
    <w:rsid w:val="301B05BE"/>
    <w:rsid w:val="301B7C91"/>
    <w:rsid w:val="301D03B4"/>
    <w:rsid w:val="301E7434"/>
    <w:rsid w:val="302D5E89"/>
    <w:rsid w:val="30396FBA"/>
    <w:rsid w:val="303C3D8B"/>
    <w:rsid w:val="30447BD4"/>
    <w:rsid w:val="304F5A23"/>
    <w:rsid w:val="3055386B"/>
    <w:rsid w:val="305A7980"/>
    <w:rsid w:val="306435E8"/>
    <w:rsid w:val="309B0E96"/>
    <w:rsid w:val="309D05D2"/>
    <w:rsid w:val="30A356FF"/>
    <w:rsid w:val="30B127E6"/>
    <w:rsid w:val="30B27FB3"/>
    <w:rsid w:val="30C45460"/>
    <w:rsid w:val="30C767D0"/>
    <w:rsid w:val="30E0267B"/>
    <w:rsid w:val="30EE2E98"/>
    <w:rsid w:val="30F35908"/>
    <w:rsid w:val="30F74322"/>
    <w:rsid w:val="31095AB2"/>
    <w:rsid w:val="310D362B"/>
    <w:rsid w:val="311909AA"/>
    <w:rsid w:val="311A534E"/>
    <w:rsid w:val="311F656A"/>
    <w:rsid w:val="31217FB5"/>
    <w:rsid w:val="31336815"/>
    <w:rsid w:val="313C4872"/>
    <w:rsid w:val="314673F6"/>
    <w:rsid w:val="31542400"/>
    <w:rsid w:val="31596E1F"/>
    <w:rsid w:val="3163505A"/>
    <w:rsid w:val="31647961"/>
    <w:rsid w:val="316865A8"/>
    <w:rsid w:val="316D7541"/>
    <w:rsid w:val="316F7C0B"/>
    <w:rsid w:val="31722C5F"/>
    <w:rsid w:val="31724AF8"/>
    <w:rsid w:val="317A503A"/>
    <w:rsid w:val="317C55F6"/>
    <w:rsid w:val="318775D6"/>
    <w:rsid w:val="31922622"/>
    <w:rsid w:val="31946C96"/>
    <w:rsid w:val="319511A2"/>
    <w:rsid w:val="31955A39"/>
    <w:rsid w:val="319E2DD6"/>
    <w:rsid w:val="31A56108"/>
    <w:rsid w:val="31A91812"/>
    <w:rsid w:val="31A94F48"/>
    <w:rsid w:val="31AC633B"/>
    <w:rsid w:val="31AF3C6F"/>
    <w:rsid w:val="31B612EB"/>
    <w:rsid w:val="31C40248"/>
    <w:rsid w:val="31C94FAD"/>
    <w:rsid w:val="31E02340"/>
    <w:rsid w:val="31E524ED"/>
    <w:rsid w:val="31F04242"/>
    <w:rsid w:val="31F96F75"/>
    <w:rsid w:val="31FB46E0"/>
    <w:rsid w:val="320163DF"/>
    <w:rsid w:val="320C5EA9"/>
    <w:rsid w:val="32213EF6"/>
    <w:rsid w:val="322B212C"/>
    <w:rsid w:val="323A119F"/>
    <w:rsid w:val="324F74BB"/>
    <w:rsid w:val="32531505"/>
    <w:rsid w:val="3257781E"/>
    <w:rsid w:val="32580D9D"/>
    <w:rsid w:val="326E7076"/>
    <w:rsid w:val="328F6822"/>
    <w:rsid w:val="329A4489"/>
    <w:rsid w:val="32A17B89"/>
    <w:rsid w:val="32B4766C"/>
    <w:rsid w:val="32C6435A"/>
    <w:rsid w:val="32CC6B4D"/>
    <w:rsid w:val="32D37D6E"/>
    <w:rsid w:val="32D45795"/>
    <w:rsid w:val="32DF02E0"/>
    <w:rsid w:val="32F7694E"/>
    <w:rsid w:val="32FA2D47"/>
    <w:rsid w:val="32FB742D"/>
    <w:rsid w:val="3303108F"/>
    <w:rsid w:val="33101B46"/>
    <w:rsid w:val="331552D2"/>
    <w:rsid w:val="331820BC"/>
    <w:rsid w:val="333F3C0E"/>
    <w:rsid w:val="33407793"/>
    <w:rsid w:val="33524872"/>
    <w:rsid w:val="335F19BD"/>
    <w:rsid w:val="33600D00"/>
    <w:rsid w:val="33775EB0"/>
    <w:rsid w:val="337B00BC"/>
    <w:rsid w:val="33805B64"/>
    <w:rsid w:val="339D723D"/>
    <w:rsid w:val="33A92E22"/>
    <w:rsid w:val="33A941FB"/>
    <w:rsid w:val="33BA6BA8"/>
    <w:rsid w:val="33BE05AD"/>
    <w:rsid w:val="33C42704"/>
    <w:rsid w:val="33D5764C"/>
    <w:rsid w:val="33DA189A"/>
    <w:rsid w:val="33E372C1"/>
    <w:rsid w:val="33E569DD"/>
    <w:rsid w:val="33EF27C6"/>
    <w:rsid w:val="33F02A21"/>
    <w:rsid w:val="33F2576E"/>
    <w:rsid w:val="33FA1E87"/>
    <w:rsid w:val="340F282F"/>
    <w:rsid w:val="341C3D48"/>
    <w:rsid w:val="342B252E"/>
    <w:rsid w:val="342B37FA"/>
    <w:rsid w:val="34390504"/>
    <w:rsid w:val="343E16CA"/>
    <w:rsid w:val="344817E2"/>
    <w:rsid w:val="344F6565"/>
    <w:rsid w:val="34715506"/>
    <w:rsid w:val="3474249F"/>
    <w:rsid w:val="347E59E7"/>
    <w:rsid w:val="347E7AB8"/>
    <w:rsid w:val="34853141"/>
    <w:rsid w:val="34913959"/>
    <w:rsid w:val="34917183"/>
    <w:rsid w:val="349A7AF6"/>
    <w:rsid w:val="34B2531E"/>
    <w:rsid w:val="34BA48F8"/>
    <w:rsid w:val="34C519C0"/>
    <w:rsid w:val="34DD4731"/>
    <w:rsid w:val="34E04712"/>
    <w:rsid w:val="34E219A0"/>
    <w:rsid w:val="34F137A0"/>
    <w:rsid w:val="35030730"/>
    <w:rsid w:val="350653A0"/>
    <w:rsid w:val="351428D5"/>
    <w:rsid w:val="35144CEA"/>
    <w:rsid w:val="35217A62"/>
    <w:rsid w:val="353046BD"/>
    <w:rsid w:val="3531051F"/>
    <w:rsid w:val="353B2BE4"/>
    <w:rsid w:val="354A321C"/>
    <w:rsid w:val="3556646C"/>
    <w:rsid w:val="355F19A6"/>
    <w:rsid w:val="356B29A7"/>
    <w:rsid w:val="35715146"/>
    <w:rsid w:val="357713F1"/>
    <w:rsid w:val="35860B59"/>
    <w:rsid w:val="358B5357"/>
    <w:rsid w:val="359329B2"/>
    <w:rsid w:val="35AC16CC"/>
    <w:rsid w:val="35AD4DEB"/>
    <w:rsid w:val="35AE4253"/>
    <w:rsid w:val="35B06D33"/>
    <w:rsid w:val="35B94A90"/>
    <w:rsid w:val="35BB6EA4"/>
    <w:rsid w:val="35BF2D9F"/>
    <w:rsid w:val="35C34514"/>
    <w:rsid w:val="35D51B21"/>
    <w:rsid w:val="35D8446D"/>
    <w:rsid w:val="35DC24C7"/>
    <w:rsid w:val="35E17547"/>
    <w:rsid w:val="35ED51A3"/>
    <w:rsid w:val="35F70D43"/>
    <w:rsid w:val="35FB78DB"/>
    <w:rsid w:val="360C64D2"/>
    <w:rsid w:val="3616151F"/>
    <w:rsid w:val="362165C2"/>
    <w:rsid w:val="36246D64"/>
    <w:rsid w:val="36297D06"/>
    <w:rsid w:val="362B567C"/>
    <w:rsid w:val="363334AF"/>
    <w:rsid w:val="3634166B"/>
    <w:rsid w:val="36346F4D"/>
    <w:rsid w:val="363B05DC"/>
    <w:rsid w:val="3642411E"/>
    <w:rsid w:val="364664CD"/>
    <w:rsid w:val="364C6BDE"/>
    <w:rsid w:val="364C7BD3"/>
    <w:rsid w:val="365548A3"/>
    <w:rsid w:val="365D7B5E"/>
    <w:rsid w:val="3662120B"/>
    <w:rsid w:val="36635195"/>
    <w:rsid w:val="36680224"/>
    <w:rsid w:val="366E48B4"/>
    <w:rsid w:val="36751FD6"/>
    <w:rsid w:val="368A1E44"/>
    <w:rsid w:val="368B1F11"/>
    <w:rsid w:val="368E1871"/>
    <w:rsid w:val="369022B4"/>
    <w:rsid w:val="36BE391D"/>
    <w:rsid w:val="36CA28DA"/>
    <w:rsid w:val="36D10AC4"/>
    <w:rsid w:val="36D725D6"/>
    <w:rsid w:val="36DE14D8"/>
    <w:rsid w:val="36ED2FF9"/>
    <w:rsid w:val="36FE03F0"/>
    <w:rsid w:val="37014A3C"/>
    <w:rsid w:val="370E0557"/>
    <w:rsid w:val="37174EF6"/>
    <w:rsid w:val="37242E33"/>
    <w:rsid w:val="372C1DC4"/>
    <w:rsid w:val="374216AF"/>
    <w:rsid w:val="37490FBD"/>
    <w:rsid w:val="374D0E8B"/>
    <w:rsid w:val="37680902"/>
    <w:rsid w:val="376F2B5E"/>
    <w:rsid w:val="37707F45"/>
    <w:rsid w:val="377B425A"/>
    <w:rsid w:val="37926DD5"/>
    <w:rsid w:val="37997399"/>
    <w:rsid w:val="379F7192"/>
    <w:rsid w:val="37A00CBF"/>
    <w:rsid w:val="37AD4B62"/>
    <w:rsid w:val="37C04960"/>
    <w:rsid w:val="37C67EED"/>
    <w:rsid w:val="37D17328"/>
    <w:rsid w:val="37DF4074"/>
    <w:rsid w:val="37EB6785"/>
    <w:rsid w:val="37EF6011"/>
    <w:rsid w:val="37F63B07"/>
    <w:rsid w:val="380261FB"/>
    <w:rsid w:val="38035802"/>
    <w:rsid w:val="38065C15"/>
    <w:rsid w:val="380F0B84"/>
    <w:rsid w:val="381368BA"/>
    <w:rsid w:val="38185497"/>
    <w:rsid w:val="3826777A"/>
    <w:rsid w:val="382E2F40"/>
    <w:rsid w:val="38391558"/>
    <w:rsid w:val="383E0F9E"/>
    <w:rsid w:val="383E7F54"/>
    <w:rsid w:val="38416FD6"/>
    <w:rsid w:val="38432A3A"/>
    <w:rsid w:val="38445133"/>
    <w:rsid w:val="38535C76"/>
    <w:rsid w:val="38555A22"/>
    <w:rsid w:val="38573642"/>
    <w:rsid w:val="3869040F"/>
    <w:rsid w:val="38836CAA"/>
    <w:rsid w:val="38A94CC4"/>
    <w:rsid w:val="38AA0323"/>
    <w:rsid w:val="38AA6BAC"/>
    <w:rsid w:val="38AD7180"/>
    <w:rsid w:val="38AF566B"/>
    <w:rsid w:val="38B50A26"/>
    <w:rsid w:val="38BC3217"/>
    <w:rsid w:val="38BC6D31"/>
    <w:rsid w:val="38BD4433"/>
    <w:rsid w:val="38C56EDD"/>
    <w:rsid w:val="38CC18CC"/>
    <w:rsid w:val="38CD39B9"/>
    <w:rsid w:val="38D1516F"/>
    <w:rsid w:val="38E21060"/>
    <w:rsid w:val="38ED2D4B"/>
    <w:rsid w:val="38F83EF5"/>
    <w:rsid w:val="38FB53B8"/>
    <w:rsid w:val="39005615"/>
    <w:rsid w:val="39022041"/>
    <w:rsid w:val="39052A95"/>
    <w:rsid w:val="390D3EEA"/>
    <w:rsid w:val="3911034A"/>
    <w:rsid w:val="39185383"/>
    <w:rsid w:val="391E3516"/>
    <w:rsid w:val="39214C38"/>
    <w:rsid w:val="392C13A5"/>
    <w:rsid w:val="39303141"/>
    <w:rsid w:val="39317B3C"/>
    <w:rsid w:val="39437596"/>
    <w:rsid w:val="394861E6"/>
    <w:rsid w:val="39495636"/>
    <w:rsid w:val="395315E2"/>
    <w:rsid w:val="396025C8"/>
    <w:rsid w:val="3975615A"/>
    <w:rsid w:val="397E3333"/>
    <w:rsid w:val="398D11B8"/>
    <w:rsid w:val="399F5E09"/>
    <w:rsid w:val="39AE6F97"/>
    <w:rsid w:val="39B3052B"/>
    <w:rsid w:val="39C150B2"/>
    <w:rsid w:val="39C804C5"/>
    <w:rsid w:val="39CB362F"/>
    <w:rsid w:val="39CE4486"/>
    <w:rsid w:val="39E75B7F"/>
    <w:rsid w:val="3A05759B"/>
    <w:rsid w:val="3A197440"/>
    <w:rsid w:val="3A1F0BAC"/>
    <w:rsid w:val="3A266BB4"/>
    <w:rsid w:val="3A33485A"/>
    <w:rsid w:val="3A3512B4"/>
    <w:rsid w:val="3A475DAB"/>
    <w:rsid w:val="3A4A2C0F"/>
    <w:rsid w:val="3A724E1C"/>
    <w:rsid w:val="3A744068"/>
    <w:rsid w:val="3A7E3C74"/>
    <w:rsid w:val="3A9367E2"/>
    <w:rsid w:val="3A9E10E7"/>
    <w:rsid w:val="3A9E3DE0"/>
    <w:rsid w:val="3AA62247"/>
    <w:rsid w:val="3AA96A66"/>
    <w:rsid w:val="3ABA0A0C"/>
    <w:rsid w:val="3AC91FE6"/>
    <w:rsid w:val="3AD41813"/>
    <w:rsid w:val="3AD930EB"/>
    <w:rsid w:val="3AE77996"/>
    <w:rsid w:val="3AEA0BA0"/>
    <w:rsid w:val="3B0F678F"/>
    <w:rsid w:val="3B26536C"/>
    <w:rsid w:val="3B2C2829"/>
    <w:rsid w:val="3B300A7E"/>
    <w:rsid w:val="3B340E7C"/>
    <w:rsid w:val="3B3F044F"/>
    <w:rsid w:val="3B4060FF"/>
    <w:rsid w:val="3B40611F"/>
    <w:rsid w:val="3B524308"/>
    <w:rsid w:val="3B623377"/>
    <w:rsid w:val="3B7140E7"/>
    <w:rsid w:val="3B754385"/>
    <w:rsid w:val="3B817B43"/>
    <w:rsid w:val="3B865ECE"/>
    <w:rsid w:val="3B8B5C50"/>
    <w:rsid w:val="3B956047"/>
    <w:rsid w:val="3B99466E"/>
    <w:rsid w:val="3B9F16D6"/>
    <w:rsid w:val="3BB310A6"/>
    <w:rsid w:val="3BB34EDC"/>
    <w:rsid w:val="3BB627C1"/>
    <w:rsid w:val="3BB96B9B"/>
    <w:rsid w:val="3BBF7AAB"/>
    <w:rsid w:val="3BCF227E"/>
    <w:rsid w:val="3BCF754D"/>
    <w:rsid w:val="3BD75527"/>
    <w:rsid w:val="3BE266FF"/>
    <w:rsid w:val="3BE72A42"/>
    <w:rsid w:val="3BE74C3E"/>
    <w:rsid w:val="3BF93901"/>
    <w:rsid w:val="3C09425E"/>
    <w:rsid w:val="3C0E169B"/>
    <w:rsid w:val="3C153760"/>
    <w:rsid w:val="3C1E53A2"/>
    <w:rsid w:val="3C2F7096"/>
    <w:rsid w:val="3C43458A"/>
    <w:rsid w:val="3C586225"/>
    <w:rsid w:val="3C5A05F0"/>
    <w:rsid w:val="3C642F10"/>
    <w:rsid w:val="3C6A6598"/>
    <w:rsid w:val="3C717C59"/>
    <w:rsid w:val="3C7A18E9"/>
    <w:rsid w:val="3C812805"/>
    <w:rsid w:val="3C865565"/>
    <w:rsid w:val="3C886755"/>
    <w:rsid w:val="3C8C0627"/>
    <w:rsid w:val="3C8E5F4F"/>
    <w:rsid w:val="3C904736"/>
    <w:rsid w:val="3C971F8E"/>
    <w:rsid w:val="3C9B7AC9"/>
    <w:rsid w:val="3CB34EA8"/>
    <w:rsid w:val="3CBC002D"/>
    <w:rsid w:val="3CC11855"/>
    <w:rsid w:val="3CC47D1A"/>
    <w:rsid w:val="3CCA227D"/>
    <w:rsid w:val="3CCA49EC"/>
    <w:rsid w:val="3CE552D2"/>
    <w:rsid w:val="3CEA39FC"/>
    <w:rsid w:val="3CEF72FE"/>
    <w:rsid w:val="3CF57B64"/>
    <w:rsid w:val="3CFB2682"/>
    <w:rsid w:val="3D025AF8"/>
    <w:rsid w:val="3D0352B0"/>
    <w:rsid w:val="3D070DF5"/>
    <w:rsid w:val="3D087FB8"/>
    <w:rsid w:val="3D115806"/>
    <w:rsid w:val="3D162F80"/>
    <w:rsid w:val="3D201987"/>
    <w:rsid w:val="3D5644A6"/>
    <w:rsid w:val="3D5719D2"/>
    <w:rsid w:val="3D587A0F"/>
    <w:rsid w:val="3D5E5522"/>
    <w:rsid w:val="3D6D0B7D"/>
    <w:rsid w:val="3D784503"/>
    <w:rsid w:val="3D83670E"/>
    <w:rsid w:val="3D8C24C2"/>
    <w:rsid w:val="3D91141A"/>
    <w:rsid w:val="3DA54AEE"/>
    <w:rsid w:val="3DC96502"/>
    <w:rsid w:val="3DCD7F66"/>
    <w:rsid w:val="3DCF293A"/>
    <w:rsid w:val="3DD06431"/>
    <w:rsid w:val="3DE50A28"/>
    <w:rsid w:val="3DE66F0B"/>
    <w:rsid w:val="3DEE5CA0"/>
    <w:rsid w:val="3DF22B66"/>
    <w:rsid w:val="3DFE3B34"/>
    <w:rsid w:val="3E00733A"/>
    <w:rsid w:val="3E0A2112"/>
    <w:rsid w:val="3E0C4715"/>
    <w:rsid w:val="3E116D31"/>
    <w:rsid w:val="3E133D79"/>
    <w:rsid w:val="3E3005F9"/>
    <w:rsid w:val="3E371952"/>
    <w:rsid w:val="3E525139"/>
    <w:rsid w:val="3E574C5A"/>
    <w:rsid w:val="3E706D97"/>
    <w:rsid w:val="3E7B7A53"/>
    <w:rsid w:val="3E866567"/>
    <w:rsid w:val="3E9955F2"/>
    <w:rsid w:val="3E9C21CF"/>
    <w:rsid w:val="3EB63B19"/>
    <w:rsid w:val="3EC23C96"/>
    <w:rsid w:val="3EC25816"/>
    <w:rsid w:val="3ECA1AEB"/>
    <w:rsid w:val="3ED8077B"/>
    <w:rsid w:val="3EE23A5F"/>
    <w:rsid w:val="3EE45F4F"/>
    <w:rsid w:val="3EE55CE9"/>
    <w:rsid w:val="3EE77686"/>
    <w:rsid w:val="3EEC2C9E"/>
    <w:rsid w:val="3EF87A64"/>
    <w:rsid w:val="3F040ABB"/>
    <w:rsid w:val="3F086132"/>
    <w:rsid w:val="3F0B6827"/>
    <w:rsid w:val="3F19045A"/>
    <w:rsid w:val="3F1C4228"/>
    <w:rsid w:val="3F250795"/>
    <w:rsid w:val="3F46714D"/>
    <w:rsid w:val="3F4B3920"/>
    <w:rsid w:val="3F5307E0"/>
    <w:rsid w:val="3F541D03"/>
    <w:rsid w:val="3F5C3652"/>
    <w:rsid w:val="3F5E6CB5"/>
    <w:rsid w:val="3F650DF1"/>
    <w:rsid w:val="3F656764"/>
    <w:rsid w:val="3F6A7113"/>
    <w:rsid w:val="3F72271D"/>
    <w:rsid w:val="3F7476ED"/>
    <w:rsid w:val="3F7E28E0"/>
    <w:rsid w:val="3F8E3F00"/>
    <w:rsid w:val="3F987730"/>
    <w:rsid w:val="3FA43DD6"/>
    <w:rsid w:val="3FB059D1"/>
    <w:rsid w:val="3FC205DA"/>
    <w:rsid w:val="3FC7277B"/>
    <w:rsid w:val="3FE36AF0"/>
    <w:rsid w:val="3FEC042D"/>
    <w:rsid w:val="3FF77435"/>
    <w:rsid w:val="3FFA46F3"/>
    <w:rsid w:val="400B35E3"/>
    <w:rsid w:val="400F6F24"/>
    <w:rsid w:val="40122D13"/>
    <w:rsid w:val="40175BC1"/>
    <w:rsid w:val="40225196"/>
    <w:rsid w:val="402B6853"/>
    <w:rsid w:val="403D4379"/>
    <w:rsid w:val="40420668"/>
    <w:rsid w:val="4047024C"/>
    <w:rsid w:val="40501557"/>
    <w:rsid w:val="405F17BA"/>
    <w:rsid w:val="40604976"/>
    <w:rsid w:val="40613CFC"/>
    <w:rsid w:val="406C4D63"/>
    <w:rsid w:val="40703E0F"/>
    <w:rsid w:val="407B3EED"/>
    <w:rsid w:val="40801337"/>
    <w:rsid w:val="408735B8"/>
    <w:rsid w:val="4093535A"/>
    <w:rsid w:val="409934B6"/>
    <w:rsid w:val="40AA1859"/>
    <w:rsid w:val="40BB2B74"/>
    <w:rsid w:val="40C04F95"/>
    <w:rsid w:val="40D12C2B"/>
    <w:rsid w:val="40D55A37"/>
    <w:rsid w:val="40DB0B07"/>
    <w:rsid w:val="40EB32CE"/>
    <w:rsid w:val="40EC7913"/>
    <w:rsid w:val="40F174E7"/>
    <w:rsid w:val="40F76B89"/>
    <w:rsid w:val="40FE43C3"/>
    <w:rsid w:val="41081970"/>
    <w:rsid w:val="410D069F"/>
    <w:rsid w:val="412614D6"/>
    <w:rsid w:val="41274CF6"/>
    <w:rsid w:val="41276C52"/>
    <w:rsid w:val="41281A17"/>
    <w:rsid w:val="412C558C"/>
    <w:rsid w:val="413632BF"/>
    <w:rsid w:val="41365851"/>
    <w:rsid w:val="413A1DAD"/>
    <w:rsid w:val="413E2030"/>
    <w:rsid w:val="413F32AE"/>
    <w:rsid w:val="41480E2E"/>
    <w:rsid w:val="414832B0"/>
    <w:rsid w:val="41502F4E"/>
    <w:rsid w:val="41551112"/>
    <w:rsid w:val="415D0AC0"/>
    <w:rsid w:val="415D0C5F"/>
    <w:rsid w:val="4162593A"/>
    <w:rsid w:val="41644656"/>
    <w:rsid w:val="41645C8C"/>
    <w:rsid w:val="41685F4F"/>
    <w:rsid w:val="416F2894"/>
    <w:rsid w:val="4176156C"/>
    <w:rsid w:val="41797AFC"/>
    <w:rsid w:val="417D23B2"/>
    <w:rsid w:val="418A0AAE"/>
    <w:rsid w:val="418B1BAB"/>
    <w:rsid w:val="418E3ED4"/>
    <w:rsid w:val="41A50E09"/>
    <w:rsid w:val="41B66103"/>
    <w:rsid w:val="41B809E9"/>
    <w:rsid w:val="41CB04DE"/>
    <w:rsid w:val="41CD2312"/>
    <w:rsid w:val="41CF5595"/>
    <w:rsid w:val="41EE2F1A"/>
    <w:rsid w:val="41F57F3F"/>
    <w:rsid w:val="41FE79BC"/>
    <w:rsid w:val="420048B6"/>
    <w:rsid w:val="42014BDD"/>
    <w:rsid w:val="421E2F45"/>
    <w:rsid w:val="42230842"/>
    <w:rsid w:val="422B7C4A"/>
    <w:rsid w:val="422F08CF"/>
    <w:rsid w:val="42343142"/>
    <w:rsid w:val="423918E2"/>
    <w:rsid w:val="423F6901"/>
    <w:rsid w:val="425A0FB5"/>
    <w:rsid w:val="425B51BF"/>
    <w:rsid w:val="425D54F0"/>
    <w:rsid w:val="4263433D"/>
    <w:rsid w:val="42675D9D"/>
    <w:rsid w:val="42692CE6"/>
    <w:rsid w:val="426975A8"/>
    <w:rsid w:val="427C15B3"/>
    <w:rsid w:val="428B2A1B"/>
    <w:rsid w:val="428F5F0F"/>
    <w:rsid w:val="42A665AB"/>
    <w:rsid w:val="42A66B37"/>
    <w:rsid w:val="42B52160"/>
    <w:rsid w:val="42B83647"/>
    <w:rsid w:val="42BD4B7C"/>
    <w:rsid w:val="42CC78BD"/>
    <w:rsid w:val="42D218F5"/>
    <w:rsid w:val="42DA4E16"/>
    <w:rsid w:val="42DB6BCF"/>
    <w:rsid w:val="42F53916"/>
    <w:rsid w:val="43081984"/>
    <w:rsid w:val="431B0BDA"/>
    <w:rsid w:val="43201358"/>
    <w:rsid w:val="43234FF2"/>
    <w:rsid w:val="432464DE"/>
    <w:rsid w:val="43257ED1"/>
    <w:rsid w:val="432B645F"/>
    <w:rsid w:val="432D4587"/>
    <w:rsid w:val="433049D1"/>
    <w:rsid w:val="43305BA8"/>
    <w:rsid w:val="433C2C89"/>
    <w:rsid w:val="433C6A5F"/>
    <w:rsid w:val="434C3830"/>
    <w:rsid w:val="4362726D"/>
    <w:rsid w:val="437062B6"/>
    <w:rsid w:val="4372752D"/>
    <w:rsid w:val="43737277"/>
    <w:rsid w:val="437B517C"/>
    <w:rsid w:val="437F680D"/>
    <w:rsid w:val="43823021"/>
    <w:rsid w:val="43A06318"/>
    <w:rsid w:val="43A121E4"/>
    <w:rsid w:val="43A738C7"/>
    <w:rsid w:val="43A739FF"/>
    <w:rsid w:val="43AD7509"/>
    <w:rsid w:val="43CC1E59"/>
    <w:rsid w:val="43D22DC1"/>
    <w:rsid w:val="43D71112"/>
    <w:rsid w:val="43D86421"/>
    <w:rsid w:val="43EB1A2E"/>
    <w:rsid w:val="43EE3A4E"/>
    <w:rsid w:val="43F510E9"/>
    <w:rsid w:val="44070572"/>
    <w:rsid w:val="440B3D1A"/>
    <w:rsid w:val="440E058D"/>
    <w:rsid w:val="44193CDE"/>
    <w:rsid w:val="44230835"/>
    <w:rsid w:val="44243BFC"/>
    <w:rsid w:val="44265476"/>
    <w:rsid w:val="44342104"/>
    <w:rsid w:val="443B1E37"/>
    <w:rsid w:val="443D15F4"/>
    <w:rsid w:val="44402BB7"/>
    <w:rsid w:val="445A5284"/>
    <w:rsid w:val="445F26E1"/>
    <w:rsid w:val="44682CA9"/>
    <w:rsid w:val="44690162"/>
    <w:rsid w:val="446C65A8"/>
    <w:rsid w:val="44741CE6"/>
    <w:rsid w:val="447B1202"/>
    <w:rsid w:val="447D1613"/>
    <w:rsid w:val="449B133B"/>
    <w:rsid w:val="449E0A98"/>
    <w:rsid w:val="44A5335D"/>
    <w:rsid w:val="44A8182B"/>
    <w:rsid w:val="44B95CB1"/>
    <w:rsid w:val="44C4044A"/>
    <w:rsid w:val="44CC2BBD"/>
    <w:rsid w:val="44CF1855"/>
    <w:rsid w:val="44D33AD5"/>
    <w:rsid w:val="44DC37E9"/>
    <w:rsid w:val="44E6467B"/>
    <w:rsid w:val="44EC203C"/>
    <w:rsid w:val="44F81FFF"/>
    <w:rsid w:val="450809D7"/>
    <w:rsid w:val="450E09D8"/>
    <w:rsid w:val="45101222"/>
    <w:rsid w:val="451046DA"/>
    <w:rsid w:val="451669E3"/>
    <w:rsid w:val="454A299A"/>
    <w:rsid w:val="454B4648"/>
    <w:rsid w:val="455406C8"/>
    <w:rsid w:val="4558792B"/>
    <w:rsid w:val="456908BE"/>
    <w:rsid w:val="457A4FE9"/>
    <w:rsid w:val="457E78D7"/>
    <w:rsid w:val="45887688"/>
    <w:rsid w:val="459F3895"/>
    <w:rsid w:val="45A61660"/>
    <w:rsid w:val="45BA6988"/>
    <w:rsid w:val="45CF7398"/>
    <w:rsid w:val="45D513DD"/>
    <w:rsid w:val="45D554E2"/>
    <w:rsid w:val="45D64D52"/>
    <w:rsid w:val="45DC146C"/>
    <w:rsid w:val="45DF6D39"/>
    <w:rsid w:val="45F81EC2"/>
    <w:rsid w:val="46242142"/>
    <w:rsid w:val="46331FBE"/>
    <w:rsid w:val="4646460E"/>
    <w:rsid w:val="46500ABC"/>
    <w:rsid w:val="46524F17"/>
    <w:rsid w:val="465579E2"/>
    <w:rsid w:val="465649D7"/>
    <w:rsid w:val="46603A96"/>
    <w:rsid w:val="466A77CA"/>
    <w:rsid w:val="466C7752"/>
    <w:rsid w:val="46993617"/>
    <w:rsid w:val="469A19EC"/>
    <w:rsid w:val="469B42CB"/>
    <w:rsid w:val="469C0DF7"/>
    <w:rsid w:val="46BB52CA"/>
    <w:rsid w:val="46C4177C"/>
    <w:rsid w:val="46DC24B8"/>
    <w:rsid w:val="46DE7AB3"/>
    <w:rsid w:val="46EE6CA4"/>
    <w:rsid w:val="46F463A6"/>
    <w:rsid w:val="470C4F11"/>
    <w:rsid w:val="4711211B"/>
    <w:rsid w:val="47144C9F"/>
    <w:rsid w:val="47155F93"/>
    <w:rsid w:val="4717421C"/>
    <w:rsid w:val="472B643F"/>
    <w:rsid w:val="472D6D29"/>
    <w:rsid w:val="4733332B"/>
    <w:rsid w:val="473641EF"/>
    <w:rsid w:val="474A3146"/>
    <w:rsid w:val="474A5016"/>
    <w:rsid w:val="475609A9"/>
    <w:rsid w:val="476F7810"/>
    <w:rsid w:val="47725342"/>
    <w:rsid w:val="477B0C30"/>
    <w:rsid w:val="477C6433"/>
    <w:rsid w:val="477E5C08"/>
    <w:rsid w:val="47851E82"/>
    <w:rsid w:val="479350C8"/>
    <w:rsid w:val="479D219E"/>
    <w:rsid w:val="47A748ED"/>
    <w:rsid w:val="47B41079"/>
    <w:rsid w:val="47BC7E0A"/>
    <w:rsid w:val="47BF080E"/>
    <w:rsid w:val="47BF1B58"/>
    <w:rsid w:val="47D1719E"/>
    <w:rsid w:val="47D752D0"/>
    <w:rsid w:val="47F13AC9"/>
    <w:rsid w:val="47F43CE5"/>
    <w:rsid w:val="48161B09"/>
    <w:rsid w:val="4816713E"/>
    <w:rsid w:val="481D5FA9"/>
    <w:rsid w:val="482C59E5"/>
    <w:rsid w:val="482D3E30"/>
    <w:rsid w:val="48315CE1"/>
    <w:rsid w:val="48361534"/>
    <w:rsid w:val="48380D32"/>
    <w:rsid w:val="4876373B"/>
    <w:rsid w:val="48793198"/>
    <w:rsid w:val="487D367C"/>
    <w:rsid w:val="488316A7"/>
    <w:rsid w:val="488576A1"/>
    <w:rsid w:val="489D02E9"/>
    <w:rsid w:val="48A92030"/>
    <w:rsid w:val="48B33583"/>
    <w:rsid w:val="48B337AD"/>
    <w:rsid w:val="48B570A6"/>
    <w:rsid w:val="48B623F2"/>
    <w:rsid w:val="48C45247"/>
    <w:rsid w:val="48D530E8"/>
    <w:rsid w:val="48E15991"/>
    <w:rsid w:val="48E50516"/>
    <w:rsid w:val="48EC5C7C"/>
    <w:rsid w:val="48F763EF"/>
    <w:rsid w:val="491025E2"/>
    <w:rsid w:val="49116616"/>
    <w:rsid w:val="4920193F"/>
    <w:rsid w:val="4926016B"/>
    <w:rsid w:val="49433EB6"/>
    <w:rsid w:val="49467437"/>
    <w:rsid w:val="494A1B31"/>
    <w:rsid w:val="494D01F9"/>
    <w:rsid w:val="495228D1"/>
    <w:rsid w:val="49576C19"/>
    <w:rsid w:val="49625F8B"/>
    <w:rsid w:val="496A6FA2"/>
    <w:rsid w:val="49893643"/>
    <w:rsid w:val="499F3039"/>
    <w:rsid w:val="49A9069E"/>
    <w:rsid w:val="49A913CA"/>
    <w:rsid w:val="49AD1A18"/>
    <w:rsid w:val="49BA124A"/>
    <w:rsid w:val="49C443BF"/>
    <w:rsid w:val="49CA1445"/>
    <w:rsid w:val="49D2530E"/>
    <w:rsid w:val="49D90A2D"/>
    <w:rsid w:val="49DB72F8"/>
    <w:rsid w:val="49E21AE5"/>
    <w:rsid w:val="49E32ACD"/>
    <w:rsid w:val="49FE66A7"/>
    <w:rsid w:val="49FF5A3D"/>
    <w:rsid w:val="4A040016"/>
    <w:rsid w:val="4A2038FA"/>
    <w:rsid w:val="4A254AFF"/>
    <w:rsid w:val="4A2746A6"/>
    <w:rsid w:val="4A2C2E52"/>
    <w:rsid w:val="4A2F2860"/>
    <w:rsid w:val="4A3333F0"/>
    <w:rsid w:val="4A397949"/>
    <w:rsid w:val="4A470CFD"/>
    <w:rsid w:val="4A4B62BE"/>
    <w:rsid w:val="4A4E3A70"/>
    <w:rsid w:val="4A5A47C6"/>
    <w:rsid w:val="4A605FF6"/>
    <w:rsid w:val="4A7C449C"/>
    <w:rsid w:val="4A821A61"/>
    <w:rsid w:val="4A856340"/>
    <w:rsid w:val="4A8B0403"/>
    <w:rsid w:val="4A96641A"/>
    <w:rsid w:val="4A970222"/>
    <w:rsid w:val="4AC44B4A"/>
    <w:rsid w:val="4ACF796D"/>
    <w:rsid w:val="4ADA2F07"/>
    <w:rsid w:val="4ADF2DDC"/>
    <w:rsid w:val="4B00472F"/>
    <w:rsid w:val="4B0705D0"/>
    <w:rsid w:val="4B0773AB"/>
    <w:rsid w:val="4B1061BC"/>
    <w:rsid w:val="4B130859"/>
    <w:rsid w:val="4B226A47"/>
    <w:rsid w:val="4B23350E"/>
    <w:rsid w:val="4B2A039F"/>
    <w:rsid w:val="4B2C359A"/>
    <w:rsid w:val="4B353101"/>
    <w:rsid w:val="4B360660"/>
    <w:rsid w:val="4B4607E7"/>
    <w:rsid w:val="4B4943DC"/>
    <w:rsid w:val="4B4A7B33"/>
    <w:rsid w:val="4B5253B5"/>
    <w:rsid w:val="4B5C545E"/>
    <w:rsid w:val="4B653EA4"/>
    <w:rsid w:val="4B66262D"/>
    <w:rsid w:val="4B672BAC"/>
    <w:rsid w:val="4B770EF2"/>
    <w:rsid w:val="4B78392D"/>
    <w:rsid w:val="4B7C5033"/>
    <w:rsid w:val="4B7D5448"/>
    <w:rsid w:val="4B937EB9"/>
    <w:rsid w:val="4B9E2C98"/>
    <w:rsid w:val="4BA8200F"/>
    <w:rsid w:val="4BAA29F5"/>
    <w:rsid w:val="4BD2177D"/>
    <w:rsid w:val="4BDD6CF1"/>
    <w:rsid w:val="4BDD7DD3"/>
    <w:rsid w:val="4BDE0215"/>
    <w:rsid w:val="4BDF53A9"/>
    <w:rsid w:val="4BE67348"/>
    <w:rsid w:val="4BE675E3"/>
    <w:rsid w:val="4BF844EF"/>
    <w:rsid w:val="4C0E6226"/>
    <w:rsid w:val="4C2A0945"/>
    <w:rsid w:val="4C2C2636"/>
    <w:rsid w:val="4C3B1CDD"/>
    <w:rsid w:val="4C4B24E4"/>
    <w:rsid w:val="4C5C1B0E"/>
    <w:rsid w:val="4C7477BD"/>
    <w:rsid w:val="4C851694"/>
    <w:rsid w:val="4C9B1705"/>
    <w:rsid w:val="4C9B1C67"/>
    <w:rsid w:val="4CA2584F"/>
    <w:rsid w:val="4CA927EB"/>
    <w:rsid w:val="4CB565CA"/>
    <w:rsid w:val="4CC318EE"/>
    <w:rsid w:val="4CC5011A"/>
    <w:rsid w:val="4CEE7B52"/>
    <w:rsid w:val="4CF131BD"/>
    <w:rsid w:val="4CF37066"/>
    <w:rsid w:val="4CF82D7D"/>
    <w:rsid w:val="4CFB136B"/>
    <w:rsid w:val="4CFC399E"/>
    <w:rsid w:val="4D0A71D0"/>
    <w:rsid w:val="4D1772AB"/>
    <w:rsid w:val="4D1A5948"/>
    <w:rsid w:val="4D277237"/>
    <w:rsid w:val="4D3242F7"/>
    <w:rsid w:val="4D376EA5"/>
    <w:rsid w:val="4D5800D4"/>
    <w:rsid w:val="4D5A4747"/>
    <w:rsid w:val="4D5E1E0F"/>
    <w:rsid w:val="4D6B5344"/>
    <w:rsid w:val="4D7436CC"/>
    <w:rsid w:val="4D7C3EF0"/>
    <w:rsid w:val="4D803E1E"/>
    <w:rsid w:val="4D8C21D8"/>
    <w:rsid w:val="4D8D484F"/>
    <w:rsid w:val="4D985E79"/>
    <w:rsid w:val="4D9E107F"/>
    <w:rsid w:val="4DAF6ED5"/>
    <w:rsid w:val="4DB364FA"/>
    <w:rsid w:val="4DBF0AAE"/>
    <w:rsid w:val="4DBF7CB0"/>
    <w:rsid w:val="4DD56FD4"/>
    <w:rsid w:val="4DD731F6"/>
    <w:rsid w:val="4DD94628"/>
    <w:rsid w:val="4DE12731"/>
    <w:rsid w:val="4E00619E"/>
    <w:rsid w:val="4E100AFB"/>
    <w:rsid w:val="4E1838B7"/>
    <w:rsid w:val="4E1A512D"/>
    <w:rsid w:val="4E2C3483"/>
    <w:rsid w:val="4E2D34C2"/>
    <w:rsid w:val="4E2E0EF2"/>
    <w:rsid w:val="4E3E1AF7"/>
    <w:rsid w:val="4E3F76C2"/>
    <w:rsid w:val="4E41188D"/>
    <w:rsid w:val="4E433183"/>
    <w:rsid w:val="4E4E3AA2"/>
    <w:rsid w:val="4E5D4066"/>
    <w:rsid w:val="4E62609E"/>
    <w:rsid w:val="4E657158"/>
    <w:rsid w:val="4E7C4C0F"/>
    <w:rsid w:val="4E861C1D"/>
    <w:rsid w:val="4E865ABA"/>
    <w:rsid w:val="4E8B52A1"/>
    <w:rsid w:val="4E9A7593"/>
    <w:rsid w:val="4EA21D73"/>
    <w:rsid w:val="4EA409E3"/>
    <w:rsid w:val="4EA82B7C"/>
    <w:rsid w:val="4EAE2F80"/>
    <w:rsid w:val="4EB34B32"/>
    <w:rsid w:val="4EC72379"/>
    <w:rsid w:val="4ECA6D03"/>
    <w:rsid w:val="4ED33A78"/>
    <w:rsid w:val="4EDD0D90"/>
    <w:rsid w:val="4EE1059D"/>
    <w:rsid w:val="4EE61A0C"/>
    <w:rsid w:val="4EE77A33"/>
    <w:rsid w:val="4EEA1CDF"/>
    <w:rsid w:val="4EEB7895"/>
    <w:rsid w:val="4F0A1150"/>
    <w:rsid w:val="4F0B5BF2"/>
    <w:rsid w:val="4F0E037D"/>
    <w:rsid w:val="4F267F3C"/>
    <w:rsid w:val="4F2E6F7A"/>
    <w:rsid w:val="4F307903"/>
    <w:rsid w:val="4F336D9E"/>
    <w:rsid w:val="4F4412A1"/>
    <w:rsid w:val="4F526468"/>
    <w:rsid w:val="4F613C7D"/>
    <w:rsid w:val="4F6F3AE0"/>
    <w:rsid w:val="4F74013B"/>
    <w:rsid w:val="4F7F3D34"/>
    <w:rsid w:val="4F8E159F"/>
    <w:rsid w:val="4F8E39D4"/>
    <w:rsid w:val="4F920510"/>
    <w:rsid w:val="4F930FB7"/>
    <w:rsid w:val="4FB470F8"/>
    <w:rsid w:val="4FBF5524"/>
    <w:rsid w:val="4FC050DA"/>
    <w:rsid w:val="4FC26097"/>
    <w:rsid w:val="4FC70B5A"/>
    <w:rsid w:val="4FC83B87"/>
    <w:rsid w:val="4FCD14A8"/>
    <w:rsid w:val="4FCD5EC4"/>
    <w:rsid w:val="4FD17EC0"/>
    <w:rsid w:val="4FD424B1"/>
    <w:rsid w:val="4FD81A17"/>
    <w:rsid w:val="4FDB37F5"/>
    <w:rsid w:val="4FE91597"/>
    <w:rsid w:val="4FEA38B5"/>
    <w:rsid w:val="4FFF7978"/>
    <w:rsid w:val="50023733"/>
    <w:rsid w:val="50167209"/>
    <w:rsid w:val="501759C2"/>
    <w:rsid w:val="501863C4"/>
    <w:rsid w:val="501B05EE"/>
    <w:rsid w:val="501C4C02"/>
    <w:rsid w:val="5024397E"/>
    <w:rsid w:val="502750ED"/>
    <w:rsid w:val="50276F0F"/>
    <w:rsid w:val="504D0A44"/>
    <w:rsid w:val="50512D32"/>
    <w:rsid w:val="5056773F"/>
    <w:rsid w:val="50730A47"/>
    <w:rsid w:val="5073303D"/>
    <w:rsid w:val="50792D07"/>
    <w:rsid w:val="50817ED8"/>
    <w:rsid w:val="50857246"/>
    <w:rsid w:val="508B7C59"/>
    <w:rsid w:val="508F5BFA"/>
    <w:rsid w:val="50A32EAA"/>
    <w:rsid w:val="50A86FC1"/>
    <w:rsid w:val="50A96995"/>
    <w:rsid w:val="50AA6E53"/>
    <w:rsid w:val="50B2787C"/>
    <w:rsid w:val="50BE5AA6"/>
    <w:rsid w:val="50CB4C48"/>
    <w:rsid w:val="50CC5EE3"/>
    <w:rsid w:val="50CE1EB7"/>
    <w:rsid w:val="50D80358"/>
    <w:rsid w:val="50DB75F5"/>
    <w:rsid w:val="50DD0C7A"/>
    <w:rsid w:val="50ED4434"/>
    <w:rsid w:val="50ED5DA8"/>
    <w:rsid w:val="50EE5D1A"/>
    <w:rsid w:val="50FA0880"/>
    <w:rsid w:val="51024A75"/>
    <w:rsid w:val="51086A60"/>
    <w:rsid w:val="511B2064"/>
    <w:rsid w:val="511D4FDE"/>
    <w:rsid w:val="51454657"/>
    <w:rsid w:val="51553234"/>
    <w:rsid w:val="515700C5"/>
    <w:rsid w:val="5169575F"/>
    <w:rsid w:val="5169756E"/>
    <w:rsid w:val="51751ED7"/>
    <w:rsid w:val="51832D88"/>
    <w:rsid w:val="51907650"/>
    <w:rsid w:val="5194001B"/>
    <w:rsid w:val="51947824"/>
    <w:rsid w:val="519A33A2"/>
    <w:rsid w:val="51A8079E"/>
    <w:rsid w:val="51AA0BE7"/>
    <w:rsid w:val="51AC6C5E"/>
    <w:rsid w:val="51AE23C0"/>
    <w:rsid w:val="51B07DF0"/>
    <w:rsid w:val="51B163E6"/>
    <w:rsid w:val="51B75233"/>
    <w:rsid w:val="51BC7327"/>
    <w:rsid w:val="51DB4ADF"/>
    <w:rsid w:val="51E85381"/>
    <w:rsid w:val="51E96052"/>
    <w:rsid w:val="51ED5E08"/>
    <w:rsid w:val="51ED6D6F"/>
    <w:rsid w:val="51F10424"/>
    <w:rsid w:val="52113F93"/>
    <w:rsid w:val="521C3BE6"/>
    <w:rsid w:val="52322788"/>
    <w:rsid w:val="523B21B0"/>
    <w:rsid w:val="524E5137"/>
    <w:rsid w:val="524E67A9"/>
    <w:rsid w:val="52713E20"/>
    <w:rsid w:val="52736EC3"/>
    <w:rsid w:val="52780204"/>
    <w:rsid w:val="527A3E6E"/>
    <w:rsid w:val="52857E47"/>
    <w:rsid w:val="528D26EE"/>
    <w:rsid w:val="5290753D"/>
    <w:rsid w:val="529827D1"/>
    <w:rsid w:val="529A633E"/>
    <w:rsid w:val="529F500F"/>
    <w:rsid w:val="52A42879"/>
    <w:rsid w:val="52AA7C87"/>
    <w:rsid w:val="52B206FB"/>
    <w:rsid w:val="52B72333"/>
    <w:rsid w:val="52BC6AC0"/>
    <w:rsid w:val="52BD084F"/>
    <w:rsid w:val="52BD415B"/>
    <w:rsid w:val="52C30EB2"/>
    <w:rsid w:val="52C53597"/>
    <w:rsid w:val="52C57658"/>
    <w:rsid w:val="52D71050"/>
    <w:rsid w:val="52E064C0"/>
    <w:rsid w:val="52FB64F1"/>
    <w:rsid w:val="5300766C"/>
    <w:rsid w:val="53077753"/>
    <w:rsid w:val="530D37D3"/>
    <w:rsid w:val="531069F4"/>
    <w:rsid w:val="53111CA4"/>
    <w:rsid w:val="5315409E"/>
    <w:rsid w:val="532A6B89"/>
    <w:rsid w:val="534073F1"/>
    <w:rsid w:val="53447FF7"/>
    <w:rsid w:val="535345C3"/>
    <w:rsid w:val="535B1057"/>
    <w:rsid w:val="535B3FE6"/>
    <w:rsid w:val="53691F64"/>
    <w:rsid w:val="536E05DD"/>
    <w:rsid w:val="537027A6"/>
    <w:rsid w:val="5374455E"/>
    <w:rsid w:val="53793EB1"/>
    <w:rsid w:val="53875E0A"/>
    <w:rsid w:val="53990CAC"/>
    <w:rsid w:val="53A6182B"/>
    <w:rsid w:val="53BE7D3D"/>
    <w:rsid w:val="53C91FD7"/>
    <w:rsid w:val="53CA2C27"/>
    <w:rsid w:val="53D21644"/>
    <w:rsid w:val="53D83370"/>
    <w:rsid w:val="53E37C72"/>
    <w:rsid w:val="53E77D79"/>
    <w:rsid w:val="53E81E0E"/>
    <w:rsid w:val="53EB3647"/>
    <w:rsid w:val="53F358F1"/>
    <w:rsid w:val="53F72ED9"/>
    <w:rsid w:val="541000AF"/>
    <w:rsid w:val="54194A4A"/>
    <w:rsid w:val="541E294D"/>
    <w:rsid w:val="54307A40"/>
    <w:rsid w:val="543255B5"/>
    <w:rsid w:val="543275BE"/>
    <w:rsid w:val="543B13CE"/>
    <w:rsid w:val="544132D0"/>
    <w:rsid w:val="54482436"/>
    <w:rsid w:val="54497449"/>
    <w:rsid w:val="544C43C4"/>
    <w:rsid w:val="54501BAD"/>
    <w:rsid w:val="545B47C4"/>
    <w:rsid w:val="545E146A"/>
    <w:rsid w:val="54627E8E"/>
    <w:rsid w:val="54695226"/>
    <w:rsid w:val="547C6436"/>
    <w:rsid w:val="548674E6"/>
    <w:rsid w:val="54877774"/>
    <w:rsid w:val="54946EF4"/>
    <w:rsid w:val="54A20057"/>
    <w:rsid w:val="54AD1A7F"/>
    <w:rsid w:val="54BB6CF9"/>
    <w:rsid w:val="54C60730"/>
    <w:rsid w:val="54CF0D64"/>
    <w:rsid w:val="54E67DB9"/>
    <w:rsid w:val="54F34EB9"/>
    <w:rsid w:val="550E1B9E"/>
    <w:rsid w:val="55194CB7"/>
    <w:rsid w:val="551E4B92"/>
    <w:rsid w:val="551E5807"/>
    <w:rsid w:val="55235354"/>
    <w:rsid w:val="552C5C3A"/>
    <w:rsid w:val="55315384"/>
    <w:rsid w:val="55470A24"/>
    <w:rsid w:val="55505029"/>
    <w:rsid w:val="55507C45"/>
    <w:rsid w:val="55716DE0"/>
    <w:rsid w:val="55786B3C"/>
    <w:rsid w:val="557B3F0E"/>
    <w:rsid w:val="557E6C59"/>
    <w:rsid w:val="55833764"/>
    <w:rsid w:val="55933A6F"/>
    <w:rsid w:val="55A63B2F"/>
    <w:rsid w:val="55AC3C9D"/>
    <w:rsid w:val="55AD524D"/>
    <w:rsid w:val="55B73624"/>
    <w:rsid w:val="55C63D83"/>
    <w:rsid w:val="55CC5E8D"/>
    <w:rsid w:val="55E2308E"/>
    <w:rsid w:val="55E52F4E"/>
    <w:rsid w:val="55E66CEE"/>
    <w:rsid w:val="55EB0A2A"/>
    <w:rsid w:val="55F00404"/>
    <w:rsid w:val="55F42B7E"/>
    <w:rsid w:val="55F8015B"/>
    <w:rsid w:val="5600794E"/>
    <w:rsid w:val="56030156"/>
    <w:rsid w:val="5629053A"/>
    <w:rsid w:val="562D0365"/>
    <w:rsid w:val="562E0923"/>
    <w:rsid w:val="56323BA9"/>
    <w:rsid w:val="5639083B"/>
    <w:rsid w:val="563A5219"/>
    <w:rsid w:val="56450422"/>
    <w:rsid w:val="56470A15"/>
    <w:rsid w:val="564747F8"/>
    <w:rsid w:val="56672941"/>
    <w:rsid w:val="566D2601"/>
    <w:rsid w:val="566D666E"/>
    <w:rsid w:val="56701DDD"/>
    <w:rsid w:val="568467B6"/>
    <w:rsid w:val="56905CFE"/>
    <w:rsid w:val="56962E6E"/>
    <w:rsid w:val="56A923FD"/>
    <w:rsid w:val="56B53229"/>
    <w:rsid w:val="56B5369B"/>
    <w:rsid w:val="56BA6C30"/>
    <w:rsid w:val="56C2702C"/>
    <w:rsid w:val="56C32AF8"/>
    <w:rsid w:val="56C35D3F"/>
    <w:rsid w:val="56C51E56"/>
    <w:rsid w:val="56C64DB8"/>
    <w:rsid w:val="56C92116"/>
    <w:rsid w:val="56CE08BF"/>
    <w:rsid w:val="56CF5BEA"/>
    <w:rsid w:val="56D95993"/>
    <w:rsid w:val="56DD6D93"/>
    <w:rsid w:val="56E52F5F"/>
    <w:rsid w:val="56F0249B"/>
    <w:rsid w:val="56F52DBB"/>
    <w:rsid w:val="5710060C"/>
    <w:rsid w:val="57187371"/>
    <w:rsid w:val="571F2877"/>
    <w:rsid w:val="572B6066"/>
    <w:rsid w:val="57326763"/>
    <w:rsid w:val="573B4119"/>
    <w:rsid w:val="574946BA"/>
    <w:rsid w:val="574A5D0F"/>
    <w:rsid w:val="574D0751"/>
    <w:rsid w:val="5750031B"/>
    <w:rsid w:val="57586AD1"/>
    <w:rsid w:val="5761401F"/>
    <w:rsid w:val="576B30D0"/>
    <w:rsid w:val="57732C19"/>
    <w:rsid w:val="57875BE9"/>
    <w:rsid w:val="578B7223"/>
    <w:rsid w:val="57A34A47"/>
    <w:rsid w:val="57AE4E07"/>
    <w:rsid w:val="57AF3B9D"/>
    <w:rsid w:val="57BE02C4"/>
    <w:rsid w:val="57C1120A"/>
    <w:rsid w:val="57CF6BF1"/>
    <w:rsid w:val="57D9525E"/>
    <w:rsid w:val="57E86596"/>
    <w:rsid w:val="57E87760"/>
    <w:rsid w:val="57FE60EF"/>
    <w:rsid w:val="5806120A"/>
    <w:rsid w:val="58087D78"/>
    <w:rsid w:val="580E22CF"/>
    <w:rsid w:val="58224254"/>
    <w:rsid w:val="58276C93"/>
    <w:rsid w:val="582C0865"/>
    <w:rsid w:val="58366A44"/>
    <w:rsid w:val="583D2C8B"/>
    <w:rsid w:val="584E14AB"/>
    <w:rsid w:val="58512DEF"/>
    <w:rsid w:val="58524818"/>
    <w:rsid w:val="58535B80"/>
    <w:rsid w:val="5860148C"/>
    <w:rsid w:val="586572AB"/>
    <w:rsid w:val="5877358A"/>
    <w:rsid w:val="587B2D3A"/>
    <w:rsid w:val="58A72BEA"/>
    <w:rsid w:val="58AD67CE"/>
    <w:rsid w:val="58AF14B8"/>
    <w:rsid w:val="58B01993"/>
    <w:rsid w:val="58C402C9"/>
    <w:rsid w:val="58C45F48"/>
    <w:rsid w:val="58D22244"/>
    <w:rsid w:val="58DB23D6"/>
    <w:rsid w:val="58EA2ACA"/>
    <w:rsid w:val="58EF6DC9"/>
    <w:rsid w:val="58FB372A"/>
    <w:rsid w:val="590E70F8"/>
    <w:rsid w:val="59147EF9"/>
    <w:rsid w:val="593349A1"/>
    <w:rsid w:val="59455D6F"/>
    <w:rsid w:val="594B2EA5"/>
    <w:rsid w:val="594F43E1"/>
    <w:rsid w:val="596C2BBB"/>
    <w:rsid w:val="59702205"/>
    <w:rsid w:val="597B7F2F"/>
    <w:rsid w:val="597F5017"/>
    <w:rsid w:val="59901048"/>
    <w:rsid w:val="59976353"/>
    <w:rsid w:val="599E0C18"/>
    <w:rsid w:val="59A25DEF"/>
    <w:rsid w:val="59B428DD"/>
    <w:rsid w:val="59B5258A"/>
    <w:rsid w:val="59B56E70"/>
    <w:rsid w:val="59BA2E96"/>
    <w:rsid w:val="59C54599"/>
    <w:rsid w:val="59E35C28"/>
    <w:rsid w:val="59E519B1"/>
    <w:rsid w:val="59E851A8"/>
    <w:rsid w:val="59F01B0E"/>
    <w:rsid w:val="5A00584F"/>
    <w:rsid w:val="5A0531FD"/>
    <w:rsid w:val="5A13573E"/>
    <w:rsid w:val="5A21228C"/>
    <w:rsid w:val="5A28247E"/>
    <w:rsid w:val="5A290BEE"/>
    <w:rsid w:val="5A42585D"/>
    <w:rsid w:val="5A453ACD"/>
    <w:rsid w:val="5A490B4A"/>
    <w:rsid w:val="5A517B66"/>
    <w:rsid w:val="5A5673D3"/>
    <w:rsid w:val="5A6344E4"/>
    <w:rsid w:val="5A660284"/>
    <w:rsid w:val="5A696F5E"/>
    <w:rsid w:val="5A6A389E"/>
    <w:rsid w:val="5A6C6AAB"/>
    <w:rsid w:val="5A6F3E65"/>
    <w:rsid w:val="5A797CA6"/>
    <w:rsid w:val="5A797CCA"/>
    <w:rsid w:val="5A883E75"/>
    <w:rsid w:val="5AA36A09"/>
    <w:rsid w:val="5AA57BE6"/>
    <w:rsid w:val="5AAC2C92"/>
    <w:rsid w:val="5AB842A1"/>
    <w:rsid w:val="5AB860B2"/>
    <w:rsid w:val="5ABA0287"/>
    <w:rsid w:val="5ACB5004"/>
    <w:rsid w:val="5AD369BB"/>
    <w:rsid w:val="5AE32A75"/>
    <w:rsid w:val="5AE416B4"/>
    <w:rsid w:val="5AF7070C"/>
    <w:rsid w:val="5AF74393"/>
    <w:rsid w:val="5AFB403F"/>
    <w:rsid w:val="5B0361E2"/>
    <w:rsid w:val="5B1650FA"/>
    <w:rsid w:val="5B181CB6"/>
    <w:rsid w:val="5B2307C7"/>
    <w:rsid w:val="5B276281"/>
    <w:rsid w:val="5B381F71"/>
    <w:rsid w:val="5B4646C8"/>
    <w:rsid w:val="5B567F7D"/>
    <w:rsid w:val="5B595BFD"/>
    <w:rsid w:val="5B5C78A8"/>
    <w:rsid w:val="5B663F76"/>
    <w:rsid w:val="5B6B249F"/>
    <w:rsid w:val="5B703D7B"/>
    <w:rsid w:val="5B7D63F9"/>
    <w:rsid w:val="5B837796"/>
    <w:rsid w:val="5B85418C"/>
    <w:rsid w:val="5B8A0108"/>
    <w:rsid w:val="5BA533ED"/>
    <w:rsid w:val="5BA57018"/>
    <w:rsid w:val="5BA96802"/>
    <w:rsid w:val="5BB51B07"/>
    <w:rsid w:val="5BBB77C8"/>
    <w:rsid w:val="5BC97B19"/>
    <w:rsid w:val="5BD547DA"/>
    <w:rsid w:val="5BDE5BF4"/>
    <w:rsid w:val="5BE05B74"/>
    <w:rsid w:val="5BEC32A5"/>
    <w:rsid w:val="5BEC388E"/>
    <w:rsid w:val="5BF81755"/>
    <w:rsid w:val="5C077375"/>
    <w:rsid w:val="5C0C2B58"/>
    <w:rsid w:val="5C16772E"/>
    <w:rsid w:val="5C1B3D0E"/>
    <w:rsid w:val="5C1C4B2B"/>
    <w:rsid w:val="5C1F7C19"/>
    <w:rsid w:val="5C253956"/>
    <w:rsid w:val="5C3155A5"/>
    <w:rsid w:val="5C3F6717"/>
    <w:rsid w:val="5C4D0A8B"/>
    <w:rsid w:val="5C5025B7"/>
    <w:rsid w:val="5C504E2D"/>
    <w:rsid w:val="5C5F4E90"/>
    <w:rsid w:val="5C604C40"/>
    <w:rsid w:val="5C6403FF"/>
    <w:rsid w:val="5C7216D5"/>
    <w:rsid w:val="5C785A4A"/>
    <w:rsid w:val="5C9200A6"/>
    <w:rsid w:val="5C9C060D"/>
    <w:rsid w:val="5C9C117E"/>
    <w:rsid w:val="5C9C3FC2"/>
    <w:rsid w:val="5CA06920"/>
    <w:rsid w:val="5CA84982"/>
    <w:rsid w:val="5CA94D01"/>
    <w:rsid w:val="5CB8778F"/>
    <w:rsid w:val="5CC47B9B"/>
    <w:rsid w:val="5CC6717A"/>
    <w:rsid w:val="5CD4495A"/>
    <w:rsid w:val="5CDE02D9"/>
    <w:rsid w:val="5CE66B29"/>
    <w:rsid w:val="5CF439EF"/>
    <w:rsid w:val="5CF52B0C"/>
    <w:rsid w:val="5CF66F8E"/>
    <w:rsid w:val="5D053D4B"/>
    <w:rsid w:val="5D124342"/>
    <w:rsid w:val="5D1D1A97"/>
    <w:rsid w:val="5D1D766A"/>
    <w:rsid w:val="5D22102D"/>
    <w:rsid w:val="5D230C89"/>
    <w:rsid w:val="5D2323EC"/>
    <w:rsid w:val="5D352F70"/>
    <w:rsid w:val="5D392D6D"/>
    <w:rsid w:val="5D3C0645"/>
    <w:rsid w:val="5D473ACA"/>
    <w:rsid w:val="5D4B4337"/>
    <w:rsid w:val="5D50445A"/>
    <w:rsid w:val="5D5C7E5B"/>
    <w:rsid w:val="5D5F04FA"/>
    <w:rsid w:val="5D62227D"/>
    <w:rsid w:val="5D6913D5"/>
    <w:rsid w:val="5D741CF1"/>
    <w:rsid w:val="5D7E2605"/>
    <w:rsid w:val="5D8C27B5"/>
    <w:rsid w:val="5D945181"/>
    <w:rsid w:val="5DA35A78"/>
    <w:rsid w:val="5DA65AB8"/>
    <w:rsid w:val="5DB25926"/>
    <w:rsid w:val="5DC83380"/>
    <w:rsid w:val="5DCB1CBF"/>
    <w:rsid w:val="5DE16D6B"/>
    <w:rsid w:val="5DE37693"/>
    <w:rsid w:val="5DF20EE2"/>
    <w:rsid w:val="5DFF0CBC"/>
    <w:rsid w:val="5E121E72"/>
    <w:rsid w:val="5E1A47FD"/>
    <w:rsid w:val="5E2F0A62"/>
    <w:rsid w:val="5E34532A"/>
    <w:rsid w:val="5E353CA7"/>
    <w:rsid w:val="5E394B4A"/>
    <w:rsid w:val="5E6776B9"/>
    <w:rsid w:val="5E6940D8"/>
    <w:rsid w:val="5E696F64"/>
    <w:rsid w:val="5E6B55DD"/>
    <w:rsid w:val="5E890175"/>
    <w:rsid w:val="5E8E5981"/>
    <w:rsid w:val="5E9320C8"/>
    <w:rsid w:val="5E955571"/>
    <w:rsid w:val="5E9C3AEB"/>
    <w:rsid w:val="5EAA7886"/>
    <w:rsid w:val="5EAE5C0C"/>
    <w:rsid w:val="5EAF4D59"/>
    <w:rsid w:val="5EBC3D9C"/>
    <w:rsid w:val="5EC32936"/>
    <w:rsid w:val="5ECF5E13"/>
    <w:rsid w:val="5EDA3161"/>
    <w:rsid w:val="5EE330B5"/>
    <w:rsid w:val="5EE5755B"/>
    <w:rsid w:val="5EE67961"/>
    <w:rsid w:val="5EFA0D75"/>
    <w:rsid w:val="5F1123D3"/>
    <w:rsid w:val="5F145D8E"/>
    <w:rsid w:val="5F16432D"/>
    <w:rsid w:val="5F2573FC"/>
    <w:rsid w:val="5F2F046B"/>
    <w:rsid w:val="5F34771F"/>
    <w:rsid w:val="5F3E61D9"/>
    <w:rsid w:val="5F427DDD"/>
    <w:rsid w:val="5F6B523B"/>
    <w:rsid w:val="5F6F2008"/>
    <w:rsid w:val="5F7F5406"/>
    <w:rsid w:val="5F820456"/>
    <w:rsid w:val="5F8C059E"/>
    <w:rsid w:val="5F8C220B"/>
    <w:rsid w:val="5FBC0D16"/>
    <w:rsid w:val="5FC32983"/>
    <w:rsid w:val="5FE10A95"/>
    <w:rsid w:val="5FE505B5"/>
    <w:rsid w:val="5FE71792"/>
    <w:rsid w:val="5FF111FC"/>
    <w:rsid w:val="600A3001"/>
    <w:rsid w:val="600A5D98"/>
    <w:rsid w:val="600D46E8"/>
    <w:rsid w:val="601D1565"/>
    <w:rsid w:val="602B1BC0"/>
    <w:rsid w:val="602D2125"/>
    <w:rsid w:val="6035700B"/>
    <w:rsid w:val="604906C6"/>
    <w:rsid w:val="60506B22"/>
    <w:rsid w:val="605F3F47"/>
    <w:rsid w:val="606374A7"/>
    <w:rsid w:val="606B19C0"/>
    <w:rsid w:val="6073164D"/>
    <w:rsid w:val="60743CC4"/>
    <w:rsid w:val="6077409A"/>
    <w:rsid w:val="608E1E65"/>
    <w:rsid w:val="60A52F1A"/>
    <w:rsid w:val="60A70335"/>
    <w:rsid w:val="60A93547"/>
    <w:rsid w:val="60B03480"/>
    <w:rsid w:val="60CC7491"/>
    <w:rsid w:val="60DF0F07"/>
    <w:rsid w:val="60E655B9"/>
    <w:rsid w:val="60F519BE"/>
    <w:rsid w:val="60F8423B"/>
    <w:rsid w:val="610276B9"/>
    <w:rsid w:val="61031E24"/>
    <w:rsid w:val="610F316D"/>
    <w:rsid w:val="611876FE"/>
    <w:rsid w:val="61206666"/>
    <w:rsid w:val="6134256B"/>
    <w:rsid w:val="613C4F02"/>
    <w:rsid w:val="61416381"/>
    <w:rsid w:val="614565EC"/>
    <w:rsid w:val="614B71A3"/>
    <w:rsid w:val="615023A7"/>
    <w:rsid w:val="61507729"/>
    <w:rsid w:val="61572301"/>
    <w:rsid w:val="616B3414"/>
    <w:rsid w:val="61792DF6"/>
    <w:rsid w:val="61840610"/>
    <w:rsid w:val="618A2A4C"/>
    <w:rsid w:val="619A06D0"/>
    <w:rsid w:val="61A16443"/>
    <w:rsid w:val="61B31B44"/>
    <w:rsid w:val="61B3424F"/>
    <w:rsid w:val="61B61700"/>
    <w:rsid w:val="61BA6377"/>
    <w:rsid w:val="61BD581E"/>
    <w:rsid w:val="61BE041B"/>
    <w:rsid w:val="61C67BF1"/>
    <w:rsid w:val="61D57381"/>
    <w:rsid w:val="61E01E58"/>
    <w:rsid w:val="61ED30DD"/>
    <w:rsid w:val="61F57489"/>
    <w:rsid w:val="61FB549F"/>
    <w:rsid w:val="6210248F"/>
    <w:rsid w:val="621A449B"/>
    <w:rsid w:val="621D4BEA"/>
    <w:rsid w:val="62245142"/>
    <w:rsid w:val="62317AAE"/>
    <w:rsid w:val="6232543B"/>
    <w:rsid w:val="623360F5"/>
    <w:rsid w:val="62384E99"/>
    <w:rsid w:val="624215ED"/>
    <w:rsid w:val="62422832"/>
    <w:rsid w:val="6244762F"/>
    <w:rsid w:val="624830A9"/>
    <w:rsid w:val="624D1DDD"/>
    <w:rsid w:val="624F4789"/>
    <w:rsid w:val="625454F5"/>
    <w:rsid w:val="625F0BBD"/>
    <w:rsid w:val="6262068F"/>
    <w:rsid w:val="62685CE1"/>
    <w:rsid w:val="626C7709"/>
    <w:rsid w:val="626D3CD4"/>
    <w:rsid w:val="6271056B"/>
    <w:rsid w:val="62785E89"/>
    <w:rsid w:val="627F2754"/>
    <w:rsid w:val="62822541"/>
    <w:rsid w:val="62907766"/>
    <w:rsid w:val="62A737FE"/>
    <w:rsid w:val="62AF0C88"/>
    <w:rsid w:val="62B6419F"/>
    <w:rsid w:val="62C43EC6"/>
    <w:rsid w:val="62CD5BA8"/>
    <w:rsid w:val="62D47EEE"/>
    <w:rsid w:val="62D7135C"/>
    <w:rsid w:val="62DB0E1A"/>
    <w:rsid w:val="62DD22AE"/>
    <w:rsid w:val="62E03F62"/>
    <w:rsid w:val="62EF095C"/>
    <w:rsid w:val="62EF3B0A"/>
    <w:rsid w:val="62FA39BF"/>
    <w:rsid w:val="62FF005B"/>
    <w:rsid w:val="63044860"/>
    <w:rsid w:val="630B61EF"/>
    <w:rsid w:val="63224B86"/>
    <w:rsid w:val="633D4AB4"/>
    <w:rsid w:val="633F31B4"/>
    <w:rsid w:val="634444E5"/>
    <w:rsid w:val="63521C78"/>
    <w:rsid w:val="637D0F4A"/>
    <w:rsid w:val="63821DCA"/>
    <w:rsid w:val="63B17483"/>
    <w:rsid w:val="63B470F0"/>
    <w:rsid w:val="63BB7C6C"/>
    <w:rsid w:val="63BE1431"/>
    <w:rsid w:val="63CD0B75"/>
    <w:rsid w:val="63D70D7E"/>
    <w:rsid w:val="63EB116A"/>
    <w:rsid w:val="63EF2E9B"/>
    <w:rsid w:val="641105C9"/>
    <w:rsid w:val="64166DA8"/>
    <w:rsid w:val="64272125"/>
    <w:rsid w:val="643C2A11"/>
    <w:rsid w:val="6445086B"/>
    <w:rsid w:val="644558AE"/>
    <w:rsid w:val="645872E9"/>
    <w:rsid w:val="645E6EFE"/>
    <w:rsid w:val="64662DFA"/>
    <w:rsid w:val="64700F75"/>
    <w:rsid w:val="647069EC"/>
    <w:rsid w:val="64721A81"/>
    <w:rsid w:val="64766F5F"/>
    <w:rsid w:val="647956DB"/>
    <w:rsid w:val="64826F39"/>
    <w:rsid w:val="648968BC"/>
    <w:rsid w:val="648B3A5F"/>
    <w:rsid w:val="648D5CA5"/>
    <w:rsid w:val="649F7EEF"/>
    <w:rsid w:val="64A6396F"/>
    <w:rsid w:val="64AA6C06"/>
    <w:rsid w:val="64C56AF5"/>
    <w:rsid w:val="64C806C5"/>
    <w:rsid w:val="64CA6395"/>
    <w:rsid w:val="64D85378"/>
    <w:rsid w:val="64E12510"/>
    <w:rsid w:val="64E90009"/>
    <w:rsid w:val="64ED2CBB"/>
    <w:rsid w:val="64F3227D"/>
    <w:rsid w:val="64FB5CA5"/>
    <w:rsid w:val="64FE5D2F"/>
    <w:rsid w:val="64FF4DA1"/>
    <w:rsid w:val="6515002B"/>
    <w:rsid w:val="652768C9"/>
    <w:rsid w:val="652B2FA0"/>
    <w:rsid w:val="652F3819"/>
    <w:rsid w:val="65301F59"/>
    <w:rsid w:val="653E21B1"/>
    <w:rsid w:val="65410FF8"/>
    <w:rsid w:val="654E75E3"/>
    <w:rsid w:val="65525260"/>
    <w:rsid w:val="65600268"/>
    <w:rsid w:val="656F46AE"/>
    <w:rsid w:val="657A3AF3"/>
    <w:rsid w:val="657B2601"/>
    <w:rsid w:val="659A7E37"/>
    <w:rsid w:val="659C3064"/>
    <w:rsid w:val="65A21E69"/>
    <w:rsid w:val="65A713D0"/>
    <w:rsid w:val="65AC11C8"/>
    <w:rsid w:val="65B06BEF"/>
    <w:rsid w:val="65B508BA"/>
    <w:rsid w:val="65C86469"/>
    <w:rsid w:val="65D913B5"/>
    <w:rsid w:val="65DD38B9"/>
    <w:rsid w:val="65DF73B2"/>
    <w:rsid w:val="65E27871"/>
    <w:rsid w:val="65E74C49"/>
    <w:rsid w:val="65ED4588"/>
    <w:rsid w:val="65F26195"/>
    <w:rsid w:val="65F67A41"/>
    <w:rsid w:val="65F722FB"/>
    <w:rsid w:val="66274A3C"/>
    <w:rsid w:val="6631389B"/>
    <w:rsid w:val="663B096D"/>
    <w:rsid w:val="664C4349"/>
    <w:rsid w:val="665E6407"/>
    <w:rsid w:val="66601E69"/>
    <w:rsid w:val="66641A7E"/>
    <w:rsid w:val="666727A0"/>
    <w:rsid w:val="66681B93"/>
    <w:rsid w:val="666A18F1"/>
    <w:rsid w:val="66715290"/>
    <w:rsid w:val="667C062A"/>
    <w:rsid w:val="667E23E4"/>
    <w:rsid w:val="668C2EF9"/>
    <w:rsid w:val="668F4DDE"/>
    <w:rsid w:val="66970560"/>
    <w:rsid w:val="669D04F7"/>
    <w:rsid w:val="66AA15BF"/>
    <w:rsid w:val="66AA7725"/>
    <w:rsid w:val="66AD0B29"/>
    <w:rsid w:val="66AE004F"/>
    <w:rsid w:val="66B022F2"/>
    <w:rsid w:val="66B23BBE"/>
    <w:rsid w:val="66B7005A"/>
    <w:rsid w:val="66B73E5A"/>
    <w:rsid w:val="6708416F"/>
    <w:rsid w:val="672C23A6"/>
    <w:rsid w:val="67371BF1"/>
    <w:rsid w:val="673958D4"/>
    <w:rsid w:val="673E0134"/>
    <w:rsid w:val="674415CD"/>
    <w:rsid w:val="674D6A78"/>
    <w:rsid w:val="675254E1"/>
    <w:rsid w:val="675D574E"/>
    <w:rsid w:val="675F5FF0"/>
    <w:rsid w:val="67645516"/>
    <w:rsid w:val="67646B06"/>
    <w:rsid w:val="67696C2B"/>
    <w:rsid w:val="67870BAA"/>
    <w:rsid w:val="67870C5B"/>
    <w:rsid w:val="678F0AA8"/>
    <w:rsid w:val="678F4AE3"/>
    <w:rsid w:val="67951B73"/>
    <w:rsid w:val="67963E52"/>
    <w:rsid w:val="67A733BD"/>
    <w:rsid w:val="67A96A2E"/>
    <w:rsid w:val="67AC30C3"/>
    <w:rsid w:val="67AF4AB6"/>
    <w:rsid w:val="67B95749"/>
    <w:rsid w:val="67C54038"/>
    <w:rsid w:val="67CB0576"/>
    <w:rsid w:val="67CB7F0D"/>
    <w:rsid w:val="67D52674"/>
    <w:rsid w:val="67D73CEF"/>
    <w:rsid w:val="67D74618"/>
    <w:rsid w:val="67DC7322"/>
    <w:rsid w:val="67E867ED"/>
    <w:rsid w:val="67F65E09"/>
    <w:rsid w:val="680378BE"/>
    <w:rsid w:val="6808540E"/>
    <w:rsid w:val="680C3560"/>
    <w:rsid w:val="680D242F"/>
    <w:rsid w:val="680E457D"/>
    <w:rsid w:val="68166720"/>
    <w:rsid w:val="68166A89"/>
    <w:rsid w:val="681808D0"/>
    <w:rsid w:val="681F733B"/>
    <w:rsid w:val="68335556"/>
    <w:rsid w:val="683C4F0C"/>
    <w:rsid w:val="68483254"/>
    <w:rsid w:val="684D7627"/>
    <w:rsid w:val="6854417E"/>
    <w:rsid w:val="688961C9"/>
    <w:rsid w:val="688F72EF"/>
    <w:rsid w:val="68916127"/>
    <w:rsid w:val="68961157"/>
    <w:rsid w:val="689F57A9"/>
    <w:rsid w:val="689F5EC9"/>
    <w:rsid w:val="68C1212E"/>
    <w:rsid w:val="68C47CDD"/>
    <w:rsid w:val="68C60560"/>
    <w:rsid w:val="68D54F77"/>
    <w:rsid w:val="68EC0B41"/>
    <w:rsid w:val="68F53CCE"/>
    <w:rsid w:val="68F70F58"/>
    <w:rsid w:val="690D23FE"/>
    <w:rsid w:val="69117878"/>
    <w:rsid w:val="691A063B"/>
    <w:rsid w:val="691F2D61"/>
    <w:rsid w:val="691F7AFF"/>
    <w:rsid w:val="693766E8"/>
    <w:rsid w:val="693D672A"/>
    <w:rsid w:val="69412C76"/>
    <w:rsid w:val="694A2B8F"/>
    <w:rsid w:val="69642958"/>
    <w:rsid w:val="696D1A38"/>
    <w:rsid w:val="696E5D63"/>
    <w:rsid w:val="6974393B"/>
    <w:rsid w:val="69815448"/>
    <w:rsid w:val="698E23E6"/>
    <w:rsid w:val="69A73692"/>
    <w:rsid w:val="69A9121C"/>
    <w:rsid w:val="69B92A1B"/>
    <w:rsid w:val="69CB09F2"/>
    <w:rsid w:val="69D30C04"/>
    <w:rsid w:val="69DC62B4"/>
    <w:rsid w:val="69E079E1"/>
    <w:rsid w:val="69E955DF"/>
    <w:rsid w:val="69F86AF6"/>
    <w:rsid w:val="6A021FF7"/>
    <w:rsid w:val="6A023805"/>
    <w:rsid w:val="6A082A62"/>
    <w:rsid w:val="6A127DD1"/>
    <w:rsid w:val="6A195861"/>
    <w:rsid w:val="6A1B13BE"/>
    <w:rsid w:val="6A211F47"/>
    <w:rsid w:val="6A221D48"/>
    <w:rsid w:val="6A321DF6"/>
    <w:rsid w:val="6A350C5B"/>
    <w:rsid w:val="6A353C42"/>
    <w:rsid w:val="6A3C6A0A"/>
    <w:rsid w:val="6A3F0AFF"/>
    <w:rsid w:val="6A403BB1"/>
    <w:rsid w:val="6A4142F7"/>
    <w:rsid w:val="6A4B4B66"/>
    <w:rsid w:val="6A534F2A"/>
    <w:rsid w:val="6A5D0D47"/>
    <w:rsid w:val="6A614F8A"/>
    <w:rsid w:val="6A673BC0"/>
    <w:rsid w:val="6A6930B7"/>
    <w:rsid w:val="6A6A0BCD"/>
    <w:rsid w:val="6A6E63B0"/>
    <w:rsid w:val="6A7E4039"/>
    <w:rsid w:val="6A975F32"/>
    <w:rsid w:val="6A9B656B"/>
    <w:rsid w:val="6AA557FD"/>
    <w:rsid w:val="6AA83BB8"/>
    <w:rsid w:val="6AAC7C6E"/>
    <w:rsid w:val="6AAF6872"/>
    <w:rsid w:val="6ABD07CB"/>
    <w:rsid w:val="6ACD3EDD"/>
    <w:rsid w:val="6AD110BA"/>
    <w:rsid w:val="6AD54624"/>
    <w:rsid w:val="6ADE0E1E"/>
    <w:rsid w:val="6AF11251"/>
    <w:rsid w:val="6B190D88"/>
    <w:rsid w:val="6B217B49"/>
    <w:rsid w:val="6B27034C"/>
    <w:rsid w:val="6B42213B"/>
    <w:rsid w:val="6B470A23"/>
    <w:rsid w:val="6B5A6268"/>
    <w:rsid w:val="6B64441E"/>
    <w:rsid w:val="6B7324D5"/>
    <w:rsid w:val="6B834165"/>
    <w:rsid w:val="6B8D49DE"/>
    <w:rsid w:val="6BA24B64"/>
    <w:rsid w:val="6BA3275B"/>
    <w:rsid w:val="6BDA0B97"/>
    <w:rsid w:val="6BDA50AE"/>
    <w:rsid w:val="6BDB0153"/>
    <w:rsid w:val="6BF03E86"/>
    <w:rsid w:val="6BFD2339"/>
    <w:rsid w:val="6C0405A4"/>
    <w:rsid w:val="6C0A63D3"/>
    <w:rsid w:val="6C0F2184"/>
    <w:rsid w:val="6C26710C"/>
    <w:rsid w:val="6C2844DD"/>
    <w:rsid w:val="6C2F0CDF"/>
    <w:rsid w:val="6C351EB3"/>
    <w:rsid w:val="6C3D3EF1"/>
    <w:rsid w:val="6C406C20"/>
    <w:rsid w:val="6C460409"/>
    <w:rsid w:val="6C4F3AB0"/>
    <w:rsid w:val="6C522768"/>
    <w:rsid w:val="6C553417"/>
    <w:rsid w:val="6C740520"/>
    <w:rsid w:val="6C751167"/>
    <w:rsid w:val="6C865E68"/>
    <w:rsid w:val="6C886707"/>
    <w:rsid w:val="6C936E5E"/>
    <w:rsid w:val="6CA3707C"/>
    <w:rsid w:val="6CA522F4"/>
    <w:rsid w:val="6CAF1174"/>
    <w:rsid w:val="6CB16476"/>
    <w:rsid w:val="6CB438B8"/>
    <w:rsid w:val="6CBC1BF4"/>
    <w:rsid w:val="6CC44466"/>
    <w:rsid w:val="6CCD5407"/>
    <w:rsid w:val="6CD0045C"/>
    <w:rsid w:val="6CD130EA"/>
    <w:rsid w:val="6CD21AC0"/>
    <w:rsid w:val="6CD75D8E"/>
    <w:rsid w:val="6CE1231F"/>
    <w:rsid w:val="6CF66C9C"/>
    <w:rsid w:val="6CF93E39"/>
    <w:rsid w:val="6D00194D"/>
    <w:rsid w:val="6D001FD1"/>
    <w:rsid w:val="6D023500"/>
    <w:rsid w:val="6D02428B"/>
    <w:rsid w:val="6D0704FE"/>
    <w:rsid w:val="6D091788"/>
    <w:rsid w:val="6D0D48F3"/>
    <w:rsid w:val="6D0E617E"/>
    <w:rsid w:val="6D126C71"/>
    <w:rsid w:val="6D1755AC"/>
    <w:rsid w:val="6D1928AE"/>
    <w:rsid w:val="6D2204B4"/>
    <w:rsid w:val="6D257C81"/>
    <w:rsid w:val="6D2F2C39"/>
    <w:rsid w:val="6D4C3560"/>
    <w:rsid w:val="6D4D5038"/>
    <w:rsid w:val="6D5414F8"/>
    <w:rsid w:val="6D582F7B"/>
    <w:rsid w:val="6D6A4819"/>
    <w:rsid w:val="6D722E6F"/>
    <w:rsid w:val="6D8A6C0E"/>
    <w:rsid w:val="6D992A4B"/>
    <w:rsid w:val="6DA07F38"/>
    <w:rsid w:val="6DA25219"/>
    <w:rsid w:val="6DB13820"/>
    <w:rsid w:val="6DBE5F87"/>
    <w:rsid w:val="6DDD6672"/>
    <w:rsid w:val="6DE114B3"/>
    <w:rsid w:val="6DE44D4E"/>
    <w:rsid w:val="6DFB651F"/>
    <w:rsid w:val="6DFC6A41"/>
    <w:rsid w:val="6DFE581E"/>
    <w:rsid w:val="6E0242D2"/>
    <w:rsid w:val="6E036A38"/>
    <w:rsid w:val="6E12454B"/>
    <w:rsid w:val="6E202740"/>
    <w:rsid w:val="6E271713"/>
    <w:rsid w:val="6E3E403D"/>
    <w:rsid w:val="6E4346F3"/>
    <w:rsid w:val="6E57465C"/>
    <w:rsid w:val="6E621B7F"/>
    <w:rsid w:val="6E7A7102"/>
    <w:rsid w:val="6E954BBB"/>
    <w:rsid w:val="6E9A02F8"/>
    <w:rsid w:val="6EAD4154"/>
    <w:rsid w:val="6EB64B4F"/>
    <w:rsid w:val="6EC8181A"/>
    <w:rsid w:val="6ECA020A"/>
    <w:rsid w:val="6ED960F8"/>
    <w:rsid w:val="6EEB48A0"/>
    <w:rsid w:val="6EF40514"/>
    <w:rsid w:val="6F001DAE"/>
    <w:rsid w:val="6F09568A"/>
    <w:rsid w:val="6F127508"/>
    <w:rsid w:val="6F1721F4"/>
    <w:rsid w:val="6F43645F"/>
    <w:rsid w:val="6F4F1B51"/>
    <w:rsid w:val="6F696C80"/>
    <w:rsid w:val="6F6C4289"/>
    <w:rsid w:val="6F6C6221"/>
    <w:rsid w:val="6F727FCC"/>
    <w:rsid w:val="6F7529EE"/>
    <w:rsid w:val="6F763175"/>
    <w:rsid w:val="6F8607BC"/>
    <w:rsid w:val="6F8F162A"/>
    <w:rsid w:val="6F900BD1"/>
    <w:rsid w:val="6F906A47"/>
    <w:rsid w:val="6F923A2E"/>
    <w:rsid w:val="6F954E5A"/>
    <w:rsid w:val="6FA47DB2"/>
    <w:rsid w:val="6FA55DFB"/>
    <w:rsid w:val="6FC76637"/>
    <w:rsid w:val="6FC772F3"/>
    <w:rsid w:val="6FC96B08"/>
    <w:rsid w:val="6FCA1EE9"/>
    <w:rsid w:val="6FCF2987"/>
    <w:rsid w:val="6FD40E1E"/>
    <w:rsid w:val="6FD707A8"/>
    <w:rsid w:val="6FE030E7"/>
    <w:rsid w:val="6FE84547"/>
    <w:rsid w:val="6FEA2A99"/>
    <w:rsid w:val="6FEA2DA7"/>
    <w:rsid w:val="70002EEC"/>
    <w:rsid w:val="70066572"/>
    <w:rsid w:val="7008684A"/>
    <w:rsid w:val="701159AB"/>
    <w:rsid w:val="70225FAF"/>
    <w:rsid w:val="70256BCB"/>
    <w:rsid w:val="70371861"/>
    <w:rsid w:val="70411751"/>
    <w:rsid w:val="70516F89"/>
    <w:rsid w:val="705F0046"/>
    <w:rsid w:val="705F5619"/>
    <w:rsid w:val="7064678A"/>
    <w:rsid w:val="706C051D"/>
    <w:rsid w:val="70736B60"/>
    <w:rsid w:val="70742ECF"/>
    <w:rsid w:val="707A1310"/>
    <w:rsid w:val="70834E12"/>
    <w:rsid w:val="708B0F92"/>
    <w:rsid w:val="70950EA4"/>
    <w:rsid w:val="709F4DD0"/>
    <w:rsid w:val="70A70189"/>
    <w:rsid w:val="70AA23AB"/>
    <w:rsid w:val="70C51E12"/>
    <w:rsid w:val="70CF336E"/>
    <w:rsid w:val="70DE2078"/>
    <w:rsid w:val="70DE4CF7"/>
    <w:rsid w:val="70DF6829"/>
    <w:rsid w:val="70E652EC"/>
    <w:rsid w:val="70F55E80"/>
    <w:rsid w:val="71024896"/>
    <w:rsid w:val="710559E3"/>
    <w:rsid w:val="710B470E"/>
    <w:rsid w:val="710F2EF1"/>
    <w:rsid w:val="71105958"/>
    <w:rsid w:val="71107307"/>
    <w:rsid w:val="71151225"/>
    <w:rsid w:val="712A515D"/>
    <w:rsid w:val="712A604E"/>
    <w:rsid w:val="712C6C33"/>
    <w:rsid w:val="71371236"/>
    <w:rsid w:val="714120DF"/>
    <w:rsid w:val="714C4D18"/>
    <w:rsid w:val="71532A46"/>
    <w:rsid w:val="715B0CF2"/>
    <w:rsid w:val="7165142D"/>
    <w:rsid w:val="716F5B19"/>
    <w:rsid w:val="7171621F"/>
    <w:rsid w:val="71740BFF"/>
    <w:rsid w:val="717730A2"/>
    <w:rsid w:val="7185470B"/>
    <w:rsid w:val="71A804D9"/>
    <w:rsid w:val="71AE0E6D"/>
    <w:rsid w:val="71B86AC7"/>
    <w:rsid w:val="71C10530"/>
    <w:rsid w:val="71C2736C"/>
    <w:rsid w:val="71D509C6"/>
    <w:rsid w:val="71F16742"/>
    <w:rsid w:val="71F207F3"/>
    <w:rsid w:val="72102B9C"/>
    <w:rsid w:val="72326635"/>
    <w:rsid w:val="724B7569"/>
    <w:rsid w:val="724C669E"/>
    <w:rsid w:val="724F7935"/>
    <w:rsid w:val="725123E9"/>
    <w:rsid w:val="725A6CE2"/>
    <w:rsid w:val="726165E5"/>
    <w:rsid w:val="726771B4"/>
    <w:rsid w:val="72735285"/>
    <w:rsid w:val="72870E4F"/>
    <w:rsid w:val="728A5337"/>
    <w:rsid w:val="728E25C5"/>
    <w:rsid w:val="72983B6C"/>
    <w:rsid w:val="72B767D9"/>
    <w:rsid w:val="72BF2C5F"/>
    <w:rsid w:val="72C2783A"/>
    <w:rsid w:val="72D54AD6"/>
    <w:rsid w:val="72D63189"/>
    <w:rsid w:val="72D85399"/>
    <w:rsid w:val="72DA7F28"/>
    <w:rsid w:val="72E4329C"/>
    <w:rsid w:val="72F00D53"/>
    <w:rsid w:val="73072733"/>
    <w:rsid w:val="73191EA8"/>
    <w:rsid w:val="73202E2A"/>
    <w:rsid w:val="73273632"/>
    <w:rsid w:val="73273E7B"/>
    <w:rsid w:val="73317E26"/>
    <w:rsid w:val="734207BC"/>
    <w:rsid w:val="734975C8"/>
    <w:rsid w:val="73703F20"/>
    <w:rsid w:val="73706F26"/>
    <w:rsid w:val="73753C08"/>
    <w:rsid w:val="73773C5D"/>
    <w:rsid w:val="73783023"/>
    <w:rsid w:val="7387326C"/>
    <w:rsid w:val="73A5140D"/>
    <w:rsid w:val="73BE6791"/>
    <w:rsid w:val="73C462CD"/>
    <w:rsid w:val="73CB3829"/>
    <w:rsid w:val="73CE4E4C"/>
    <w:rsid w:val="73DA5585"/>
    <w:rsid w:val="73E47BFD"/>
    <w:rsid w:val="73E71846"/>
    <w:rsid w:val="74061302"/>
    <w:rsid w:val="740B5267"/>
    <w:rsid w:val="741212E6"/>
    <w:rsid w:val="74251695"/>
    <w:rsid w:val="74303B6F"/>
    <w:rsid w:val="74574ECA"/>
    <w:rsid w:val="74584730"/>
    <w:rsid w:val="745F3790"/>
    <w:rsid w:val="747142F1"/>
    <w:rsid w:val="74736A3F"/>
    <w:rsid w:val="74767E62"/>
    <w:rsid w:val="747A1398"/>
    <w:rsid w:val="747F5BA8"/>
    <w:rsid w:val="747F62EE"/>
    <w:rsid w:val="74875738"/>
    <w:rsid w:val="748C30BB"/>
    <w:rsid w:val="749B5D9F"/>
    <w:rsid w:val="74B15EC7"/>
    <w:rsid w:val="74BB2101"/>
    <w:rsid w:val="74CC153A"/>
    <w:rsid w:val="74CE43B8"/>
    <w:rsid w:val="74D405B9"/>
    <w:rsid w:val="74E24BF3"/>
    <w:rsid w:val="74E33E8C"/>
    <w:rsid w:val="74FD5F48"/>
    <w:rsid w:val="75046D62"/>
    <w:rsid w:val="75133CF3"/>
    <w:rsid w:val="7539475A"/>
    <w:rsid w:val="75466F9F"/>
    <w:rsid w:val="754A07F1"/>
    <w:rsid w:val="754B6AC6"/>
    <w:rsid w:val="75597C92"/>
    <w:rsid w:val="756E58C6"/>
    <w:rsid w:val="756F6581"/>
    <w:rsid w:val="758936D5"/>
    <w:rsid w:val="758B659B"/>
    <w:rsid w:val="758E535A"/>
    <w:rsid w:val="759023ED"/>
    <w:rsid w:val="75977804"/>
    <w:rsid w:val="75AE5615"/>
    <w:rsid w:val="75AF5BFA"/>
    <w:rsid w:val="75B95088"/>
    <w:rsid w:val="75C16A99"/>
    <w:rsid w:val="75C611FE"/>
    <w:rsid w:val="75D401F9"/>
    <w:rsid w:val="75D86368"/>
    <w:rsid w:val="75E866D1"/>
    <w:rsid w:val="75FA15A3"/>
    <w:rsid w:val="75FA6170"/>
    <w:rsid w:val="75FC1EE6"/>
    <w:rsid w:val="75FF14CB"/>
    <w:rsid w:val="76001A7A"/>
    <w:rsid w:val="76167718"/>
    <w:rsid w:val="76184201"/>
    <w:rsid w:val="762609DA"/>
    <w:rsid w:val="762743C4"/>
    <w:rsid w:val="762840EA"/>
    <w:rsid w:val="762B6A2B"/>
    <w:rsid w:val="76310CEB"/>
    <w:rsid w:val="763F6F2A"/>
    <w:rsid w:val="764C07C4"/>
    <w:rsid w:val="76544C99"/>
    <w:rsid w:val="765A18F6"/>
    <w:rsid w:val="76763942"/>
    <w:rsid w:val="767969CC"/>
    <w:rsid w:val="76867F92"/>
    <w:rsid w:val="76873F8A"/>
    <w:rsid w:val="768B4355"/>
    <w:rsid w:val="76A56CDF"/>
    <w:rsid w:val="76A6669E"/>
    <w:rsid w:val="76A929DB"/>
    <w:rsid w:val="76CF6CBE"/>
    <w:rsid w:val="76D23613"/>
    <w:rsid w:val="76D3650E"/>
    <w:rsid w:val="76EE6A9B"/>
    <w:rsid w:val="76F00D10"/>
    <w:rsid w:val="76F208FA"/>
    <w:rsid w:val="76F35ACB"/>
    <w:rsid w:val="76F6091E"/>
    <w:rsid w:val="76FE3D20"/>
    <w:rsid w:val="76FE6EBA"/>
    <w:rsid w:val="770E6266"/>
    <w:rsid w:val="772A7D92"/>
    <w:rsid w:val="77370BE7"/>
    <w:rsid w:val="77474C92"/>
    <w:rsid w:val="77544265"/>
    <w:rsid w:val="776365DF"/>
    <w:rsid w:val="77644509"/>
    <w:rsid w:val="77697652"/>
    <w:rsid w:val="7771719D"/>
    <w:rsid w:val="77794480"/>
    <w:rsid w:val="778F138A"/>
    <w:rsid w:val="77A977F9"/>
    <w:rsid w:val="77AB6FC9"/>
    <w:rsid w:val="77C20CA1"/>
    <w:rsid w:val="77CB690F"/>
    <w:rsid w:val="77D019EF"/>
    <w:rsid w:val="77D207A0"/>
    <w:rsid w:val="77D93D38"/>
    <w:rsid w:val="77E2078C"/>
    <w:rsid w:val="77E833FD"/>
    <w:rsid w:val="77F47A16"/>
    <w:rsid w:val="77FC638B"/>
    <w:rsid w:val="78061ABA"/>
    <w:rsid w:val="780F6E4A"/>
    <w:rsid w:val="7819244E"/>
    <w:rsid w:val="78227597"/>
    <w:rsid w:val="78256647"/>
    <w:rsid w:val="78433E5A"/>
    <w:rsid w:val="78434A97"/>
    <w:rsid w:val="78436A8A"/>
    <w:rsid w:val="784713DB"/>
    <w:rsid w:val="78497740"/>
    <w:rsid w:val="785336C3"/>
    <w:rsid w:val="786326A9"/>
    <w:rsid w:val="786A0BC0"/>
    <w:rsid w:val="786C31EA"/>
    <w:rsid w:val="787F2595"/>
    <w:rsid w:val="7887223B"/>
    <w:rsid w:val="78876629"/>
    <w:rsid w:val="788F0D75"/>
    <w:rsid w:val="789F65F8"/>
    <w:rsid w:val="78A355B2"/>
    <w:rsid w:val="78A90AC9"/>
    <w:rsid w:val="78AA1839"/>
    <w:rsid w:val="78AF5F79"/>
    <w:rsid w:val="78BE7E1A"/>
    <w:rsid w:val="78C008BB"/>
    <w:rsid w:val="78C3219C"/>
    <w:rsid w:val="78C935D7"/>
    <w:rsid w:val="78C96581"/>
    <w:rsid w:val="78D027A4"/>
    <w:rsid w:val="78D41225"/>
    <w:rsid w:val="78DF61EB"/>
    <w:rsid w:val="78F83828"/>
    <w:rsid w:val="78FE3319"/>
    <w:rsid w:val="78FF36C8"/>
    <w:rsid w:val="78FF4E9D"/>
    <w:rsid w:val="790916C7"/>
    <w:rsid w:val="790D286E"/>
    <w:rsid w:val="791E62D5"/>
    <w:rsid w:val="79223F7F"/>
    <w:rsid w:val="79330CDC"/>
    <w:rsid w:val="793B1B47"/>
    <w:rsid w:val="79401344"/>
    <w:rsid w:val="79417706"/>
    <w:rsid w:val="7942728A"/>
    <w:rsid w:val="79504975"/>
    <w:rsid w:val="79513074"/>
    <w:rsid w:val="7959716E"/>
    <w:rsid w:val="79636036"/>
    <w:rsid w:val="796848C6"/>
    <w:rsid w:val="7973186C"/>
    <w:rsid w:val="797D616A"/>
    <w:rsid w:val="79870A11"/>
    <w:rsid w:val="798E6D3D"/>
    <w:rsid w:val="79956F7A"/>
    <w:rsid w:val="79A24BA8"/>
    <w:rsid w:val="79D0204E"/>
    <w:rsid w:val="79F679EE"/>
    <w:rsid w:val="7A0346D9"/>
    <w:rsid w:val="7A0713EE"/>
    <w:rsid w:val="7A092863"/>
    <w:rsid w:val="7A1D2FCA"/>
    <w:rsid w:val="7A1F136A"/>
    <w:rsid w:val="7A2268B4"/>
    <w:rsid w:val="7A246816"/>
    <w:rsid w:val="7A2D3B06"/>
    <w:rsid w:val="7A2F3AF6"/>
    <w:rsid w:val="7A373F5A"/>
    <w:rsid w:val="7A37614B"/>
    <w:rsid w:val="7A397EE2"/>
    <w:rsid w:val="7A3D6DB1"/>
    <w:rsid w:val="7A494118"/>
    <w:rsid w:val="7A6371E4"/>
    <w:rsid w:val="7A707BA7"/>
    <w:rsid w:val="7A7A5D18"/>
    <w:rsid w:val="7A8B7FFC"/>
    <w:rsid w:val="7A903F9F"/>
    <w:rsid w:val="7A9B67C2"/>
    <w:rsid w:val="7A9D5B1D"/>
    <w:rsid w:val="7ADA7EAC"/>
    <w:rsid w:val="7AED40A6"/>
    <w:rsid w:val="7AFE4530"/>
    <w:rsid w:val="7B1857B1"/>
    <w:rsid w:val="7B252AD9"/>
    <w:rsid w:val="7B2B46DF"/>
    <w:rsid w:val="7B4A6B3D"/>
    <w:rsid w:val="7B4B2892"/>
    <w:rsid w:val="7B4E6DF9"/>
    <w:rsid w:val="7B5C37D2"/>
    <w:rsid w:val="7B617F5D"/>
    <w:rsid w:val="7B782B09"/>
    <w:rsid w:val="7B7C0942"/>
    <w:rsid w:val="7B8427DF"/>
    <w:rsid w:val="7B881A27"/>
    <w:rsid w:val="7B8E165F"/>
    <w:rsid w:val="7B94110A"/>
    <w:rsid w:val="7BA81B85"/>
    <w:rsid w:val="7BBF1849"/>
    <w:rsid w:val="7BC46810"/>
    <w:rsid w:val="7BD3663D"/>
    <w:rsid w:val="7BD65385"/>
    <w:rsid w:val="7BE81840"/>
    <w:rsid w:val="7BE85237"/>
    <w:rsid w:val="7BF30E48"/>
    <w:rsid w:val="7BFC77F7"/>
    <w:rsid w:val="7C0F3E89"/>
    <w:rsid w:val="7C1134C5"/>
    <w:rsid w:val="7C116A77"/>
    <w:rsid w:val="7C143DB8"/>
    <w:rsid w:val="7C167A0C"/>
    <w:rsid w:val="7C255383"/>
    <w:rsid w:val="7C2B2367"/>
    <w:rsid w:val="7C2F03C8"/>
    <w:rsid w:val="7C336754"/>
    <w:rsid w:val="7C394133"/>
    <w:rsid w:val="7C4306AD"/>
    <w:rsid w:val="7C436ED0"/>
    <w:rsid w:val="7C4C6392"/>
    <w:rsid w:val="7C5958E3"/>
    <w:rsid w:val="7C6A1EC6"/>
    <w:rsid w:val="7C6B6D11"/>
    <w:rsid w:val="7C795159"/>
    <w:rsid w:val="7C894D98"/>
    <w:rsid w:val="7C996067"/>
    <w:rsid w:val="7CBD2A9A"/>
    <w:rsid w:val="7CCA55CE"/>
    <w:rsid w:val="7CD02A2E"/>
    <w:rsid w:val="7CE12A74"/>
    <w:rsid w:val="7CEC1918"/>
    <w:rsid w:val="7CEC3421"/>
    <w:rsid w:val="7CEF4AF1"/>
    <w:rsid w:val="7CFC5A3C"/>
    <w:rsid w:val="7D1C2055"/>
    <w:rsid w:val="7D217893"/>
    <w:rsid w:val="7D285E00"/>
    <w:rsid w:val="7D2F1FB1"/>
    <w:rsid w:val="7D377731"/>
    <w:rsid w:val="7D3A4A30"/>
    <w:rsid w:val="7D3E1CAF"/>
    <w:rsid w:val="7D4A0E22"/>
    <w:rsid w:val="7D600023"/>
    <w:rsid w:val="7D602F09"/>
    <w:rsid w:val="7D685436"/>
    <w:rsid w:val="7D735869"/>
    <w:rsid w:val="7D76446A"/>
    <w:rsid w:val="7D85544D"/>
    <w:rsid w:val="7D8E65BC"/>
    <w:rsid w:val="7D925BED"/>
    <w:rsid w:val="7DB27B99"/>
    <w:rsid w:val="7DBB7BD0"/>
    <w:rsid w:val="7DBD40E5"/>
    <w:rsid w:val="7DC745EF"/>
    <w:rsid w:val="7DDB2626"/>
    <w:rsid w:val="7E1872F2"/>
    <w:rsid w:val="7E2F4AA3"/>
    <w:rsid w:val="7E2F5317"/>
    <w:rsid w:val="7E3468D5"/>
    <w:rsid w:val="7E411042"/>
    <w:rsid w:val="7E4114F2"/>
    <w:rsid w:val="7E427FC7"/>
    <w:rsid w:val="7E4368E4"/>
    <w:rsid w:val="7E561409"/>
    <w:rsid w:val="7E881961"/>
    <w:rsid w:val="7E896694"/>
    <w:rsid w:val="7E942906"/>
    <w:rsid w:val="7E947E43"/>
    <w:rsid w:val="7E9544B8"/>
    <w:rsid w:val="7E996B7A"/>
    <w:rsid w:val="7EAD4784"/>
    <w:rsid w:val="7EC9672E"/>
    <w:rsid w:val="7ECA4976"/>
    <w:rsid w:val="7ED46201"/>
    <w:rsid w:val="7EE916F3"/>
    <w:rsid w:val="7EEC149C"/>
    <w:rsid w:val="7EF73E0C"/>
    <w:rsid w:val="7EFE3463"/>
    <w:rsid w:val="7F105D37"/>
    <w:rsid w:val="7F143DC8"/>
    <w:rsid w:val="7F2469A4"/>
    <w:rsid w:val="7F364651"/>
    <w:rsid w:val="7F3819B0"/>
    <w:rsid w:val="7F413104"/>
    <w:rsid w:val="7F432773"/>
    <w:rsid w:val="7F4668BD"/>
    <w:rsid w:val="7F513519"/>
    <w:rsid w:val="7F513CE0"/>
    <w:rsid w:val="7F534C35"/>
    <w:rsid w:val="7F652794"/>
    <w:rsid w:val="7F742206"/>
    <w:rsid w:val="7F76677D"/>
    <w:rsid w:val="7F844EBB"/>
    <w:rsid w:val="7F88779C"/>
    <w:rsid w:val="7F914E8A"/>
    <w:rsid w:val="7FAD6FCB"/>
    <w:rsid w:val="7FAF7491"/>
    <w:rsid w:val="7FE15FBD"/>
    <w:rsid w:val="7FE7122A"/>
    <w:rsid w:val="7FEF107D"/>
    <w:rsid w:val="7FF408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unhideWhenUsed="0" w:qFormat="1"/>
    <w:lsdException w:name="page number" w:qFormat="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nhideWhenUsed="0" w:qFormat="1"/>
    <w:lsdException w:name="Body Text Indent 3" w:semiHidden="1"/>
    <w:lsdException w:name="Block Text" w:semiHidden="1"/>
    <w:lsdException w:name="Hyperlink" w:qFormat="1"/>
    <w:lsdException w:name="FollowedHyperlink" w:uiPriority="0" w:unhideWhenUsed="0" w:qFormat="1"/>
    <w:lsdException w:name="Strong" w:unhideWhenUsed="0" w:qFormat="1"/>
    <w:lsdException w:name="Emphasis" w:unhideWhenUsed="0" w:qFormat="1"/>
    <w:lsdException w:name="Document Map" w:qFormat="1"/>
    <w:lsdException w:name="Plain Text" w:semiHidden="1"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1"/>
    <w:qFormat/>
    <w:rsid w:val="003B0A88"/>
    <w:pPr>
      <w:widowControl w:val="0"/>
      <w:spacing w:line="560" w:lineRule="exact"/>
      <w:ind w:firstLineChars="200" w:firstLine="200"/>
      <w:jc w:val="both"/>
    </w:pPr>
    <w:rPr>
      <w:rFonts w:eastAsia="仿宋"/>
      <w:kern w:val="2"/>
      <w:sz w:val="28"/>
      <w:szCs w:val="22"/>
    </w:rPr>
  </w:style>
  <w:style w:type="paragraph" w:styleId="10">
    <w:name w:val="heading 1"/>
    <w:basedOn w:val="a0"/>
    <w:next w:val="a0"/>
    <w:link w:val="1Char"/>
    <w:qFormat/>
    <w:rsid w:val="003B0A88"/>
    <w:pPr>
      <w:keepNext/>
      <w:keepLines/>
      <w:spacing w:line="240" w:lineRule="auto"/>
      <w:ind w:firstLineChars="0" w:firstLine="0"/>
      <w:outlineLvl w:val="0"/>
    </w:pPr>
    <w:rPr>
      <w:rFonts w:eastAsia="黑体"/>
      <w:bCs/>
      <w:kern w:val="44"/>
      <w:szCs w:val="44"/>
    </w:rPr>
  </w:style>
  <w:style w:type="paragraph" w:styleId="2">
    <w:name w:val="heading 2"/>
    <w:basedOn w:val="a0"/>
    <w:next w:val="a0"/>
    <w:link w:val="2Char"/>
    <w:qFormat/>
    <w:rsid w:val="003B0A88"/>
    <w:pPr>
      <w:kinsoku w:val="0"/>
      <w:overflowPunct w:val="0"/>
      <w:autoSpaceDE w:val="0"/>
      <w:autoSpaceDN w:val="0"/>
      <w:spacing w:line="240" w:lineRule="auto"/>
      <w:ind w:firstLineChars="0" w:firstLine="0"/>
      <w:outlineLvl w:val="1"/>
    </w:pPr>
    <w:rPr>
      <w:rFonts w:ascii="Cambria" w:eastAsia="楷体" w:hAnsi="Cambria"/>
      <w:bCs/>
      <w:szCs w:val="32"/>
    </w:rPr>
  </w:style>
  <w:style w:type="paragraph" w:styleId="3">
    <w:name w:val="heading 3"/>
    <w:basedOn w:val="a"/>
    <w:next w:val="a"/>
    <w:link w:val="3Char"/>
    <w:uiPriority w:val="9"/>
    <w:qFormat/>
    <w:rsid w:val="003B0A88"/>
    <w:pPr>
      <w:keepNext/>
      <w:keepLines/>
      <w:spacing w:line="240" w:lineRule="auto"/>
      <w:outlineLvl w:val="2"/>
    </w:pPr>
    <w:rPr>
      <w:bCs/>
      <w:kern w:val="0"/>
      <w:szCs w:val="32"/>
    </w:rPr>
  </w:style>
  <w:style w:type="paragraph" w:styleId="4">
    <w:name w:val="heading 4"/>
    <w:basedOn w:val="3"/>
    <w:next w:val="a"/>
    <w:link w:val="4Char"/>
    <w:uiPriority w:val="99"/>
    <w:qFormat/>
    <w:rsid w:val="003B0A88"/>
    <w:pPr>
      <w:adjustRightInd w:val="0"/>
      <w:spacing w:line="360" w:lineRule="atLeast"/>
      <w:ind w:firstLineChars="0" w:firstLine="0"/>
      <w:jc w:val="left"/>
      <w:textAlignment w:val="baseline"/>
      <w:outlineLvl w:val="3"/>
    </w:pPr>
    <w:rPr>
      <w:rFonts w:eastAsia="宋体"/>
      <w:bCs w:val="0"/>
      <w:sz w:val="20"/>
      <w:szCs w:val="20"/>
      <w:lang w:val="sq-AL"/>
    </w:rPr>
  </w:style>
  <w:style w:type="paragraph" w:styleId="5">
    <w:name w:val="heading 5"/>
    <w:basedOn w:val="a"/>
    <w:next w:val="a"/>
    <w:link w:val="5Char"/>
    <w:uiPriority w:val="99"/>
    <w:qFormat/>
    <w:rsid w:val="003B0A88"/>
    <w:pPr>
      <w:keepNext/>
      <w:keepLines/>
      <w:adjustRightInd w:val="0"/>
      <w:spacing w:line="360" w:lineRule="atLeast"/>
      <w:ind w:firstLineChars="0" w:firstLine="0"/>
      <w:jc w:val="left"/>
      <w:textAlignment w:val="baseline"/>
      <w:outlineLvl w:val="4"/>
    </w:pPr>
    <w:rPr>
      <w:rFonts w:eastAsia="宋体"/>
      <w:kern w:val="0"/>
      <w:sz w:val="20"/>
      <w:szCs w:val="20"/>
      <w:lang w:val="sq-AL"/>
    </w:rPr>
  </w:style>
  <w:style w:type="paragraph" w:styleId="6">
    <w:name w:val="heading 6"/>
    <w:basedOn w:val="a"/>
    <w:next w:val="a"/>
    <w:link w:val="6Char"/>
    <w:uiPriority w:val="99"/>
    <w:qFormat/>
    <w:rsid w:val="003B0A88"/>
    <w:pPr>
      <w:keepNext/>
      <w:keepLines/>
      <w:adjustRightInd w:val="0"/>
      <w:spacing w:line="360" w:lineRule="atLeast"/>
      <w:ind w:firstLineChars="0" w:firstLine="0"/>
      <w:jc w:val="left"/>
      <w:textAlignment w:val="baseline"/>
      <w:outlineLvl w:val="5"/>
    </w:pPr>
    <w:rPr>
      <w:rFonts w:eastAsia="宋体"/>
      <w:kern w:val="0"/>
      <w:sz w:val="20"/>
      <w:szCs w:val="20"/>
      <w:lang w:val="sq-AL"/>
    </w:rPr>
  </w:style>
  <w:style w:type="paragraph" w:styleId="7">
    <w:name w:val="heading 7"/>
    <w:basedOn w:val="a"/>
    <w:next w:val="a"/>
    <w:link w:val="7Char"/>
    <w:uiPriority w:val="99"/>
    <w:qFormat/>
    <w:rsid w:val="003B0A88"/>
    <w:pPr>
      <w:keepNext/>
      <w:keepLines/>
      <w:spacing w:before="240" w:after="64" w:line="319" w:lineRule="auto"/>
      <w:ind w:firstLineChars="0" w:firstLine="0"/>
      <w:jc w:val="center"/>
      <w:outlineLvl w:val="6"/>
    </w:pPr>
    <w:rPr>
      <w:rFonts w:ascii="Arial" w:eastAsia="宋体" w:hAnsi="Arial"/>
      <w:bCs/>
      <w:kern w:val="0"/>
      <w:sz w:val="24"/>
      <w:szCs w:val="24"/>
      <w:lang w:val="sq-AL"/>
    </w:rPr>
  </w:style>
  <w:style w:type="paragraph" w:styleId="8">
    <w:name w:val="heading 8"/>
    <w:basedOn w:val="a"/>
    <w:next w:val="a"/>
    <w:link w:val="8Char"/>
    <w:uiPriority w:val="99"/>
    <w:qFormat/>
    <w:rsid w:val="003B0A88"/>
    <w:pPr>
      <w:keepNext/>
      <w:keepLines/>
      <w:spacing w:before="240" w:after="64" w:line="320" w:lineRule="auto"/>
      <w:ind w:firstLineChars="0" w:firstLine="0"/>
      <w:outlineLvl w:val="7"/>
    </w:pPr>
    <w:rPr>
      <w:rFonts w:ascii="Arial" w:eastAsia="宋体" w:hAnsi="Arial"/>
      <w:kern w:val="0"/>
      <w:sz w:val="24"/>
      <w:szCs w:val="24"/>
      <w:lang w:val="sq-AL"/>
    </w:rPr>
  </w:style>
  <w:style w:type="paragraph" w:styleId="9">
    <w:name w:val="heading 9"/>
    <w:basedOn w:val="a"/>
    <w:next w:val="a"/>
    <w:link w:val="9Char"/>
    <w:uiPriority w:val="99"/>
    <w:qFormat/>
    <w:rsid w:val="003B0A88"/>
    <w:pPr>
      <w:keepNext/>
      <w:keepLines/>
      <w:adjustRightInd w:val="0"/>
      <w:spacing w:line="360" w:lineRule="atLeast"/>
      <w:ind w:firstLineChars="0" w:firstLine="0"/>
      <w:jc w:val="left"/>
      <w:textAlignment w:val="baseline"/>
      <w:outlineLvl w:val="8"/>
    </w:pPr>
    <w:rPr>
      <w:rFonts w:eastAsia="宋体"/>
      <w:kern w:val="0"/>
      <w:sz w:val="20"/>
      <w:szCs w:val="20"/>
      <w:lang w:val="sq-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unhideWhenUsed/>
    <w:qFormat/>
    <w:rsid w:val="003B0A88"/>
    <w:pPr>
      <w:spacing w:before="120" w:after="120"/>
      <w:jc w:val="left"/>
    </w:pPr>
    <w:rPr>
      <w:rFonts w:ascii="Calibri" w:hAnsi="Calibri"/>
      <w:b/>
      <w:bCs/>
      <w:caps/>
      <w:szCs w:val="20"/>
    </w:rPr>
  </w:style>
  <w:style w:type="paragraph" w:customStyle="1" w:styleId="a0">
    <w:name w:val="闻政正文"/>
    <w:basedOn w:val="a"/>
    <w:link w:val="Char"/>
    <w:uiPriority w:val="99"/>
    <w:qFormat/>
    <w:rsid w:val="003B0A88"/>
    <w:pPr>
      <w:spacing w:line="500" w:lineRule="exact"/>
    </w:pPr>
    <w:rPr>
      <w:rFonts w:eastAsia="仿宋_GB2312"/>
      <w:kern w:val="0"/>
      <w:szCs w:val="28"/>
      <w:lang w:val="zh-CN"/>
    </w:rPr>
  </w:style>
  <w:style w:type="paragraph" w:styleId="70">
    <w:name w:val="toc 7"/>
    <w:basedOn w:val="a"/>
    <w:next w:val="a"/>
    <w:uiPriority w:val="99"/>
    <w:unhideWhenUsed/>
    <w:qFormat/>
    <w:rsid w:val="003B0A88"/>
    <w:pPr>
      <w:ind w:left="1920"/>
      <w:jc w:val="left"/>
    </w:pPr>
    <w:rPr>
      <w:rFonts w:ascii="Calibri" w:hAnsi="Calibri"/>
      <w:sz w:val="18"/>
      <w:szCs w:val="18"/>
    </w:rPr>
  </w:style>
  <w:style w:type="paragraph" w:styleId="a4">
    <w:name w:val="caption"/>
    <w:basedOn w:val="a"/>
    <w:next w:val="a"/>
    <w:uiPriority w:val="99"/>
    <w:qFormat/>
    <w:rsid w:val="003B0A88"/>
    <w:pPr>
      <w:widowControl/>
      <w:spacing w:after="200" w:line="240" w:lineRule="auto"/>
      <w:ind w:firstLineChars="0" w:firstLine="0"/>
      <w:jc w:val="left"/>
    </w:pPr>
    <w:rPr>
      <w:rFonts w:ascii="Calibri" w:eastAsia="宋体" w:hAnsi="Calibri"/>
      <w:b/>
      <w:bCs/>
      <w:color w:val="4F81BD"/>
      <w:kern w:val="0"/>
      <w:sz w:val="18"/>
      <w:szCs w:val="18"/>
      <w:lang w:eastAsia="en-US"/>
    </w:rPr>
  </w:style>
  <w:style w:type="paragraph" w:styleId="a5">
    <w:name w:val="Document Map"/>
    <w:basedOn w:val="a"/>
    <w:link w:val="Char0"/>
    <w:uiPriority w:val="99"/>
    <w:unhideWhenUsed/>
    <w:qFormat/>
    <w:rsid w:val="003B0A88"/>
    <w:rPr>
      <w:rFonts w:ascii="宋体" w:eastAsia="宋体" w:hAnsi="Calibri"/>
      <w:kern w:val="0"/>
      <w:sz w:val="18"/>
      <w:szCs w:val="18"/>
    </w:rPr>
  </w:style>
  <w:style w:type="paragraph" w:styleId="a6">
    <w:name w:val="toa heading"/>
    <w:basedOn w:val="a"/>
    <w:next w:val="a"/>
    <w:semiHidden/>
    <w:qFormat/>
    <w:rsid w:val="003B0A88"/>
    <w:pPr>
      <w:spacing w:before="120" w:line="240" w:lineRule="auto"/>
      <w:ind w:firstLineChars="0" w:firstLine="0"/>
    </w:pPr>
    <w:rPr>
      <w:rFonts w:ascii="Arial" w:eastAsia="宋体" w:hAnsi="Arial" w:cs="Arial"/>
      <w:sz w:val="24"/>
      <w:szCs w:val="24"/>
    </w:rPr>
  </w:style>
  <w:style w:type="paragraph" w:styleId="a7">
    <w:name w:val="annotation text"/>
    <w:basedOn w:val="a"/>
    <w:link w:val="Char1"/>
    <w:uiPriority w:val="99"/>
    <w:unhideWhenUsed/>
    <w:qFormat/>
    <w:rsid w:val="003B0A88"/>
    <w:pPr>
      <w:jc w:val="left"/>
    </w:pPr>
  </w:style>
  <w:style w:type="paragraph" w:styleId="a8">
    <w:name w:val="Body Text"/>
    <w:basedOn w:val="a"/>
    <w:link w:val="Char2"/>
    <w:uiPriority w:val="99"/>
    <w:unhideWhenUsed/>
    <w:qFormat/>
    <w:rsid w:val="003B0A88"/>
    <w:pPr>
      <w:spacing w:after="120" w:line="240" w:lineRule="auto"/>
      <w:ind w:firstLineChars="0" w:firstLine="0"/>
    </w:pPr>
    <w:rPr>
      <w:rFonts w:ascii="Calibri" w:eastAsia="宋体" w:hAnsi="Calibri"/>
      <w:sz w:val="21"/>
    </w:rPr>
  </w:style>
  <w:style w:type="paragraph" w:styleId="a9">
    <w:name w:val="Body Text Indent"/>
    <w:basedOn w:val="a"/>
    <w:link w:val="Char3"/>
    <w:qFormat/>
    <w:rsid w:val="003B0A88"/>
    <w:pPr>
      <w:spacing w:after="120" w:line="240" w:lineRule="auto"/>
      <w:ind w:leftChars="200" w:left="420" w:firstLineChars="0" w:firstLine="0"/>
    </w:pPr>
    <w:rPr>
      <w:rFonts w:eastAsia="Times New Roman"/>
      <w:kern w:val="0"/>
      <w:sz w:val="20"/>
      <w:szCs w:val="21"/>
    </w:rPr>
  </w:style>
  <w:style w:type="paragraph" w:styleId="50">
    <w:name w:val="toc 5"/>
    <w:basedOn w:val="a"/>
    <w:next w:val="a"/>
    <w:uiPriority w:val="99"/>
    <w:unhideWhenUsed/>
    <w:qFormat/>
    <w:rsid w:val="003B0A88"/>
    <w:pPr>
      <w:ind w:left="1280"/>
      <w:jc w:val="left"/>
    </w:pPr>
    <w:rPr>
      <w:rFonts w:ascii="Calibri" w:hAnsi="Calibri"/>
      <w:sz w:val="18"/>
      <w:szCs w:val="18"/>
    </w:rPr>
  </w:style>
  <w:style w:type="paragraph" w:styleId="30">
    <w:name w:val="toc 3"/>
    <w:basedOn w:val="a"/>
    <w:next w:val="a"/>
    <w:uiPriority w:val="39"/>
    <w:unhideWhenUsed/>
    <w:qFormat/>
    <w:rsid w:val="003B0A88"/>
    <w:pPr>
      <w:ind w:left="640"/>
      <w:jc w:val="left"/>
    </w:pPr>
    <w:rPr>
      <w:rFonts w:ascii="Calibri" w:hAnsi="Calibri"/>
      <w:i/>
      <w:iCs/>
      <w:sz w:val="20"/>
      <w:szCs w:val="20"/>
    </w:rPr>
  </w:style>
  <w:style w:type="paragraph" w:styleId="aa">
    <w:name w:val="Plain Text"/>
    <w:basedOn w:val="a"/>
    <w:link w:val="Char4"/>
    <w:uiPriority w:val="99"/>
    <w:semiHidden/>
    <w:qFormat/>
    <w:rsid w:val="003B0A88"/>
    <w:pPr>
      <w:spacing w:line="240" w:lineRule="auto"/>
      <w:ind w:firstLineChars="0" w:firstLine="0"/>
    </w:pPr>
    <w:rPr>
      <w:rFonts w:ascii="宋体" w:eastAsia="宋体" w:hAnsi="Courier New"/>
      <w:sz w:val="21"/>
      <w:szCs w:val="21"/>
    </w:rPr>
  </w:style>
  <w:style w:type="paragraph" w:styleId="80">
    <w:name w:val="toc 8"/>
    <w:basedOn w:val="a"/>
    <w:next w:val="a"/>
    <w:uiPriority w:val="99"/>
    <w:unhideWhenUsed/>
    <w:qFormat/>
    <w:rsid w:val="003B0A88"/>
    <w:pPr>
      <w:ind w:left="2240"/>
      <w:jc w:val="left"/>
    </w:pPr>
    <w:rPr>
      <w:rFonts w:ascii="Calibri" w:hAnsi="Calibri"/>
      <w:sz w:val="18"/>
      <w:szCs w:val="18"/>
    </w:rPr>
  </w:style>
  <w:style w:type="paragraph" w:styleId="ab">
    <w:name w:val="Date"/>
    <w:basedOn w:val="a"/>
    <w:next w:val="a"/>
    <w:link w:val="Char5"/>
    <w:uiPriority w:val="99"/>
    <w:unhideWhenUsed/>
    <w:qFormat/>
    <w:rsid w:val="003B0A88"/>
    <w:pPr>
      <w:spacing w:line="240" w:lineRule="auto"/>
      <w:ind w:leftChars="2500" w:left="100" w:firstLineChars="0" w:firstLine="0"/>
    </w:pPr>
    <w:rPr>
      <w:rFonts w:ascii="Calibri" w:eastAsia="宋体" w:hAnsi="Calibri"/>
      <w:sz w:val="21"/>
    </w:rPr>
  </w:style>
  <w:style w:type="paragraph" w:styleId="20">
    <w:name w:val="Body Text Indent 2"/>
    <w:basedOn w:val="a"/>
    <w:link w:val="2Char0"/>
    <w:uiPriority w:val="99"/>
    <w:qFormat/>
    <w:rsid w:val="003B0A88"/>
    <w:pPr>
      <w:spacing w:line="580" w:lineRule="exact"/>
      <w:ind w:firstLine="600"/>
    </w:pPr>
    <w:rPr>
      <w:rFonts w:ascii="仿宋_GB2312" w:eastAsia="仿宋_GB2312" w:hAnsi="宋体"/>
      <w:kern w:val="0"/>
      <w:sz w:val="24"/>
      <w:szCs w:val="24"/>
    </w:rPr>
  </w:style>
  <w:style w:type="paragraph" w:styleId="ac">
    <w:name w:val="endnote text"/>
    <w:basedOn w:val="a"/>
    <w:link w:val="Char6"/>
    <w:uiPriority w:val="99"/>
    <w:unhideWhenUsed/>
    <w:qFormat/>
    <w:rsid w:val="003B0A88"/>
    <w:pPr>
      <w:snapToGrid w:val="0"/>
      <w:spacing w:line="240" w:lineRule="auto"/>
      <w:ind w:firstLineChars="0" w:firstLine="0"/>
      <w:jc w:val="left"/>
    </w:pPr>
    <w:rPr>
      <w:rFonts w:eastAsia="宋体"/>
      <w:sz w:val="21"/>
      <w:szCs w:val="24"/>
    </w:rPr>
  </w:style>
  <w:style w:type="paragraph" w:styleId="ad">
    <w:name w:val="Balloon Text"/>
    <w:basedOn w:val="a"/>
    <w:link w:val="Char7"/>
    <w:uiPriority w:val="99"/>
    <w:unhideWhenUsed/>
    <w:qFormat/>
    <w:rsid w:val="003B0A88"/>
    <w:pPr>
      <w:spacing w:line="240" w:lineRule="auto"/>
    </w:pPr>
    <w:rPr>
      <w:kern w:val="0"/>
      <w:sz w:val="18"/>
      <w:szCs w:val="18"/>
    </w:rPr>
  </w:style>
  <w:style w:type="paragraph" w:styleId="ae">
    <w:name w:val="footer"/>
    <w:basedOn w:val="a"/>
    <w:link w:val="Char8"/>
    <w:uiPriority w:val="99"/>
    <w:unhideWhenUsed/>
    <w:qFormat/>
    <w:rsid w:val="003B0A88"/>
    <w:pPr>
      <w:tabs>
        <w:tab w:val="center" w:pos="4153"/>
        <w:tab w:val="right" w:pos="8306"/>
      </w:tabs>
      <w:snapToGrid w:val="0"/>
      <w:spacing w:line="240" w:lineRule="atLeast"/>
      <w:jc w:val="left"/>
    </w:pPr>
    <w:rPr>
      <w:rFonts w:ascii="Calibri" w:eastAsia="宋体" w:hAnsi="Calibri"/>
      <w:kern w:val="0"/>
      <w:sz w:val="18"/>
      <w:szCs w:val="18"/>
    </w:rPr>
  </w:style>
  <w:style w:type="paragraph" w:styleId="af">
    <w:name w:val="header"/>
    <w:basedOn w:val="a"/>
    <w:link w:val="Char9"/>
    <w:uiPriority w:val="99"/>
    <w:unhideWhenUsed/>
    <w:qFormat/>
    <w:rsid w:val="003B0A88"/>
    <w:pPr>
      <w:pBdr>
        <w:bottom w:val="single" w:sz="6" w:space="1" w:color="auto"/>
      </w:pBdr>
      <w:tabs>
        <w:tab w:val="center" w:pos="4153"/>
        <w:tab w:val="right" w:pos="8306"/>
      </w:tabs>
      <w:snapToGrid w:val="0"/>
      <w:spacing w:line="240" w:lineRule="atLeast"/>
      <w:jc w:val="center"/>
    </w:pPr>
    <w:rPr>
      <w:rFonts w:ascii="Calibri" w:eastAsia="宋体" w:hAnsi="Calibri"/>
      <w:kern w:val="0"/>
      <w:sz w:val="18"/>
      <w:szCs w:val="18"/>
    </w:rPr>
  </w:style>
  <w:style w:type="paragraph" w:styleId="40">
    <w:name w:val="toc 4"/>
    <w:basedOn w:val="a"/>
    <w:next w:val="a"/>
    <w:uiPriority w:val="99"/>
    <w:unhideWhenUsed/>
    <w:qFormat/>
    <w:rsid w:val="003B0A88"/>
    <w:pPr>
      <w:ind w:left="960"/>
      <w:jc w:val="left"/>
    </w:pPr>
    <w:rPr>
      <w:rFonts w:ascii="Calibri" w:hAnsi="Calibri"/>
      <w:sz w:val="18"/>
      <w:szCs w:val="18"/>
    </w:rPr>
  </w:style>
  <w:style w:type="paragraph" w:styleId="af0">
    <w:name w:val="Subtitle"/>
    <w:basedOn w:val="a"/>
    <w:next w:val="a"/>
    <w:link w:val="Chara"/>
    <w:uiPriority w:val="99"/>
    <w:qFormat/>
    <w:rsid w:val="003B0A88"/>
    <w:pPr>
      <w:widowControl/>
      <w:spacing w:after="600" w:line="276" w:lineRule="auto"/>
      <w:ind w:firstLineChars="0" w:firstLine="0"/>
      <w:jc w:val="left"/>
    </w:pPr>
    <w:rPr>
      <w:rFonts w:ascii="Cambria" w:eastAsia="宋体" w:hAnsi="Cambria"/>
      <w:i/>
      <w:iCs/>
      <w:spacing w:val="13"/>
      <w:kern w:val="0"/>
      <w:sz w:val="24"/>
      <w:szCs w:val="24"/>
    </w:rPr>
  </w:style>
  <w:style w:type="paragraph" w:styleId="af1">
    <w:name w:val="footnote text"/>
    <w:basedOn w:val="a"/>
    <w:link w:val="Charb"/>
    <w:uiPriority w:val="99"/>
    <w:unhideWhenUsed/>
    <w:qFormat/>
    <w:rsid w:val="003B0A88"/>
    <w:pPr>
      <w:snapToGrid w:val="0"/>
      <w:jc w:val="left"/>
    </w:pPr>
    <w:rPr>
      <w:sz w:val="18"/>
      <w:szCs w:val="18"/>
    </w:rPr>
  </w:style>
  <w:style w:type="paragraph" w:styleId="60">
    <w:name w:val="toc 6"/>
    <w:basedOn w:val="a"/>
    <w:next w:val="a"/>
    <w:uiPriority w:val="99"/>
    <w:unhideWhenUsed/>
    <w:qFormat/>
    <w:rsid w:val="003B0A88"/>
    <w:pPr>
      <w:ind w:left="1600"/>
      <w:jc w:val="left"/>
    </w:pPr>
    <w:rPr>
      <w:rFonts w:ascii="Calibri" w:hAnsi="Calibri"/>
      <w:sz w:val="18"/>
      <w:szCs w:val="18"/>
    </w:rPr>
  </w:style>
  <w:style w:type="paragraph" w:styleId="21">
    <w:name w:val="toc 2"/>
    <w:basedOn w:val="a"/>
    <w:next w:val="a"/>
    <w:uiPriority w:val="39"/>
    <w:unhideWhenUsed/>
    <w:qFormat/>
    <w:rsid w:val="003B0A88"/>
    <w:pPr>
      <w:ind w:left="320"/>
      <w:jc w:val="left"/>
    </w:pPr>
    <w:rPr>
      <w:rFonts w:ascii="Calibri" w:hAnsi="Calibri"/>
      <w:smallCaps/>
      <w:szCs w:val="20"/>
    </w:rPr>
  </w:style>
  <w:style w:type="paragraph" w:styleId="90">
    <w:name w:val="toc 9"/>
    <w:basedOn w:val="a"/>
    <w:next w:val="a"/>
    <w:uiPriority w:val="99"/>
    <w:unhideWhenUsed/>
    <w:qFormat/>
    <w:rsid w:val="003B0A88"/>
    <w:pPr>
      <w:ind w:left="2560"/>
      <w:jc w:val="left"/>
    </w:pPr>
    <w:rPr>
      <w:rFonts w:ascii="Calibri" w:hAnsi="Calibri"/>
      <w:sz w:val="18"/>
      <w:szCs w:val="18"/>
    </w:rPr>
  </w:style>
  <w:style w:type="paragraph" w:styleId="22">
    <w:name w:val="Body Text 2"/>
    <w:basedOn w:val="a"/>
    <w:link w:val="2Char1"/>
    <w:qFormat/>
    <w:rsid w:val="003B0A88"/>
    <w:pPr>
      <w:spacing w:after="120" w:line="480" w:lineRule="auto"/>
      <w:ind w:firstLineChars="0" w:firstLine="0"/>
    </w:pPr>
    <w:rPr>
      <w:rFonts w:eastAsia="宋体"/>
      <w:sz w:val="21"/>
      <w:szCs w:val="24"/>
    </w:rPr>
  </w:style>
  <w:style w:type="paragraph" w:styleId="HTML">
    <w:name w:val="HTML Preformatted"/>
    <w:basedOn w:val="a"/>
    <w:link w:val="HTMLChar"/>
    <w:uiPriority w:val="99"/>
    <w:unhideWhenUsed/>
    <w:qFormat/>
    <w:rsid w:val="003B0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kern w:val="0"/>
      <w:sz w:val="24"/>
      <w:szCs w:val="24"/>
    </w:rPr>
  </w:style>
  <w:style w:type="paragraph" w:styleId="af2">
    <w:name w:val="Normal (Web)"/>
    <w:basedOn w:val="a"/>
    <w:uiPriority w:val="99"/>
    <w:qFormat/>
    <w:rsid w:val="003B0A88"/>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f3">
    <w:name w:val="Title"/>
    <w:basedOn w:val="a"/>
    <w:next w:val="a"/>
    <w:link w:val="Charc"/>
    <w:uiPriority w:val="99"/>
    <w:qFormat/>
    <w:rsid w:val="003B0A88"/>
    <w:pPr>
      <w:widowControl/>
      <w:pBdr>
        <w:bottom w:val="single" w:sz="4" w:space="1" w:color="auto"/>
      </w:pBdr>
      <w:spacing w:after="200" w:line="240" w:lineRule="auto"/>
      <w:ind w:firstLineChars="0" w:firstLine="0"/>
      <w:contextualSpacing/>
      <w:jc w:val="left"/>
    </w:pPr>
    <w:rPr>
      <w:rFonts w:ascii="Cambria" w:eastAsia="宋体" w:hAnsi="Cambria"/>
      <w:spacing w:val="5"/>
      <w:kern w:val="0"/>
      <w:sz w:val="52"/>
      <w:szCs w:val="52"/>
    </w:rPr>
  </w:style>
  <w:style w:type="paragraph" w:styleId="af4">
    <w:name w:val="annotation subject"/>
    <w:basedOn w:val="a7"/>
    <w:next w:val="a7"/>
    <w:link w:val="Chard"/>
    <w:uiPriority w:val="99"/>
    <w:unhideWhenUsed/>
    <w:qFormat/>
    <w:rsid w:val="003B0A88"/>
    <w:rPr>
      <w:b/>
      <w:bCs/>
    </w:rPr>
  </w:style>
  <w:style w:type="table" w:styleId="af5">
    <w:name w:val="Table Grid"/>
    <w:basedOn w:val="a2"/>
    <w:qFormat/>
    <w:rsid w:val="003B0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3B0A88"/>
    <w:rPr>
      <w:b/>
      <w:bCs/>
    </w:rPr>
  </w:style>
  <w:style w:type="character" w:styleId="af7">
    <w:name w:val="endnote reference"/>
    <w:uiPriority w:val="99"/>
    <w:unhideWhenUsed/>
    <w:qFormat/>
    <w:rsid w:val="003B0A88"/>
    <w:rPr>
      <w:vertAlign w:val="superscript"/>
    </w:rPr>
  </w:style>
  <w:style w:type="character" w:styleId="af8">
    <w:name w:val="page number"/>
    <w:uiPriority w:val="99"/>
    <w:unhideWhenUsed/>
    <w:qFormat/>
    <w:rsid w:val="003B0A88"/>
    <w:rPr>
      <w:rFonts w:cs="Times New Roman"/>
    </w:rPr>
  </w:style>
  <w:style w:type="character" w:styleId="af9">
    <w:name w:val="FollowedHyperlink"/>
    <w:qFormat/>
    <w:rsid w:val="003B0A88"/>
    <w:rPr>
      <w:color w:val="800080"/>
      <w:u w:val="single"/>
    </w:rPr>
  </w:style>
  <w:style w:type="character" w:styleId="afa">
    <w:name w:val="Emphasis"/>
    <w:uiPriority w:val="99"/>
    <w:qFormat/>
    <w:rsid w:val="003B0A88"/>
    <w:rPr>
      <w:rFonts w:cs="Times New Roman"/>
      <w:b/>
      <w:i/>
      <w:spacing w:val="10"/>
      <w:shd w:val="clear" w:color="auto" w:fill="auto"/>
    </w:rPr>
  </w:style>
  <w:style w:type="character" w:styleId="afb">
    <w:name w:val="line number"/>
    <w:uiPriority w:val="99"/>
    <w:qFormat/>
    <w:rsid w:val="003B0A88"/>
    <w:rPr>
      <w:rFonts w:cs="Times New Roman"/>
    </w:rPr>
  </w:style>
  <w:style w:type="character" w:styleId="afc">
    <w:name w:val="Hyperlink"/>
    <w:uiPriority w:val="99"/>
    <w:unhideWhenUsed/>
    <w:qFormat/>
    <w:rsid w:val="003B0A88"/>
    <w:rPr>
      <w:color w:val="0000FF"/>
      <w:u w:val="single"/>
    </w:rPr>
  </w:style>
  <w:style w:type="character" w:styleId="afd">
    <w:name w:val="annotation reference"/>
    <w:uiPriority w:val="99"/>
    <w:unhideWhenUsed/>
    <w:qFormat/>
    <w:rsid w:val="003B0A88"/>
    <w:rPr>
      <w:sz w:val="21"/>
      <w:szCs w:val="21"/>
    </w:rPr>
  </w:style>
  <w:style w:type="character" w:styleId="afe">
    <w:name w:val="footnote reference"/>
    <w:uiPriority w:val="99"/>
    <w:unhideWhenUsed/>
    <w:qFormat/>
    <w:rsid w:val="003B0A88"/>
    <w:rPr>
      <w:vertAlign w:val="superscript"/>
    </w:rPr>
  </w:style>
  <w:style w:type="character" w:customStyle="1" w:styleId="aff">
    <w:name w:val="样式 仿宋"/>
    <w:qFormat/>
    <w:rsid w:val="003B0A88"/>
    <w:rPr>
      <w:rFonts w:ascii="仿宋" w:eastAsia="仿宋" w:hAnsi="仿宋"/>
      <w:kern w:val="1"/>
    </w:rPr>
  </w:style>
  <w:style w:type="character" w:customStyle="1" w:styleId="4Char">
    <w:name w:val="标题 4 Char"/>
    <w:link w:val="4"/>
    <w:uiPriority w:val="99"/>
    <w:qFormat/>
    <w:rsid w:val="003B0A88"/>
    <w:rPr>
      <w:rFonts w:ascii="Times New Roman" w:hAnsi="Times New Roman"/>
      <w:lang w:val="sq-AL"/>
    </w:rPr>
  </w:style>
  <w:style w:type="character" w:customStyle="1" w:styleId="4Char0">
    <w:name w:val="自用标题4 Char"/>
    <w:link w:val="41"/>
    <w:qFormat/>
    <w:rsid w:val="003B0A88"/>
    <w:rPr>
      <w:rFonts w:ascii="Times New Roman" w:eastAsia="仿宋_GB2312" w:hAnsi="Times New Roman" w:cs="Times New Roman"/>
      <w:b/>
      <w:bCs/>
      <w:kern w:val="0"/>
      <w:sz w:val="28"/>
      <w:szCs w:val="32"/>
    </w:rPr>
  </w:style>
  <w:style w:type="paragraph" w:customStyle="1" w:styleId="41">
    <w:name w:val="自用标题4"/>
    <w:basedOn w:val="2"/>
    <w:link w:val="4Char0"/>
    <w:qFormat/>
    <w:rsid w:val="003B0A88"/>
    <w:pPr>
      <w:spacing w:after="60"/>
      <w:jc w:val="left"/>
    </w:pPr>
    <w:rPr>
      <w:rFonts w:ascii="Times New Roman" w:eastAsia="仿宋_GB2312" w:hAnsi="Times New Roman"/>
      <w:b/>
    </w:rPr>
  </w:style>
  <w:style w:type="character" w:customStyle="1" w:styleId="Charc">
    <w:name w:val="标题 Char"/>
    <w:link w:val="af3"/>
    <w:uiPriority w:val="99"/>
    <w:qFormat/>
    <w:rsid w:val="003B0A88"/>
    <w:rPr>
      <w:rFonts w:ascii="Cambria" w:hAnsi="Cambria"/>
      <w:spacing w:val="5"/>
      <w:sz w:val="52"/>
      <w:szCs w:val="52"/>
    </w:rPr>
  </w:style>
  <w:style w:type="character" w:customStyle="1" w:styleId="11">
    <w:name w:val="明显参考1"/>
    <w:uiPriority w:val="99"/>
    <w:qFormat/>
    <w:rsid w:val="003B0A88"/>
    <w:rPr>
      <w:smallCaps/>
      <w:spacing w:val="5"/>
      <w:u w:val="single"/>
    </w:rPr>
  </w:style>
  <w:style w:type="character" w:customStyle="1" w:styleId="12">
    <w:name w:val="不明显参考1"/>
    <w:uiPriority w:val="99"/>
    <w:qFormat/>
    <w:rsid w:val="003B0A88"/>
    <w:rPr>
      <w:smallCaps/>
    </w:rPr>
  </w:style>
  <w:style w:type="character" w:customStyle="1" w:styleId="Char10">
    <w:name w:val="日期 Char1"/>
    <w:uiPriority w:val="99"/>
    <w:semiHidden/>
    <w:qFormat/>
    <w:rsid w:val="003B0A88"/>
    <w:rPr>
      <w:rFonts w:ascii="Times New Roman" w:eastAsia="仿宋" w:hAnsi="Times New Roman"/>
      <w:kern w:val="2"/>
      <w:sz w:val="28"/>
      <w:szCs w:val="22"/>
    </w:rPr>
  </w:style>
  <w:style w:type="character" w:customStyle="1" w:styleId="Char9">
    <w:name w:val="页眉 Char"/>
    <w:link w:val="af"/>
    <w:uiPriority w:val="99"/>
    <w:qFormat/>
    <w:rsid w:val="003B0A88"/>
    <w:rPr>
      <w:sz w:val="18"/>
      <w:szCs w:val="18"/>
    </w:rPr>
  </w:style>
  <w:style w:type="character" w:customStyle="1" w:styleId="Char7">
    <w:name w:val="批注框文本 Char"/>
    <w:link w:val="ad"/>
    <w:uiPriority w:val="99"/>
    <w:semiHidden/>
    <w:qFormat/>
    <w:rsid w:val="003B0A88"/>
    <w:rPr>
      <w:rFonts w:ascii="Times New Roman" w:eastAsia="仿宋" w:hAnsi="Times New Roman"/>
      <w:sz w:val="18"/>
      <w:szCs w:val="18"/>
    </w:rPr>
  </w:style>
  <w:style w:type="character" w:customStyle="1" w:styleId="Char6">
    <w:name w:val="尾注文本 Char"/>
    <w:link w:val="ac"/>
    <w:uiPriority w:val="99"/>
    <w:semiHidden/>
    <w:qFormat/>
    <w:rsid w:val="003B0A88"/>
    <w:rPr>
      <w:rFonts w:ascii="Times New Roman" w:hAnsi="Times New Roman"/>
      <w:kern w:val="2"/>
      <w:sz w:val="21"/>
      <w:szCs w:val="24"/>
    </w:rPr>
  </w:style>
  <w:style w:type="character" w:customStyle="1" w:styleId="Heading3Char">
    <w:name w:val="Heading 3 Char"/>
    <w:uiPriority w:val="99"/>
    <w:semiHidden/>
    <w:qFormat/>
    <w:locked/>
    <w:rsid w:val="003B0A88"/>
    <w:rPr>
      <w:rFonts w:cs="Times New Roman"/>
      <w:b/>
      <w:bCs/>
      <w:sz w:val="32"/>
      <w:szCs w:val="32"/>
      <w:lang w:val="sq-AL"/>
    </w:rPr>
  </w:style>
  <w:style w:type="character" w:customStyle="1" w:styleId="Char3">
    <w:name w:val="正文文本缩进 Char"/>
    <w:link w:val="a9"/>
    <w:qFormat/>
    <w:rsid w:val="003B0A88"/>
    <w:rPr>
      <w:rFonts w:ascii="Times New Roman" w:eastAsia="Times New Roman" w:hAnsi="Times New Roman"/>
      <w:szCs w:val="21"/>
    </w:rPr>
  </w:style>
  <w:style w:type="character" w:customStyle="1" w:styleId="Char11">
    <w:name w:val="正文文本缩进 Char1"/>
    <w:qFormat/>
    <w:rsid w:val="003B0A88"/>
    <w:rPr>
      <w:rFonts w:ascii="Cambria" w:hAnsi="Cambria"/>
      <w:kern w:val="2"/>
      <w:sz w:val="24"/>
      <w:szCs w:val="24"/>
    </w:rPr>
  </w:style>
  <w:style w:type="character" w:customStyle="1" w:styleId="font41">
    <w:name w:val="font41"/>
    <w:basedOn w:val="a1"/>
    <w:qFormat/>
    <w:rsid w:val="003B0A88"/>
    <w:rPr>
      <w:rFonts w:ascii="宋体" w:eastAsia="宋体" w:hAnsi="宋体" w:cs="宋体" w:hint="eastAsia"/>
      <w:color w:val="000000"/>
      <w:sz w:val="28"/>
      <w:szCs w:val="28"/>
      <w:u w:val="none"/>
    </w:rPr>
  </w:style>
  <w:style w:type="character" w:customStyle="1" w:styleId="Chare">
    <w:name w:val="报告正文 Char"/>
    <w:link w:val="aff0"/>
    <w:qFormat/>
    <w:rsid w:val="003B0A88"/>
    <w:rPr>
      <w:rFonts w:ascii="Times New Roman" w:eastAsia="仿宋" w:hAnsi="Times New Roman"/>
      <w:sz w:val="28"/>
      <w:szCs w:val="28"/>
    </w:rPr>
  </w:style>
  <w:style w:type="paragraph" w:customStyle="1" w:styleId="aff0">
    <w:name w:val="报告正文"/>
    <w:basedOn w:val="a"/>
    <w:next w:val="a"/>
    <w:link w:val="Chare"/>
    <w:qFormat/>
    <w:rsid w:val="003B0A88"/>
    <w:rPr>
      <w:kern w:val="0"/>
      <w:szCs w:val="28"/>
    </w:rPr>
  </w:style>
  <w:style w:type="character" w:customStyle="1" w:styleId="13">
    <w:name w:val="明显强调1"/>
    <w:uiPriority w:val="99"/>
    <w:qFormat/>
    <w:rsid w:val="003B0A88"/>
    <w:rPr>
      <w:b/>
    </w:rPr>
  </w:style>
  <w:style w:type="character" w:customStyle="1" w:styleId="Charf">
    <w:name w:val="内容标题 Char"/>
    <w:link w:val="aff1"/>
    <w:qFormat/>
    <w:rsid w:val="003B0A88"/>
  </w:style>
  <w:style w:type="paragraph" w:customStyle="1" w:styleId="aff1">
    <w:name w:val="内容标题"/>
    <w:basedOn w:val="a"/>
    <w:link w:val="Charf"/>
    <w:qFormat/>
    <w:rsid w:val="003B0A88"/>
    <w:pPr>
      <w:spacing w:line="240" w:lineRule="auto"/>
      <w:ind w:left="360" w:firstLineChars="0" w:hanging="360"/>
    </w:pPr>
    <w:rPr>
      <w:rFonts w:ascii="Calibri" w:eastAsia="宋体" w:hAnsi="Calibri"/>
      <w:kern w:val="0"/>
      <w:sz w:val="20"/>
      <w:szCs w:val="20"/>
    </w:rPr>
  </w:style>
  <w:style w:type="character" w:customStyle="1" w:styleId="apple-style-span">
    <w:name w:val="apple-style-span"/>
    <w:uiPriority w:val="99"/>
    <w:qFormat/>
    <w:rsid w:val="003B0A88"/>
    <w:rPr>
      <w:rFonts w:cs="Times New Roman"/>
    </w:rPr>
  </w:style>
  <w:style w:type="character" w:customStyle="1" w:styleId="Chara">
    <w:name w:val="副标题 Char"/>
    <w:link w:val="af0"/>
    <w:uiPriority w:val="99"/>
    <w:qFormat/>
    <w:rsid w:val="003B0A88"/>
    <w:rPr>
      <w:rFonts w:ascii="Cambria" w:hAnsi="Cambria"/>
      <w:i/>
      <w:iCs/>
      <w:spacing w:val="13"/>
      <w:sz w:val="24"/>
      <w:szCs w:val="24"/>
    </w:rPr>
  </w:style>
  <w:style w:type="character" w:customStyle="1" w:styleId="Char0">
    <w:name w:val="文档结构图 Char"/>
    <w:link w:val="a5"/>
    <w:uiPriority w:val="99"/>
    <w:qFormat/>
    <w:rsid w:val="003B0A88"/>
    <w:rPr>
      <w:rFonts w:ascii="宋体" w:eastAsia="宋体"/>
      <w:sz w:val="18"/>
      <w:szCs w:val="18"/>
    </w:rPr>
  </w:style>
  <w:style w:type="character" w:customStyle="1" w:styleId="Char4">
    <w:name w:val="纯文本 Char"/>
    <w:link w:val="aa"/>
    <w:uiPriority w:val="99"/>
    <w:semiHidden/>
    <w:qFormat/>
    <w:rsid w:val="003B0A88"/>
    <w:rPr>
      <w:rFonts w:ascii="宋体" w:hAnsi="Courier New"/>
      <w:kern w:val="2"/>
      <w:sz w:val="21"/>
      <w:szCs w:val="21"/>
    </w:rPr>
  </w:style>
  <w:style w:type="character" w:customStyle="1" w:styleId="Charf0">
    <w:name w:val="引用 Char"/>
    <w:link w:val="14"/>
    <w:uiPriority w:val="99"/>
    <w:qFormat/>
    <w:locked/>
    <w:rsid w:val="003B0A88"/>
    <w:rPr>
      <w:i/>
    </w:rPr>
  </w:style>
  <w:style w:type="paragraph" w:customStyle="1" w:styleId="14">
    <w:name w:val="引用1"/>
    <w:basedOn w:val="a"/>
    <w:next w:val="a"/>
    <w:link w:val="Charf0"/>
    <w:uiPriority w:val="99"/>
    <w:qFormat/>
    <w:rsid w:val="003B0A88"/>
    <w:pPr>
      <w:widowControl/>
      <w:spacing w:before="200" w:line="276" w:lineRule="auto"/>
      <w:ind w:left="360" w:right="360" w:firstLineChars="0" w:firstLine="0"/>
      <w:jc w:val="left"/>
    </w:pPr>
    <w:rPr>
      <w:rFonts w:ascii="Calibri" w:eastAsia="宋体" w:hAnsi="Calibri"/>
      <w:i/>
      <w:kern w:val="0"/>
      <w:sz w:val="20"/>
      <w:szCs w:val="20"/>
    </w:rPr>
  </w:style>
  <w:style w:type="character" w:customStyle="1" w:styleId="6Char">
    <w:name w:val="标题 6 Char"/>
    <w:link w:val="6"/>
    <w:uiPriority w:val="99"/>
    <w:qFormat/>
    <w:rsid w:val="003B0A88"/>
    <w:rPr>
      <w:rFonts w:ascii="Times New Roman" w:hAnsi="Times New Roman"/>
      <w:lang w:val="sq-AL"/>
    </w:rPr>
  </w:style>
  <w:style w:type="character" w:customStyle="1" w:styleId="Charf1">
    <w:name w:val="自用正文 Char"/>
    <w:link w:val="aff2"/>
    <w:qFormat/>
    <w:rsid w:val="003B0A88"/>
    <w:rPr>
      <w:rFonts w:ascii="Times New Roman" w:eastAsia="仿宋" w:hAnsi="Times New Roman"/>
      <w:sz w:val="28"/>
      <w:szCs w:val="28"/>
    </w:rPr>
  </w:style>
  <w:style w:type="paragraph" w:customStyle="1" w:styleId="aff2">
    <w:name w:val="自用正文"/>
    <w:basedOn w:val="a"/>
    <w:link w:val="Charf1"/>
    <w:qFormat/>
    <w:rsid w:val="003B0A88"/>
    <w:pPr>
      <w:ind w:firstLine="560"/>
    </w:pPr>
    <w:rPr>
      <w:kern w:val="0"/>
      <w:szCs w:val="28"/>
    </w:rPr>
  </w:style>
  <w:style w:type="character" w:customStyle="1" w:styleId="2Char0">
    <w:name w:val="正文文本缩进 2 Char"/>
    <w:link w:val="20"/>
    <w:uiPriority w:val="99"/>
    <w:qFormat/>
    <w:rsid w:val="003B0A88"/>
    <w:rPr>
      <w:rFonts w:ascii="仿宋_GB2312" w:eastAsia="仿宋_GB2312" w:hAnsi="宋体"/>
      <w:sz w:val="24"/>
      <w:szCs w:val="24"/>
    </w:rPr>
  </w:style>
  <w:style w:type="character" w:customStyle="1" w:styleId="7Char">
    <w:name w:val="标题 7 Char"/>
    <w:link w:val="7"/>
    <w:uiPriority w:val="99"/>
    <w:qFormat/>
    <w:rsid w:val="003B0A88"/>
    <w:rPr>
      <w:rFonts w:ascii="Arial" w:hAnsi="Arial"/>
      <w:bCs/>
      <w:sz w:val="24"/>
      <w:szCs w:val="24"/>
      <w:lang w:val="sq-AL"/>
    </w:rPr>
  </w:style>
  <w:style w:type="character" w:customStyle="1" w:styleId="3Char0">
    <w:name w:val="自用标题3 Char"/>
    <w:link w:val="31"/>
    <w:qFormat/>
    <w:rsid w:val="003B0A88"/>
    <w:rPr>
      <w:rFonts w:ascii="黑体" w:eastAsia="仿宋" w:hAnsi="黑体"/>
      <w:b/>
      <w:bCs/>
      <w:sz w:val="32"/>
      <w:szCs w:val="32"/>
    </w:rPr>
  </w:style>
  <w:style w:type="paragraph" w:customStyle="1" w:styleId="31">
    <w:name w:val="自用标题3"/>
    <w:basedOn w:val="3"/>
    <w:link w:val="3Char0"/>
    <w:qFormat/>
    <w:rsid w:val="003B0A88"/>
    <w:pPr>
      <w:spacing w:before="120" w:after="60" w:line="500" w:lineRule="exact"/>
      <w:ind w:firstLineChars="0" w:firstLine="0"/>
      <w:jc w:val="center"/>
      <w:outlineLvl w:val="0"/>
    </w:pPr>
    <w:rPr>
      <w:rFonts w:ascii="黑体" w:hAnsi="黑体"/>
    </w:rPr>
  </w:style>
  <w:style w:type="character" w:customStyle="1" w:styleId="aff3">
    <w:name w:val="楷体 (中文) 楷体"/>
    <w:qFormat/>
    <w:rsid w:val="003B0A88"/>
    <w:rPr>
      <w:rFonts w:ascii="楷体" w:eastAsia="楷体" w:hAnsi="楷体"/>
      <w:kern w:val="1"/>
      <w:sz w:val="28"/>
    </w:rPr>
  </w:style>
  <w:style w:type="character" w:customStyle="1" w:styleId="Chard">
    <w:name w:val="批注主题 Char"/>
    <w:link w:val="af4"/>
    <w:uiPriority w:val="99"/>
    <w:semiHidden/>
    <w:qFormat/>
    <w:rsid w:val="003B0A88"/>
    <w:rPr>
      <w:rFonts w:ascii="Times New Roman" w:eastAsia="仿宋" w:hAnsi="Times New Roman"/>
      <w:b/>
      <w:bCs/>
      <w:kern w:val="2"/>
      <w:sz w:val="28"/>
      <w:szCs w:val="22"/>
    </w:rPr>
  </w:style>
  <w:style w:type="character" w:customStyle="1" w:styleId="font31">
    <w:name w:val="font31"/>
    <w:basedOn w:val="a1"/>
    <w:qFormat/>
    <w:rsid w:val="003B0A88"/>
    <w:rPr>
      <w:rFonts w:ascii="宋体" w:eastAsia="宋体" w:hAnsi="宋体" w:cs="宋体" w:hint="eastAsia"/>
      <w:color w:val="000000"/>
      <w:sz w:val="28"/>
      <w:szCs w:val="28"/>
      <w:u w:val="none"/>
    </w:rPr>
  </w:style>
  <w:style w:type="character" w:customStyle="1" w:styleId="Char2">
    <w:name w:val="正文文本 Char"/>
    <w:link w:val="a8"/>
    <w:uiPriority w:val="99"/>
    <w:qFormat/>
    <w:rsid w:val="003B0A88"/>
    <w:rPr>
      <w:kern w:val="2"/>
      <w:sz w:val="21"/>
      <w:szCs w:val="22"/>
    </w:rPr>
  </w:style>
  <w:style w:type="character" w:customStyle="1" w:styleId="2Char10">
    <w:name w:val="正文文本 2 Char1"/>
    <w:uiPriority w:val="99"/>
    <w:semiHidden/>
    <w:qFormat/>
    <w:rsid w:val="003B0A88"/>
    <w:rPr>
      <w:rFonts w:ascii="Times New Roman" w:eastAsia="仿宋" w:hAnsi="Times New Roman"/>
      <w:kern w:val="2"/>
      <w:sz w:val="28"/>
      <w:szCs w:val="22"/>
    </w:rPr>
  </w:style>
  <w:style w:type="character" w:customStyle="1" w:styleId="CharCharChar">
    <w:name w:val="Char Char Char"/>
    <w:qFormat/>
    <w:rsid w:val="003B0A88"/>
    <w:rPr>
      <w:rFonts w:ascii="华文中宋" w:eastAsia="华文中宋" w:hAnsi="华文中宋" w:hint="eastAsia"/>
      <w:bCs/>
      <w:kern w:val="44"/>
      <w:sz w:val="44"/>
      <w:szCs w:val="44"/>
      <w:lang w:val="en-US" w:eastAsia="zh-CN" w:bidi="ar-SA"/>
    </w:rPr>
  </w:style>
  <w:style w:type="character" w:customStyle="1" w:styleId="Char1">
    <w:name w:val="批注文字 Char"/>
    <w:link w:val="a7"/>
    <w:uiPriority w:val="99"/>
    <w:semiHidden/>
    <w:qFormat/>
    <w:rsid w:val="003B0A88"/>
    <w:rPr>
      <w:rFonts w:ascii="Times New Roman" w:eastAsia="仿宋" w:hAnsi="Times New Roman"/>
      <w:kern w:val="2"/>
      <w:sz w:val="28"/>
      <w:szCs w:val="22"/>
    </w:rPr>
  </w:style>
  <w:style w:type="character" w:customStyle="1" w:styleId="1Char">
    <w:name w:val="标题 1 Char"/>
    <w:link w:val="10"/>
    <w:qFormat/>
    <w:rsid w:val="003B0A88"/>
    <w:rPr>
      <w:rFonts w:ascii="Times New Roman" w:eastAsia="黑体" w:hAnsi="Times New Roman"/>
      <w:bCs/>
      <w:kern w:val="44"/>
      <w:sz w:val="28"/>
      <w:szCs w:val="44"/>
    </w:rPr>
  </w:style>
  <w:style w:type="character" w:customStyle="1" w:styleId="8Char">
    <w:name w:val="标题 8 Char"/>
    <w:link w:val="8"/>
    <w:uiPriority w:val="99"/>
    <w:qFormat/>
    <w:rsid w:val="003B0A88"/>
    <w:rPr>
      <w:rFonts w:ascii="Arial" w:hAnsi="Arial"/>
      <w:sz w:val="24"/>
      <w:szCs w:val="24"/>
      <w:lang w:val="sq-AL"/>
    </w:rPr>
  </w:style>
  <w:style w:type="character" w:customStyle="1" w:styleId="3Char">
    <w:name w:val="标题 3 Char"/>
    <w:link w:val="3"/>
    <w:uiPriority w:val="9"/>
    <w:qFormat/>
    <w:rsid w:val="003B0A88"/>
    <w:rPr>
      <w:rFonts w:ascii="Times New Roman" w:eastAsia="仿宋" w:hAnsi="Times New Roman"/>
      <w:bCs/>
      <w:sz w:val="28"/>
      <w:szCs w:val="32"/>
    </w:rPr>
  </w:style>
  <w:style w:type="character" w:customStyle="1" w:styleId="5Char0">
    <w:name w:val="闻政标题5 Char"/>
    <w:link w:val="51"/>
    <w:qFormat/>
    <w:rsid w:val="003B0A88"/>
    <w:rPr>
      <w:rFonts w:eastAsia="仿宋_GB2312"/>
      <w:b/>
      <w:sz w:val="28"/>
      <w:szCs w:val="28"/>
    </w:rPr>
  </w:style>
  <w:style w:type="paragraph" w:customStyle="1" w:styleId="51">
    <w:name w:val="闻政标题5"/>
    <w:basedOn w:val="a"/>
    <w:link w:val="5Char0"/>
    <w:qFormat/>
    <w:rsid w:val="003B0A88"/>
    <w:pPr>
      <w:spacing w:before="120" w:after="60" w:line="500" w:lineRule="exact"/>
    </w:pPr>
    <w:rPr>
      <w:rFonts w:ascii="Calibri" w:eastAsia="仿宋_GB2312" w:hAnsi="Calibri"/>
      <w:b/>
      <w:kern w:val="0"/>
      <w:szCs w:val="28"/>
    </w:rPr>
  </w:style>
  <w:style w:type="character" w:customStyle="1" w:styleId="HTMLChar">
    <w:name w:val="HTML 预设格式 Char"/>
    <w:link w:val="HTML"/>
    <w:uiPriority w:val="99"/>
    <w:semiHidden/>
    <w:qFormat/>
    <w:rsid w:val="003B0A88"/>
    <w:rPr>
      <w:rFonts w:ascii="宋体" w:hAnsi="宋体"/>
      <w:sz w:val="24"/>
      <w:szCs w:val="24"/>
    </w:rPr>
  </w:style>
  <w:style w:type="character" w:customStyle="1" w:styleId="2Char">
    <w:name w:val="标题 2 Char"/>
    <w:link w:val="2"/>
    <w:qFormat/>
    <w:rsid w:val="003B0A88"/>
    <w:rPr>
      <w:rFonts w:ascii="Cambria" w:eastAsia="楷体" w:hAnsi="Cambria"/>
      <w:bCs/>
      <w:sz w:val="28"/>
      <w:szCs w:val="32"/>
    </w:rPr>
  </w:style>
  <w:style w:type="character" w:customStyle="1" w:styleId="Char8">
    <w:name w:val="页脚 Char"/>
    <w:link w:val="ae"/>
    <w:uiPriority w:val="99"/>
    <w:qFormat/>
    <w:rsid w:val="003B0A88"/>
    <w:rPr>
      <w:sz w:val="18"/>
      <w:szCs w:val="18"/>
    </w:rPr>
  </w:style>
  <w:style w:type="character" w:customStyle="1" w:styleId="Char">
    <w:name w:val="闻政正文 Char"/>
    <w:link w:val="a0"/>
    <w:uiPriority w:val="99"/>
    <w:qFormat/>
    <w:rsid w:val="003B0A88"/>
    <w:rPr>
      <w:rFonts w:ascii="Times New Roman" w:eastAsia="仿宋_GB2312" w:hAnsi="Times New Roman"/>
      <w:sz w:val="28"/>
      <w:szCs w:val="28"/>
      <w:lang w:val="zh-CN"/>
    </w:rPr>
  </w:style>
  <w:style w:type="character" w:customStyle="1" w:styleId="NoSpacingChar">
    <w:name w:val="No Spacing Char"/>
    <w:link w:val="15"/>
    <w:uiPriority w:val="99"/>
    <w:qFormat/>
    <w:locked/>
    <w:rsid w:val="003B0A88"/>
    <w:rPr>
      <w:sz w:val="22"/>
      <w:szCs w:val="22"/>
      <w:lang w:eastAsia="en-US"/>
    </w:rPr>
  </w:style>
  <w:style w:type="paragraph" w:customStyle="1" w:styleId="15">
    <w:name w:val="无间隔1"/>
    <w:basedOn w:val="a"/>
    <w:link w:val="NoSpacingChar"/>
    <w:uiPriority w:val="99"/>
    <w:qFormat/>
    <w:rsid w:val="003B0A88"/>
    <w:pPr>
      <w:widowControl/>
      <w:spacing w:line="240" w:lineRule="auto"/>
      <w:ind w:firstLineChars="0" w:firstLine="0"/>
      <w:jc w:val="left"/>
    </w:pPr>
    <w:rPr>
      <w:rFonts w:ascii="Calibri" w:eastAsia="宋体" w:hAnsi="Calibri"/>
      <w:kern w:val="0"/>
      <w:sz w:val="22"/>
      <w:lang w:eastAsia="en-US"/>
    </w:rPr>
  </w:style>
  <w:style w:type="character" w:customStyle="1" w:styleId="Char5">
    <w:name w:val="日期 Char"/>
    <w:link w:val="ab"/>
    <w:uiPriority w:val="99"/>
    <w:qFormat/>
    <w:rsid w:val="003B0A88"/>
    <w:rPr>
      <w:kern w:val="2"/>
      <w:sz w:val="21"/>
      <w:szCs w:val="22"/>
    </w:rPr>
  </w:style>
  <w:style w:type="character" w:customStyle="1" w:styleId="105pt">
    <w:name w:val="正文文本 + 10.5 pt"/>
    <w:qFormat/>
    <w:rsid w:val="003B0A88"/>
    <w:rPr>
      <w:rFonts w:ascii="MingLiU" w:eastAsia="MingLiU" w:hAnsi="MingLiU" w:cs="MingLiU"/>
      <w:b/>
      <w:bCs/>
      <w:color w:val="000000"/>
      <w:spacing w:val="0"/>
      <w:w w:val="100"/>
      <w:position w:val="0"/>
      <w:sz w:val="21"/>
      <w:szCs w:val="21"/>
      <w:lang w:val="zh-TW"/>
    </w:rPr>
  </w:style>
  <w:style w:type="character" w:customStyle="1" w:styleId="2Char1">
    <w:name w:val="正文文本 2 Char"/>
    <w:link w:val="22"/>
    <w:qFormat/>
    <w:rsid w:val="003B0A88"/>
    <w:rPr>
      <w:rFonts w:ascii="Times New Roman" w:hAnsi="Times New Roman"/>
      <w:kern w:val="2"/>
      <w:sz w:val="21"/>
      <w:szCs w:val="24"/>
    </w:rPr>
  </w:style>
  <w:style w:type="character" w:customStyle="1" w:styleId="Charb">
    <w:name w:val="脚注文本 Char"/>
    <w:link w:val="af1"/>
    <w:uiPriority w:val="99"/>
    <w:semiHidden/>
    <w:qFormat/>
    <w:rsid w:val="003B0A88"/>
    <w:rPr>
      <w:rFonts w:ascii="Times New Roman" w:eastAsia="仿宋" w:hAnsi="Times New Roman"/>
      <w:kern w:val="2"/>
      <w:sz w:val="18"/>
      <w:szCs w:val="18"/>
    </w:rPr>
  </w:style>
  <w:style w:type="character" w:customStyle="1" w:styleId="Charf2">
    <w:name w:val="列出段落 Char"/>
    <w:link w:val="aff4"/>
    <w:uiPriority w:val="34"/>
    <w:qFormat/>
    <w:rsid w:val="003B0A88"/>
    <w:rPr>
      <w:kern w:val="2"/>
      <w:sz w:val="21"/>
      <w:szCs w:val="22"/>
    </w:rPr>
  </w:style>
  <w:style w:type="paragraph" w:styleId="aff4">
    <w:name w:val="List Paragraph"/>
    <w:basedOn w:val="a"/>
    <w:link w:val="Charf2"/>
    <w:uiPriority w:val="34"/>
    <w:qFormat/>
    <w:rsid w:val="003B0A88"/>
    <w:pPr>
      <w:spacing w:line="240" w:lineRule="auto"/>
      <w:ind w:firstLineChars="0" w:firstLine="420"/>
    </w:pPr>
    <w:rPr>
      <w:rFonts w:ascii="Calibri" w:eastAsia="宋体" w:hAnsi="Calibri"/>
      <w:sz w:val="21"/>
    </w:rPr>
  </w:style>
  <w:style w:type="character" w:customStyle="1" w:styleId="Charf3">
    <w:name w:val="自用表 Char"/>
    <w:link w:val="aff5"/>
    <w:qFormat/>
    <w:rsid w:val="003B0A88"/>
    <w:rPr>
      <w:rFonts w:ascii="Times New Roman" w:eastAsia="仿宋_GB2312" w:hAnsi="Times New Roman"/>
      <w:b/>
      <w:sz w:val="24"/>
      <w:szCs w:val="28"/>
    </w:rPr>
  </w:style>
  <w:style w:type="paragraph" w:customStyle="1" w:styleId="aff5">
    <w:name w:val="自用表"/>
    <w:basedOn w:val="a"/>
    <w:link w:val="Charf3"/>
    <w:qFormat/>
    <w:rsid w:val="003B0A88"/>
    <w:pPr>
      <w:spacing w:before="60" w:after="60" w:line="240" w:lineRule="auto"/>
      <w:ind w:firstLineChars="0" w:firstLine="0"/>
      <w:jc w:val="center"/>
    </w:pPr>
    <w:rPr>
      <w:rFonts w:eastAsia="仿宋_GB2312"/>
      <w:b/>
      <w:kern w:val="0"/>
      <w:sz w:val="24"/>
      <w:szCs w:val="28"/>
    </w:rPr>
  </w:style>
  <w:style w:type="character" w:customStyle="1" w:styleId="apple-converted-space">
    <w:name w:val="apple-converted-space"/>
    <w:qFormat/>
    <w:rsid w:val="003B0A88"/>
  </w:style>
  <w:style w:type="character" w:customStyle="1" w:styleId="5Char">
    <w:name w:val="标题 5 Char"/>
    <w:link w:val="5"/>
    <w:uiPriority w:val="99"/>
    <w:qFormat/>
    <w:rsid w:val="003B0A88"/>
    <w:rPr>
      <w:rFonts w:ascii="Times New Roman" w:hAnsi="Times New Roman"/>
      <w:lang w:val="sq-AL"/>
    </w:rPr>
  </w:style>
  <w:style w:type="character" w:customStyle="1" w:styleId="9Char">
    <w:name w:val="标题 9 Char"/>
    <w:link w:val="9"/>
    <w:uiPriority w:val="99"/>
    <w:qFormat/>
    <w:rsid w:val="003B0A88"/>
    <w:rPr>
      <w:rFonts w:ascii="Times New Roman" w:hAnsi="Times New Roman"/>
      <w:lang w:val="sq-AL"/>
    </w:rPr>
  </w:style>
  <w:style w:type="character" w:customStyle="1" w:styleId="Charf4">
    <w:name w:val="明显引用 Char"/>
    <w:link w:val="16"/>
    <w:uiPriority w:val="99"/>
    <w:qFormat/>
    <w:locked/>
    <w:rsid w:val="003B0A88"/>
    <w:rPr>
      <w:b/>
      <w:i/>
    </w:rPr>
  </w:style>
  <w:style w:type="paragraph" w:customStyle="1" w:styleId="16">
    <w:name w:val="明显引用1"/>
    <w:basedOn w:val="a"/>
    <w:next w:val="a"/>
    <w:link w:val="Charf4"/>
    <w:uiPriority w:val="99"/>
    <w:qFormat/>
    <w:rsid w:val="003B0A88"/>
    <w:pPr>
      <w:widowControl/>
      <w:pBdr>
        <w:bottom w:val="single" w:sz="4" w:space="1" w:color="auto"/>
      </w:pBdr>
      <w:spacing w:before="200" w:after="280" w:line="276" w:lineRule="auto"/>
      <w:ind w:left="1008" w:right="1152" w:firstLineChars="0" w:firstLine="0"/>
    </w:pPr>
    <w:rPr>
      <w:rFonts w:ascii="Calibri" w:eastAsia="宋体" w:hAnsi="Calibri"/>
      <w:b/>
      <w:i/>
      <w:kern w:val="0"/>
      <w:sz w:val="20"/>
      <w:szCs w:val="20"/>
    </w:rPr>
  </w:style>
  <w:style w:type="character" w:customStyle="1" w:styleId="Charf5">
    <w:name w:val="无间隔 Char"/>
    <w:link w:val="aff6"/>
    <w:uiPriority w:val="99"/>
    <w:qFormat/>
    <w:locked/>
    <w:rsid w:val="003B0A88"/>
    <w:rPr>
      <w:rFonts w:ascii="Times New Roman" w:hAnsi="Times New Roman"/>
      <w:kern w:val="2"/>
      <w:sz w:val="18"/>
      <w:szCs w:val="24"/>
    </w:rPr>
  </w:style>
  <w:style w:type="paragraph" w:styleId="aff6">
    <w:name w:val="No Spacing"/>
    <w:link w:val="Charf5"/>
    <w:uiPriority w:val="99"/>
    <w:qFormat/>
    <w:rsid w:val="003B0A88"/>
    <w:pPr>
      <w:widowControl w:val="0"/>
      <w:jc w:val="both"/>
    </w:pPr>
    <w:rPr>
      <w:kern w:val="2"/>
      <w:sz w:val="18"/>
      <w:szCs w:val="24"/>
    </w:rPr>
  </w:style>
  <w:style w:type="character" w:customStyle="1" w:styleId="17">
    <w:name w:val="不明显强调1"/>
    <w:uiPriority w:val="99"/>
    <w:qFormat/>
    <w:rsid w:val="003B0A88"/>
    <w:rPr>
      <w:i/>
    </w:rPr>
  </w:style>
  <w:style w:type="character" w:customStyle="1" w:styleId="Char12">
    <w:name w:val="正文文本 Char1"/>
    <w:uiPriority w:val="99"/>
    <w:semiHidden/>
    <w:qFormat/>
    <w:rsid w:val="003B0A88"/>
    <w:rPr>
      <w:rFonts w:ascii="Times New Roman" w:eastAsia="仿宋" w:hAnsi="Times New Roman"/>
      <w:kern w:val="2"/>
      <w:sz w:val="28"/>
      <w:szCs w:val="22"/>
    </w:rPr>
  </w:style>
  <w:style w:type="character" w:customStyle="1" w:styleId="18">
    <w:name w:val="书籍标题1"/>
    <w:uiPriority w:val="99"/>
    <w:qFormat/>
    <w:rsid w:val="003B0A88"/>
    <w:rPr>
      <w:i/>
      <w:smallCaps/>
      <w:spacing w:val="5"/>
    </w:rPr>
  </w:style>
  <w:style w:type="paragraph" w:customStyle="1" w:styleId="ListParagraph1">
    <w:name w:val="List Paragraph1"/>
    <w:basedOn w:val="a"/>
    <w:qFormat/>
    <w:rsid w:val="003B0A88"/>
    <w:pPr>
      <w:spacing w:line="240" w:lineRule="auto"/>
      <w:ind w:firstLine="420"/>
    </w:pPr>
    <w:rPr>
      <w:rFonts w:eastAsia="宋体"/>
      <w:sz w:val="21"/>
    </w:rPr>
  </w:style>
  <w:style w:type="paragraph" w:customStyle="1" w:styleId="CharCharCharChar">
    <w:name w:val="Char Char Char Char"/>
    <w:basedOn w:val="a"/>
    <w:qFormat/>
    <w:rsid w:val="003B0A88"/>
    <w:pPr>
      <w:spacing w:line="240" w:lineRule="auto"/>
      <w:ind w:firstLineChars="0" w:firstLine="0"/>
    </w:pPr>
    <w:rPr>
      <w:rFonts w:eastAsia="宋体"/>
      <w:sz w:val="21"/>
      <w:szCs w:val="20"/>
    </w:rPr>
  </w:style>
  <w:style w:type="paragraph" w:customStyle="1" w:styleId="Default">
    <w:name w:val="Default"/>
    <w:qFormat/>
    <w:rsid w:val="003B0A88"/>
    <w:pPr>
      <w:widowControl w:val="0"/>
      <w:autoSpaceDE w:val="0"/>
      <w:autoSpaceDN w:val="0"/>
      <w:adjustRightInd w:val="0"/>
    </w:pPr>
    <w:rPr>
      <w:rFonts w:ascii="仿宋_GB2312" w:eastAsia="仿宋_GB2312" w:cs="仿宋_GB2312"/>
      <w:color w:val="000000"/>
      <w:sz w:val="24"/>
      <w:szCs w:val="24"/>
    </w:rPr>
  </w:style>
  <w:style w:type="paragraph" w:customStyle="1" w:styleId="19">
    <w:name w:val="样式1"/>
    <w:basedOn w:val="a"/>
    <w:qFormat/>
    <w:rsid w:val="003B0A88"/>
    <w:pPr>
      <w:widowControl/>
      <w:autoSpaceDE w:val="0"/>
      <w:autoSpaceDN w:val="0"/>
      <w:adjustRightInd w:val="0"/>
      <w:spacing w:line="360" w:lineRule="auto"/>
      <w:ind w:firstLineChars="0" w:firstLine="0"/>
      <w:jc w:val="center"/>
    </w:pPr>
    <w:rPr>
      <w:rFonts w:ascii="黑体" w:eastAsia="黑体" w:cs="黑体"/>
      <w:kern w:val="0"/>
      <w:sz w:val="30"/>
      <w:szCs w:val="30"/>
      <w:u w:color="0000FF"/>
    </w:rPr>
  </w:style>
  <w:style w:type="paragraph" w:customStyle="1" w:styleId="150">
    <w:name w:val="样式 宋体 四号 居中 行距: 1.5 倍行距"/>
    <w:basedOn w:val="a"/>
    <w:qFormat/>
    <w:rsid w:val="003B0A88"/>
    <w:pPr>
      <w:spacing w:line="360" w:lineRule="auto"/>
      <w:ind w:firstLineChars="0" w:firstLine="0"/>
      <w:jc w:val="center"/>
    </w:pPr>
    <w:rPr>
      <w:rFonts w:ascii="宋体" w:eastAsia="宋体" w:hAnsi="Cambria" w:cs="宋体"/>
      <w:szCs w:val="20"/>
    </w:rPr>
  </w:style>
  <w:style w:type="paragraph" w:customStyle="1" w:styleId="Charf6">
    <w:name w:val="Char"/>
    <w:basedOn w:val="a"/>
    <w:qFormat/>
    <w:rsid w:val="003B0A88"/>
    <w:pPr>
      <w:tabs>
        <w:tab w:val="left" w:pos="360"/>
      </w:tabs>
      <w:spacing w:line="240" w:lineRule="auto"/>
      <w:ind w:firstLineChars="0" w:firstLine="0"/>
    </w:pPr>
    <w:rPr>
      <w:rFonts w:eastAsia="宋体"/>
      <w:sz w:val="21"/>
      <w:szCs w:val="24"/>
    </w:rPr>
  </w:style>
  <w:style w:type="paragraph" w:customStyle="1" w:styleId="CharCharCharCharCharCharChar">
    <w:name w:val="Char Char Char Char Char Char Char"/>
    <w:basedOn w:val="a"/>
    <w:qFormat/>
    <w:rsid w:val="003B0A88"/>
    <w:pPr>
      <w:spacing w:line="240" w:lineRule="atLeast"/>
      <w:ind w:left="420" w:firstLineChars="0" w:firstLine="420"/>
    </w:pPr>
    <w:rPr>
      <w:rFonts w:eastAsia="宋体"/>
      <w:kern w:val="0"/>
      <w:sz w:val="21"/>
      <w:szCs w:val="21"/>
    </w:rPr>
  </w:style>
  <w:style w:type="paragraph" w:customStyle="1" w:styleId="Style128">
    <w:name w:val="_Style 128"/>
    <w:basedOn w:val="10"/>
    <w:next w:val="a"/>
    <w:uiPriority w:val="39"/>
    <w:qFormat/>
    <w:rsid w:val="003B0A88"/>
    <w:pPr>
      <w:widowControl/>
      <w:spacing w:before="480" w:line="276" w:lineRule="auto"/>
      <w:jc w:val="left"/>
      <w:outlineLvl w:val="9"/>
    </w:pPr>
    <w:rPr>
      <w:rFonts w:ascii="Cambria" w:eastAsia="宋体" w:hAnsi="Cambria"/>
      <w:color w:val="365F91"/>
      <w:kern w:val="0"/>
      <w:szCs w:val="28"/>
    </w:rPr>
  </w:style>
  <w:style w:type="paragraph" w:customStyle="1" w:styleId="AgilentDocTitle">
    <w:name w:val="Agilent Doc Title"/>
    <w:next w:val="a"/>
    <w:qFormat/>
    <w:rsid w:val="003B0A88"/>
    <w:pPr>
      <w:spacing w:after="210" w:line="400" w:lineRule="exact"/>
      <w:jc w:val="center"/>
    </w:pPr>
    <w:rPr>
      <w:rFonts w:ascii="Agilent TT CondLight" w:eastAsia="Times New Roman" w:hAnsi="Agilent TT CondLight"/>
      <w:sz w:val="36"/>
      <w:lang w:eastAsia="en-US"/>
    </w:rPr>
  </w:style>
  <w:style w:type="paragraph" w:customStyle="1" w:styleId="text">
    <w:name w:val="text"/>
    <w:basedOn w:val="a"/>
    <w:qFormat/>
    <w:rsid w:val="003B0A88"/>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1a">
    <w:name w:val="列出段落1"/>
    <w:basedOn w:val="a"/>
    <w:uiPriority w:val="99"/>
    <w:qFormat/>
    <w:rsid w:val="003B0A88"/>
    <w:pPr>
      <w:widowControl/>
      <w:spacing w:after="200" w:line="276" w:lineRule="auto"/>
      <w:ind w:left="720" w:firstLineChars="0" w:firstLine="0"/>
      <w:contextualSpacing/>
      <w:jc w:val="left"/>
    </w:pPr>
    <w:rPr>
      <w:rFonts w:ascii="Calibri" w:eastAsia="宋体" w:hAnsi="Calibri"/>
      <w:kern w:val="0"/>
      <w:sz w:val="22"/>
      <w:lang w:eastAsia="en-US"/>
    </w:rPr>
  </w:style>
  <w:style w:type="paragraph" w:customStyle="1" w:styleId="chy">
    <w:name w:val="chy报告正文"/>
    <w:next w:val="a"/>
    <w:qFormat/>
    <w:rsid w:val="003B0A88"/>
    <w:pPr>
      <w:widowControl w:val="0"/>
      <w:spacing w:line="560" w:lineRule="exact"/>
      <w:ind w:firstLineChars="200" w:firstLine="200"/>
      <w:jc w:val="both"/>
    </w:pPr>
    <w:rPr>
      <w:rFonts w:ascii="宋体" w:eastAsia="仿宋" w:hAnsi="宋体"/>
      <w:sz w:val="28"/>
      <w:szCs w:val="28"/>
    </w:rPr>
  </w:style>
  <w:style w:type="paragraph" w:customStyle="1" w:styleId="1b">
    <w:name w:val="样式 标题 1 + (西文) 黑体 (中文) 黑体 小三 蓝色"/>
    <w:basedOn w:val="10"/>
    <w:qFormat/>
    <w:rsid w:val="003B0A88"/>
    <w:pPr>
      <w:spacing w:before="340" w:after="330" w:line="578" w:lineRule="auto"/>
    </w:pPr>
    <w:rPr>
      <w:rFonts w:ascii="黑体" w:hAnsi="黑体" w:cs="Arial"/>
      <w:b/>
      <w:sz w:val="30"/>
      <w:u w:color="0000FF"/>
      <w:lang w:val="en-US"/>
    </w:rPr>
  </w:style>
  <w:style w:type="paragraph" w:customStyle="1" w:styleId="TOC1">
    <w:name w:val="TOC 标题1"/>
    <w:basedOn w:val="10"/>
    <w:next w:val="a"/>
    <w:uiPriority w:val="99"/>
    <w:qFormat/>
    <w:rsid w:val="003B0A88"/>
    <w:pPr>
      <w:keepNext w:val="0"/>
      <w:keepLines w:val="0"/>
      <w:widowControl/>
      <w:spacing w:before="480" w:line="276" w:lineRule="auto"/>
      <w:contextualSpacing/>
      <w:jc w:val="left"/>
      <w:outlineLvl w:val="9"/>
    </w:pPr>
    <w:rPr>
      <w:rFonts w:ascii="Cambria" w:eastAsia="仿宋_GB2312" w:hAnsi="Cambria"/>
      <w:b/>
      <w:kern w:val="0"/>
      <w:szCs w:val="28"/>
    </w:rPr>
  </w:style>
  <w:style w:type="paragraph" w:customStyle="1" w:styleId="aff7">
    <w:name w:val="仿宋"/>
    <w:basedOn w:val="a"/>
    <w:qFormat/>
    <w:rsid w:val="003B0A88"/>
    <w:pPr>
      <w:widowControl/>
      <w:autoSpaceDE w:val="0"/>
      <w:autoSpaceDN w:val="0"/>
      <w:adjustRightInd w:val="0"/>
      <w:spacing w:line="360" w:lineRule="auto"/>
      <w:ind w:firstLineChars="0" w:firstLine="480"/>
      <w:outlineLvl w:val="0"/>
    </w:pPr>
    <w:rPr>
      <w:rFonts w:ascii="Cambria" w:eastAsia="宋体" w:hAnsi="Cambria"/>
      <w:sz w:val="24"/>
      <w:szCs w:val="24"/>
    </w:rPr>
  </w:style>
  <w:style w:type="paragraph" w:customStyle="1" w:styleId="aff8">
    <w:name w:val="目录标题"/>
    <w:basedOn w:val="10"/>
    <w:next w:val="a"/>
    <w:uiPriority w:val="99"/>
    <w:qFormat/>
    <w:rsid w:val="003B0A88"/>
    <w:pPr>
      <w:widowControl/>
      <w:spacing w:before="480" w:line="276" w:lineRule="auto"/>
      <w:jc w:val="left"/>
      <w:outlineLvl w:val="9"/>
    </w:pPr>
    <w:rPr>
      <w:rFonts w:ascii="Cambria" w:eastAsia="仿宋_GB2312" w:hAnsi="Cambria"/>
      <w:b/>
      <w:color w:val="365F91"/>
      <w:kern w:val="0"/>
      <w:szCs w:val="28"/>
    </w:rPr>
  </w:style>
  <w:style w:type="paragraph" w:customStyle="1" w:styleId="aff9">
    <w:name w:val="样式１"/>
    <w:basedOn w:val="10"/>
    <w:qFormat/>
    <w:rsid w:val="003B0A88"/>
    <w:pPr>
      <w:spacing w:before="340" w:after="330" w:line="578" w:lineRule="auto"/>
      <w:jc w:val="center"/>
    </w:pPr>
    <w:rPr>
      <w:rFonts w:ascii="Arial" w:eastAsia="宋体" w:hAnsi="Arial" w:cs="Arial"/>
      <w:b/>
      <w:kern w:val="1"/>
      <w:sz w:val="30"/>
      <w:lang w:val="en-US"/>
    </w:rPr>
  </w:style>
  <w:style w:type="paragraph" w:customStyle="1" w:styleId="110">
    <w:name w:val="无间隔11"/>
    <w:basedOn w:val="a"/>
    <w:uiPriority w:val="99"/>
    <w:qFormat/>
    <w:rsid w:val="003B0A88"/>
    <w:pPr>
      <w:widowControl/>
      <w:spacing w:line="240" w:lineRule="auto"/>
      <w:ind w:firstLineChars="0" w:firstLine="0"/>
      <w:jc w:val="left"/>
    </w:pPr>
    <w:rPr>
      <w:rFonts w:ascii="Calibri" w:eastAsia="宋体" w:hAnsi="Calibri"/>
      <w:kern w:val="0"/>
      <w:sz w:val="22"/>
      <w:lang w:eastAsia="en-US"/>
    </w:rPr>
  </w:style>
  <w:style w:type="paragraph" w:customStyle="1" w:styleId="CharCharCharCharCharCharChar2">
    <w:name w:val="Char Char Char Char Char Char Char2"/>
    <w:basedOn w:val="a"/>
    <w:uiPriority w:val="99"/>
    <w:qFormat/>
    <w:rsid w:val="003B0A88"/>
    <w:pPr>
      <w:spacing w:line="240" w:lineRule="auto"/>
      <w:ind w:firstLineChars="0" w:firstLine="0"/>
    </w:pPr>
    <w:rPr>
      <w:rFonts w:eastAsia="仿宋_GB2312"/>
      <w:sz w:val="30"/>
      <w:szCs w:val="21"/>
    </w:rPr>
  </w:style>
  <w:style w:type="paragraph" w:customStyle="1" w:styleId="CharCharCharCharCharCharChar1">
    <w:name w:val="Char Char Char Char Char Char Char1"/>
    <w:basedOn w:val="a"/>
    <w:uiPriority w:val="99"/>
    <w:qFormat/>
    <w:rsid w:val="003B0A88"/>
    <w:pPr>
      <w:spacing w:line="240" w:lineRule="auto"/>
      <w:ind w:firstLineChars="0" w:firstLine="0"/>
    </w:pPr>
    <w:rPr>
      <w:rFonts w:eastAsia="仿宋_GB2312"/>
      <w:sz w:val="30"/>
      <w:szCs w:val="21"/>
    </w:rPr>
  </w:style>
  <w:style w:type="paragraph" w:customStyle="1" w:styleId="1c">
    <w:name w:val="样式 样式 标题 1 + (西文) 黑体 (中文) 黑体 小三 蓝色 + 非加粗 居中"/>
    <w:basedOn w:val="1b"/>
    <w:qFormat/>
    <w:rsid w:val="003B0A88"/>
    <w:pPr>
      <w:jc w:val="center"/>
    </w:pPr>
    <w:rPr>
      <w:rFonts w:cs="宋体"/>
      <w:b w:val="0"/>
      <w:bCs w:val="0"/>
      <w:szCs w:val="20"/>
    </w:rPr>
  </w:style>
  <w:style w:type="paragraph" w:customStyle="1" w:styleId="Style8">
    <w:name w:val="_Style 8"/>
    <w:basedOn w:val="a"/>
    <w:qFormat/>
    <w:rsid w:val="003B0A88"/>
    <w:pPr>
      <w:tabs>
        <w:tab w:val="left" w:pos="360"/>
      </w:tabs>
      <w:spacing w:line="240" w:lineRule="auto"/>
      <w:ind w:firstLineChars="0" w:firstLine="0"/>
    </w:pPr>
    <w:rPr>
      <w:rFonts w:eastAsia="宋体"/>
      <w:sz w:val="24"/>
      <w:szCs w:val="24"/>
    </w:rPr>
  </w:style>
  <w:style w:type="paragraph" w:customStyle="1" w:styleId="Charf7">
    <w:name w:val="Char"/>
    <w:basedOn w:val="a"/>
    <w:uiPriority w:val="99"/>
    <w:qFormat/>
    <w:rsid w:val="003B0A88"/>
    <w:pPr>
      <w:spacing w:line="240" w:lineRule="auto"/>
      <w:ind w:firstLineChars="0" w:firstLine="0"/>
    </w:pPr>
    <w:rPr>
      <w:rFonts w:ascii="仿宋_GB2312" w:eastAsia="宋体"/>
      <w:b/>
      <w:sz w:val="30"/>
      <w:szCs w:val="32"/>
    </w:rPr>
  </w:style>
  <w:style w:type="paragraph" w:customStyle="1" w:styleId="Style1">
    <w:name w:val="_Style 1"/>
    <w:basedOn w:val="a"/>
    <w:qFormat/>
    <w:rsid w:val="003B0A88"/>
    <w:pPr>
      <w:spacing w:line="240" w:lineRule="auto"/>
      <w:ind w:firstLine="420"/>
    </w:pPr>
    <w:rPr>
      <w:rFonts w:eastAsia="宋体"/>
      <w:sz w:val="21"/>
      <w:szCs w:val="21"/>
    </w:rPr>
  </w:style>
  <w:style w:type="paragraph" w:customStyle="1" w:styleId="Style12">
    <w:name w:val="_Style 12"/>
    <w:basedOn w:val="a"/>
    <w:qFormat/>
    <w:rsid w:val="003B0A88"/>
    <w:pPr>
      <w:widowControl/>
      <w:spacing w:after="160" w:line="240" w:lineRule="exact"/>
      <w:ind w:firstLineChars="0" w:firstLine="0"/>
      <w:jc w:val="left"/>
    </w:pPr>
    <w:rPr>
      <w:rFonts w:eastAsia="DFKai-SB"/>
      <w:szCs w:val="20"/>
      <w:lang w:eastAsia="zh-TW"/>
    </w:rPr>
  </w:style>
  <w:style w:type="paragraph" w:customStyle="1" w:styleId="CharCharCharCharCharCharChar0">
    <w:name w:val="Char Char Char Char Char Char Char"/>
    <w:basedOn w:val="a"/>
    <w:uiPriority w:val="99"/>
    <w:qFormat/>
    <w:rsid w:val="003B0A88"/>
    <w:pPr>
      <w:spacing w:line="240" w:lineRule="auto"/>
      <w:ind w:firstLineChars="0" w:firstLine="0"/>
    </w:pPr>
    <w:rPr>
      <w:rFonts w:eastAsia="仿宋_GB2312"/>
      <w:sz w:val="30"/>
      <w:szCs w:val="21"/>
    </w:rPr>
  </w:style>
  <w:style w:type="paragraph" w:customStyle="1" w:styleId="151">
    <w:name w:val="样式 仿宋 行距: 1.5 倍行距"/>
    <w:basedOn w:val="a"/>
    <w:qFormat/>
    <w:rsid w:val="003B0A88"/>
    <w:pPr>
      <w:spacing w:line="360" w:lineRule="auto"/>
      <w:ind w:firstLineChars="0" w:firstLine="0"/>
    </w:pPr>
    <w:rPr>
      <w:rFonts w:ascii="仿宋" w:hAnsi="仿宋" w:cs="宋体"/>
      <w:sz w:val="24"/>
      <w:szCs w:val="20"/>
    </w:rPr>
  </w:style>
  <w:style w:type="paragraph" w:customStyle="1" w:styleId="TOC11">
    <w:name w:val="TOC 标题11"/>
    <w:basedOn w:val="10"/>
    <w:next w:val="a"/>
    <w:uiPriority w:val="99"/>
    <w:qFormat/>
    <w:rsid w:val="003B0A88"/>
    <w:pPr>
      <w:keepNext w:val="0"/>
      <w:keepLines w:val="0"/>
      <w:widowControl/>
      <w:spacing w:before="480" w:line="276" w:lineRule="auto"/>
      <w:contextualSpacing/>
      <w:jc w:val="left"/>
      <w:outlineLvl w:val="9"/>
    </w:pPr>
    <w:rPr>
      <w:rFonts w:ascii="Cambria" w:eastAsia="仿宋_GB2312" w:hAnsi="Cambria"/>
      <w:b/>
      <w:bCs w:val="0"/>
      <w:kern w:val="0"/>
      <w:szCs w:val="28"/>
    </w:rPr>
  </w:style>
  <w:style w:type="paragraph" w:customStyle="1" w:styleId="CharCharChar1Char8">
    <w:name w:val="Char Char Char1 Char8"/>
    <w:basedOn w:val="a"/>
    <w:uiPriority w:val="99"/>
    <w:qFormat/>
    <w:rsid w:val="003B0A88"/>
    <w:pPr>
      <w:spacing w:line="360" w:lineRule="auto"/>
    </w:pPr>
    <w:rPr>
      <w:rFonts w:ascii="宋体" w:eastAsia="宋体" w:hAnsi="宋体" w:cs="宋体"/>
      <w:sz w:val="24"/>
      <w:szCs w:val="24"/>
    </w:rPr>
  </w:style>
  <w:style w:type="paragraph" w:customStyle="1" w:styleId="p0">
    <w:name w:val="p0"/>
    <w:basedOn w:val="a"/>
    <w:qFormat/>
    <w:rsid w:val="003B0A88"/>
    <w:pPr>
      <w:widowControl/>
      <w:spacing w:line="240" w:lineRule="auto"/>
      <w:ind w:firstLineChars="0" w:firstLine="0"/>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3B0A88"/>
    <w:pPr>
      <w:tabs>
        <w:tab w:val="left" w:pos="360"/>
      </w:tabs>
      <w:spacing w:line="240" w:lineRule="auto"/>
      <w:ind w:firstLineChars="0" w:firstLine="0"/>
    </w:pPr>
    <w:rPr>
      <w:rFonts w:eastAsia="宋体"/>
      <w:sz w:val="24"/>
      <w:szCs w:val="24"/>
    </w:rPr>
  </w:style>
  <w:style w:type="paragraph" w:customStyle="1" w:styleId="32">
    <w:name w:val="样式3"/>
    <w:basedOn w:val="10"/>
    <w:qFormat/>
    <w:rsid w:val="003B0A88"/>
    <w:pPr>
      <w:spacing w:before="340" w:after="330" w:line="578" w:lineRule="auto"/>
    </w:pPr>
    <w:rPr>
      <w:rFonts w:ascii="Arial" w:eastAsia="宋体" w:hAnsi="Arial" w:cs="Arial"/>
      <w:b/>
      <w:kern w:val="1"/>
      <w:sz w:val="30"/>
      <w:lang w:val="en-US"/>
    </w:rPr>
  </w:style>
  <w:style w:type="paragraph" w:customStyle="1" w:styleId="Char13">
    <w:name w:val="Char1"/>
    <w:basedOn w:val="a"/>
    <w:uiPriority w:val="99"/>
    <w:qFormat/>
    <w:rsid w:val="003B0A88"/>
    <w:pPr>
      <w:widowControl/>
      <w:spacing w:after="160" w:line="240" w:lineRule="exact"/>
      <w:ind w:firstLineChars="0" w:firstLine="0"/>
      <w:jc w:val="left"/>
    </w:pPr>
    <w:rPr>
      <w:rFonts w:ascii="Arial" w:eastAsia="宋体" w:hAnsi="Arial" w:cs="Verdana"/>
      <w:b/>
      <w:kern w:val="0"/>
      <w:sz w:val="24"/>
      <w:szCs w:val="20"/>
      <w:lang w:eastAsia="en-US"/>
    </w:rPr>
  </w:style>
  <w:style w:type="paragraph" w:customStyle="1" w:styleId="AgilentBodyText">
    <w:name w:val="Agilent Body Text"/>
    <w:basedOn w:val="a"/>
    <w:qFormat/>
    <w:rsid w:val="003B0A88"/>
    <w:pPr>
      <w:widowControl/>
      <w:spacing w:line="260" w:lineRule="exact"/>
      <w:ind w:firstLineChars="0" w:firstLine="0"/>
      <w:jc w:val="left"/>
    </w:pPr>
    <w:rPr>
      <w:rFonts w:ascii="Agilent TT Cond" w:eastAsia="Times New Roman" w:hAnsi="Agilent TT Cond"/>
      <w:kern w:val="0"/>
      <w:sz w:val="19"/>
      <w:szCs w:val="20"/>
      <w:lang w:eastAsia="en-US"/>
    </w:rPr>
  </w:style>
  <w:style w:type="paragraph" w:customStyle="1" w:styleId="23">
    <w:name w:val="样式2"/>
    <w:basedOn w:val="a"/>
    <w:qFormat/>
    <w:rsid w:val="003B0A88"/>
    <w:pPr>
      <w:widowControl/>
      <w:autoSpaceDE w:val="0"/>
      <w:autoSpaceDN w:val="0"/>
      <w:adjustRightInd w:val="0"/>
      <w:spacing w:line="360" w:lineRule="auto"/>
      <w:ind w:firstLineChars="0" w:firstLine="480"/>
      <w:outlineLvl w:val="0"/>
    </w:pPr>
    <w:rPr>
      <w:rFonts w:ascii="Cambria" w:eastAsia="宋体" w:hAnsi="Cambria"/>
      <w:sz w:val="24"/>
      <w:szCs w:val="24"/>
    </w:rPr>
  </w:style>
  <w:style w:type="paragraph" w:customStyle="1" w:styleId="111">
    <w:name w:val="列出段落11"/>
    <w:basedOn w:val="a"/>
    <w:uiPriority w:val="99"/>
    <w:qFormat/>
    <w:rsid w:val="003B0A88"/>
    <w:pPr>
      <w:widowControl/>
      <w:spacing w:after="200" w:line="276" w:lineRule="auto"/>
      <w:ind w:left="720" w:firstLineChars="0" w:firstLine="0"/>
      <w:contextualSpacing/>
      <w:jc w:val="left"/>
    </w:pPr>
    <w:rPr>
      <w:rFonts w:ascii="Calibri" w:eastAsia="宋体" w:hAnsi="Calibr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unhideWhenUsed="0" w:qFormat="1"/>
    <w:lsdException w:name="page number" w:qFormat="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nhideWhenUsed="0" w:qFormat="1"/>
    <w:lsdException w:name="Body Text Indent 3" w:semiHidden="1"/>
    <w:lsdException w:name="Block Text" w:semiHidden="1"/>
    <w:lsdException w:name="Hyperlink" w:qFormat="1"/>
    <w:lsdException w:name="FollowedHyperlink" w:uiPriority="0" w:unhideWhenUsed="0" w:qFormat="1"/>
    <w:lsdException w:name="Strong" w:unhideWhenUsed="0" w:qFormat="1"/>
    <w:lsdException w:name="Emphasis" w:unhideWhenUsed="0" w:qFormat="1"/>
    <w:lsdException w:name="Document Map" w:qFormat="1"/>
    <w:lsdException w:name="Plain Text" w:semiHidden="1"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1"/>
    <w:qFormat/>
    <w:rsid w:val="003B0A88"/>
    <w:pPr>
      <w:widowControl w:val="0"/>
      <w:spacing w:line="560" w:lineRule="exact"/>
      <w:ind w:firstLineChars="200" w:firstLine="200"/>
      <w:jc w:val="both"/>
    </w:pPr>
    <w:rPr>
      <w:rFonts w:eastAsia="仿宋"/>
      <w:kern w:val="2"/>
      <w:sz w:val="28"/>
      <w:szCs w:val="22"/>
    </w:rPr>
  </w:style>
  <w:style w:type="paragraph" w:styleId="10">
    <w:name w:val="heading 1"/>
    <w:basedOn w:val="a0"/>
    <w:next w:val="a0"/>
    <w:link w:val="1Char"/>
    <w:qFormat/>
    <w:rsid w:val="003B0A88"/>
    <w:pPr>
      <w:keepNext/>
      <w:keepLines/>
      <w:spacing w:line="240" w:lineRule="auto"/>
      <w:ind w:firstLineChars="0" w:firstLine="0"/>
      <w:outlineLvl w:val="0"/>
    </w:pPr>
    <w:rPr>
      <w:rFonts w:eastAsia="黑体"/>
      <w:bCs/>
      <w:kern w:val="44"/>
      <w:szCs w:val="44"/>
    </w:rPr>
  </w:style>
  <w:style w:type="paragraph" w:styleId="2">
    <w:name w:val="heading 2"/>
    <w:basedOn w:val="a0"/>
    <w:next w:val="a0"/>
    <w:link w:val="2Char"/>
    <w:qFormat/>
    <w:rsid w:val="003B0A88"/>
    <w:pPr>
      <w:kinsoku w:val="0"/>
      <w:overflowPunct w:val="0"/>
      <w:autoSpaceDE w:val="0"/>
      <w:autoSpaceDN w:val="0"/>
      <w:spacing w:line="240" w:lineRule="auto"/>
      <w:ind w:firstLineChars="0" w:firstLine="0"/>
      <w:outlineLvl w:val="1"/>
    </w:pPr>
    <w:rPr>
      <w:rFonts w:ascii="Cambria" w:eastAsia="楷体" w:hAnsi="Cambria"/>
      <w:bCs/>
      <w:szCs w:val="32"/>
    </w:rPr>
  </w:style>
  <w:style w:type="paragraph" w:styleId="3">
    <w:name w:val="heading 3"/>
    <w:basedOn w:val="a"/>
    <w:next w:val="a"/>
    <w:link w:val="3Char"/>
    <w:uiPriority w:val="9"/>
    <w:qFormat/>
    <w:rsid w:val="003B0A88"/>
    <w:pPr>
      <w:keepNext/>
      <w:keepLines/>
      <w:spacing w:line="240" w:lineRule="auto"/>
      <w:outlineLvl w:val="2"/>
    </w:pPr>
    <w:rPr>
      <w:bCs/>
      <w:kern w:val="0"/>
      <w:szCs w:val="32"/>
    </w:rPr>
  </w:style>
  <w:style w:type="paragraph" w:styleId="4">
    <w:name w:val="heading 4"/>
    <w:basedOn w:val="3"/>
    <w:next w:val="a"/>
    <w:link w:val="4Char"/>
    <w:uiPriority w:val="99"/>
    <w:qFormat/>
    <w:rsid w:val="003B0A88"/>
    <w:pPr>
      <w:adjustRightInd w:val="0"/>
      <w:spacing w:line="360" w:lineRule="atLeast"/>
      <w:ind w:firstLineChars="0" w:firstLine="0"/>
      <w:jc w:val="left"/>
      <w:textAlignment w:val="baseline"/>
      <w:outlineLvl w:val="3"/>
    </w:pPr>
    <w:rPr>
      <w:rFonts w:eastAsia="宋体"/>
      <w:bCs w:val="0"/>
      <w:sz w:val="20"/>
      <w:szCs w:val="20"/>
      <w:lang w:val="sq-AL"/>
    </w:rPr>
  </w:style>
  <w:style w:type="paragraph" w:styleId="5">
    <w:name w:val="heading 5"/>
    <w:basedOn w:val="a"/>
    <w:next w:val="a"/>
    <w:link w:val="5Char"/>
    <w:uiPriority w:val="99"/>
    <w:qFormat/>
    <w:rsid w:val="003B0A88"/>
    <w:pPr>
      <w:keepNext/>
      <w:keepLines/>
      <w:adjustRightInd w:val="0"/>
      <w:spacing w:line="360" w:lineRule="atLeast"/>
      <w:ind w:firstLineChars="0" w:firstLine="0"/>
      <w:jc w:val="left"/>
      <w:textAlignment w:val="baseline"/>
      <w:outlineLvl w:val="4"/>
    </w:pPr>
    <w:rPr>
      <w:rFonts w:eastAsia="宋体"/>
      <w:kern w:val="0"/>
      <w:sz w:val="20"/>
      <w:szCs w:val="20"/>
      <w:lang w:val="sq-AL"/>
    </w:rPr>
  </w:style>
  <w:style w:type="paragraph" w:styleId="6">
    <w:name w:val="heading 6"/>
    <w:basedOn w:val="a"/>
    <w:next w:val="a"/>
    <w:link w:val="6Char"/>
    <w:uiPriority w:val="99"/>
    <w:qFormat/>
    <w:rsid w:val="003B0A88"/>
    <w:pPr>
      <w:keepNext/>
      <w:keepLines/>
      <w:adjustRightInd w:val="0"/>
      <w:spacing w:line="360" w:lineRule="atLeast"/>
      <w:ind w:firstLineChars="0" w:firstLine="0"/>
      <w:jc w:val="left"/>
      <w:textAlignment w:val="baseline"/>
      <w:outlineLvl w:val="5"/>
    </w:pPr>
    <w:rPr>
      <w:rFonts w:eastAsia="宋体"/>
      <w:kern w:val="0"/>
      <w:sz w:val="20"/>
      <w:szCs w:val="20"/>
      <w:lang w:val="sq-AL"/>
    </w:rPr>
  </w:style>
  <w:style w:type="paragraph" w:styleId="7">
    <w:name w:val="heading 7"/>
    <w:basedOn w:val="a"/>
    <w:next w:val="a"/>
    <w:link w:val="7Char"/>
    <w:uiPriority w:val="99"/>
    <w:qFormat/>
    <w:rsid w:val="003B0A88"/>
    <w:pPr>
      <w:keepNext/>
      <w:keepLines/>
      <w:spacing w:before="240" w:after="64" w:line="319" w:lineRule="auto"/>
      <w:ind w:firstLineChars="0" w:firstLine="0"/>
      <w:jc w:val="center"/>
      <w:outlineLvl w:val="6"/>
    </w:pPr>
    <w:rPr>
      <w:rFonts w:ascii="Arial" w:eastAsia="宋体" w:hAnsi="Arial"/>
      <w:bCs/>
      <w:kern w:val="0"/>
      <w:sz w:val="24"/>
      <w:szCs w:val="24"/>
      <w:lang w:val="sq-AL"/>
    </w:rPr>
  </w:style>
  <w:style w:type="paragraph" w:styleId="8">
    <w:name w:val="heading 8"/>
    <w:basedOn w:val="a"/>
    <w:next w:val="a"/>
    <w:link w:val="8Char"/>
    <w:uiPriority w:val="99"/>
    <w:qFormat/>
    <w:rsid w:val="003B0A88"/>
    <w:pPr>
      <w:keepNext/>
      <w:keepLines/>
      <w:spacing w:before="240" w:after="64" w:line="320" w:lineRule="auto"/>
      <w:ind w:firstLineChars="0" w:firstLine="0"/>
      <w:outlineLvl w:val="7"/>
    </w:pPr>
    <w:rPr>
      <w:rFonts w:ascii="Arial" w:eastAsia="宋体" w:hAnsi="Arial"/>
      <w:kern w:val="0"/>
      <w:sz w:val="24"/>
      <w:szCs w:val="24"/>
      <w:lang w:val="sq-AL"/>
    </w:rPr>
  </w:style>
  <w:style w:type="paragraph" w:styleId="9">
    <w:name w:val="heading 9"/>
    <w:basedOn w:val="a"/>
    <w:next w:val="a"/>
    <w:link w:val="9Char"/>
    <w:uiPriority w:val="99"/>
    <w:qFormat/>
    <w:rsid w:val="003B0A88"/>
    <w:pPr>
      <w:keepNext/>
      <w:keepLines/>
      <w:adjustRightInd w:val="0"/>
      <w:spacing w:line="360" w:lineRule="atLeast"/>
      <w:ind w:firstLineChars="0" w:firstLine="0"/>
      <w:jc w:val="left"/>
      <w:textAlignment w:val="baseline"/>
      <w:outlineLvl w:val="8"/>
    </w:pPr>
    <w:rPr>
      <w:rFonts w:eastAsia="宋体"/>
      <w:kern w:val="0"/>
      <w:sz w:val="20"/>
      <w:szCs w:val="20"/>
      <w:lang w:val="sq-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unhideWhenUsed/>
    <w:qFormat/>
    <w:rsid w:val="003B0A88"/>
    <w:pPr>
      <w:spacing w:before="120" w:after="120"/>
      <w:jc w:val="left"/>
    </w:pPr>
    <w:rPr>
      <w:rFonts w:ascii="Calibri" w:hAnsi="Calibri"/>
      <w:b/>
      <w:bCs/>
      <w:caps/>
      <w:szCs w:val="20"/>
    </w:rPr>
  </w:style>
  <w:style w:type="paragraph" w:customStyle="1" w:styleId="a0">
    <w:name w:val="闻政正文"/>
    <w:basedOn w:val="a"/>
    <w:link w:val="Char"/>
    <w:uiPriority w:val="99"/>
    <w:qFormat/>
    <w:rsid w:val="003B0A88"/>
    <w:pPr>
      <w:spacing w:line="500" w:lineRule="exact"/>
    </w:pPr>
    <w:rPr>
      <w:rFonts w:eastAsia="仿宋_GB2312"/>
      <w:kern w:val="0"/>
      <w:szCs w:val="28"/>
      <w:lang w:val="zh-CN"/>
    </w:rPr>
  </w:style>
  <w:style w:type="paragraph" w:styleId="70">
    <w:name w:val="toc 7"/>
    <w:basedOn w:val="a"/>
    <w:next w:val="a"/>
    <w:uiPriority w:val="99"/>
    <w:unhideWhenUsed/>
    <w:qFormat/>
    <w:rsid w:val="003B0A88"/>
    <w:pPr>
      <w:ind w:left="1920"/>
      <w:jc w:val="left"/>
    </w:pPr>
    <w:rPr>
      <w:rFonts w:ascii="Calibri" w:hAnsi="Calibri"/>
      <w:sz w:val="18"/>
      <w:szCs w:val="18"/>
    </w:rPr>
  </w:style>
  <w:style w:type="paragraph" w:styleId="a4">
    <w:name w:val="caption"/>
    <w:basedOn w:val="a"/>
    <w:next w:val="a"/>
    <w:uiPriority w:val="99"/>
    <w:qFormat/>
    <w:rsid w:val="003B0A88"/>
    <w:pPr>
      <w:widowControl/>
      <w:spacing w:after="200" w:line="240" w:lineRule="auto"/>
      <w:ind w:firstLineChars="0" w:firstLine="0"/>
      <w:jc w:val="left"/>
    </w:pPr>
    <w:rPr>
      <w:rFonts w:ascii="Calibri" w:eastAsia="宋体" w:hAnsi="Calibri"/>
      <w:b/>
      <w:bCs/>
      <w:color w:val="4F81BD"/>
      <w:kern w:val="0"/>
      <w:sz w:val="18"/>
      <w:szCs w:val="18"/>
      <w:lang w:eastAsia="en-US"/>
    </w:rPr>
  </w:style>
  <w:style w:type="paragraph" w:styleId="a5">
    <w:name w:val="Document Map"/>
    <w:basedOn w:val="a"/>
    <w:link w:val="Char0"/>
    <w:uiPriority w:val="99"/>
    <w:unhideWhenUsed/>
    <w:qFormat/>
    <w:rsid w:val="003B0A88"/>
    <w:rPr>
      <w:rFonts w:ascii="宋体" w:eastAsia="宋体" w:hAnsi="Calibri"/>
      <w:kern w:val="0"/>
      <w:sz w:val="18"/>
      <w:szCs w:val="18"/>
    </w:rPr>
  </w:style>
  <w:style w:type="paragraph" w:styleId="a6">
    <w:name w:val="toa heading"/>
    <w:basedOn w:val="a"/>
    <w:next w:val="a"/>
    <w:semiHidden/>
    <w:qFormat/>
    <w:rsid w:val="003B0A88"/>
    <w:pPr>
      <w:spacing w:before="120" w:line="240" w:lineRule="auto"/>
      <w:ind w:firstLineChars="0" w:firstLine="0"/>
    </w:pPr>
    <w:rPr>
      <w:rFonts w:ascii="Arial" w:eastAsia="宋体" w:hAnsi="Arial" w:cs="Arial"/>
      <w:sz w:val="24"/>
      <w:szCs w:val="24"/>
    </w:rPr>
  </w:style>
  <w:style w:type="paragraph" w:styleId="a7">
    <w:name w:val="annotation text"/>
    <w:basedOn w:val="a"/>
    <w:link w:val="Char1"/>
    <w:uiPriority w:val="99"/>
    <w:unhideWhenUsed/>
    <w:qFormat/>
    <w:rsid w:val="003B0A88"/>
    <w:pPr>
      <w:jc w:val="left"/>
    </w:pPr>
  </w:style>
  <w:style w:type="paragraph" w:styleId="a8">
    <w:name w:val="Body Text"/>
    <w:basedOn w:val="a"/>
    <w:link w:val="Char2"/>
    <w:uiPriority w:val="99"/>
    <w:unhideWhenUsed/>
    <w:qFormat/>
    <w:rsid w:val="003B0A88"/>
    <w:pPr>
      <w:spacing w:after="120" w:line="240" w:lineRule="auto"/>
      <w:ind w:firstLineChars="0" w:firstLine="0"/>
    </w:pPr>
    <w:rPr>
      <w:rFonts w:ascii="Calibri" w:eastAsia="宋体" w:hAnsi="Calibri"/>
      <w:sz w:val="21"/>
    </w:rPr>
  </w:style>
  <w:style w:type="paragraph" w:styleId="a9">
    <w:name w:val="Body Text Indent"/>
    <w:basedOn w:val="a"/>
    <w:link w:val="Char3"/>
    <w:qFormat/>
    <w:rsid w:val="003B0A88"/>
    <w:pPr>
      <w:spacing w:after="120" w:line="240" w:lineRule="auto"/>
      <w:ind w:leftChars="200" w:left="420" w:firstLineChars="0" w:firstLine="0"/>
    </w:pPr>
    <w:rPr>
      <w:rFonts w:eastAsia="Times New Roman"/>
      <w:kern w:val="0"/>
      <w:sz w:val="20"/>
      <w:szCs w:val="21"/>
    </w:rPr>
  </w:style>
  <w:style w:type="paragraph" w:styleId="50">
    <w:name w:val="toc 5"/>
    <w:basedOn w:val="a"/>
    <w:next w:val="a"/>
    <w:uiPriority w:val="99"/>
    <w:unhideWhenUsed/>
    <w:qFormat/>
    <w:rsid w:val="003B0A88"/>
    <w:pPr>
      <w:ind w:left="1280"/>
      <w:jc w:val="left"/>
    </w:pPr>
    <w:rPr>
      <w:rFonts w:ascii="Calibri" w:hAnsi="Calibri"/>
      <w:sz w:val="18"/>
      <w:szCs w:val="18"/>
    </w:rPr>
  </w:style>
  <w:style w:type="paragraph" w:styleId="30">
    <w:name w:val="toc 3"/>
    <w:basedOn w:val="a"/>
    <w:next w:val="a"/>
    <w:uiPriority w:val="39"/>
    <w:unhideWhenUsed/>
    <w:qFormat/>
    <w:rsid w:val="003B0A88"/>
    <w:pPr>
      <w:ind w:left="640"/>
      <w:jc w:val="left"/>
    </w:pPr>
    <w:rPr>
      <w:rFonts w:ascii="Calibri" w:hAnsi="Calibri"/>
      <w:i/>
      <w:iCs/>
      <w:sz w:val="20"/>
      <w:szCs w:val="20"/>
    </w:rPr>
  </w:style>
  <w:style w:type="paragraph" w:styleId="aa">
    <w:name w:val="Plain Text"/>
    <w:basedOn w:val="a"/>
    <w:link w:val="Char4"/>
    <w:uiPriority w:val="99"/>
    <w:semiHidden/>
    <w:qFormat/>
    <w:rsid w:val="003B0A88"/>
    <w:pPr>
      <w:spacing w:line="240" w:lineRule="auto"/>
      <w:ind w:firstLineChars="0" w:firstLine="0"/>
    </w:pPr>
    <w:rPr>
      <w:rFonts w:ascii="宋体" w:eastAsia="宋体" w:hAnsi="Courier New"/>
      <w:sz w:val="21"/>
      <w:szCs w:val="21"/>
    </w:rPr>
  </w:style>
  <w:style w:type="paragraph" w:styleId="80">
    <w:name w:val="toc 8"/>
    <w:basedOn w:val="a"/>
    <w:next w:val="a"/>
    <w:uiPriority w:val="99"/>
    <w:unhideWhenUsed/>
    <w:qFormat/>
    <w:rsid w:val="003B0A88"/>
    <w:pPr>
      <w:ind w:left="2240"/>
      <w:jc w:val="left"/>
    </w:pPr>
    <w:rPr>
      <w:rFonts w:ascii="Calibri" w:hAnsi="Calibri"/>
      <w:sz w:val="18"/>
      <w:szCs w:val="18"/>
    </w:rPr>
  </w:style>
  <w:style w:type="paragraph" w:styleId="ab">
    <w:name w:val="Date"/>
    <w:basedOn w:val="a"/>
    <w:next w:val="a"/>
    <w:link w:val="Char5"/>
    <w:uiPriority w:val="99"/>
    <w:unhideWhenUsed/>
    <w:qFormat/>
    <w:rsid w:val="003B0A88"/>
    <w:pPr>
      <w:spacing w:line="240" w:lineRule="auto"/>
      <w:ind w:leftChars="2500" w:left="100" w:firstLineChars="0" w:firstLine="0"/>
    </w:pPr>
    <w:rPr>
      <w:rFonts w:ascii="Calibri" w:eastAsia="宋体" w:hAnsi="Calibri"/>
      <w:sz w:val="21"/>
    </w:rPr>
  </w:style>
  <w:style w:type="paragraph" w:styleId="20">
    <w:name w:val="Body Text Indent 2"/>
    <w:basedOn w:val="a"/>
    <w:link w:val="2Char0"/>
    <w:uiPriority w:val="99"/>
    <w:qFormat/>
    <w:rsid w:val="003B0A88"/>
    <w:pPr>
      <w:spacing w:line="580" w:lineRule="exact"/>
      <w:ind w:firstLine="600"/>
    </w:pPr>
    <w:rPr>
      <w:rFonts w:ascii="仿宋_GB2312" w:eastAsia="仿宋_GB2312" w:hAnsi="宋体"/>
      <w:kern w:val="0"/>
      <w:sz w:val="24"/>
      <w:szCs w:val="24"/>
    </w:rPr>
  </w:style>
  <w:style w:type="paragraph" w:styleId="ac">
    <w:name w:val="endnote text"/>
    <w:basedOn w:val="a"/>
    <w:link w:val="Char6"/>
    <w:uiPriority w:val="99"/>
    <w:unhideWhenUsed/>
    <w:qFormat/>
    <w:rsid w:val="003B0A88"/>
    <w:pPr>
      <w:snapToGrid w:val="0"/>
      <w:spacing w:line="240" w:lineRule="auto"/>
      <w:ind w:firstLineChars="0" w:firstLine="0"/>
      <w:jc w:val="left"/>
    </w:pPr>
    <w:rPr>
      <w:rFonts w:eastAsia="宋体"/>
      <w:sz w:val="21"/>
      <w:szCs w:val="24"/>
    </w:rPr>
  </w:style>
  <w:style w:type="paragraph" w:styleId="ad">
    <w:name w:val="Balloon Text"/>
    <w:basedOn w:val="a"/>
    <w:link w:val="Char7"/>
    <w:uiPriority w:val="99"/>
    <w:unhideWhenUsed/>
    <w:qFormat/>
    <w:rsid w:val="003B0A88"/>
    <w:pPr>
      <w:spacing w:line="240" w:lineRule="auto"/>
    </w:pPr>
    <w:rPr>
      <w:kern w:val="0"/>
      <w:sz w:val="18"/>
      <w:szCs w:val="18"/>
    </w:rPr>
  </w:style>
  <w:style w:type="paragraph" w:styleId="ae">
    <w:name w:val="footer"/>
    <w:basedOn w:val="a"/>
    <w:link w:val="Char8"/>
    <w:uiPriority w:val="99"/>
    <w:unhideWhenUsed/>
    <w:qFormat/>
    <w:rsid w:val="003B0A88"/>
    <w:pPr>
      <w:tabs>
        <w:tab w:val="center" w:pos="4153"/>
        <w:tab w:val="right" w:pos="8306"/>
      </w:tabs>
      <w:snapToGrid w:val="0"/>
      <w:spacing w:line="240" w:lineRule="atLeast"/>
      <w:jc w:val="left"/>
    </w:pPr>
    <w:rPr>
      <w:rFonts w:ascii="Calibri" w:eastAsia="宋体" w:hAnsi="Calibri"/>
      <w:kern w:val="0"/>
      <w:sz w:val="18"/>
      <w:szCs w:val="18"/>
    </w:rPr>
  </w:style>
  <w:style w:type="paragraph" w:styleId="af">
    <w:name w:val="header"/>
    <w:basedOn w:val="a"/>
    <w:link w:val="Char9"/>
    <w:uiPriority w:val="99"/>
    <w:unhideWhenUsed/>
    <w:qFormat/>
    <w:rsid w:val="003B0A88"/>
    <w:pPr>
      <w:pBdr>
        <w:bottom w:val="single" w:sz="6" w:space="1" w:color="auto"/>
      </w:pBdr>
      <w:tabs>
        <w:tab w:val="center" w:pos="4153"/>
        <w:tab w:val="right" w:pos="8306"/>
      </w:tabs>
      <w:snapToGrid w:val="0"/>
      <w:spacing w:line="240" w:lineRule="atLeast"/>
      <w:jc w:val="center"/>
    </w:pPr>
    <w:rPr>
      <w:rFonts w:ascii="Calibri" w:eastAsia="宋体" w:hAnsi="Calibri"/>
      <w:kern w:val="0"/>
      <w:sz w:val="18"/>
      <w:szCs w:val="18"/>
    </w:rPr>
  </w:style>
  <w:style w:type="paragraph" w:styleId="40">
    <w:name w:val="toc 4"/>
    <w:basedOn w:val="a"/>
    <w:next w:val="a"/>
    <w:uiPriority w:val="99"/>
    <w:unhideWhenUsed/>
    <w:qFormat/>
    <w:rsid w:val="003B0A88"/>
    <w:pPr>
      <w:ind w:left="960"/>
      <w:jc w:val="left"/>
    </w:pPr>
    <w:rPr>
      <w:rFonts w:ascii="Calibri" w:hAnsi="Calibri"/>
      <w:sz w:val="18"/>
      <w:szCs w:val="18"/>
    </w:rPr>
  </w:style>
  <w:style w:type="paragraph" w:styleId="af0">
    <w:name w:val="Subtitle"/>
    <w:basedOn w:val="a"/>
    <w:next w:val="a"/>
    <w:link w:val="Chara"/>
    <w:uiPriority w:val="99"/>
    <w:qFormat/>
    <w:rsid w:val="003B0A88"/>
    <w:pPr>
      <w:widowControl/>
      <w:spacing w:after="600" w:line="276" w:lineRule="auto"/>
      <w:ind w:firstLineChars="0" w:firstLine="0"/>
      <w:jc w:val="left"/>
    </w:pPr>
    <w:rPr>
      <w:rFonts w:ascii="Cambria" w:eastAsia="宋体" w:hAnsi="Cambria"/>
      <w:i/>
      <w:iCs/>
      <w:spacing w:val="13"/>
      <w:kern w:val="0"/>
      <w:sz w:val="24"/>
      <w:szCs w:val="24"/>
    </w:rPr>
  </w:style>
  <w:style w:type="paragraph" w:styleId="af1">
    <w:name w:val="footnote text"/>
    <w:basedOn w:val="a"/>
    <w:link w:val="Charb"/>
    <w:uiPriority w:val="99"/>
    <w:unhideWhenUsed/>
    <w:qFormat/>
    <w:rsid w:val="003B0A88"/>
    <w:pPr>
      <w:snapToGrid w:val="0"/>
      <w:jc w:val="left"/>
    </w:pPr>
    <w:rPr>
      <w:sz w:val="18"/>
      <w:szCs w:val="18"/>
    </w:rPr>
  </w:style>
  <w:style w:type="paragraph" w:styleId="60">
    <w:name w:val="toc 6"/>
    <w:basedOn w:val="a"/>
    <w:next w:val="a"/>
    <w:uiPriority w:val="99"/>
    <w:unhideWhenUsed/>
    <w:qFormat/>
    <w:rsid w:val="003B0A88"/>
    <w:pPr>
      <w:ind w:left="1600"/>
      <w:jc w:val="left"/>
    </w:pPr>
    <w:rPr>
      <w:rFonts w:ascii="Calibri" w:hAnsi="Calibri"/>
      <w:sz w:val="18"/>
      <w:szCs w:val="18"/>
    </w:rPr>
  </w:style>
  <w:style w:type="paragraph" w:styleId="21">
    <w:name w:val="toc 2"/>
    <w:basedOn w:val="a"/>
    <w:next w:val="a"/>
    <w:uiPriority w:val="39"/>
    <w:unhideWhenUsed/>
    <w:qFormat/>
    <w:rsid w:val="003B0A88"/>
    <w:pPr>
      <w:ind w:left="320"/>
      <w:jc w:val="left"/>
    </w:pPr>
    <w:rPr>
      <w:rFonts w:ascii="Calibri" w:hAnsi="Calibri"/>
      <w:smallCaps/>
      <w:szCs w:val="20"/>
    </w:rPr>
  </w:style>
  <w:style w:type="paragraph" w:styleId="90">
    <w:name w:val="toc 9"/>
    <w:basedOn w:val="a"/>
    <w:next w:val="a"/>
    <w:uiPriority w:val="99"/>
    <w:unhideWhenUsed/>
    <w:qFormat/>
    <w:rsid w:val="003B0A88"/>
    <w:pPr>
      <w:ind w:left="2560"/>
      <w:jc w:val="left"/>
    </w:pPr>
    <w:rPr>
      <w:rFonts w:ascii="Calibri" w:hAnsi="Calibri"/>
      <w:sz w:val="18"/>
      <w:szCs w:val="18"/>
    </w:rPr>
  </w:style>
  <w:style w:type="paragraph" w:styleId="22">
    <w:name w:val="Body Text 2"/>
    <w:basedOn w:val="a"/>
    <w:link w:val="2Char1"/>
    <w:qFormat/>
    <w:rsid w:val="003B0A88"/>
    <w:pPr>
      <w:spacing w:after="120" w:line="480" w:lineRule="auto"/>
      <w:ind w:firstLineChars="0" w:firstLine="0"/>
    </w:pPr>
    <w:rPr>
      <w:rFonts w:eastAsia="宋体"/>
      <w:sz w:val="21"/>
      <w:szCs w:val="24"/>
    </w:rPr>
  </w:style>
  <w:style w:type="paragraph" w:styleId="HTML">
    <w:name w:val="HTML Preformatted"/>
    <w:basedOn w:val="a"/>
    <w:link w:val="HTMLChar"/>
    <w:uiPriority w:val="99"/>
    <w:unhideWhenUsed/>
    <w:qFormat/>
    <w:rsid w:val="003B0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kern w:val="0"/>
      <w:sz w:val="24"/>
      <w:szCs w:val="24"/>
    </w:rPr>
  </w:style>
  <w:style w:type="paragraph" w:styleId="af2">
    <w:name w:val="Normal (Web)"/>
    <w:basedOn w:val="a"/>
    <w:uiPriority w:val="99"/>
    <w:qFormat/>
    <w:rsid w:val="003B0A88"/>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f3">
    <w:name w:val="Title"/>
    <w:basedOn w:val="a"/>
    <w:next w:val="a"/>
    <w:link w:val="Charc"/>
    <w:uiPriority w:val="99"/>
    <w:qFormat/>
    <w:rsid w:val="003B0A88"/>
    <w:pPr>
      <w:widowControl/>
      <w:pBdr>
        <w:bottom w:val="single" w:sz="4" w:space="1" w:color="auto"/>
      </w:pBdr>
      <w:spacing w:after="200" w:line="240" w:lineRule="auto"/>
      <w:ind w:firstLineChars="0" w:firstLine="0"/>
      <w:contextualSpacing/>
      <w:jc w:val="left"/>
    </w:pPr>
    <w:rPr>
      <w:rFonts w:ascii="Cambria" w:eastAsia="宋体" w:hAnsi="Cambria"/>
      <w:spacing w:val="5"/>
      <w:kern w:val="0"/>
      <w:sz w:val="52"/>
      <w:szCs w:val="52"/>
    </w:rPr>
  </w:style>
  <w:style w:type="paragraph" w:styleId="af4">
    <w:name w:val="annotation subject"/>
    <w:basedOn w:val="a7"/>
    <w:next w:val="a7"/>
    <w:link w:val="Chard"/>
    <w:uiPriority w:val="99"/>
    <w:unhideWhenUsed/>
    <w:qFormat/>
    <w:rsid w:val="003B0A88"/>
    <w:rPr>
      <w:b/>
      <w:bCs/>
    </w:rPr>
  </w:style>
  <w:style w:type="table" w:styleId="af5">
    <w:name w:val="Table Grid"/>
    <w:basedOn w:val="a2"/>
    <w:qFormat/>
    <w:rsid w:val="003B0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3B0A88"/>
    <w:rPr>
      <w:b/>
      <w:bCs/>
    </w:rPr>
  </w:style>
  <w:style w:type="character" w:styleId="af7">
    <w:name w:val="endnote reference"/>
    <w:uiPriority w:val="99"/>
    <w:unhideWhenUsed/>
    <w:qFormat/>
    <w:rsid w:val="003B0A88"/>
    <w:rPr>
      <w:vertAlign w:val="superscript"/>
    </w:rPr>
  </w:style>
  <w:style w:type="character" w:styleId="af8">
    <w:name w:val="page number"/>
    <w:uiPriority w:val="99"/>
    <w:unhideWhenUsed/>
    <w:qFormat/>
    <w:rsid w:val="003B0A88"/>
    <w:rPr>
      <w:rFonts w:cs="Times New Roman"/>
    </w:rPr>
  </w:style>
  <w:style w:type="character" w:styleId="af9">
    <w:name w:val="FollowedHyperlink"/>
    <w:qFormat/>
    <w:rsid w:val="003B0A88"/>
    <w:rPr>
      <w:color w:val="800080"/>
      <w:u w:val="single"/>
    </w:rPr>
  </w:style>
  <w:style w:type="character" w:styleId="afa">
    <w:name w:val="Emphasis"/>
    <w:uiPriority w:val="99"/>
    <w:qFormat/>
    <w:rsid w:val="003B0A88"/>
    <w:rPr>
      <w:rFonts w:cs="Times New Roman"/>
      <w:b/>
      <w:i/>
      <w:spacing w:val="10"/>
      <w:shd w:val="clear" w:color="auto" w:fill="auto"/>
    </w:rPr>
  </w:style>
  <w:style w:type="character" w:styleId="afb">
    <w:name w:val="line number"/>
    <w:uiPriority w:val="99"/>
    <w:qFormat/>
    <w:rsid w:val="003B0A88"/>
    <w:rPr>
      <w:rFonts w:cs="Times New Roman"/>
    </w:rPr>
  </w:style>
  <w:style w:type="character" w:styleId="afc">
    <w:name w:val="Hyperlink"/>
    <w:uiPriority w:val="99"/>
    <w:unhideWhenUsed/>
    <w:qFormat/>
    <w:rsid w:val="003B0A88"/>
    <w:rPr>
      <w:color w:val="0000FF"/>
      <w:u w:val="single"/>
    </w:rPr>
  </w:style>
  <w:style w:type="character" w:styleId="afd">
    <w:name w:val="annotation reference"/>
    <w:uiPriority w:val="99"/>
    <w:unhideWhenUsed/>
    <w:qFormat/>
    <w:rsid w:val="003B0A88"/>
    <w:rPr>
      <w:sz w:val="21"/>
      <w:szCs w:val="21"/>
    </w:rPr>
  </w:style>
  <w:style w:type="character" w:styleId="afe">
    <w:name w:val="footnote reference"/>
    <w:uiPriority w:val="99"/>
    <w:unhideWhenUsed/>
    <w:qFormat/>
    <w:rsid w:val="003B0A88"/>
    <w:rPr>
      <w:vertAlign w:val="superscript"/>
    </w:rPr>
  </w:style>
  <w:style w:type="character" w:customStyle="1" w:styleId="aff">
    <w:name w:val="样式 仿宋"/>
    <w:qFormat/>
    <w:rsid w:val="003B0A88"/>
    <w:rPr>
      <w:rFonts w:ascii="仿宋" w:eastAsia="仿宋" w:hAnsi="仿宋"/>
      <w:kern w:val="1"/>
    </w:rPr>
  </w:style>
  <w:style w:type="character" w:customStyle="1" w:styleId="4Char">
    <w:name w:val="标题 4 Char"/>
    <w:link w:val="4"/>
    <w:uiPriority w:val="99"/>
    <w:qFormat/>
    <w:rsid w:val="003B0A88"/>
    <w:rPr>
      <w:rFonts w:ascii="Times New Roman" w:hAnsi="Times New Roman"/>
      <w:lang w:val="sq-AL"/>
    </w:rPr>
  </w:style>
  <w:style w:type="character" w:customStyle="1" w:styleId="4Char0">
    <w:name w:val="自用标题4 Char"/>
    <w:link w:val="41"/>
    <w:qFormat/>
    <w:rsid w:val="003B0A88"/>
    <w:rPr>
      <w:rFonts w:ascii="Times New Roman" w:eastAsia="仿宋_GB2312" w:hAnsi="Times New Roman" w:cs="Times New Roman"/>
      <w:b/>
      <w:bCs/>
      <w:kern w:val="0"/>
      <w:sz w:val="28"/>
      <w:szCs w:val="32"/>
    </w:rPr>
  </w:style>
  <w:style w:type="paragraph" w:customStyle="1" w:styleId="41">
    <w:name w:val="自用标题4"/>
    <w:basedOn w:val="2"/>
    <w:link w:val="4Char0"/>
    <w:qFormat/>
    <w:rsid w:val="003B0A88"/>
    <w:pPr>
      <w:spacing w:after="60"/>
      <w:jc w:val="left"/>
    </w:pPr>
    <w:rPr>
      <w:rFonts w:ascii="Times New Roman" w:eastAsia="仿宋_GB2312" w:hAnsi="Times New Roman"/>
      <w:b/>
    </w:rPr>
  </w:style>
  <w:style w:type="character" w:customStyle="1" w:styleId="Charc">
    <w:name w:val="标题 Char"/>
    <w:link w:val="af3"/>
    <w:uiPriority w:val="99"/>
    <w:qFormat/>
    <w:rsid w:val="003B0A88"/>
    <w:rPr>
      <w:rFonts w:ascii="Cambria" w:hAnsi="Cambria"/>
      <w:spacing w:val="5"/>
      <w:sz w:val="52"/>
      <w:szCs w:val="52"/>
    </w:rPr>
  </w:style>
  <w:style w:type="character" w:customStyle="1" w:styleId="11">
    <w:name w:val="明显参考1"/>
    <w:uiPriority w:val="99"/>
    <w:qFormat/>
    <w:rsid w:val="003B0A88"/>
    <w:rPr>
      <w:smallCaps/>
      <w:spacing w:val="5"/>
      <w:u w:val="single"/>
    </w:rPr>
  </w:style>
  <w:style w:type="character" w:customStyle="1" w:styleId="12">
    <w:name w:val="不明显参考1"/>
    <w:uiPriority w:val="99"/>
    <w:qFormat/>
    <w:rsid w:val="003B0A88"/>
    <w:rPr>
      <w:smallCaps/>
    </w:rPr>
  </w:style>
  <w:style w:type="character" w:customStyle="1" w:styleId="Char10">
    <w:name w:val="日期 Char1"/>
    <w:uiPriority w:val="99"/>
    <w:semiHidden/>
    <w:qFormat/>
    <w:rsid w:val="003B0A88"/>
    <w:rPr>
      <w:rFonts w:ascii="Times New Roman" w:eastAsia="仿宋" w:hAnsi="Times New Roman"/>
      <w:kern w:val="2"/>
      <w:sz w:val="28"/>
      <w:szCs w:val="22"/>
    </w:rPr>
  </w:style>
  <w:style w:type="character" w:customStyle="1" w:styleId="Char9">
    <w:name w:val="页眉 Char"/>
    <w:link w:val="af"/>
    <w:uiPriority w:val="99"/>
    <w:qFormat/>
    <w:rsid w:val="003B0A88"/>
    <w:rPr>
      <w:sz w:val="18"/>
      <w:szCs w:val="18"/>
    </w:rPr>
  </w:style>
  <w:style w:type="character" w:customStyle="1" w:styleId="Char7">
    <w:name w:val="批注框文本 Char"/>
    <w:link w:val="ad"/>
    <w:uiPriority w:val="99"/>
    <w:semiHidden/>
    <w:qFormat/>
    <w:rsid w:val="003B0A88"/>
    <w:rPr>
      <w:rFonts w:ascii="Times New Roman" w:eastAsia="仿宋" w:hAnsi="Times New Roman"/>
      <w:sz w:val="18"/>
      <w:szCs w:val="18"/>
    </w:rPr>
  </w:style>
  <w:style w:type="character" w:customStyle="1" w:styleId="Char6">
    <w:name w:val="尾注文本 Char"/>
    <w:link w:val="ac"/>
    <w:uiPriority w:val="99"/>
    <w:semiHidden/>
    <w:qFormat/>
    <w:rsid w:val="003B0A88"/>
    <w:rPr>
      <w:rFonts w:ascii="Times New Roman" w:hAnsi="Times New Roman"/>
      <w:kern w:val="2"/>
      <w:sz w:val="21"/>
      <w:szCs w:val="24"/>
    </w:rPr>
  </w:style>
  <w:style w:type="character" w:customStyle="1" w:styleId="Heading3Char">
    <w:name w:val="Heading 3 Char"/>
    <w:uiPriority w:val="99"/>
    <w:semiHidden/>
    <w:qFormat/>
    <w:locked/>
    <w:rsid w:val="003B0A88"/>
    <w:rPr>
      <w:rFonts w:cs="Times New Roman"/>
      <w:b/>
      <w:bCs/>
      <w:sz w:val="32"/>
      <w:szCs w:val="32"/>
      <w:lang w:val="sq-AL"/>
    </w:rPr>
  </w:style>
  <w:style w:type="character" w:customStyle="1" w:styleId="Char3">
    <w:name w:val="正文文本缩进 Char"/>
    <w:link w:val="a9"/>
    <w:qFormat/>
    <w:rsid w:val="003B0A88"/>
    <w:rPr>
      <w:rFonts w:ascii="Times New Roman" w:eastAsia="Times New Roman" w:hAnsi="Times New Roman"/>
      <w:szCs w:val="21"/>
    </w:rPr>
  </w:style>
  <w:style w:type="character" w:customStyle="1" w:styleId="Char11">
    <w:name w:val="正文文本缩进 Char1"/>
    <w:qFormat/>
    <w:rsid w:val="003B0A88"/>
    <w:rPr>
      <w:rFonts w:ascii="Cambria" w:hAnsi="Cambria"/>
      <w:kern w:val="2"/>
      <w:sz w:val="24"/>
      <w:szCs w:val="24"/>
    </w:rPr>
  </w:style>
  <w:style w:type="character" w:customStyle="1" w:styleId="font41">
    <w:name w:val="font41"/>
    <w:basedOn w:val="a1"/>
    <w:qFormat/>
    <w:rsid w:val="003B0A88"/>
    <w:rPr>
      <w:rFonts w:ascii="宋体" w:eastAsia="宋体" w:hAnsi="宋体" w:cs="宋体" w:hint="eastAsia"/>
      <w:color w:val="000000"/>
      <w:sz w:val="28"/>
      <w:szCs w:val="28"/>
      <w:u w:val="none"/>
    </w:rPr>
  </w:style>
  <w:style w:type="character" w:customStyle="1" w:styleId="Chare">
    <w:name w:val="报告正文 Char"/>
    <w:link w:val="aff0"/>
    <w:qFormat/>
    <w:rsid w:val="003B0A88"/>
    <w:rPr>
      <w:rFonts w:ascii="Times New Roman" w:eastAsia="仿宋" w:hAnsi="Times New Roman"/>
      <w:sz w:val="28"/>
      <w:szCs w:val="28"/>
    </w:rPr>
  </w:style>
  <w:style w:type="paragraph" w:customStyle="1" w:styleId="aff0">
    <w:name w:val="报告正文"/>
    <w:basedOn w:val="a"/>
    <w:next w:val="a"/>
    <w:link w:val="Chare"/>
    <w:qFormat/>
    <w:rsid w:val="003B0A88"/>
    <w:rPr>
      <w:kern w:val="0"/>
      <w:szCs w:val="28"/>
    </w:rPr>
  </w:style>
  <w:style w:type="character" w:customStyle="1" w:styleId="13">
    <w:name w:val="明显强调1"/>
    <w:uiPriority w:val="99"/>
    <w:qFormat/>
    <w:rsid w:val="003B0A88"/>
    <w:rPr>
      <w:b/>
    </w:rPr>
  </w:style>
  <w:style w:type="character" w:customStyle="1" w:styleId="Charf">
    <w:name w:val="内容标题 Char"/>
    <w:link w:val="aff1"/>
    <w:qFormat/>
    <w:rsid w:val="003B0A88"/>
  </w:style>
  <w:style w:type="paragraph" w:customStyle="1" w:styleId="aff1">
    <w:name w:val="内容标题"/>
    <w:basedOn w:val="a"/>
    <w:link w:val="Charf"/>
    <w:qFormat/>
    <w:rsid w:val="003B0A88"/>
    <w:pPr>
      <w:spacing w:line="240" w:lineRule="auto"/>
      <w:ind w:left="360" w:firstLineChars="0" w:hanging="360"/>
    </w:pPr>
    <w:rPr>
      <w:rFonts w:ascii="Calibri" w:eastAsia="宋体" w:hAnsi="Calibri"/>
      <w:kern w:val="0"/>
      <w:sz w:val="20"/>
      <w:szCs w:val="20"/>
    </w:rPr>
  </w:style>
  <w:style w:type="character" w:customStyle="1" w:styleId="apple-style-span">
    <w:name w:val="apple-style-span"/>
    <w:uiPriority w:val="99"/>
    <w:qFormat/>
    <w:rsid w:val="003B0A88"/>
    <w:rPr>
      <w:rFonts w:cs="Times New Roman"/>
    </w:rPr>
  </w:style>
  <w:style w:type="character" w:customStyle="1" w:styleId="Chara">
    <w:name w:val="副标题 Char"/>
    <w:link w:val="af0"/>
    <w:uiPriority w:val="99"/>
    <w:qFormat/>
    <w:rsid w:val="003B0A88"/>
    <w:rPr>
      <w:rFonts w:ascii="Cambria" w:hAnsi="Cambria"/>
      <w:i/>
      <w:iCs/>
      <w:spacing w:val="13"/>
      <w:sz w:val="24"/>
      <w:szCs w:val="24"/>
    </w:rPr>
  </w:style>
  <w:style w:type="character" w:customStyle="1" w:styleId="Char0">
    <w:name w:val="文档结构图 Char"/>
    <w:link w:val="a5"/>
    <w:uiPriority w:val="99"/>
    <w:qFormat/>
    <w:rsid w:val="003B0A88"/>
    <w:rPr>
      <w:rFonts w:ascii="宋体" w:eastAsia="宋体"/>
      <w:sz w:val="18"/>
      <w:szCs w:val="18"/>
    </w:rPr>
  </w:style>
  <w:style w:type="character" w:customStyle="1" w:styleId="Char4">
    <w:name w:val="纯文本 Char"/>
    <w:link w:val="aa"/>
    <w:uiPriority w:val="99"/>
    <w:semiHidden/>
    <w:qFormat/>
    <w:rsid w:val="003B0A88"/>
    <w:rPr>
      <w:rFonts w:ascii="宋体" w:hAnsi="Courier New"/>
      <w:kern w:val="2"/>
      <w:sz w:val="21"/>
      <w:szCs w:val="21"/>
    </w:rPr>
  </w:style>
  <w:style w:type="character" w:customStyle="1" w:styleId="Charf0">
    <w:name w:val="引用 Char"/>
    <w:link w:val="14"/>
    <w:uiPriority w:val="99"/>
    <w:qFormat/>
    <w:locked/>
    <w:rsid w:val="003B0A88"/>
    <w:rPr>
      <w:i/>
    </w:rPr>
  </w:style>
  <w:style w:type="paragraph" w:customStyle="1" w:styleId="14">
    <w:name w:val="引用1"/>
    <w:basedOn w:val="a"/>
    <w:next w:val="a"/>
    <w:link w:val="Charf0"/>
    <w:uiPriority w:val="99"/>
    <w:qFormat/>
    <w:rsid w:val="003B0A88"/>
    <w:pPr>
      <w:widowControl/>
      <w:spacing w:before="200" w:line="276" w:lineRule="auto"/>
      <w:ind w:left="360" w:right="360" w:firstLineChars="0" w:firstLine="0"/>
      <w:jc w:val="left"/>
    </w:pPr>
    <w:rPr>
      <w:rFonts w:ascii="Calibri" w:eastAsia="宋体" w:hAnsi="Calibri"/>
      <w:i/>
      <w:kern w:val="0"/>
      <w:sz w:val="20"/>
      <w:szCs w:val="20"/>
    </w:rPr>
  </w:style>
  <w:style w:type="character" w:customStyle="1" w:styleId="6Char">
    <w:name w:val="标题 6 Char"/>
    <w:link w:val="6"/>
    <w:uiPriority w:val="99"/>
    <w:qFormat/>
    <w:rsid w:val="003B0A88"/>
    <w:rPr>
      <w:rFonts w:ascii="Times New Roman" w:hAnsi="Times New Roman"/>
      <w:lang w:val="sq-AL"/>
    </w:rPr>
  </w:style>
  <w:style w:type="character" w:customStyle="1" w:styleId="Charf1">
    <w:name w:val="自用正文 Char"/>
    <w:link w:val="aff2"/>
    <w:qFormat/>
    <w:rsid w:val="003B0A88"/>
    <w:rPr>
      <w:rFonts w:ascii="Times New Roman" w:eastAsia="仿宋" w:hAnsi="Times New Roman"/>
      <w:sz w:val="28"/>
      <w:szCs w:val="28"/>
    </w:rPr>
  </w:style>
  <w:style w:type="paragraph" w:customStyle="1" w:styleId="aff2">
    <w:name w:val="自用正文"/>
    <w:basedOn w:val="a"/>
    <w:link w:val="Charf1"/>
    <w:qFormat/>
    <w:rsid w:val="003B0A88"/>
    <w:pPr>
      <w:ind w:firstLine="560"/>
    </w:pPr>
    <w:rPr>
      <w:kern w:val="0"/>
      <w:szCs w:val="28"/>
    </w:rPr>
  </w:style>
  <w:style w:type="character" w:customStyle="1" w:styleId="2Char0">
    <w:name w:val="正文文本缩进 2 Char"/>
    <w:link w:val="20"/>
    <w:uiPriority w:val="99"/>
    <w:qFormat/>
    <w:rsid w:val="003B0A88"/>
    <w:rPr>
      <w:rFonts w:ascii="仿宋_GB2312" w:eastAsia="仿宋_GB2312" w:hAnsi="宋体"/>
      <w:sz w:val="24"/>
      <w:szCs w:val="24"/>
    </w:rPr>
  </w:style>
  <w:style w:type="character" w:customStyle="1" w:styleId="7Char">
    <w:name w:val="标题 7 Char"/>
    <w:link w:val="7"/>
    <w:uiPriority w:val="99"/>
    <w:qFormat/>
    <w:rsid w:val="003B0A88"/>
    <w:rPr>
      <w:rFonts w:ascii="Arial" w:hAnsi="Arial"/>
      <w:bCs/>
      <w:sz w:val="24"/>
      <w:szCs w:val="24"/>
      <w:lang w:val="sq-AL"/>
    </w:rPr>
  </w:style>
  <w:style w:type="character" w:customStyle="1" w:styleId="3Char0">
    <w:name w:val="自用标题3 Char"/>
    <w:link w:val="31"/>
    <w:qFormat/>
    <w:rsid w:val="003B0A88"/>
    <w:rPr>
      <w:rFonts w:ascii="黑体" w:eastAsia="仿宋" w:hAnsi="黑体"/>
      <w:b/>
      <w:bCs/>
      <w:sz w:val="32"/>
      <w:szCs w:val="32"/>
    </w:rPr>
  </w:style>
  <w:style w:type="paragraph" w:customStyle="1" w:styleId="31">
    <w:name w:val="自用标题3"/>
    <w:basedOn w:val="3"/>
    <w:link w:val="3Char0"/>
    <w:qFormat/>
    <w:rsid w:val="003B0A88"/>
    <w:pPr>
      <w:spacing w:before="120" w:after="60" w:line="500" w:lineRule="exact"/>
      <w:ind w:firstLineChars="0" w:firstLine="0"/>
      <w:jc w:val="center"/>
      <w:outlineLvl w:val="0"/>
    </w:pPr>
    <w:rPr>
      <w:rFonts w:ascii="黑体" w:hAnsi="黑体"/>
    </w:rPr>
  </w:style>
  <w:style w:type="character" w:customStyle="1" w:styleId="aff3">
    <w:name w:val="楷体 (中文) 楷体"/>
    <w:qFormat/>
    <w:rsid w:val="003B0A88"/>
    <w:rPr>
      <w:rFonts w:ascii="楷体" w:eastAsia="楷体" w:hAnsi="楷体"/>
      <w:kern w:val="1"/>
      <w:sz w:val="28"/>
    </w:rPr>
  </w:style>
  <w:style w:type="character" w:customStyle="1" w:styleId="Chard">
    <w:name w:val="批注主题 Char"/>
    <w:link w:val="af4"/>
    <w:uiPriority w:val="99"/>
    <w:semiHidden/>
    <w:qFormat/>
    <w:rsid w:val="003B0A88"/>
    <w:rPr>
      <w:rFonts w:ascii="Times New Roman" w:eastAsia="仿宋" w:hAnsi="Times New Roman"/>
      <w:b/>
      <w:bCs/>
      <w:kern w:val="2"/>
      <w:sz w:val="28"/>
      <w:szCs w:val="22"/>
    </w:rPr>
  </w:style>
  <w:style w:type="character" w:customStyle="1" w:styleId="font31">
    <w:name w:val="font31"/>
    <w:basedOn w:val="a1"/>
    <w:qFormat/>
    <w:rsid w:val="003B0A88"/>
    <w:rPr>
      <w:rFonts w:ascii="宋体" w:eastAsia="宋体" w:hAnsi="宋体" w:cs="宋体" w:hint="eastAsia"/>
      <w:color w:val="000000"/>
      <w:sz w:val="28"/>
      <w:szCs w:val="28"/>
      <w:u w:val="none"/>
    </w:rPr>
  </w:style>
  <w:style w:type="character" w:customStyle="1" w:styleId="Char2">
    <w:name w:val="正文文本 Char"/>
    <w:link w:val="a8"/>
    <w:uiPriority w:val="99"/>
    <w:qFormat/>
    <w:rsid w:val="003B0A88"/>
    <w:rPr>
      <w:kern w:val="2"/>
      <w:sz w:val="21"/>
      <w:szCs w:val="22"/>
    </w:rPr>
  </w:style>
  <w:style w:type="character" w:customStyle="1" w:styleId="2Char10">
    <w:name w:val="正文文本 2 Char1"/>
    <w:uiPriority w:val="99"/>
    <w:semiHidden/>
    <w:qFormat/>
    <w:rsid w:val="003B0A88"/>
    <w:rPr>
      <w:rFonts w:ascii="Times New Roman" w:eastAsia="仿宋" w:hAnsi="Times New Roman"/>
      <w:kern w:val="2"/>
      <w:sz w:val="28"/>
      <w:szCs w:val="22"/>
    </w:rPr>
  </w:style>
  <w:style w:type="character" w:customStyle="1" w:styleId="CharCharChar">
    <w:name w:val="Char Char Char"/>
    <w:qFormat/>
    <w:rsid w:val="003B0A88"/>
    <w:rPr>
      <w:rFonts w:ascii="华文中宋" w:eastAsia="华文中宋" w:hAnsi="华文中宋" w:hint="eastAsia"/>
      <w:bCs/>
      <w:kern w:val="44"/>
      <w:sz w:val="44"/>
      <w:szCs w:val="44"/>
      <w:lang w:val="en-US" w:eastAsia="zh-CN" w:bidi="ar-SA"/>
    </w:rPr>
  </w:style>
  <w:style w:type="character" w:customStyle="1" w:styleId="Char1">
    <w:name w:val="批注文字 Char"/>
    <w:link w:val="a7"/>
    <w:uiPriority w:val="99"/>
    <w:semiHidden/>
    <w:qFormat/>
    <w:rsid w:val="003B0A88"/>
    <w:rPr>
      <w:rFonts w:ascii="Times New Roman" w:eastAsia="仿宋" w:hAnsi="Times New Roman"/>
      <w:kern w:val="2"/>
      <w:sz w:val="28"/>
      <w:szCs w:val="22"/>
    </w:rPr>
  </w:style>
  <w:style w:type="character" w:customStyle="1" w:styleId="1Char">
    <w:name w:val="标题 1 Char"/>
    <w:link w:val="10"/>
    <w:qFormat/>
    <w:rsid w:val="003B0A88"/>
    <w:rPr>
      <w:rFonts w:ascii="Times New Roman" w:eastAsia="黑体" w:hAnsi="Times New Roman"/>
      <w:bCs/>
      <w:kern w:val="44"/>
      <w:sz w:val="28"/>
      <w:szCs w:val="44"/>
    </w:rPr>
  </w:style>
  <w:style w:type="character" w:customStyle="1" w:styleId="8Char">
    <w:name w:val="标题 8 Char"/>
    <w:link w:val="8"/>
    <w:uiPriority w:val="99"/>
    <w:qFormat/>
    <w:rsid w:val="003B0A88"/>
    <w:rPr>
      <w:rFonts w:ascii="Arial" w:hAnsi="Arial"/>
      <w:sz w:val="24"/>
      <w:szCs w:val="24"/>
      <w:lang w:val="sq-AL"/>
    </w:rPr>
  </w:style>
  <w:style w:type="character" w:customStyle="1" w:styleId="3Char">
    <w:name w:val="标题 3 Char"/>
    <w:link w:val="3"/>
    <w:uiPriority w:val="9"/>
    <w:qFormat/>
    <w:rsid w:val="003B0A88"/>
    <w:rPr>
      <w:rFonts w:ascii="Times New Roman" w:eastAsia="仿宋" w:hAnsi="Times New Roman"/>
      <w:bCs/>
      <w:sz w:val="28"/>
      <w:szCs w:val="32"/>
    </w:rPr>
  </w:style>
  <w:style w:type="character" w:customStyle="1" w:styleId="5Char0">
    <w:name w:val="闻政标题5 Char"/>
    <w:link w:val="51"/>
    <w:qFormat/>
    <w:rsid w:val="003B0A88"/>
    <w:rPr>
      <w:rFonts w:eastAsia="仿宋_GB2312"/>
      <w:b/>
      <w:sz w:val="28"/>
      <w:szCs w:val="28"/>
    </w:rPr>
  </w:style>
  <w:style w:type="paragraph" w:customStyle="1" w:styleId="51">
    <w:name w:val="闻政标题5"/>
    <w:basedOn w:val="a"/>
    <w:link w:val="5Char0"/>
    <w:qFormat/>
    <w:rsid w:val="003B0A88"/>
    <w:pPr>
      <w:spacing w:before="120" w:after="60" w:line="500" w:lineRule="exact"/>
    </w:pPr>
    <w:rPr>
      <w:rFonts w:ascii="Calibri" w:eastAsia="仿宋_GB2312" w:hAnsi="Calibri"/>
      <w:b/>
      <w:kern w:val="0"/>
      <w:szCs w:val="28"/>
    </w:rPr>
  </w:style>
  <w:style w:type="character" w:customStyle="1" w:styleId="HTMLChar">
    <w:name w:val="HTML 预设格式 Char"/>
    <w:link w:val="HTML"/>
    <w:uiPriority w:val="99"/>
    <w:semiHidden/>
    <w:qFormat/>
    <w:rsid w:val="003B0A88"/>
    <w:rPr>
      <w:rFonts w:ascii="宋体" w:hAnsi="宋体"/>
      <w:sz w:val="24"/>
      <w:szCs w:val="24"/>
    </w:rPr>
  </w:style>
  <w:style w:type="character" w:customStyle="1" w:styleId="2Char">
    <w:name w:val="标题 2 Char"/>
    <w:link w:val="2"/>
    <w:qFormat/>
    <w:rsid w:val="003B0A88"/>
    <w:rPr>
      <w:rFonts w:ascii="Cambria" w:eastAsia="楷体" w:hAnsi="Cambria"/>
      <w:bCs/>
      <w:sz w:val="28"/>
      <w:szCs w:val="32"/>
    </w:rPr>
  </w:style>
  <w:style w:type="character" w:customStyle="1" w:styleId="Char8">
    <w:name w:val="页脚 Char"/>
    <w:link w:val="ae"/>
    <w:uiPriority w:val="99"/>
    <w:qFormat/>
    <w:rsid w:val="003B0A88"/>
    <w:rPr>
      <w:sz w:val="18"/>
      <w:szCs w:val="18"/>
    </w:rPr>
  </w:style>
  <w:style w:type="character" w:customStyle="1" w:styleId="Char">
    <w:name w:val="闻政正文 Char"/>
    <w:link w:val="a0"/>
    <w:uiPriority w:val="99"/>
    <w:qFormat/>
    <w:rsid w:val="003B0A88"/>
    <w:rPr>
      <w:rFonts w:ascii="Times New Roman" w:eastAsia="仿宋_GB2312" w:hAnsi="Times New Roman"/>
      <w:sz w:val="28"/>
      <w:szCs w:val="28"/>
      <w:lang w:val="zh-CN"/>
    </w:rPr>
  </w:style>
  <w:style w:type="character" w:customStyle="1" w:styleId="NoSpacingChar">
    <w:name w:val="No Spacing Char"/>
    <w:link w:val="15"/>
    <w:uiPriority w:val="99"/>
    <w:qFormat/>
    <w:locked/>
    <w:rsid w:val="003B0A88"/>
    <w:rPr>
      <w:sz w:val="22"/>
      <w:szCs w:val="22"/>
      <w:lang w:eastAsia="en-US"/>
    </w:rPr>
  </w:style>
  <w:style w:type="paragraph" w:customStyle="1" w:styleId="15">
    <w:name w:val="无间隔1"/>
    <w:basedOn w:val="a"/>
    <w:link w:val="NoSpacingChar"/>
    <w:uiPriority w:val="99"/>
    <w:qFormat/>
    <w:rsid w:val="003B0A88"/>
    <w:pPr>
      <w:widowControl/>
      <w:spacing w:line="240" w:lineRule="auto"/>
      <w:ind w:firstLineChars="0" w:firstLine="0"/>
      <w:jc w:val="left"/>
    </w:pPr>
    <w:rPr>
      <w:rFonts w:ascii="Calibri" w:eastAsia="宋体" w:hAnsi="Calibri"/>
      <w:kern w:val="0"/>
      <w:sz w:val="22"/>
      <w:lang w:eastAsia="en-US"/>
    </w:rPr>
  </w:style>
  <w:style w:type="character" w:customStyle="1" w:styleId="Char5">
    <w:name w:val="日期 Char"/>
    <w:link w:val="ab"/>
    <w:uiPriority w:val="99"/>
    <w:qFormat/>
    <w:rsid w:val="003B0A88"/>
    <w:rPr>
      <w:kern w:val="2"/>
      <w:sz w:val="21"/>
      <w:szCs w:val="22"/>
    </w:rPr>
  </w:style>
  <w:style w:type="character" w:customStyle="1" w:styleId="105pt">
    <w:name w:val="正文文本 + 10.5 pt"/>
    <w:qFormat/>
    <w:rsid w:val="003B0A88"/>
    <w:rPr>
      <w:rFonts w:ascii="MingLiU" w:eastAsia="MingLiU" w:hAnsi="MingLiU" w:cs="MingLiU"/>
      <w:b/>
      <w:bCs/>
      <w:color w:val="000000"/>
      <w:spacing w:val="0"/>
      <w:w w:val="100"/>
      <w:position w:val="0"/>
      <w:sz w:val="21"/>
      <w:szCs w:val="21"/>
      <w:lang w:val="zh-TW"/>
    </w:rPr>
  </w:style>
  <w:style w:type="character" w:customStyle="1" w:styleId="2Char1">
    <w:name w:val="正文文本 2 Char"/>
    <w:link w:val="22"/>
    <w:qFormat/>
    <w:rsid w:val="003B0A88"/>
    <w:rPr>
      <w:rFonts w:ascii="Times New Roman" w:hAnsi="Times New Roman"/>
      <w:kern w:val="2"/>
      <w:sz w:val="21"/>
      <w:szCs w:val="24"/>
    </w:rPr>
  </w:style>
  <w:style w:type="character" w:customStyle="1" w:styleId="Charb">
    <w:name w:val="脚注文本 Char"/>
    <w:link w:val="af1"/>
    <w:uiPriority w:val="99"/>
    <w:semiHidden/>
    <w:qFormat/>
    <w:rsid w:val="003B0A88"/>
    <w:rPr>
      <w:rFonts w:ascii="Times New Roman" w:eastAsia="仿宋" w:hAnsi="Times New Roman"/>
      <w:kern w:val="2"/>
      <w:sz w:val="18"/>
      <w:szCs w:val="18"/>
    </w:rPr>
  </w:style>
  <w:style w:type="character" w:customStyle="1" w:styleId="Charf2">
    <w:name w:val="列出段落 Char"/>
    <w:link w:val="aff4"/>
    <w:uiPriority w:val="34"/>
    <w:qFormat/>
    <w:rsid w:val="003B0A88"/>
    <w:rPr>
      <w:kern w:val="2"/>
      <w:sz w:val="21"/>
      <w:szCs w:val="22"/>
    </w:rPr>
  </w:style>
  <w:style w:type="paragraph" w:styleId="aff4">
    <w:name w:val="List Paragraph"/>
    <w:basedOn w:val="a"/>
    <w:link w:val="Charf2"/>
    <w:uiPriority w:val="34"/>
    <w:qFormat/>
    <w:rsid w:val="003B0A88"/>
    <w:pPr>
      <w:spacing w:line="240" w:lineRule="auto"/>
      <w:ind w:firstLineChars="0" w:firstLine="420"/>
    </w:pPr>
    <w:rPr>
      <w:rFonts w:ascii="Calibri" w:eastAsia="宋体" w:hAnsi="Calibri"/>
      <w:sz w:val="21"/>
    </w:rPr>
  </w:style>
  <w:style w:type="character" w:customStyle="1" w:styleId="Charf3">
    <w:name w:val="自用表 Char"/>
    <w:link w:val="aff5"/>
    <w:qFormat/>
    <w:rsid w:val="003B0A88"/>
    <w:rPr>
      <w:rFonts w:ascii="Times New Roman" w:eastAsia="仿宋_GB2312" w:hAnsi="Times New Roman"/>
      <w:b/>
      <w:sz w:val="24"/>
      <w:szCs w:val="28"/>
    </w:rPr>
  </w:style>
  <w:style w:type="paragraph" w:customStyle="1" w:styleId="aff5">
    <w:name w:val="自用表"/>
    <w:basedOn w:val="a"/>
    <w:link w:val="Charf3"/>
    <w:qFormat/>
    <w:rsid w:val="003B0A88"/>
    <w:pPr>
      <w:spacing w:before="60" w:after="60" w:line="240" w:lineRule="auto"/>
      <w:ind w:firstLineChars="0" w:firstLine="0"/>
      <w:jc w:val="center"/>
    </w:pPr>
    <w:rPr>
      <w:rFonts w:eastAsia="仿宋_GB2312"/>
      <w:b/>
      <w:kern w:val="0"/>
      <w:sz w:val="24"/>
      <w:szCs w:val="28"/>
    </w:rPr>
  </w:style>
  <w:style w:type="character" w:customStyle="1" w:styleId="apple-converted-space">
    <w:name w:val="apple-converted-space"/>
    <w:qFormat/>
    <w:rsid w:val="003B0A88"/>
  </w:style>
  <w:style w:type="character" w:customStyle="1" w:styleId="5Char">
    <w:name w:val="标题 5 Char"/>
    <w:link w:val="5"/>
    <w:uiPriority w:val="99"/>
    <w:qFormat/>
    <w:rsid w:val="003B0A88"/>
    <w:rPr>
      <w:rFonts w:ascii="Times New Roman" w:hAnsi="Times New Roman"/>
      <w:lang w:val="sq-AL"/>
    </w:rPr>
  </w:style>
  <w:style w:type="character" w:customStyle="1" w:styleId="9Char">
    <w:name w:val="标题 9 Char"/>
    <w:link w:val="9"/>
    <w:uiPriority w:val="99"/>
    <w:qFormat/>
    <w:rsid w:val="003B0A88"/>
    <w:rPr>
      <w:rFonts w:ascii="Times New Roman" w:hAnsi="Times New Roman"/>
      <w:lang w:val="sq-AL"/>
    </w:rPr>
  </w:style>
  <w:style w:type="character" w:customStyle="1" w:styleId="Charf4">
    <w:name w:val="明显引用 Char"/>
    <w:link w:val="16"/>
    <w:uiPriority w:val="99"/>
    <w:qFormat/>
    <w:locked/>
    <w:rsid w:val="003B0A88"/>
    <w:rPr>
      <w:b/>
      <w:i/>
    </w:rPr>
  </w:style>
  <w:style w:type="paragraph" w:customStyle="1" w:styleId="16">
    <w:name w:val="明显引用1"/>
    <w:basedOn w:val="a"/>
    <w:next w:val="a"/>
    <w:link w:val="Charf4"/>
    <w:uiPriority w:val="99"/>
    <w:qFormat/>
    <w:rsid w:val="003B0A88"/>
    <w:pPr>
      <w:widowControl/>
      <w:pBdr>
        <w:bottom w:val="single" w:sz="4" w:space="1" w:color="auto"/>
      </w:pBdr>
      <w:spacing w:before="200" w:after="280" w:line="276" w:lineRule="auto"/>
      <w:ind w:left="1008" w:right="1152" w:firstLineChars="0" w:firstLine="0"/>
    </w:pPr>
    <w:rPr>
      <w:rFonts w:ascii="Calibri" w:eastAsia="宋体" w:hAnsi="Calibri"/>
      <w:b/>
      <w:i/>
      <w:kern w:val="0"/>
      <w:sz w:val="20"/>
      <w:szCs w:val="20"/>
    </w:rPr>
  </w:style>
  <w:style w:type="character" w:customStyle="1" w:styleId="Charf5">
    <w:name w:val="无间隔 Char"/>
    <w:link w:val="aff6"/>
    <w:uiPriority w:val="99"/>
    <w:qFormat/>
    <w:locked/>
    <w:rsid w:val="003B0A88"/>
    <w:rPr>
      <w:rFonts w:ascii="Times New Roman" w:hAnsi="Times New Roman"/>
      <w:kern w:val="2"/>
      <w:sz w:val="18"/>
      <w:szCs w:val="24"/>
    </w:rPr>
  </w:style>
  <w:style w:type="paragraph" w:styleId="aff6">
    <w:name w:val="No Spacing"/>
    <w:link w:val="Charf5"/>
    <w:uiPriority w:val="99"/>
    <w:qFormat/>
    <w:rsid w:val="003B0A88"/>
    <w:pPr>
      <w:widowControl w:val="0"/>
      <w:jc w:val="both"/>
    </w:pPr>
    <w:rPr>
      <w:kern w:val="2"/>
      <w:sz w:val="18"/>
      <w:szCs w:val="24"/>
    </w:rPr>
  </w:style>
  <w:style w:type="character" w:customStyle="1" w:styleId="17">
    <w:name w:val="不明显强调1"/>
    <w:uiPriority w:val="99"/>
    <w:qFormat/>
    <w:rsid w:val="003B0A88"/>
    <w:rPr>
      <w:i/>
    </w:rPr>
  </w:style>
  <w:style w:type="character" w:customStyle="1" w:styleId="Char12">
    <w:name w:val="正文文本 Char1"/>
    <w:uiPriority w:val="99"/>
    <w:semiHidden/>
    <w:qFormat/>
    <w:rsid w:val="003B0A88"/>
    <w:rPr>
      <w:rFonts w:ascii="Times New Roman" w:eastAsia="仿宋" w:hAnsi="Times New Roman"/>
      <w:kern w:val="2"/>
      <w:sz w:val="28"/>
      <w:szCs w:val="22"/>
    </w:rPr>
  </w:style>
  <w:style w:type="character" w:customStyle="1" w:styleId="18">
    <w:name w:val="书籍标题1"/>
    <w:uiPriority w:val="99"/>
    <w:qFormat/>
    <w:rsid w:val="003B0A88"/>
    <w:rPr>
      <w:i/>
      <w:smallCaps/>
      <w:spacing w:val="5"/>
    </w:rPr>
  </w:style>
  <w:style w:type="paragraph" w:customStyle="1" w:styleId="ListParagraph1">
    <w:name w:val="List Paragraph1"/>
    <w:basedOn w:val="a"/>
    <w:qFormat/>
    <w:rsid w:val="003B0A88"/>
    <w:pPr>
      <w:spacing w:line="240" w:lineRule="auto"/>
      <w:ind w:firstLine="420"/>
    </w:pPr>
    <w:rPr>
      <w:rFonts w:eastAsia="宋体"/>
      <w:sz w:val="21"/>
    </w:rPr>
  </w:style>
  <w:style w:type="paragraph" w:customStyle="1" w:styleId="CharCharCharChar">
    <w:name w:val="Char Char Char Char"/>
    <w:basedOn w:val="a"/>
    <w:qFormat/>
    <w:rsid w:val="003B0A88"/>
    <w:pPr>
      <w:spacing w:line="240" w:lineRule="auto"/>
      <w:ind w:firstLineChars="0" w:firstLine="0"/>
    </w:pPr>
    <w:rPr>
      <w:rFonts w:eastAsia="宋体"/>
      <w:sz w:val="21"/>
      <w:szCs w:val="20"/>
    </w:rPr>
  </w:style>
  <w:style w:type="paragraph" w:customStyle="1" w:styleId="Default">
    <w:name w:val="Default"/>
    <w:qFormat/>
    <w:rsid w:val="003B0A88"/>
    <w:pPr>
      <w:widowControl w:val="0"/>
      <w:autoSpaceDE w:val="0"/>
      <w:autoSpaceDN w:val="0"/>
      <w:adjustRightInd w:val="0"/>
    </w:pPr>
    <w:rPr>
      <w:rFonts w:ascii="仿宋_GB2312" w:eastAsia="仿宋_GB2312" w:cs="仿宋_GB2312"/>
      <w:color w:val="000000"/>
      <w:sz w:val="24"/>
      <w:szCs w:val="24"/>
    </w:rPr>
  </w:style>
  <w:style w:type="paragraph" w:customStyle="1" w:styleId="19">
    <w:name w:val="样式1"/>
    <w:basedOn w:val="a"/>
    <w:qFormat/>
    <w:rsid w:val="003B0A88"/>
    <w:pPr>
      <w:widowControl/>
      <w:autoSpaceDE w:val="0"/>
      <w:autoSpaceDN w:val="0"/>
      <w:adjustRightInd w:val="0"/>
      <w:spacing w:line="360" w:lineRule="auto"/>
      <w:ind w:firstLineChars="0" w:firstLine="0"/>
      <w:jc w:val="center"/>
    </w:pPr>
    <w:rPr>
      <w:rFonts w:ascii="黑体" w:eastAsia="黑体" w:cs="黑体"/>
      <w:kern w:val="0"/>
      <w:sz w:val="30"/>
      <w:szCs w:val="30"/>
      <w:u w:color="0000FF"/>
    </w:rPr>
  </w:style>
  <w:style w:type="paragraph" w:customStyle="1" w:styleId="150">
    <w:name w:val="样式 宋体 四号 居中 行距: 1.5 倍行距"/>
    <w:basedOn w:val="a"/>
    <w:qFormat/>
    <w:rsid w:val="003B0A88"/>
    <w:pPr>
      <w:spacing w:line="360" w:lineRule="auto"/>
      <w:ind w:firstLineChars="0" w:firstLine="0"/>
      <w:jc w:val="center"/>
    </w:pPr>
    <w:rPr>
      <w:rFonts w:ascii="宋体" w:eastAsia="宋体" w:hAnsi="Cambria" w:cs="宋体"/>
      <w:szCs w:val="20"/>
    </w:rPr>
  </w:style>
  <w:style w:type="paragraph" w:customStyle="1" w:styleId="Charf6">
    <w:name w:val="Char"/>
    <w:basedOn w:val="a"/>
    <w:qFormat/>
    <w:rsid w:val="003B0A88"/>
    <w:pPr>
      <w:tabs>
        <w:tab w:val="left" w:pos="360"/>
      </w:tabs>
      <w:spacing w:line="240" w:lineRule="auto"/>
      <w:ind w:firstLineChars="0" w:firstLine="0"/>
    </w:pPr>
    <w:rPr>
      <w:rFonts w:eastAsia="宋体"/>
      <w:sz w:val="21"/>
      <w:szCs w:val="24"/>
    </w:rPr>
  </w:style>
  <w:style w:type="paragraph" w:customStyle="1" w:styleId="CharCharCharCharCharCharChar">
    <w:name w:val="Char Char Char Char Char Char Char"/>
    <w:basedOn w:val="a"/>
    <w:qFormat/>
    <w:rsid w:val="003B0A88"/>
    <w:pPr>
      <w:spacing w:line="240" w:lineRule="atLeast"/>
      <w:ind w:left="420" w:firstLineChars="0" w:firstLine="420"/>
    </w:pPr>
    <w:rPr>
      <w:rFonts w:eastAsia="宋体"/>
      <w:kern w:val="0"/>
      <w:sz w:val="21"/>
      <w:szCs w:val="21"/>
    </w:rPr>
  </w:style>
  <w:style w:type="paragraph" w:customStyle="1" w:styleId="Style128">
    <w:name w:val="_Style 128"/>
    <w:basedOn w:val="10"/>
    <w:next w:val="a"/>
    <w:uiPriority w:val="39"/>
    <w:qFormat/>
    <w:rsid w:val="003B0A88"/>
    <w:pPr>
      <w:widowControl/>
      <w:spacing w:before="480" w:line="276" w:lineRule="auto"/>
      <w:jc w:val="left"/>
      <w:outlineLvl w:val="9"/>
    </w:pPr>
    <w:rPr>
      <w:rFonts w:ascii="Cambria" w:eastAsia="宋体" w:hAnsi="Cambria"/>
      <w:color w:val="365F91"/>
      <w:kern w:val="0"/>
      <w:szCs w:val="28"/>
    </w:rPr>
  </w:style>
  <w:style w:type="paragraph" w:customStyle="1" w:styleId="AgilentDocTitle">
    <w:name w:val="Agilent Doc Title"/>
    <w:next w:val="a"/>
    <w:qFormat/>
    <w:rsid w:val="003B0A88"/>
    <w:pPr>
      <w:spacing w:after="210" w:line="400" w:lineRule="exact"/>
      <w:jc w:val="center"/>
    </w:pPr>
    <w:rPr>
      <w:rFonts w:ascii="Agilent TT CondLight" w:eastAsia="Times New Roman" w:hAnsi="Agilent TT CondLight"/>
      <w:sz w:val="36"/>
      <w:lang w:eastAsia="en-US"/>
    </w:rPr>
  </w:style>
  <w:style w:type="paragraph" w:customStyle="1" w:styleId="text">
    <w:name w:val="text"/>
    <w:basedOn w:val="a"/>
    <w:qFormat/>
    <w:rsid w:val="003B0A88"/>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1a">
    <w:name w:val="列出段落1"/>
    <w:basedOn w:val="a"/>
    <w:uiPriority w:val="99"/>
    <w:qFormat/>
    <w:rsid w:val="003B0A88"/>
    <w:pPr>
      <w:widowControl/>
      <w:spacing w:after="200" w:line="276" w:lineRule="auto"/>
      <w:ind w:left="720" w:firstLineChars="0" w:firstLine="0"/>
      <w:contextualSpacing/>
      <w:jc w:val="left"/>
    </w:pPr>
    <w:rPr>
      <w:rFonts w:ascii="Calibri" w:eastAsia="宋体" w:hAnsi="Calibri"/>
      <w:kern w:val="0"/>
      <w:sz w:val="22"/>
      <w:lang w:eastAsia="en-US"/>
    </w:rPr>
  </w:style>
  <w:style w:type="paragraph" w:customStyle="1" w:styleId="chy">
    <w:name w:val="chy报告正文"/>
    <w:next w:val="a"/>
    <w:qFormat/>
    <w:rsid w:val="003B0A88"/>
    <w:pPr>
      <w:widowControl w:val="0"/>
      <w:spacing w:line="560" w:lineRule="exact"/>
      <w:ind w:firstLineChars="200" w:firstLine="200"/>
      <w:jc w:val="both"/>
    </w:pPr>
    <w:rPr>
      <w:rFonts w:ascii="宋体" w:eastAsia="仿宋" w:hAnsi="宋体"/>
      <w:sz w:val="28"/>
      <w:szCs w:val="28"/>
    </w:rPr>
  </w:style>
  <w:style w:type="paragraph" w:customStyle="1" w:styleId="1b">
    <w:name w:val="样式 标题 1 + (西文) 黑体 (中文) 黑体 小三 蓝色"/>
    <w:basedOn w:val="10"/>
    <w:qFormat/>
    <w:rsid w:val="003B0A88"/>
    <w:pPr>
      <w:spacing w:before="340" w:after="330" w:line="578" w:lineRule="auto"/>
    </w:pPr>
    <w:rPr>
      <w:rFonts w:ascii="黑体" w:hAnsi="黑体" w:cs="Arial"/>
      <w:b/>
      <w:sz w:val="30"/>
      <w:u w:color="0000FF"/>
      <w:lang w:val="en-US"/>
    </w:rPr>
  </w:style>
  <w:style w:type="paragraph" w:customStyle="1" w:styleId="TOC1">
    <w:name w:val="TOC 标题1"/>
    <w:basedOn w:val="10"/>
    <w:next w:val="a"/>
    <w:uiPriority w:val="99"/>
    <w:qFormat/>
    <w:rsid w:val="003B0A88"/>
    <w:pPr>
      <w:keepNext w:val="0"/>
      <w:keepLines w:val="0"/>
      <w:widowControl/>
      <w:spacing w:before="480" w:line="276" w:lineRule="auto"/>
      <w:contextualSpacing/>
      <w:jc w:val="left"/>
      <w:outlineLvl w:val="9"/>
    </w:pPr>
    <w:rPr>
      <w:rFonts w:ascii="Cambria" w:eastAsia="仿宋_GB2312" w:hAnsi="Cambria"/>
      <w:b/>
      <w:kern w:val="0"/>
      <w:szCs w:val="28"/>
    </w:rPr>
  </w:style>
  <w:style w:type="paragraph" w:customStyle="1" w:styleId="aff7">
    <w:name w:val="仿宋"/>
    <w:basedOn w:val="a"/>
    <w:qFormat/>
    <w:rsid w:val="003B0A88"/>
    <w:pPr>
      <w:widowControl/>
      <w:autoSpaceDE w:val="0"/>
      <w:autoSpaceDN w:val="0"/>
      <w:adjustRightInd w:val="0"/>
      <w:spacing w:line="360" w:lineRule="auto"/>
      <w:ind w:firstLineChars="0" w:firstLine="480"/>
      <w:outlineLvl w:val="0"/>
    </w:pPr>
    <w:rPr>
      <w:rFonts w:ascii="Cambria" w:eastAsia="宋体" w:hAnsi="Cambria"/>
      <w:sz w:val="24"/>
      <w:szCs w:val="24"/>
    </w:rPr>
  </w:style>
  <w:style w:type="paragraph" w:customStyle="1" w:styleId="aff8">
    <w:name w:val="目录标题"/>
    <w:basedOn w:val="10"/>
    <w:next w:val="a"/>
    <w:uiPriority w:val="99"/>
    <w:qFormat/>
    <w:rsid w:val="003B0A88"/>
    <w:pPr>
      <w:widowControl/>
      <w:spacing w:before="480" w:line="276" w:lineRule="auto"/>
      <w:jc w:val="left"/>
      <w:outlineLvl w:val="9"/>
    </w:pPr>
    <w:rPr>
      <w:rFonts w:ascii="Cambria" w:eastAsia="仿宋_GB2312" w:hAnsi="Cambria"/>
      <w:b/>
      <w:color w:val="365F91"/>
      <w:kern w:val="0"/>
      <w:szCs w:val="28"/>
    </w:rPr>
  </w:style>
  <w:style w:type="paragraph" w:customStyle="1" w:styleId="aff9">
    <w:name w:val="样式１"/>
    <w:basedOn w:val="10"/>
    <w:qFormat/>
    <w:rsid w:val="003B0A88"/>
    <w:pPr>
      <w:spacing w:before="340" w:after="330" w:line="578" w:lineRule="auto"/>
      <w:jc w:val="center"/>
    </w:pPr>
    <w:rPr>
      <w:rFonts w:ascii="Arial" w:eastAsia="宋体" w:hAnsi="Arial" w:cs="Arial"/>
      <w:b/>
      <w:kern w:val="1"/>
      <w:sz w:val="30"/>
      <w:lang w:val="en-US"/>
    </w:rPr>
  </w:style>
  <w:style w:type="paragraph" w:customStyle="1" w:styleId="110">
    <w:name w:val="无间隔11"/>
    <w:basedOn w:val="a"/>
    <w:uiPriority w:val="99"/>
    <w:qFormat/>
    <w:rsid w:val="003B0A88"/>
    <w:pPr>
      <w:widowControl/>
      <w:spacing w:line="240" w:lineRule="auto"/>
      <w:ind w:firstLineChars="0" w:firstLine="0"/>
      <w:jc w:val="left"/>
    </w:pPr>
    <w:rPr>
      <w:rFonts w:ascii="Calibri" w:eastAsia="宋体" w:hAnsi="Calibri"/>
      <w:kern w:val="0"/>
      <w:sz w:val="22"/>
      <w:lang w:eastAsia="en-US"/>
    </w:rPr>
  </w:style>
  <w:style w:type="paragraph" w:customStyle="1" w:styleId="CharCharCharCharCharCharChar2">
    <w:name w:val="Char Char Char Char Char Char Char2"/>
    <w:basedOn w:val="a"/>
    <w:uiPriority w:val="99"/>
    <w:qFormat/>
    <w:rsid w:val="003B0A88"/>
    <w:pPr>
      <w:spacing w:line="240" w:lineRule="auto"/>
      <w:ind w:firstLineChars="0" w:firstLine="0"/>
    </w:pPr>
    <w:rPr>
      <w:rFonts w:eastAsia="仿宋_GB2312"/>
      <w:sz w:val="30"/>
      <w:szCs w:val="21"/>
    </w:rPr>
  </w:style>
  <w:style w:type="paragraph" w:customStyle="1" w:styleId="CharCharCharCharCharCharChar1">
    <w:name w:val="Char Char Char Char Char Char Char1"/>
    <w:basedOn w:val="a"/>
    <w:uiPriority w:val="99"/>
    <w:qFormat/>
    <w:rsid w:val="003B0A88"/>
    <w:pPr>
      <w:spacing w:line="240" w:lineRule="auto"/>
      <w:ind w:firstLineChars="0" w:firstLine="0"/>
    </w:pPr>
    <w:rPr>
      <w:rFonts w:eastAsia="仿宋_GB2312"/>
      <w:sz w:val="30"/>
      <w:szCs w:val="21"/>
    </w:rPr>
  </w:style>
  <w:style w:type="paragraph" w:customStyle="1" w:styleId="1c">
    <w:name w:val="样式 样式 标题 1 + (西文) 黑体 (中文) 黑体 小三 蓝色 + 非加粗 居中"/>
    <w:basedOn w:val="1b"/>
    <w:qFormat/>
    <w:rsid w:val="003B0A88"/>
    <w:pPr>
      <w:jc w:val="center"/>
    </w:pPr>
    <w:rPr>
      <w:rFonts w:cs="宋体"/>
      <w:b w:val="0"/>
      <w:bCs w:val="0"/>
      <w:szCs w:val="20"/>
    </w:rPr>
  </w:style>
  <w:style w:type="paragraph" w:customStyle="1" w:styleId="Style8">
    <w:name w:val="_Style 8"/>
    <w:basedOn w:val="a"/>
    <w:qFormat/>
    <w:rsid w:val="003B0A88"/>
    <w:pPr>
      <w:tabs>
        <w:tab w:val="left" w:pos="360"/>
      </w:tabs>
      <w:spacing w:line="240" w:lineRule="auto"/>
      <w:ind w:firstLineChars="0" w:firstLine="0"/>
    </w:pPr>
    <w:rPr>
      <w:rFonts w:eastAsia="宋体"/>
      <w:sz w:val="24"/>
      <w:szCs w:val="24"/>
    </w:rPr>
  </w:style>
  <w:style w:type="paragraph" w:customStyle="1" w:styleId="Charf7">
    <w:name w:val="Char"/>
    <w:basedOn w:val="a"/>
    <w:uiPriority w:val="99"/>
    <w:qFormat/>
    <w:rsid w:val="003B0A88"/>
    <w:pPr>
      <w:spacing w:line="240" w:lineRule="auto"/>
      <w:ind w:firstLineChars="0" w:firstLine="0"/>
    </w:pPr>
    <w:rPr>
      <w:rFonts w:ascii="仿宋_GB2312" w:eastAsia="宋体"/>
      <w:b/>
      <w:sz w:val="30"/>
      <w:szCs w:val="32"/>
    </w:rPr>
  </w:style>
  <w:style w:type="paragraph" w:customStyle="1" w:styleId="Style1">
    <w:name w:val="_Style 1"/>
    <w:basedOn w:val="a"/>
    <w:qFormat/>
    <w:rsid w:val="003B0A88"/>
    <w:pPr>
      <w:spacing w:line="240" w:lineRule="auto"/>
      <w:ind w:firstLine="420"/>
    </w:pPr>
    <w:rPr>
      <w:rFonts w:eastAsia="宋体"/>
      <w:sz w:val="21"/>
      <w:szCs w:val="21"/>
    </w:rPr>
  </w:style>
  <w:style w:type="paragraph" w:customStyle="1" w:styleId="Style12">
    <w:name w:val="_Style 12"/>
    <w:basedOn w:val="a"/>
    <w:qFormat/>
    <w:rsid w:val="003B0A88"/>
    <w:pPr>
      <w:widowControl/>
      <w:spacing w:after="160" w:line="240" w:lineRule="exact"/>
      <w:ind w:firstLineChars="0" w:firstLine="0"/>
      <w:jc w:val="left"/>
    </w:pPr>
    <w:rPr>
      <w:rFonts w:eastAsia="DFKai-SB"/>
      <w:szCs w:val="20"/>
      <w:lang w:eastAsia="zh-TW"/>
    </w:rPr>
  </w:style>
  <w:style w:type="paragraph" w:customStyle="1" w:styleId="CharCharCharCharCharCharChar0">
    <w:name w:val="Char Char Char Char Char Char Char"/>
    <w:basedOn w:val="a"/>
    <w:uiPriority w:val="99"/>
    <w:qFormat/>
    <w:rsid w:val="003B0A88"/>
    <w:pPr>
      <w:spacing w:line="240" w:lineRule="auto"/>
      <w:ind w:firstLineChars="0" w:firstLine="0"/>
    </w:pPr>
    <w:rPr>
      <w:rFonts w:eastAsia="仿宋_GB2312"/>
      <w:sz w:val="30"/>
      <w:szCs w:val="21"/>
    </w:rPr>
  </w:style>
  <w:style w:type="paragraph" w:customStyle="1" w:styleId="151">
    <w:name w:val="样式 仿宋 行距: 1.5 倍行距"/>
    <w:basedOn w:val="a"/>
    <w:qFormat/>
    <w:rsid w:val="003B0A88"/>
    <w:pPr>
      <w:spacing w:line="360" w:lineRule="auto"/>
      <w:ind w:firstLineChars="0" w:firstLine="0"/>
    </w:pPr>
    <w:rPr>
      <w:rFonts w:ascii="仿宋" w:hAnsi="仿宋" w:cs="宋体"/>
      <w:sz w:val="24"/>
      <w:szCs w:val="20"/>
    </w:rPr>
  </w:style>
  <w:style w:type="paragraph" w:customStyle="1" w:styleId="TOC11">
    <w:name w:val="TOC 标题11"/>
    <w:basedOn w:val="10"/>
    <w:next w:val="a"/>
    <w:uiPriority w:val="99"/>
    <w:qFormat/>
    <w:rsid w:val="003B0A88"/>
    <w:pPr>
      <w:keepNext w:val="0"/>
      <w:keepLines w:val="0"/>
      <w:widowControl/>
      <w:spacing w:before="480" w:line="276" w:lineRule="auto"/>
      <w:contextualSpacing/>
      <w:jc w:val="left"/>
      <w:outlineLvl w:val="9"/>
    </w:pPr>
    <w:rPr>
      <w:rFonts w:ascii="Cambria" w:eastAsia="仿宋_GB2312" w:hAnsi="Cambria"/>
      <w:b/>
      <w:bCs w:val="0"/>
      <w:kern w:val="0"/>
      <w:szCs w:val="28"/>
    </w:rPr>
  </w:style>
  <w:style w:type="paragraph" w:customStyle="1" w:styleId="CharCharChar1Char8">
    <w:name w:val="Char Char Char1 Char8"/>
    <w:basedOn w:val="a"/>
    <w:uiPriority w:val="99"/>
    <w:qFormat/>
    <w:rsid w:val="003B0A88"/>
    <w:pPr>
      <w:spacing w:line="360" w:lineRule="auto"/>
    </w:pPr>
    <w:rPr>
      <w:rFonts w:ascii="宋体" w:eastAsia="宋体" w:hAnsi="宋体" w:cs="宋体"/>
      <w:sz w:val="24"/>
      <w:szCs w:val="24"/>
    </w:rPr>
  </w:style>
  <w:style w:type="paragraph" w:customStyle="1" w:styleId="p0">
    <w:name w:val="p0"/>
    <w:basedOn w:val="a"/>
    <w:qFormat/>
    <w:rsid w:val="003B0A88"/>
    <w:pPr>
      <w:widowControl/>
      <w:spacing w:line="240" w:lineRule="auto"/>
      <w:ind w:firstLineChars="0" w:firstLine="0"/>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3B0A88"/>
    <w:pPr>
      <w:tabs>
        <w:tab w:val="left" w:pos="360"/>
      </w:tabs>
      <w:spacing w:line="240" w:lineRule="auto"/>
      <w:ind w:firstLineChars="0" w:firstLine="0"/>
    </w:pPr>
    <w:rPr>
      <w:rFonts w:eastAsia="宋体"/>
      <w:sz w:val="24"/>
      <w:szCs w:val="24"/>
    </w:rPr>
  </w:style>
  <w:style w:type="paragraph" w:customStyle="1" w:styleId="32">
    <w:name w:val="样式3"/>
    <w:basedOn w:val="10"/>
    <w:qFormat/>
    <w:rsid w:val="003B0A88"/>
    <w:pPr>
      <w:spacing w:before="340" w:after="330" w:line="578" w:lineRule="auto"/>
    </w:pPr>
    <w:rPr>
      <w:rFonts w:ascii="Arial" w:eastAsia="宋体" w:hAnsi="Arial" w:cs="Arial"/>
      <w:b/>
      <w:kern w:val="1"/>
      <w:sz w:val="30"/>
      <w:lang w:val="en-US"/>
    </w:rPr>
  </w:style>
  <w:style w:type="paragraph" w:customStyle="1" w:styleId="Char13">
    <w:name w:val="Char1"/>
    <w:basedOn w:val="a"/>
    <w:uiPriority w:val="99"/>
    <w:qFormat/>
    <w:rsid w:val="003B0A88"/>
    <w:pPr>
      <w:widowControl/>
      <w:spacing w:after="160" w:line="240" w:lineRule="exact"/>
      <w:ind w:firstLineChars="0" w:firstLine="0"/>
      <w:jc w:val="left"/>
    </w:pPr>
    <w:rPr>
      <w:rFonts w:ascii="Arial" w:eastAsia="宋体" w:hAnsi="Arial" w:cs="Verdana"/>
      <w:b/>
      <w:kern w:val="0"/>
      <w:sz w:val="24"/>
      <w:szCs w:val="20"/>
      <w:lang w:eastAsia="en-US"/>
    </w:rPr>
  </w:style>
  <w:style w:type="paragraph" w:customStyle="1" w:styleId="AgilentBodyText">
    <w:name w:val="Agilent Body Text"/>
    <w:basedOn w:val="a"/>
    <w:qFormat/>
    <w:rsid w:val="003B0A88"/>
    <w:pPr>
      <w:widowControl/>
      <w:spacing w:line="260" w:lineRule="exact"/>
      <w:ind w:firstLineChars="0" w:firstLine="0"/>
      <w:jc w:val="left"/>
    </w:pPr>
    <w:rPr>
      <w:rFonts w:ascii="Agilent TT Cond" w:eastAsia="Times New Roman" w:hAnsi="Agilent TT Cond"/>
      <w:kern w:val="0"/>
      <w:sz w:val="19"/>
      <w:szCs w:val="20"/>
      <w:lang w:eastAsia="en-US"/>
    </w:rPr>
  </w:style>
  <w:style w:type="paragraph" w:customStyle="1" w:styleId="23">
    <w:name w:val="样式2"/>
    <w:basedOn w:val="a"/>
    <w:qFormat/>
    <w:rsid w:val="003B0A88"/>
    <w:pPr>
      <w:widowControl/>
      <w:autoSpaceDE w:val="0"/>
      <w:autoSpaceDN w:val="0"/>
      <w:adjustRightInd w:val="0"/>
      <w:spacing w:line="360" w:lineRule="auto"/>
      <w:ind w:firstLineChars="0" w:firstLine="480"/>
      <w:outlineLvl w:val="0"/>
    </w:pPr>
    <w:rPr>
      <w:rFonts w:ascii="Cambria" w:eastAsia="宋体" w:hAnsi="Cambria"/>
      <w:sz w:val="24"/>
      <w:szCs w:val="24"/>
    </w:rPr>
  </w:style>
  <w:style w:type="paragraph" w:customStyle="1" w:styleId="111">
    <w:name w:val="列出段落11"/>
    <w:basedOn w:val="a"/>
    <w:uiPriority w:val="99"/>
    <w:qFormat/>
    <w:rsid w:val="003B0A88"/>
    <w:pPr>
      <w:widowControl/>
      <w:spacing w:after="200" w:line="276" w:lineRule="auto"/>
      <w:ind w:left="720" w:firstLineChars="0" w:firstLine="0"/>
      <w:contextualSpacing/>
      <w:jc w:val="left"/>
    </w:pPr>
    <w:rPr>
      <w:rFonts w:ascii="Calibri" w:eastAsia="宋体" w:hAnsi="Calibri"/>
      <w:kern w:val="0"/>
      <w:sz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s://www.baidu.com/link?url=gK1sAKlCN2VITm3B9Gg-x8Js_03ojYOMrthuPdEYR2tckaJqPK-qzZDus-ZOQP7qo3RM7oBgFaIcwKPJT7CW2K&amp;wd=&amp;eqid=c96ecded0010e91f000000025fd388fc"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2BAF8C1-A2F5-443F-8984-E2CD0958FD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18119</Words>
  <Characters>3410</Characters>
  <Application>Microsoft Office Word</Application>
  <DocSecurity>0</DocSecurity>
  <Lines>28</Lines>
  <Paragraphs>42</Paragraphs>
  <ScaleCrop>false</ScaleCrop>
  <Company>WRGHO.COM</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c:creator>
  <cp:lastModifiedBy>Microsoft</cp:lastModifiedBy>
  <cp:revision>2</cp:revision>
  <cp:lastPrinted>2021-05-25T07:33:00Z</cp:lastPrinted>
  <dcterms:created xsi:type="dcterms:W3CDTF">2022-06-17T07:23:00Z</dcterms:created>
  <dcterms:modified xsi:type="dcterms:W3CDTF">2022-06-17T07:23:00Z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8EE670ADF79649829AC6D40090346916</vt:lpwstr>
  </property>
  <property fmtid="{D5CDD505-2E9C-101B-9397-08002B2CF9AE}" pid="4" name="KSOSaveFontToCloudKey">
    <vt:lpwstr>283205395_btnclosed</vt:lpwstr>
  </property>
</Properties>
</file>