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e"/>
        <w:spacing w:line="520" w:lineRule="exact"/>
        <w:jc w:val="left"/>
        <w:rPr>
          <w:rFonts w:ascii="黑体" w:eastAsia="黑体"/>
          <w:sz w:val="32"/>
          <w:szCs w:val="32"/>
          <w:lang w:val="zh-CN"/>
        </w:rPr>
      </w:pPr>
      <w:r>
        <w:rPr>
          <w:rFonts w:ascii="黑体" w:eastAsia="黑体" w:hint="eastAsia"/>
          <w:sz w:val="32"/>
          <w:szCs w:val="32"/>
          <w:lang w:val="zh-CN"/>
        </w:rPr>
        <w:t>附件5：</w:t>
      </w: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pStyle w:val="ae"/>
        <w:spacing w:line="520" w:lineRule="exact"/>
        <w:rPr>
          <w:rFonts w:ascii="宋体" w:eastAsia="宋体" w:hAnsi="宋体" w:cs="宋体"/>
        </w:rPr>
      </w:pPr>
    </w:p>
    <w:p>
      <w:pPr>
        <w:spacing w:line="520" w:lineRule="exact"/>
        <w:ind w:left="880" w:hanging="880"/>
        <w:jc w:val="center"/>
        <w:rPr>
          <w:rFonts w:ascii="方正小标宋_GBK" w:eastAsia="方正小标宋_GBK" w:cs="文星简黑体"/>
          <w:sz w:val="44"/>
          <w:szCs w:val="44"/>
        </w:rPr>
      </w:pPr>
      <w:r>
        <w:rPr>
          <w:rFonts w:ascii="方正小标宋_GBK" w:eastAsia="方正小标宋_GBK" w:cs="文星简黑体" w:hint="eastAsia"/>
          <w:sz w:val="44"/>
          <w:szCs w:val="44"/>
        </w:rPr>
        <w:t>2</w:t>
      </w:r>
      <w:r>
        <w:rPr>
          <w:rFonts w:ascii="方正小标宋_GBK" w:eastAsia="方正小标宋_GBK" w:cs="文星简黑体"/>
          <w:sz w:val="44"/>
          <w:szCs w:val="44"/>
        </w:rPr>
        <w:t>020</w:t>
      </w:r>
      <w:r>
        <w:rPr>
          <w:rFonts w:ascii="方正小标宋_GBK" w:eastAsia="方正小标宋_GBK" w:cs="文星简黑体" w:hint="eastAsia"/>
          <w:sz w:val="44"/>
          <w:szCs w:val="44"/>
        </w:rPr>
        <w:t>年度促销费</w:t>
      </w:r>
      <w:r>
        <w:rPr>
          <w:rFonts w:ascii="方正小标宋_GBK" w:eastAsia="方正小标宋_GBK" w:cs="文星简黑体"/>
          <w:sz w:val="44"/>
          <w:szCs w:val="44"/>
        </w:rPr>
        <w:t>发展资金（</w:t>
      </w:r>
      <w:r>
        <w:rPr>
          <w:rFonts w:ascii="方正小标宋_GBK" w:eastAsia="方正小标宋_GBK" w:cs="文星简黑体" w:hint="eastAsia"/>
          <w:sz w:val="44"/>
          <w:szCs w:val="44"/>
        </w:rPr>
        <w:t>粮食</w:t>
      </w:r>
      <w:r>
        <w:rPr>
          <w:rFonts w:ascii="方正小标宋_GBK" w:eastAsia="方正小标宋_GBK" w:cs="文星简黑体"/>
          <w:sz w:val="44"/>
          <w:szCs w:val="44"/>
        </w:rPr>
        <w:t>专项）</w:t>
      </w:r>
    </w:p>
    <w:p>
      <w:pPr>
        <w:spacing w:line="520" w:lineRule="exact"/>
        <w:ind w:left="880" w:hanging="880"/>
        <w:jc w:val="center"/>
        <w:rPr>
          <w:rFonts w:ascii="方正小标宋_GBK" w:eastAsia="方正小标宋_GBK" w:cs="文星简黑体"/>
          <w:sz w:val="44"/>
          <w:szCs w:val="44"/>
        </w:rPr>
      </w:pPr>
      <w:r>
        <w:rPr>
          <w:rFonts w:ascii="方正小标宋_GBK" w:eastAsia="方正小标宋_GBK" w:cs="文星简黑体" w:hint="eastAsia"/>
          <w:sz w:val="44"/>
          <w:szCs w:val="44"/>
        </w:rPr>
        <w:t>绩效评价报告</w:t>
      </w:r>
    </w:p>
    <w:p>
      <w:pPr>
        <w:spacing w:line="520" w:lineRule="exact"/>
        <w:ind w:left="1040" w:hanging="1040"/>
        <w:jc w:val="right"/>
        <w:rPr>
          <w:rFonts w:ascii="文星简黑体" w:eastAsia="文星简黑体"/>
          <w:sz w:val="52"/>
          <w:szCs w:val="52"/>
        </w:rPr>
      </w:pPr>
    </w:p>
    <w:p>
      <w:pPr>
        <w:spacing w:line="520" w:lineRule="exact"/>
        <w:ind w:left="1040" w:hanging="1040"/>
        <w:jc w:val="center"/>
        <w:rPr>
          <w:rFonts w:ascii="文星简黑体" w:eastAsia="文星简黑体"/>
          <w:sz w:val="52"/>
          <w:szCs w:val="52"/>
        </w:rPr>
      </w:pPr>
    </w:p>
    <w:p>
      <w:pPr>
        <w:spacing w:line="520" w:lineRule="exact"/>
        <w:ind w:left="1040" w:hanging="1040"/>
        <w:jc w:val="center"/>
        <w:rPr>
          <w:rFonts w:ascii="文星简黑体" w:eastAsia="文星简黑体"/>
          <w:sz w:val="52"/>
          <w:szCs w:val="52"/>
        </w:rPr>
      </w:pPr>
    </w:p>
    <w:p>
      <w:pPr>
        <w:spacing w:before="120" w:after="120" w:line="520" w:lineRule="exact"/>
        <w:ind w:left="640" w:hanging="640"/>
        <w:jc w:val="left"/>
        <w:rPr>
          <w:rFonts w:ascii="黑体" w:eastAsia="黑体" w:hAnsi="黑体" w:cs="文星简黑体"/>
          <w:kern w:val="0"/>
          <w:sz w:val="32"/>
          <w:szCs w:val="32"/>
        </w:rPr>
      </w:pPr>
      <w:r>
        <w:rPr>
          <w:rFonts w:ascii="黑体" w:eastAsia="黑体" w:hAnsi="黑体" w:cs="文星简黑体" w:hint="eastAsia"/>
          <w:kern w:val="0"/>
          <w:sz w:val="32"/>
          <w:szCs w:val="32"/>
        </w:rPr>
        <w:t>预算部门（盖章）：</w:t>
      </w:r>
      <w:r>
        <w:rPr>
          <w:rFonts w:ascii="黑体" w:eastAsia="黑体" w:hAnsi="黑体" w:hint="eastAsia"/>
          <w:sz w:val="32"/>
          <w:szCs w:val="32"/>
        </w:rPr>
        <w:t>青岛市发展和改革委员会</w:t>
      </w:r>
    </w:p>
    <w:p>
      <w:pPr>
        <w:spacing w:before="120" w:after="120" w:line="520" w:lineRule="exact"/>
        <w:ind w:left="640" w:hanging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文星简黑体" w:hint="eastAsia"/>
          <w:kern w:val="0"/>
          <w:sz w:val="32"/>
          <w:szCs w:val="32"/>
        </w:rPr>
        <w:t>评价单位（盖章）：</w:t>
      </w:r>
      <w:r>
        <w:rPr>
          <w:rFonts w:ascii="黑体" w:eastAsia="黑体" w:hAnsi="黑体" w:hint="eastAsia"/>
          <w:sz w:val="32"/>
          <w:szCs w:val="32"/>
        </w:rPr>
        <w:t>青岛市发展和改革委员会</w:t>
      </w:r>
    </w:p>
    <w:p>
      <w:pPr>
        <w:spacing w:before="120" w:after="120" w:line="520" w:lineRule="exact"/>
        <w:ind w:left="2240" w:hangingChars="700" w:hanging="2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文星简黑体" w:hint="eastAsia"/>
          <w:sz w:val="32"/>
          <w:szCs w:val="32"/>
        </w:rPr>
        <w:t>被评价单位：</w:t>
      </w:r>
      <w:r>
        <w:rPr>
          <w:rFonts w:ascii="黑体" w:eastAsia="黑体" w:hAnsi="黑体" w:hint="eastAsia"/>
          <w:sz w:val="32"/>
          <w:szCs w:val="32"/>
        </w:rPr>
        <w:t>青岛市发展和改革委员会</w:t>
      </w:r>
    </w:p>
    <w:p>
      <w:pPr>
        <w:spacing w:before="120" w:after="120" w:line="520" w:lineRule="exact"/>
        <w:ind w:left="640" w:hanging="640"/>
        <w:jc w:val="left"/>
        <w:rPr>
          <w:rFonts w:ascii="黑体" w:eastAsia="黑体" w:hAnsi="黑体"/>
          <w:sz w:val="32"/>
          <w:szCs w:val="32"/>
        </w:rPr>
      </w:pPr>
    </w:p>
    <w:p>
      <w:pPr>
        <w:spacing w:before="120" w:after="120" w:line="520" w:lineRule="exact"/>
        <w:ind w:left="640" w:hanging="640"/>
        <w:jc w:val="center"/>
        <w:rPr>
          <w:rFonts w:ascii="黑体" w:eastAsia="黑体" w:hAnsi="黑体"/>
          <w:sz w:val="32"/>
          <w:szCs w:val="32"/>
        </w:rPr>
      </w:pPr>
    </w:p>
    <w:p>
      <w:pPr>
        <w:spacing w:before="120" w:after="120" w:line="520" w:lineRule="exact"/>
        <w:rPr>
          <w:rFonts w:ascii="黑体" w:eastAsia="黑体" w:hAnsi="黑体"/>
          <w:sz w:val="32"/>
          <w:szCs w:val="32"/>
        </w:rPr>
      </w:pPr>
    </w:p>
    <w:p>
      <w:pPr>
        <w:spacing w:before="120" w:after="120" w:line="520" w:lineRule="exact"/>
        <w:jc w:val="center"/>
        <w:rPr>
          <w:rFonts w:ascii="黑体" w:eastAsia="黑体" w:hAnsi="黑体" w:cs="文星简黑体"/>
          <w:sz w:val="32"/>
          <w:szCs w:val="32"/>
        </w:rPr>
      </w:pPr>
      <w:r>
        <w:rPr>
          <w:rFonts w:eastAsia="黑体" w:cs="文星简黑体" w:hint="eastAsia"/>
          <w:sz w:val="32"/>
          <w:szCs w:val="32"/>
        </w:rPr>
        <w:t>2021</w:t>
      </w:r>
      <w:r>
        <w:rPr>
          <w:rFonts w:ascii="黑体" w:eastAsia="黑体" w:hAnsi="黑体" w:cs="文星简黑体" w:hint="eastAsia"/>
          <w:sz w:val="32"/>
          <w:szCs w:val="32"/>
        </w:rPr>
        <w:t>年</w:t>
      </w:r>
      <w:r>
        <w:rPr>
          <w:rFonts w:eastAsia="黑体" w:cs="文星简黑体" w:hint="eastAsia"/>
          <w:sz w:val="32"/>
          <w:szCs w:val="32"/>
        </w:rPr>
        <w:t>5</w:t>
      </w:r>
      <w:r>
        <w:rPr>
          <w:rFonts w:ascii="黑体" w:eastAsia="黑体" w:hAnsi="黑体" w:cs="文星简黑体" w:hint="eastAsia"/>
          <w:sz w:val="32"/>
          <w:szCs w:val="32"/>
        </w:rPr>
        <w:t>月</w:t>
      </w:r>
    </w:p>
    <w:p>
      <w:pPr>
        <w:spacing w:before="120" w:after="120" w:line="520" w:lineRule="exact"/>
        <w:jc w:val="center"/>
        <w:rPr>
          <w:rFonts w:ascii="黑体" w:eastAsia="黑体" w:hAnsi="黑体" w:cs="文星简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 w:cs="文星简黑体"/>
          <w:sz w:val="44"/>
          <w:szCs w:val="44"/>
        </w:rPr>
      </w:pPr>
      <w:r>
        <w:rPr>
          <w:rFonts w:ascii="方正小标宋_GBK" w:eastAsia="方正小标宋_GBK" w:cs="文星简黑体" w:hint="eastAsia"/>
          <w:sz w:val="44"/>
          <w:szCs w:val="44"/>
        </w:rPr>
        <w:lastRenderedPageBreak/>
        <w:t>2020年度促销费发展资金（粮食专项）</w:t>
      </w:r>
    </w:p>
    <w:p>
      <w:pPr>
        <w:spacing w:line="560" w:lineRule="exact"/>
        <w:jc w:val="center"/>
        <w:rPr>
          <w:rFonts w:ascii="方正小标宋_GBK" w:eastAsia="方正小标宋_GBK" w:cs="文星简黑体"/>
          <w:sz w:val="44"/>
          <w:szCs w:val="44"/>
        </w:rPr>
      </w:pPr>
      <w:r>
        <w:rPr>
          <w:rFonts w:ascii="方正小标宋_GBK" w:eastAsia="方正小标宋_GBK" w:cs="文星简黑体" w:hint="eastAsia"/>
          <w:sz w:val="44"/>
          <w:szCs w:val="44"/>
        </w:rPr>
        <w:t>绩效评价报告</w:t>
      </w:r>
    </w:p>
    <w:p>
      <w:pPr>
        <w:spacing w:line="560" w:lineRule="exact"/>
        <w:jc w:val="center"/>
        <w:rPr>
          <w:rFonts w:ascii="方正小标宋_GBK" w:eastAsia="方正小标宋_GBK" w:cs="文星简黑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（一）项目概况。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根据</w:t>
      </w:r>
      <w:r>
        <w:rPr>
          <w:rFonts w:ascii="仿宋_GB2312" w:hAnsi="仿宋_GB2312" w:cs="仿宋_GB2312" w:hint="eastAsia"/>
          <w:sz w:val="32"/>
          <w:szCs w:val="32"/>
        </w:rPr>
        <w:t>市发改委、市财政局《关于下达2020年粮食专项资金项目计划和支出预算的通知》（青发改粮食〔20</w:t>
      </w:r>
      <w:r>
        <w:rPr>
          <w:rFonts w:ascii="仿宋_GB2312" w:hAnsi="仿宋_GB2312" w:cs="仿宋_GB2312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〕173号），</w:t>
      </w:r>
      <w:r>
        <w:rPr>
          <w:rFonts w:ascii="仿宋_GB2312" w:hint="eastAsia"/>
          <w:sz w:val="32"/>
          <w:szCs w:val="32"/>
        </w:rPr>
        <w:t>组织了2020年专项资金项目的实施，项目包括粮库改造</w:t>
      </w:r>
      <w:r>
        <w:rPr>
          <w:rFonts w:ascii="仿宋_GB2312"/>
          <w:sz w:val="32"/>
          <w:szCs w:val="32"/>
        </w:rPr>
        <w:t>及</w:t>
      </w:r>
      <w:r>
        <w:rPr>
          <w:rFonts w:ascii="仿宋_GB2312" w:hint="eastAsia"/>
          <w:sz w:val="32"/>
          <w:szCs w:val="32"/>
        </w:rPr>
        <w:t>设备</w:t>
      </w:r>
      <w:r>
        <w:rPr>
          <w:rFonts w:ascii="仿宋_GB2312"/>
          <w:sz w:val="32"/>
          <w:szCs w:val="32"/>
        </w:rPr>
        <w:t>购置</w:t>
      </w:r>
      <w:r>
        <w:rPr>
          <w:rFonts w:ascii="仿宋_GB2312" w:hint="eastAsia"/>
          <w:sz w:val="32"/>
          <w:szCs w:val="32"/>
        </w:rPr>
        <w:t>资金1033万元</w:t>
      </w:r>
      <w:r>
        <w:rPr>
          <w:rFonts w:ascii="仿宋_GB2312"/>
          <w:sz w:val="32"/>
          <w:szCs w:val="32"/>
        </w:rPr>
        <w:t>、粮食检测</w:t>
      </w:r>
      <w:r>
        <w:rPr>
          <w:rFonts w:ascii="仿宋_GB2312" w:hint="eastAsia"/>
          <w:sz w:val="32"/>
          <w:szCs w:val="32"/>
        </w:rPr>
        <w:t>专项</w:t>
      </w:r>
      <w:r>
        <w:rPr>
          <w:rFonts w:ascii="仿宋_GB2312"/>
          <w:sz w:val="32"/>
          <w:szCs w:val="32"/>
        </w:rPr>
        <w:t>资金</w:t>
      </w:r>
      <w:r>
        <w:rPr>
          <w:rFonts w:ascii="仿宋_GB2312" w:hint="eastAsia"/>
          <w:sz w:val="32"/>
          <w:szCs w:val="32"/>
        </w:rPr>
        <w:t>367万元。</w:t>
      </w:r>
    </w:p>
    <w:p>
      <w:pPr>
        <w:adjustRightInd w:val="0"/>
        <w:snapToGrid w:val="0"/>
        <w:spacing w:line="560" w:lineRule="exact"/>
        <w:ind w:firstLineChars="200" w:firstLine="643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1</w:t>
      </w:r>
      <w:r>
        <w:rPr>
          <w:rFonts w:ascii="仿宋_GB2312"/>
          <w:b/>
          <w:sz w:val="32"/>
          <w:szCs w:val="32"/>
        </w:rPr>
        <w:t>.</w:t>
      </w:r>
      <w:r>
        <w:rPr>
          <w:rFonts w:ascii="仿宋_GB2312" w:hint="eastAsia"/>
          <w:b/>
          <w:sz w:val="32"/>
          <w:szCs w:val="32"/>
        </w:rPr>
        <w:t>粮库改造</w:t>
      </w:r>
      <w:r>
        <w:rPr>
          <w:rFonts w:ascii="仿宋_GB2312"/>
          <w:b/>
          <w:sz w:val="32"/>
          <w:szCs w:val="32"/>
        </w:rPr>
        <w:t>及</w:t>
      </w:r>
      <w:r>
        <w:rPr>
          <w:rFonts w:ascii="仿宋_GB2312" w:hint="eastAsia"/>
          <w:b/>
          <w:sz w:val="32"/>
          <w:szCs w:val="32"/>
        </w:rPr>
        <w:t>设备</w:t>
      </w:r>
      <w:r>
        <w:rPr>
          <w:rFonts w:ascii="仿宋_GB2312"/>
          <w:b/>
          <w:sz w:val="32"/>
          <w:szCs w:val="32"/>
        </w:rPr>
        <w:t>购置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2020年度批复粮食专项资金1033万元，其中仓库维修改造614.9万元（含监理费11万元），机械购置418.1万元</w:t>
      </w:r>
      <w:r>
        <w:rPr>
          <w:rFonts w:ascii="仿宋_GB2312" w:hAnsi="仿宋_GB2312" w:cs="仿宋_GB2312" w:hint="eastAsia"/>
          <w:sz w:val="32"/>
          <w:szCs w:val="32"/>
        </w:rPr>
        <w:t>；预算评</w:t>
      </w:r>
      <w:r>
        <w:rPr>
          <w:rFonts w:ascii="仿宋_GB2312" w:hint="eastAsia"/>
          <w:sz w:val="32"/>
          <w:szCs w:val="32"/>
        </w:rPr>
        <w:t>审值1033万元，中标合同值1010.31万元，预算执行率97.80%。</w:t>
      </w:r>
    </w:p>
    <w:p>
      <w:pPr>
        <w:adjustRightInd w:val="0"/>
        <w:snapToGrid w:val="0"/>
        <w:spacing w:line="560" w:lineRule="exact"/>
        <w:ind w:firstLineChars="200" w:firstLine="643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2.</w:t>
      </w:r>
      <w:r>
        <w:rPr>
          <w:rFonts w:ascii="仿宋_GB2312"/>
          <w:b/>
          <w:sz w:val="32"/>
          <w:szCs w:val="32"/>
        </w:rPr>
        <w:t>粮食检测</w:t>
      </w:r>
      <w:r>
        <w:rPr>
          <w:rFonts w:ascii="仿宋_GB2312" w:hint="eastAsia"/>
          <w:b/>
          <w:sz w:val="32"/>
          <w:szCs w:val="32"/>
        </w:rPr>
        <w:t>专项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/>
          <w:bCs/>
          <w:color w:val="000000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2020年度批复粮油质检专项资金367万元;因为疫情原因，并根据工作进展及预算执行情况，10月份粮油质检中心交回预算指标14万元；2020年度市财政实际拨付粮油质检专项资金353万元。</w:t>
      </w:r>
      <w:r>
        <w:rPr>
          <w:rFonts w:ascii="仿宋_GB2312" w:hint="eastAsia"/>
          <w:bCs/>
          <w:sz w:val="32"/>
          <w:szCs w:val="32"/>
        </w:rPr>
        <w:t>中心严格按照下达的项目计划，认真做好项目实施，每月进行进度统计，全年使用352.83万元，</w:t>
      </w:r>
      <w:r>
        <w:rPr>
          <w:rFonts w:ascii="仿宋_GB2312" w:hint="eastAsia"/>
          <w:bCs/>
          <w:color w:val="000000"/>
          <w:sz w:val="32"/>
          <w:szCs w:val="32"/>
        </w:rPr>
        <w:t>预算执行率99.95%，节约资金0.17万元,已上缴市财政。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（二）项目绩效目标。</w:t>
      </w:r>
    </w:p>
    <w:p>
      <w:pPr>
        <w:adjustRightInd w:val="0"/>
        <w:snapToGrid w:val="0"/>
        <w:spacing w:line="560" w:lineRule="exact"/>
        <w:ind w:firstLineChars="200" w:firstLine="643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1</w:t>
      </w:r>
      <w:r>
        <w:rPr>
          <w:rFonts w:ascii="仿宋_GB2312"/>
          <w:b/>
          <w:sz w:val="32"/>
          <w:szCs w:val="32"/>
        </w:rPr>
        <w:t>.</w:t>
      </w:r>
      <w:r>
        <w:rPr>
          <w:rFonts w:ascii="仿宋_GB2312" w:hint="eastAsia"/>
          <w:b/>
          <w:sz w:val="32"/>
          <w:szCs w:val="32"/>
        </w:rPr>
        <w:t>粮库改造</w:t>
      </w:r>
      <w:r>
        <w:rPr>
          <w:rFonts w:ascii="仿宋_GB2312"/>
          <w:b/>
          <w:sz w:val="32"/>
          <w:szCs w:val="32"/>
        </w:rPr>
        <w:t>及</w:t>
      </w:r>
      <w:r>
        <w:rPr>
          <w:rFonts w:ascii="仿宋_GB2312" w:hint="eastAsia"/>
          <w:b/>
          <w:sz w:val="32"/>
          <w:szCs w:val="32"/>
        </w:rPr>
        <w:t>设备</w:t>
      </w:r>
      <w:r>
        <w:rPr>
          <w:rFonts w:ascii="仿宋_GB2312"/>
          <w:b/>
          <w:sz w:val="32"/>
          <w:szCs w:val="32"/>
        </w:rPr>
        <w:t>购置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sz w:val="32"/>
          <w:szCs w:val="32"/>
        </w:rPr>
        <w:t>完成3个粮库仓房维修项目；完成4个粮库设备购置24台，</w:t>
      </w:r>
      <w:r>
        <w:rPr>
          <w:rFonts w:ascii="仿宋_GB2312" w:hint="eastAsia"/>
          <w:sz w:val="32"/>
          <w:szCs w:val="32"/>
        </w:rPr>
        <w:lastRenderedPageBreak/>
        <w:t>提升了科学储粮水平，有利于储备粮品质保持，有效消除安全隐患。保证了企业粮食轮换任务按时完成，确保了市级储备粮的储粮安全。产出目标、效益指标及满意度指标全部完成。</w:t>
      </w:r>
    </w:p>
    <w:p>
      <w:pPr>
        <w:adjustRightInd w:val="0"/>
        <w:snapToGrid w:val="0"/>
        <w:spacing w:line="560" w:lineRule="exact"/>
        <w:ind w:firstLineChars="200" w:firstLine="643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2.</w:t>
      </w:r>
      <w:r>
        <w:rPr>
          <w:rFonts w:ascii="仿宋_GB2312"/>
          <w:b/>
          <w:sz w:val="32"/>
          <w:szCs w:val="32"/>
        </w:rPr>
        <w:t>粮食检测</w:t>
      </w:r>
      <w:r>
        <w:rPr>
          <w:rFonts w:ascii="仿宋_GB2312" w:hint="eastAsia"/>
          <w:b/>
          <w:sz w:val="32"/>
          <w:szCs w:val="32"/>
        </w:rPr>
        <w:t>专项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按照《青岛市发展和改革委员会关于批复2020年促销费发展资金（粮食）项目预算和绩效目标的通知》，</w:t>
      </w:r>
      <w:r>
        <w:rPr>
          <w:rFonts w:ascii="仿宋_GB2312" w:hint="eastAsia"/>
          <w:sz w:val="32"/>
          <w:szCs w:val="32"/>
        </w:rPr>
        <w:t>粮油检测专项资金</w:t>
      </w:r>
      <w:r>
        <w:rPr>
          <w:rFonts w:ascii="仿宋_GB2312" w:hAnsi="仿宋_GB2312" w:cs="仿宋_GB2312" w:hint="eastAsia"/>
          <w:sz w:val="32"/>
          <w:szCs w:val="32"/>
        </w:rPr>
        <w:t>年度总目标为：通过完善市级储备粮油仓储设施设备条件，巩固储备能力，提高粮油质量检测能力，强化粮油质量监管，完成市办实事检测任务，确保储备粮油储存安全和居民消费安全，保障全市粮食供给。</w:t>
      </w:r>
      <w:r>
        <w:rPr>
          <w:rFonts w:ascii="仿宋_GB2312" w:hAnsi="仿宋_GB2312" w:cs="仿宋_GB2312" w:hint="eastAsia"/>
          <w:bCs/>
          <w:sz w:val="32"/>
          <w:szCs w:val="32"/>
        </w:rPr>
        <w:t>绩效目标详见下表：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二、绩效评价工作开展情况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（一）绩效评价目的、对象和范围。</w:t>
      </w:r>
    </w:p>
    <w:p>
      <w:pPr>
        <w:adjustRightInd w:val="0"/>
        <w:snapToGrid w:val="0"/>
        <w:spacing w:line="560" w:lineRule="exact"/>
        <w:ind w:firstLineChars="200" w:firstLine="643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绩效评价目的</w:t>
      </w:r>
    </w:p>
    <w:p>
      <w:pPr>
        <w:adjustRightInd w:val="0"/>
        <w:snapToGrid w:val="0"/>
        <w:spacing w:line="560" w:lineRule="exact"/>
        <w:ind w:firstLineChars="200" w:firstLine="640"/>
        <w:rPr>
          <w:bCs/>
          <w:sz w:val="32"/>
          <w:szCs w:val="32"/>
        </w:rPr>
      </w:pPr>
      <w:r>
        <w:rPr>
          <w:bCs/>
          <w:sz w:val="32"/>
          <w:szCs w:val="32"/>
        </w:rPr>
        <w:t>本次对青岛市发展和改革委员会</w:t>
      </w:r>
      <w:r>
        <w:rPr>
          <w:bCs/>
          <w:sz w:val="32"/>
          <w:szCs w:val="32"/>
        </w:rPr>
        <w:t>2020</w:t>
      </w:r>
      <w:r>
        <w:rPr>
          <w:bCs/>
          <w:sz w:val="32"/>
          <w:szCs w:val="32"/>
        </w:rPr>
        <w:t>年度</w:t>
      </w:r>
      <w:r>
        <w:rPr>
          <w:rFonts w:ascii="宋体" w:eastAsia="宋体" w:hAnsi="宋体" w:cs="Arial" w:hint="eastAsia"/>
          <w:b/>
          <w:bCs/>
          <w:sz w:val="32"/>
          <w:szCs w:val="32"/>
        </w:rPr>
        <w:t>促销费发展资金（粮食专项）</w:t>
      </w:r>
      <w:r>
        <w:rPr>
          <w:bCs/>
          <w:sz w:val="32"/>
          <w:szCs w:val="32"/>
        </w:rPr>
        <w:t>进行绩效评价，主要是对项目立项是否符合法律法规、相关政策、发展规划以及项目管理和实施部门职责，评价立项依据的充分性、立项程序的规范性；评价绩效目标合理、明确性；考察资金的投入、管理、使用；以及投入的产出和效益。组织实施过程中的经验教训，便于今后更好地履行部门职责，促进专项资金的合理合法规范使用。</w:t>
      </w:r>
    </w:p>
    <w:p>
      <w:pPr>
        <w:adjustRightInd w:val="0"/>
        <w:snapToGrid w:val="0"/>
        <w:spacing w:line="560" w:lineRule="exact"/>
        <w:ind w:firstLineChars="200" w:firstLine="643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绩效评价对象和范围</w:t>
      </w:r>
    </w:p>
    <w:p>
      <w:pPr>
        <w:adjustRightInd w:val="0"/>
        <w:snapToGrid w:val="0"/>
        <w:spacing w:line="560" w:lineRule="exact"/>
        <w:ind w:firstLineChars="200" w:firstLine="640"/>
        <w:rPr>
          <w:bCs/>
          <w:sz w:val="32"/>
          <w:szCs w:val="32"/>
        </w:rPr>
      </w:pPr>
      <w:r>
        <w:rPr>
          <w:bCs/>
          <w:sz w:val="32"/>
          <w:szCs w:val="32"/>
        </w:rPr>
        <w:t>本次绩效评价的对象是青岛市发展和改革委员会</w:t>
      </w:r>
      <w:r>
        <w:rPr>
          <w:bCs/>
          <w:sz w:val="32"/>
          <w:szCs w:val="32"/>
        </w:rPr>
        <w:t>2020</w:t>
      </w:r>
      <w:r>
        <w:rPr>
          <w:bCs/>
          <w:sz w:val="32"/>
          <w:szCs w:val="32"/>
        </w:rPr>
        <w:t>年度</w:t>
      </w:r>
      <w:r>
        <w:rPr>
          <w:rFonts w:ascii="宋体" w:eastAsia="宋体" w:hAnsi="宋体" w:cs="Arial" w:hint="eastAsia"/>
          <w:b/>
          <w:bCs/>
          <w:sz w:val="32"/>
          <w:szCs w:val="32"/>
        </w:rPr>
        <w:t>促销费发展资金（粮食专项）</w:t>
      </w:r>
      <w:r>
        <w:rPr>
          <w:rFonts w:hint="eastAsia"/>
          <w:bCs/>
          <w:sz w:val="32"/>
          <w:szCs w:val="32"/>
        </w:rPr>
        <w:t>，</w:t>
      </w:r>
      <w:r>
        <w:rPr>
          <w:bCs/>
          <w:sz w:val="32"/>
          <w:szCs w:val="32"/>
        </w:rPr>
        <w:t>包括</w:t>
      </w:r>
      <w:r>
        <w:rPr>
          <w:rFonts w:ascii="仿宋_GB2312" w:hint="eastAsia"/>
          <w:sz w:val="32"/>
          <w:szCs w:val="32"/>
        </w:rPr>
        <w:t>粮库改造</w:t>
      </w:r>
      <w:r>
        <w:rPr>
          <w:rFonts w:ascii="仿宋_GB2312"/>
          <w:sz w:val="32"/>
          <w:szCs w:val="32"/>
        </w:rPr>
        <w:t>及</w:t>
      </w:r>
      <w:r>
        <w:rPr>
          <w:rFonts w:ascii="仿宋_GB2312" w:hint="eastAsia"/>
          <w:sz w:val="32"/>
          <w:szCs w:val="32"/>
        </w:rPr>
        <w:t>设备</w:t>
      </w:r>
      <w:r>
        <w:rPr>
          <w:rFonts w:ascii="仿宋_GB2312"/>
          <w:sz w:val="32"/>
          <w:szCs w:val="32"/>
        </w:rPr>
        <w:t>购置</w:t>
      </w:r>
      <w:r>
        <w:rPr>
          <w:rFonts w:ascii="仿宋_GB2312" w:hint="eastAsia"/>
          <w:sz w:val="32"/>
          <w:szCs w:val="32"/>
        </w:rPr>
        <w:t>资金</w:t>
      </w:r>
      <w:r>
        <w:rPr>
          <w:rFonts w:ascii="仿宋_GB2312" w:hint="eastAsia"/>
          <w:sz w:val="32"/>
          <w:szCs w:val="32"/>
        </w:rPr>
        <w:lastRenderedPageBreak/>
        <w:t>1033万元</w:t>
      </w:r>
      <w:r>
        <w:rPr>
          <w:rFonts w:ascii="仿宋_GB2312"/>
          <w:sz w:val="32"/>
          <w:szCs w:val="32"/>
        </w:rPr>
        <w:t>、粮食检测</w:t>
      </w:r>
      <w:r>
        <w:rPr>
          <w:rFonts w:ascii="仿宋_GB2312" w:hint="eastAsia"/>
          <w:sz w:val="32"/>
          <w:szCs w:val="32"/>
        </w:rPr>
        <w:t>专项</w:t>
      </w:r>
      <w:r>
        <w:rPr>
          <w:rFonts w:ascii="仿宋_GB2312"/>
          <w:sz w:val="32"/>
          <w:szCs w:val="32"/>
        </w:rPr>
        <w:t>资金</w:t>
      </w:r>
      <w:r>
        <w:rPr>
          <w:rFonts w:ascii="仿宋_GB2312" w:hint="eastAsia"/>
          <w:sz w:val="32"/>
          <w:szCs w:val="32"/>
        </w:rPr>
        <w:t>367万元。</w:t>
      </w:r>
      <w:r>
        <w:rPr>
          <w:bCs/>
          <w:sz w:val="32"/>
          <w:szCs w:val="32"/>
        </w:rPr>
        <w:t>评价范围为</w:t>
      </w:r>
      <w:r>
        <w:rPr>
          <w:bCs/>
          <w:sz w:val="32"/>
          <w:szCs w:val="32"/>
        </w:rPr>
        <w:t>2020</w:t>
      </w:r>
      <w:r>
        <w:rPr>
          <w:bCs/>
          <w:sz w:val="32"/>
          <w:szCs w:val="32"/>
        </w:rPr>
        <w:t>年度。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（二）绩效评价原则、评价指标体系（附表说明）、评价方法、评价标准等。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依据《财政部关于印发</w:t>
      </w:r>
      <w:r>
        <w:rPr>
          <w:rFonts w:ascii="Times New Roman" w:eastAsia="仿宋_GB2312" w:hAnsi="Times New Roman" w:hint="eastAsia"/>
          <w:sz w:val="32"/>
          <w:szCs w:val="32"/>
        </w:rPr>
        <w:t>〈</w:t>
      </w:r>
      <w:r>
        <w:rPr>
          <w:rFonts w:ascii="Times New Roman" w:eastAsia="仿宋_GB2312" w:hAnsi="Times New Roman"/>
          <w:sz w:val="32"/>
          <w:szCs w:val="32"/>
        </w:rPr>
        <w:t>预算绩效评价共性指标体系框架</w:t>
      </w:r>
      <w:r>
        <w:rPr>
          <w:rFonts w:ascii="Times New Roman" w:eastAsia="仿宋_GB2312" w:hAnsi="Times New Roman" w:hint="eastAsia"/>
          <w:sz w:val="32"/>
          <w:szCs w:val="32"/>
        </w:rPr>
        <w:t>〉</w:t>
      </w:r>
      <w:r>
        <w:rPr>
          <w:rFonts w:ascii="Times New Roman" w:eastAsia="仿宋_GB2312" w:hAnsi="Times New Roman"/>
          <w:sz w:val="32"/>
          <w:szCs w:val="32"/>
        </w:rPr>
        <w:t>的通知》（财预〔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53</w:t>
      </w:r>
      <w:r>
        <w:rPr>
          <w:rFonts w:ascii="Times New Roman" w:eastAsia="仿宋_GB2312" w:hAnsi="Times New Roman"/>
          <w:sz w:val="32"/>
          <w:szCs w:val="32"/>
        </w:rPr>
        <w:t>号）、《中共中央国务院关于全面实施预算绩效管理的意见》（中发〔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34</w:t>
      </w:r>
      <w:r>
        <w:rPr>
          <w:rFonts w:ascii="Times New Roman" w:eastAsia="仿宋_GB2312" w:hAnsi="Times New Roman"/>
          <w:sz w:val="32"/>
          <w:szCs w:val="32"/>
        </w:rPr>
        <w:t>号）、《青岛市关于深化预算管理改革全面推进预算绩效管理的实施意见》（青发〔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号）等文件，从部门全部项目支出评价的角度对部门管理和实施项目的核心内容，从项目立项、目标设置、资金管理和实施效果进行综合评价。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本次绩效评价指标体系的设计以《青岛市财政局关于印发市级项目支出部门绩效评价操作规程的通知》（青财绩〔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号）为依据，根据节能项目特点，结合项目实际对指标进行细化和调整，并根据项目的重要性及专家意见确定指标的权重。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采取评分和评级相结合的方式，总分设定为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分。等级划分为四档：</w:t>
      </w:r>
      <w:r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Times New Roman" w:eastAsia="仿宋_GB2312" w:hAnsi="Times New Roman"/>
          <w:sz w:val="32"/>
          <w:szCs w:val="32"/>
        </w:rPr>
        <w:t>（含）</w:t>
      </w:r>
      <w:r>
        <w:rPr>
          <w:rFonts w:ascii="Times New Roman" w:eastAsia="仿宋_GB2312" w:hAnsi="Times New Roman"/>
          <w:sz w:val="32"/>
          <w:szCs w:val="32"/>
        </w:rPr>
        <w:t>-100</w:t>
      </w:r>
      <w:r>
        <w:rPr>
          <w:rFonts w:ascii="Times New Roman" w:eastAsia="仿宋_GB2312" w:hAnsi="Times New Roman"/>
          <w:sz w:val="32"/>
          <w:szCs w:val="32"/>
        </w:rPr>
        <w:t>分为优、</w:t>
      </w:r>
      <w:r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/>
          <w:sz w:val="32"/>
          <w:szCs w:val="32"/>
        </w:rPr>
        <w:t>（含）</w:t>
      </w:r>
      <w:r>
        <w:rPr>
          <w:rFonts w:ascii="Times New Roman" w:eastAsia="仿宋_GB2312" w:hAnsi="Times New Roman"/>
          <w:sz w:val="32"/>
          <w:szCs w:val="32"/>
        </w:rPr>
        <w:t>-90</w:t>
      </w:r>
      <w:r>
        <w:rPr>
          <w:rFonts w:ascii="Times New Roman" w:eastAsia="仿宋_GB2312" w:hAnsi="Times New Roman"/>
          <w:sz w:val="32"/>
          <w:szCs w:val="32"/>
        </w:rPr>
        <w:t>分为良、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（含）</w:t>
      </w:r>
      <w:r>
        <w:rPr>
          <w:rFonts w:ascii="Times New Roman" w:eastAsia="仿宋_GB2312" w:hAnsi="Times New Roman"/>
          <w:sz w:val="32"/>
          <w:szCs w:val="32"/>
        </w:rPr>
        <w:t>-80</w:t>
      </w:r>
      <w:r>
        <w:rPr>
          <w:rFonts w:ascii="Times New Roman" w:eastAsia="仿宋_GB2312" w:hAnsi="Times New Roman"/>
          <w:sz w:val="32"/>
          <w:szCs w:val="32"/>
        </w:rPr>
        <w:t>分为中、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/>
          <w:sz w:val="32"/>
          <w:szCs w:val="32"/>
        </w:rPr>
        <w:t>分以下为差。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sz w:val="32"/>
          <w:szCs w:val="32"/>
        </w:rPr>
        <w:t>根据市财政局安排，本次评价工作自</w:t>
      </w:r>
      <w:r>
        <w:rPr>
          <w:sz w:val="32"/>
          <w:szCs w:val="32"/>
        </w:rPr>
        <w:t>2020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月份开始，我委年初部门预算中无聘请第三方中介评价相关资金预算安排，故本次评价采取自行评价方式。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（三）绩效评价工作过程。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本次绩效评价时间为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日，主要工作内容包括以下三个方面：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1.</w:t>
      </w:r>
      <w:r>
        <w:rPr>
          <w:rFonts w:ascii="Times New Roman" w:eastAsia="仿宋_GB2312" w:hAnsi="Times New Roman"/>
          <w:sz w:val="32"/>
          <w:szCs w:val="32"/>
        </w:rPr>
        <w:t>评价准备阶段（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日）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搜集相关法律法规、政策文件、项目资料，明确评价目的、项目概况、项目背景以及项目实施的完成情况等。设计指标体系。与项目单位等进行沟通，设计绩效评价指标，包括确定评价原则、评价方法、评价指标内容、确定指标权重及评价标准等。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评价实施阶段（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日）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采取现场调研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问询、座谈、复核等多种方式，结合项目单位提供的项目资料，对项目的实施和完成情况进行核实，并对所掌握的有关信息进行分类、整理和初步分析。按照评价工作方案确定的评价指标、评价标准和评价方法，根据评价基本数据，对评价对象的绩效情况进行全面的定量、定性分析和综合评价，形成评价初步结论。</w:t>
      </w:r>
    </w:p>
    <w:p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撰写并报送评价报告阶段（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日）</w:t>
      </w:r>
    </w:p>
    <w:p>
      <w:pPr>
        <w:adjustRightInd w:val="0"/>
        <w:snapToGrid w:val="0"/>
        <w:spacing w:line="560" w:lineRule="exact"/>
        <w:ind w:firstLineChars="200" w:firstLine="640"/>
        <w:rPr>
          <w:bCs/>
          <w:sz w:val="32"/>
          <w:szCs w:val="32"/>
        </w:rPr>
      </w:pPr>
      <w:r>
        <w:rPr>
          <w:sz w:val="32"/>
          <w:szCs w:val="32"/>
        </w:rPr>
        <w:t>对项目的立项、资金落实、业务管理、财务管理、项目产出、项目效益等情况进行分析评价，撰写《</w:t>
      </w:r>
      <w:r>
        <w:rPr>
          <w:sz w:val="32"/>
          <w:szCs w:val="32"/>
        </w:rPr>
        <w:t>2020</w:t>
      </w:r>
      <w:r>
        <w:rPr>
          <w:sz w:val="32"/>
          <w:szCs w:val="32"/>
        </w:rPr>
        <w:t>年度青岛市发展和改革委员会</w:t>
      </w:r>
      <w:r>
        <w:rPr>
          <w:rFonts w:ascii="宋体" w:eastAsia="宋体" w:hAnsi="宋体" w:cs="Arial" w:hint="eastAsia"/>
          <w:b/>
          <w:bCs/>
          <w:sz w:val="32"/>
          <w:szCs w:val="32"/>
        </w:rPr>
        <w:t>促销费发展资金（粮食专项）</w:t>
      </w:r>
      <w:r>
        <w:rPr>
          <w:sz w:val="32"/>
          <w:szCs w:val="32"/>
        </w:rPr>
        <w:t>绩效评价报告》，并提出评价过程中发现的问题，并根据市财政局的意见进一步修改完善报告。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三、综合评价情况及评价结论</w:t>
      </w:r>
      <w:r>
        <w:rPr>
          <w:rFonts w:ascii="仿宋_GB2312" w:hint="eastAsia"/>
          <w:sz w:val="32"/>
          <w:szCs w:val="32"/>
        </w:rPr>
        <w:t>（附相关评分表）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按照该项目职能部门绩效考核指标评价体系及评分标准，通过基础数据的搜集、填报、询问调查和访谈获取的资料，对专项资金项目情况进行了客观评价，绩效目标完成综合评价为：</w:t>
      </w:r>
      <w:r>
        <w:rPr>
          <w:rFonts w:ascii="仿宋_GB2312" w:hint="eastAsia"/>
          <w:bCs/>
          <w:kern w:val="0"/>
          <w:sz w:val="32"/>
          <w:szCs w:val="32"/>
        </w:rPr>
        <w:t>达到预期目标，综合评价分值为：</w:t>
      </w:r>
      <w:r>
        <w:rPr>
          <w:rFonts w:ascii="仿宋_GB2312"/>
          <w:bCs/>
          <w:kern w:val="0"/>
          <w:sz w:val="32"/>
          <w:szCs w:val="32"/>
        </w:rPr>
        <w:t>99.84</w:t>
      </w:r>
      <w:r>
        <w:rPr>
          <w:rFonts w:ascii="仿宋_GB2312" w:hint="eastAsia"/>
          <w:bCs/>
          <w:kern w:val="0"/>
          <w:sz w:val="32"/>
          <w:szCs w:val="32"/>
        </w:rPr>
        <w:t>分</w:t>
      </w:r>
      <w:r>
        <w:rPr>
          <w:rFonts w:ascii="仿宋_GB2312" w:hint="eastAsia"/>
          <w:kern w:val="0"/>
          <w:sz w:val="32"/>
          <w:szCs w:val="32"/>
        </w:rPr>
        <w:t>。</w:t>
      </w:r>
      <w:r>
        <w:rPr>
          <w:rFonts w:ascii="仿宋_GB2312" w:hAnsi="仿宋_GB2312" w:cs="仿宋_GB2312" w:hint="eastAsia"/>
          <w:sz w:val="32"/>
          <w:szCs w:val="32"/>
        </w:rPr>
        <w:t>具体评分情况详见附件。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四、绩效评价指标分析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详见《粮库改造及设备购置资金项目支出指标体系》和《粮食检测专项资金项目支出指标体系》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五、主要经验及做法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无。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六、存在的问题及有关建议</w:t>
      </w:r>
    </w:p>
    <w:p>
      <w:pPr>
        <w:pStyle w:val="af"/>
        <w:adjustRightInd w:val="0"/>
        <w:snapToGrid w:val="0"/>
        <w:spacing w:line="56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  <w:r>
        <w:rPr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七、其他说明</w:t>
      </w:r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hAnsi="黑体" w:hint="eastAsia"/>
          <w:color w:val="000000"/>
          <w:sz w:val="32"/>
          <w:szCs w:val="32"/>
        </w:rPr>
        <w:t>无。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八、评价单位盖章、评价人员签字</w:t>
      </w:r>
    </w:p>
    <w:p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</w:rPr>
      </w:pPr>
    </w:p>
    <w:p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  <w:r>
        <w:rPr>
          <w:rFonts w:eastAsia="黑体"/>
          <w:sz w:val="32"/>
          <w:szCs w:val="32"/>
        </w:rPr>
        <w:t>1.</w:t>
      </w:r>
      <w:r>
        <w:rPr>
          <w:sz w:val="32"/>
          <w:szCs w:val="32"/>
        </w:rPr>
        <w:t>专项资金（一级）指标体系；</w:t>
      </w:r>
    </w:p>
    <w:p>
      <w:pPr>
        <w:spacing w:line="560" w:lineRule="exact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>各明细项目指标体系；</w:t>
      </w:r>
    </w:p>
    <w:p>
      <w:pPr>
        <w:spacing w:line="560" w:lineRule="exact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>加权平均汇总表；</w:t>
      </w:r>
    </w:p>
    <w:p>
      <w:pPr>
        <w:spacing w:line="560" w:lineRule="exact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>满意度调查问卷；</w:t>
      </w:r>
    </w:p>
    <w:sectPr>
      <w:footerReference w:type="even" r:id="rId6"/>
      <w:footerReference w:type="default" r:id="rId7"/>
      <w:pgSz w:w="11906" w:h="16838" w:code="9"/>
      <w:pgMar w:top="1985" w:right="1531" w:bottom="1871" w:left="1531" w:header="737" w:footer="1134" w:gutter="0"/>
      <w:pgNumType w:start="0"/>
      <w:cols w:space="720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黑体">
    <w:altName w:val="黑体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  <w:lang w:val="zh-CN"/>
      </w:rPr>
      <w:t>0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6D2541B-773E-482B-B41A-6996FB2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33"/>
      <w:u w:val="none"/>
    </w:rPr>
  </w:style>
  <w:style w:type="character" w:styleId="a4">
    <w:name w:val="page number"/>
    <w:basedOn w:val="a0"/>
  </w:style>
  <w:style w:type="character" w:customStyle="1" w:styleId="11">
    <w:name w:val="访问过的超链接1"/>
    <w:rPr>
      <w:color w:val="333333"/>
      <w:u w:val="none"/>
    </w:rPr>
  </w:style>
  <w:style w:type="character" w:customStyle="1" w:styleId="a5">
    <w:name w:val="页眉 字符"/>
    <w:link w:val="a6"/>
    <w:rPr>
      <w:rFonts w:eastAsia="仿宋_GB2312"/>
      <w:kern w:val="2"/>
      <w:sz w:val="18"/>
      <w:szCs w:val="18"/>
    </w:rPr>
  </w:style>
  <w:style w:type="character" w:customStyle="1" w:styleId="a7">
    <w:name w:val="页脚 字符"/>
    <w:link w:val="a8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9">
    <w:name w:val="Normal (Web)"/>
    <w:basedOn w:val="a"/>
    <w:uiPriority w:val="99"/>
    <w:pPr>
      <w:jc w:val="left"/>
    </w:pPr>
    <w:rPr>
      <w:kern w:val="0"/>
      <w:sz w:val="24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paragraph" w:styleId="ad">
    <w:name w:val="Revision"/>
    <w:uiPriority w:val="99"/>
    <w:unhideWhenUsed/>
    <w:rPr>
      <w:rFonts w:eastAsia="仿宋_GB2312"/>
      <w:kern w:val="2"/>
      <w:sz w:val="30"/>
      <w:szCs w:val="24"/>
    </w:rPr>
  </w:style>
  <w:style w:type="paragraph" w:customStyle="1" w:styleId="ae">
    <w:name w:val="闻政页码"/>
    <w:uiPriority w:val="6"/>
    <w:qFormat/>
    <w:pPr>
      <w:jc w:val="center"/>
    </w:pPr>
    <w:rPr>
      <w:rFonts w:eastAsia="Times New Roman"/>
      <w:sz w:val="21"/>
      <w:szCs w:val="28"/>
    </w:rPr>
  </w:style>
  <w:style w:type="character" w:customStyle="1" w:styleId="10">
    <w:name w:val="标题 1 字符"/>
    <w:link w:val="1"/>
    <w:rPr>
      <w:rFonts w:eastAsia="仿宋_GB2312"/>
      <w:b/>
      <w:bCs/>
      <w:kern w:val="44"/>
      <w:sz w:val="44"/>
      <w:szCs w:val="4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/>
      <w:kern w:val="0"/>
      <w:sz w:val="21"/>
      <w:szCs w:val="21"/>
    </w:rPr>
  </w:style>
  <w:style w:type="paragraph" w:customStyle="1" w:styleId="af">
    <w:name w:val="闻政正文"/>
    <w:basedOn w:val="a"/>
    <w:qFormat/>
    <w:pPr>
      <w:spacing w:line="500" w:lineRule="exact"/>
      <w:ind w:firstLineChars="200" w:firstLine="560"/>
    </w:pPr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366</Words>
  <Characters>2090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财政支出绩效评价管理暂行办法</dc:title>
  <dc:creator>lhn</dc:creator>
  <cp:lastModifiedBy>发改委办公室</cp:lastModifiedBy>
  <cp:revision>5</cp:revision>
  <cp:lastPrinted>2021-06-02T08:44:00Z</cp:lastPrinted>
  <dcterms:created xsi:type="dcterms:W3CDTF">2021-06-01T06:42:00Z</dcterms:created>
  <dcterms:modified xsi:type="dcterms:W3CDTF">2021-06-02T09:54:00Z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