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7"/>
        <w:spacing w:line="580" w:lineRule="exact"/>
        <w:rPr>
          <w:rFonts w:ascii="黑体" w:hAnsi="宋体" w:eastAsia="黑体" w:cs="宋体"/>
          <w:sz w:val="32"/>
          <w:szCs w:val="32"/>
        </w:rPr>
      </w:pPr>
      <w:bookmarkStart w:id="43" w:name="_GoBack"/>
      <w:bookmarkEnd w:id="43"/>
    </w:p>
    <w:p>
      <w:pPr>
        <w:pStyle w:val="217"/>
        <w:spacing w:line="580" w:lineRule="exact"/>
        <w:rPr>
          <w:rFonts w:ascii="宋体" w:cs="宋体"/>
        </w:rPr>
      </w:pPr>
    </w:p>
    <w:p>
      <w:pPr>
        <w:pStyle w:val="217"/>
        <w:spacing w:line="580" w:lineRule="exact"/>
        <w:rPr>
          <w:rFonts w:ascii="宋体" w:cs="宋体"/>
        </w:rPr>
      </w:pPr>
    </w:p>
    <w:p>
      <w:pPr>
        <w:pStyle w:val="217"/>
        <w:spacing w:line="580" w:lineRule="exact"/>
        <w:rPr>
          <w:rFonts w:ascii="宋体" w:cs="宋体"/>
        </w:rPr>
      </w:pPr>
    </w:p>
    <w:p>
      <w:pPr>
        <w:pStyle w:val="217"/>
        <w:spacing w:line="580" w:lineRule="exact"/>
        <w:rPr>
          <w:rFonts w:ascii="宋体" w:cs="宋体"/>
        </w:rPr>
      </w:pPr>
    </w:p>
    <w:p>
      <w:pPr>
        <w:pStyle w:val="217"/>
        <w:spacing w:line="580" w:lineRule="exact"/>
        <w:rPr>
          <w:rFonts w:ascii="宋体" w:cs="宋体"/>
        </w:rPr>
      </w:pPr>
    </w:p>
    <w:p>
      <w:pPr>
        <w:pStyle w:val="217"/>
        <w:spacing w:line="580" w:lineRule="exact"/>
        <w:rPr>
          <w:rFonts w:ascii="宋体" w:cs="宋体"/>
        </w:rPr>
      </w:pPr>
    </w:p>
    <w:p>
      <w:pPr>
        <w:pStyle w:val="217"/>
        <w:spacing w:line="580" w:lineRule="exact"/>
        <w:rPr>
          <w:rFonts w:ascii="宋体" w:cs="宋体"/>
        </w:rPr>
      </w:pPr>
    </w:p>
    <w:p>
      <w:pPr>
        <w:pStyle w:val="217"/>
        <w:spacing w:line="580" w:lineRule="exact"/>
        <w:rPr>
          <w:rFonts w:ascii="宋体" w:cs="宋体"/>
        </w:rPr>
      </w:pPr>
    </w:p>
    <w:p>
      <w:pPr>
        <w:pStyle w:val="217"/>
        <w:spacing w:line="580" w:lineRule="exact"/>
        <w:rPr>
          <w:rFonts w:ascii="宋体" w:cs="宋体"/>
        </w:rPr>
      </w:pPr>
    </w:p>
    <w:p>
      <w:pPr>
        <w:spacing w:line="580" w:lineRule="exact"/>
        <w:ind w:left="880" w:hanging="880"/>
        <w:jc w:val="center"/>
        <w:rPr>
          <w:rFonts w:ascii="方正小标宋_GBK" w:eastAsia="方正小标宋_GBK" w:cs="文星简黑体"/>
          <w:sz w:val="44"/>
          <w:szCs w:val="44"/>
        </w:rPr>
      </w:pPr>
      <w:r>
        <w:rPr>
          <w:b/>
          <w:sz w:val="44"/>
          <w:szCs w:val="44"/>
        </w:rPr>
        <w:t>2019</w:t>
      </w:r>
      <w:r>
        <w:rPr>
          <w:rFonts w:hint="eastAsia" w:ascii="方正小标宋_GBK" w:eastAsia="方正小标宋_GBK" w:cs="文星简黑体"/>
          <w:sz w:val="44"/>
          <w:szCs w:val="44"/>
        </w:rPr>
        <w:t>年度质量与标准化发展专项资金</w:t>
      </w:r>
    </w:p>
    <w:p>
      <w:pPr>
        <w:spacing w:line="580" w:lineRule="exact"/>
        <w:ind w:left="880" w:hanging="880"/>
        <w:jc w:val="center"/>
        <w:rPr>
          <w:rFonts w:ascii="方正小标宋_GBK" w:eastAsia="方正小标宋_GBK" w:cs="文星简黑体"/>
          <w:sz w:val="44"/>
          <w:szCs w:val="44"/>
        </w:rPr>
      </w:pPr>
      <w:r>
        <w:rPr>
          <w:rFonts w:hint="eastAsia" w:ascii="方正小标宋_GBK" w:eastAsia="方正小标宋_GBK" w:cs="文星简黑体"/>
          <w:sz w:val="44"/>
          <w:szCs w:val="44"/>
        </w:rPr>
        <w:t>绩效评价报告</w:t>
      </w:r>
    </w:p>
    <w:p>
      <w:pPr>
        <w:spacing w:line="580" w:lineRule="exact"/>
        <w:ind w:left="880" w:hanging="880"/>
        <w:jc w:val="center"/>
        <w:rPr>
          <w:rFonts w:ascii="方正小标宋_GBK" w:eastAsia="方正小标宋_GBK" w:cs="文星简黑体"/>
          <w:sz w:val="44"/>
          <w:szCs w:val="44"/>
        </w:rPr>
      </w:pPr>
    </w:p>
    <w:p>
      <w:pPr>
        <w:spacing w:line="580" w:lineRule="exact"/>
        <w:ind w:left="1040" w:hanging="1040"/>
        <w:jc w:val="right"/>
        <w:rPr>
          <w:rFonts w:ascii="文星简黑体" w:eastAsia="文星简黑体"/>
          <w:sz w:val="52"/>
          <w:szCs w:val="52"/>
        </w:rPr>
      </w:pPr>
    </w:p>
    <w:p>
      <w:pPr>
        <w:spacing w:line="580" w:lineRule="exact"/>
        <w:ind w:left="1040" w:hanging="1040"/>
        <w:jc w:val="center"/>
        <w:rPr>
          <w:rFonts w:ascii="文星简黑体" w:eastAsia="文星简黑体"/>
          <w:sz w:val="52"/>
          <w:szCs w:val="52"/>
        </w:rPr>
      </w:pPr>
    </w:p>
    <w:p>
      <w:pPr>
        <w:spacing w:line="580" w:lineRule="exact"/>
        <w:ind w:left="1040" w:hanging="1040"/>
        <w:jc w:val="center"/>
        <w:rPr>
          <w:rFonts w:ascii="文星简黑体" w:eastAsia="文星简黑体"/>
          <w:sz w:val="52"/>
          <w:szCs w:val="52"/>
        </w:rPr>
      </w:pPr>
    </w:p>
    <w:p>
      <w:pPr>
        <w:spacing w:before="120" w:after="120" w:line="580" w:lineRule="exact"/>
        <w:ind w:left="640" w:hanging="640"/>
        <w:jc w:val="center"/>
        <w:rPr>
          <w:rFonts w:ascii="黑体" w:hAnsi="黑体" w:eastAsia="黑体"/>
          <w:sz w:val="32"/>
          <w:szCs w:val="32"/>
        </w:rPr>
      </w:pPr>
      <w:r>
        <w:rPr>
          <w:rFonts w:hint="eastAsia" w:ascii="黑体" w:hAnsi="黑体" w:eastAsia="黑体" w:cs="文星简黑体"/>
          <w:spacing w:val="53"/>
          <w:sz w:val="32"/>
          <w:szCs w:val="32"/>
          <w:fitText w:val="1600" w:id="0"/>
        </w:rPr>
        <w:t>委托单</w:t>
      </w:r>
      <w:r>
        <w:rPr>
          <w:rFonts w:hint="eastAsia" w:ascii="黑体" w:hAnsi="黑体" w:eastAsia="黑体" w:cs="文星简黑体"/>
          <w:spacing w:val="1"/>
          <w:sz w:val="32"/>
          <w:szCs w:val="32"/>
          <w:fitText w:val="1600" w:id="0"/>
        </w:rPr>
        <w:t>位</w:t>
      </w:r>
      <w:r>
        <w:rPr>
          <w:rFonts w:hint="eastAsia" w:ascii="黑体" w:hAnsi="黑体" w:eastAsia="黑体" w:cs="文星简黑体"/>
          <w:sz w:val="32"/>
          <w:szCs w:val="32"/>
        </w:rPr>
        <w:t>：</w:t>
      </w:r>
      <w:r>
        <w:rPr>
          <w:rFonts w:ascii="黑体" w:hAnsi="黑体" w:eastAsia="黑体"/>
          <w:sz w:val="32"/>
          <w:szCs w:val="32"/>
        </w:rPr>
        <w:t xml:space="preserve"> </w:t>
      </w:r>
      <w:r>
        <w:rPr>
          <w:rFonts w:hint="eastAsia" w:ascii="黑体" w:hAnsi="黑体" w:eastAsia="黑体"/>
          <w:sz w:val="32"/>
          <w:szCs w:val="32"/>
        </w:rPr>
        <w:t>青岛市市场监督管理局</w:t>
      </w:r>
    </w:p>
    <w:p>
      <w:pPr>
        <w:spacing w:before="120" w:after="120" w:line="580" w:lineRule="exact"/>
        <w:ind w:left="640" w:hanging="640"/>
        <w:jc w:val="center"/>
        <w:rPr>
          <w:rFonts w:ascii="黑体" w:hAnsi="黑体" w:eastAsia="黑体"/>
          <w:sz w:val="32"/>
          <w:szCs w:val="32"/>
        </w:rPr>
      </w:pPr>
      <w:r>
        <w:rPr>
          <w:rFonts w:hint="eastAsia" w:ascii="黑体" w:hAnsi="黑体" w:eastAsia="黑体" w:cs="文星简黑体"/>
          <w:spacing w:val="53"/>
          <w:sz w:val="32"/>
          <w:szCs w:val="32"/>
          <w:fitText w:val="1600" w:id="1"/>
        </w:rPr>
        <w:t>评价机</w:t>
      </w:r>
      <w:r>
        <w:rPr>
          <w:rFonts w:hint="eastAsia" w:ascii="黑体" w:hAnsi="黑体" w:eastAsia="黑体" w:cs="文星简黑体"/>
          <w:spacing w:val="1"/>
          <w:sz w:val="32"/>
          <w:szCs w:val="32"/>
          <w:fitText w:val="1600" w:id="1"/>
        </w:rPr>
        <w:t>构</w:t>
      </w:r>
      <w:r>
        <w:rPr>
          <w:rFonts w:hint="eastAsia" w:ascii="黑体" w:hAnsi="黑体" w:eastAsia="黑体" w:cs="文星简黑体"/>
          <w:sz w:val="32"/>
          <w:szCs w:val="32"/>
        </w:rPr>
        <w:t>：</w:t>
      </w:r>
      <w:r>
        <w:rPr>
          <w:rFonts w:ascii="黑体" w:hAnsi="黑体" w:eastAsia="黑体"/>
          <w:sz w:val="32"/>
          <w:szCs w:val="32"/>
        </w:rPr>
        <w:t xml:space="preserve"> </w:t>
      </w:r>
      <w:r>
        <w:rPr>
          <w:rFonts w:hint="eastAsia" w:ascii="黑体" w:hAnsi="黑体" w:eastAsia="黑体"/>
          <w:sz w:val="32"/>
          <w:szCs w:val="32"/>
        </w:rPr>
        <w:t>上海科技咨询有限公司</w:t>
      </w:r>
    </w:p>
    <w:p>
      <w:pPr>
        <w:spacing w:before="120" w:after="120" w:line="580" w:lineRule="exact"/>
        <w:ind w:left="640" w:hanging="640"/>
        <w:jc w:val="center"/>
        <w:rPr>
          <w:rFonts w:ascii="黑体" w:hAnsi="黑体" w:eastAsia="黑体"/>
          <w:sz w:val="32"/>
          <w:szCs w:val="32"/>
        </w:rPr>
      </w:pPr>
    </w:p>
    <w:p>
      <w:pPr>
        <w:spacing w:before="120" w:after="120" w:line="580" w:lineRule="exact"/>
        <w:rPr>
          <w:rFonts w:ascii="黑体" w:hAnsi="黑体" w:eastAsia="黑体"/>
          <w:sz w:val="32"/>
          <w:szCs w:val="32"/>
        </w:rPr>
      </w:pPr>
    </w:p>
    <w:p>
      <w:pPr>
        <w:spacing w:before="120" w:after="120" w:line="580" w:lineRule="exact"/>
        <w:jc w:val="center"/>
        <w:rPr>
          <w:rFonts w:ascii="黑体" w:hAnsi="黑体" w:eastAsia="黑体" w:cs="文星简黑体"/>
          <w:sz w:val="32"/>
          <w:szCs w:val="32"/>
        </w:rPr>
      </w:pPr>
      <w:r>
        <w:rPr>
          <w:rFonts w:ascii="黑体" w:hAnsi="黑体" w:eastAsia="黑体" w:cs="文星简黑体"/>
          <w:sz w:val="32"/>
          <w:szCs w:val="32"/>
        </w:rPr>
        <w:t>2020</w:t>
      </w:r>
      <w:r>
        <w:rPr>
          <w:rFonts w:hint="eastAsia" w:ascii="黑体" w:hAnsi="黑体" w:eastAsia="黑体" w:cs="文星简黑体"/>
          <w:sz w:val="32"/>
          <w:szCs w:val="32"/>
        </w:rPr>
        <w:t>年</w:t>
      </w:r>
      <w:r>
        <w:rPr>
          <w:rFonts w:ascii="黑体" w:hAnsi="黑体" w:eastAsia="黑体" w:cs="文星简黑体"/>
          <w:sz w:val="32"/>
          <w:szCs w:val="32"/>
        </w:rPr>
        <w:t>09</w:t>
      </w:r>
      <w:r>
        <w:rPr>
          <w:rFonts w:hint="eastAsia" w:ascii="黑体" w:hAnsi="黑体" w:eastAsia="黑体" w:cs="文星简黑体"/>
          <w:sz w:val="32"/>
          <w:szCs w:val="32"/>
        </w:rPr>
        <w:t>月</w:t>
      </w:r>
    </w:p>
    <w:p>
      <w:pPr>
        <w:spacing w:before="120" w:after="120" w:line="580" w:lineRule="exact"/>
        <w:jc w:val="center"/>
        <w:rPr>
          <w:rFonts w:ascii="黑体" w:hAnsi="黑体" w:eastAsia="黑体" w:cs="文星简黑体"/>
          <w:sz w:val="32"/>
          <w:szCs w:val="32"/>
        </w:rPr>
      </w:pPr>
    </w:p>
    <w:p>
      <w:pPr>
        <w:pStyle w:val="221"/>
        <w:spacing w:before="600" w:line="360" w:lineRule="auto"/>
        <w:jc w:val="center"/>
        <w:rPr>
          <w:rFonts w:ascii="微软雅黑" w:hAnsi="微软雅黑" w:eastAsia="微软雅黑"/>
          <w:color w:val="auto"/>
        </w:rPr>
      </w:pPr>
      <w:r>
        <w:rPr>
          <w:rFonts w:hint="eastAsia" w:ascii="微软雅黑" w:hAnsi="微软雅黑" w:eastAsia="微软雅黑"/>
          <w:color w:val="auto"/>
          <w:lang w:val="zh-CN"/>
        </w:rPr>
        <w:t>目</w:t>
      </w:r>
      <w:r>
        <w:rPr>
          <w:rFonts w:ascii="微软雅黑" w:hAnsi="微软雅黑" w:eastAsia="微软雅黑"/>
          <w:color w:val="auto"/>
          <w:lang w:val="zh-CN"/>
        </w:rPr>
        <w:t xml:space="preserve"> </w:t>
      </w:r>
      <w:r>
        <w:rPr>
          <w:rFonts w:hint="eastAsia" w:ascii="微软雅黑" w:hAnsi="微软雅黑" w:eastAsia="微软雅黑"/>
          <w:color w:val="auto"/>
          <w:lang w:val="zh-CN"/>
        </w:rPr>
        <w:t>录</w:t>
      </w:r>
    </w:p>
    <w:p>
      <w:pPr>
        <w:pStyle w:val="26"/>
        <w:spacing w:line="360" w:lineRule="auto"/>
        <w:rPr>
          <w:rFonts w:ascii="微软雅黑" w:hAnsi="微软雅黑" w:eastAsia="微软雅黑" w:cs="Times New Roman"/>
          <w:b w:val="0"/>
          <w:kern w:val="2"/>
          <w:sz w:val="32"/>
          <w:szCs w:val="28"/>
        </w:rPr>
      </w:pPr>
      <w:r>
        <w:rPr>
          <w:rFonts w:ascii="微软雅黑" w:hAnsi="微软雅黑" w:eastAsia="微软雅黑"/>
          <w:sz w:val="28"/>
          <w:szCs w:val="28"/>
        </w:rPr>
        <w:fldChar w:fldCharType="begin"/>
      </w:r>
      <w:r>
        <w:rPr>
          <w:rFonts w:ascii="微软雅黑" w:hAnsi="微软雅黑" w:eastAsia="微软雅黑"/>
          <w:sz w:val="28"/>
          <w:szCs w:val="28"/>
        </w:rPr>
        <w:instrText xml:space="preserve"> TOC \o "1-3" \h \z \u </w:instrText>
      </w:r>
      <w:r>
        <w:rPr>
          <w:rFonts w:ascii="微软雅黑" w:hAnsi="微软雅黑" w:eastAsia="微软雅黑"/>
          <w:sz w:val="28"/>
          <w:szCs w:val="28"/>
        </w:rPr>
        <w:fldChar w:fldCharType="separate"/>
      </w:r>
      <w:r>
        <w:fldChar w:fldCharType="begin"/>
      </w:r>
      <w:r>
        <w:instrText xml:space="preserve"> HYPERLINK \l "_Toc52367292" </w:instrText>
      </w:r>
      <w:r>
        <w:fldChar w:fldCharType="separate"/>
      </w:r>
      <w:r>
        <w:rPr>
          <w:rStyle w:val="44"/>
          <w:rFonts w:hint="eastAsia" w:ascii="微软雅黑" w:hAnsi="微软雅黑" w:eastAsia="微软雅黑"/>
          <w:b w:val="0"/>
          <w:sz w:val="32"/>
          <w:szCs w:val="28"/>
        </w:rPr>
        <w:t>一、项目概述</w:t>
      </w:r>
      <w:r>
        <w:rPr>
          <w:rFonts w:ascii="微软雅黑" w:hAnsi="微软雅黑" w:eastAsia="微软雅黑"/>
          <w:b w:val="0"/>
          <w:sz w:val="32"/>
          <w:szCs w:val="28"/>
        </w:rPr>
        <w:tab/>
      </w:r>
      <w:r>
        <w:rPr>
          <w:rFonts w:ascii="微软雅黑" w:hAnsi="微软雅黑" w:eastAsia="微软雅黑"/>
          <w:b w:val="0"/>
          <w:sz w:val="32"/>
          <w:szCs w:val="28"/>
        </w:rPr>
        <w:fldChar w:fldCharType="begin"/>
      </w:r>
      <w:r>
        <w:rPr>
          <w:rFonts w:ascii="微软雅黑" w:hAnsi="微软雅黑" w:eastAsia="微软雅黑"/>
          <w:b w:val="0"/>
          <w:sz w:val="32"/>
          <w:szCs w:val="28"/>
        </w:rPr>
        <w:instrText xml:space="preserve"> PAGEREF _Toc52367292 \h </w:instrText>
      </w:r>
      <w:r>
        <w:rPr>
          <w:rFonts w:ascii="微软雅黑" w:hAnsi="微软雅黑" w:eastAsia="微软雅黑"/>
          <w:b w:val="0"/>
          <w:sz w:val="32"/>
          <w:szCs w:val="28"/>
        </w:rPr>
        <w:fldChar w:fldCharType="separate"/>
      </w:r>
      <w:r>
        <w:rPr>
          <w:rFonts w:ascii="微软雅黑" w:hAnsi="微软雅黑" w:eastAsia="微软雅黑"/>
          <w:b w:val="0"/>
          <w:sz w:val="32"/>
          <w:szCs w:val="28"/>
        </w:rPr>
        <w:t>1</w:t>
      </w:r>
      <w:r>
        <w:rPr>
          <w:rFonts w:ascii="微软雅黑" w:hAnsi="微软雅黑" w:eastAsia="微软雅黑"/>
          <w:b w:val="0"/>
          <w:sz w:val="32"/>
          <w:szCs w:val="28"/>
        </w:rPr>
        <w:fldChar w:fldCharType="end"/>
      </w:r>
      <w:r>
        <w:rPr>
          <w:rFonts w:ascii="微软雅黑" w:hAnsi="微软雅黑" w:eastAsia="微软雅黑"/>
          <w:b w:val="0"/>
          <w:sz w:val="32"/>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"_Toc52367293" </w:instrText>
      </w:r>
      <w:r>
        <w:fldChar w:fldCharType="separate"/>
      </w:r>
      <w:r>
        <w:rPr>
          <w:rStyle w:val="44"/>
          <w:rFonts w:hint="eastAsia" w:ascii="微软雅黑" w:hAnsi="微软雅黑" w:eastAsia="微软雅黑"/>
          <w:sz w:val="28"/>
          <w:szCs w:val="28"/>
        </w:rPr>
        <w:t>（一）项目背景</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_Toc52367293 \h </w:instrText>
      </w:r>
      <w:r>
        <w:rPr>
          <w:rFonts w:ascii="微软雅黑" w:hAnsi="微软雅黑" w:eastAsia="微软雅黑"/>
          <w:sz w:val="28"/>
          <w:szCs w:val="28"/>
        </w:rPr>
        <w:fldChar w:fldCharType="separate"/>
      </w:r>
      <w:r>
        <w:rPr>
          <w:rFonts w:ascii="微软雅黑" w:hAnsi="微软雅黑" w:eastAsia="微软雅黑"/>
          <w:sz w:val="28"/>
          <w:szCs w:val="28"/>
        </w:rPr>
        <w:t>1</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"_Toc52367294" </w:instrText>
      </w:r>
      <w:r>
        <w:fldChar w:fldCharType="separate"/>
      </w:r>
      <w:r>
        <w:rPr>
          <w:rStyle w:val="44"/>
          <w:rFonts w:hint="eastAsia" w:ascii="微软雅黑" w:hAnsi="微软雅黑" w:eastAsia="微软雅黑"/>
          <w:sz w:val="28"/>
          <w:szCs w:val="28"/>
        </w:rPr>
        <w:t>（二）项目预算和工作内容</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_Toc52367294 \h </w:instrText>
      </w:r>
      <w:r>
        <w:rPr>
          <w:rFonts w:ascii="微软雅黑" w:hAnsi="微软雅黑" w:eastAsia="微软雅黑"/>
          <w:sz w:val="28"/>
          <w:szCs w:val="28"/>
        </w:rPr>
        <w:fldChar w:fldCharType="separate"/>
      </w:r>
      <w:r>
        <w:rPr>
          <w:rFonts w:ascii="微软雅黑" w:hAnsi="微软雅黑" w:eastAsia="微软雅黑"/>
          <w:sz w:val="28"/>
          <w:szCs w:val="28"/>
        </w:rPr>
        <w:t>2</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"_Toc52367295" </w:instrText>
      </w:r>
      <w:r>
        <w:fldChar w:fldCharType="separate"/>
      </w:r>
      <w:r>
        <w:rPr>
          <w:rStyle w:val="44"/>
          <w:rFonts w:hint="eastAsia" w:ascii="微软雅黑" w:hAnsi="微软雅黑" w:eastAsia="微软雅黑"/>
          <w:sz w:val="28"/>
          <w:szCs w:val="28"/>
        </w:rPr>
        <w:t>（三）预期绩效目标</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_Toc52367295 \h </w:instrText>
      </w:r>
      <w:r>
        <w:rPr>
          <w:rFonts w:ascii="微软雅黑" w:hAnsi="微软雅黑" w:eastAsia="微软雅黑"/>
          <w:sz w:val="28"/>
          <w:szCs w:val="28"/>
        </w:rPr>
        <w:fldChar w:fldCharType="separate"/>
      </w:r>
      <w:r>
        <w:rPr>
          <w:rFonts w:ascii="微软雅黑" w:hAnsi="微软雅黑" w:eastAsia="微软雅黑"/>
          <w:sz w:val="28"/>
          <w:szCs w:val="28"/>
        </w:rPr>
        <w:t>8</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"_Toc52367296" </w:instrText>
      </w:r>
      <w:r>
        <w:fldChar w:fldCharType="separate"/>
      </w:r>
      <w:r>
        <w:rPr>
          <w:rStyle w:val="44"/>
          <w:rFonts w:hint="eastAsia" w:ascii="微软雅黑" w:hAnsi="微软雅黑" w:eastAsia="微软雅黑"/>
          <w:sz w:val="28"/>
          <w:szCs w:val="28"/>
        </w:rPr>
        <w:t>（四）项目组织管理</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_Toc52367296 \h </w:instrText>
      </w:r>
      <w:r>
        <w:rPr>
          <w:rFonts w:ascii="微软雅黑" w:hAnsi="微软雅黑" w:eastAsia="微软雅黑"/>
          <w:sz w:val="28"/>
          <w:szCs w:val="28"/>
        </w:rPr>
        <w:fldChar w:fldCharType="separate"/>
      </w:r>
      <w:r>
        <w:rPr>
          <w:rFonts w:ascii="微软雅黑" w:hAnsi="微软雅黑" w:eastAsia="微软雅黑"/>
          <w:sz w:val="28"/>
          <w:szCs w:val="28"/>
        </w:rPr>
        <w:t>10</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26"/>
        <w:spacing w:line="360" w:lineRule="auto"/>
        <w:rPr>
          <w:rFonts w:ascii="微软雅黑" w:hAnsi="微软雅黑" w:eastAsia="微软雅黑" w:cs="Times New Roman"/>
          <w:b w:val="0"/>
          <w:kern w:val="2"/>
          <w:sz w:val="32"/>
          <w:szCs w:val="28"/>
        </w:rPr>
      </w:pPr>
      <w:r>
        <w:fldChar w:fldCharType="begin"/>
      </w:r>
      <w:r>
        <w:instrText xml:space="preserve"> HYPERLINK \l "_Toc52367297" </w:instrText>
      </w:r>
      <w:r>
        <w:fldChar w:fldCharType="separate"/>
      </w:r>
      <w:r>
        <w:rPr>
          <w:rStyle w:val="44"/>
          <w:rFonts w:hint="eastAsia" w:ascii="微软雅黑" w:hAnsi="微软雅黑" w:eastAsia="微软雅黑"/>
          <w:b w:val="0"/>
          <w:bCs/>
          <w:sz w:val="32"/>
          <w:szCs w:val="28"/>
        </w:rPr>
        <w:t>二、绩效评价情况</w:t>
      </w:r>
      <w:r>
        <w:rPr>
          <w:rFonts w:ascii="微软雅黑" w:hAnsi="微软雅黑" w:eastAsia="微软雅黑"/>
          <w:b w:val="0"/>
          <w:sz w:val="32"/>
          <w:szCs w:val="28"/>
        </w:rPr>
        <w:tab/>
      </w:r>
      <w:r>
        <w:rPr>
          <w:rFonts w:ascii="微软雅黑" w:hAnsi="微软雅黑" w:eastAsia="微软雅黑"/>
          <w:b w:val="0"/>
          <w:sz w:val="32"/>
          <w:szCs w:val="28"/>
        </w:rPr>
        <w:fldChar w:fldCharType="begin"/>
      </w:r>
      <w:r>
        <w:rPr>
          <w:rFonts w:ascii="微软雅黑" w:hAnsi="微软雅黑" w:eastAsia="微软雅黑"/>
          <w:b w:val="0"/>
          <w:sz w:val="32"/>
          <w:szCs w:val="28"/>
        </w:rPr>
        <w:instrText xml:space="preserve"> PAGEREF _Toc52367297 \h </w:instrText>
      </w:r>
      <w:r>
        <w:rPr>
          <w:rFonts w:ascii="微软雅黑" w:hAnsi="微软雅黑" w:eastAsia="微软雅黑"/>
          <w:b w:val="0"/>
          <w:sz w:val="32"/>
          <w:szCs w:val="28"/>
        </w:rPr>
        <w:fldChar w:fldCharType="separate"/>
      </w:r>
      <w:r>
        <w:rPr>
          <w:rFonts w:ascii="微软雅黑" w:hAnsi="微软雅黑" w:eastAsia="微软雅黑"/>
          <w:b w:val="0"/>
          <w:sz w:val="32"/>
          <w:szCs w:val="28"/>
        </w:rPr>
        <w:t>11</w:t>
      </w:r>
      <w:r>
        <w:rPr>
          <w:rFonts w:ascii="微软雅黑" w:hAnsi="微软雅黑" w:eastAsia="微软雅黑"/>
          <w:b w:val="0"/>
          <w:sz w:val="32"/>
          <w:szCs w:val="28"/>
        </w:rPr>
        <w:fldChar w:fldCharType="end"/>
      </w:r>
      <w:r>
        <w:rPr>
          <w:rFonts w:ascii="微软雅黑" w:hAnsi="微软雅黑" w:eastAsia="微软雅黑"/>
          <w:b w:val="0"/>
          <w:sz w:val="32"/>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"_Toc52367298" </w:instrText>
      </w:r>
      <w:r>
        <w:fldChar w:fldCharType="separate"/>
      </w:r>
      <w:r>
        <w:rPr>
          <w:rStyle w:val="44"/>
          <w:rFonts w:hint="eastAsia" w:ascii="微软雅黑" w:hAnsi="微软雅黑" w:eastAsia="微软雅黑"/>
          <w:sz w:val="28"/>
          <w:szCs w:val="28"/>
        </w:rPr>
        <w:t>（一）评价方法</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_Toc52367298 \h </w:instrText>
      </w:r>
      <w:r>
        <w:rPr>
          <w:rFonts w:ascii="微软雅黑" w:hAnsi="微软雅黑" w:eastAsia="微软雅黑"/>
          <w:sz w:val="28"/>
          <w:szCs w:val="28"/>
        </w:rPr>
        <w:fldChar w:fldCharType="separate"/>
      </w:r>
      <w:r>
        <w:rPr>
          <w:rFonts w:ascii="微软雅黑" w:hAnsi="微软雅黑" w:eastAsia="微软雅黑"/>
          <w:sz w:val="28"/>
          <w:szCs w:val="28"/>
        </w:rPr>
        <w:t>11</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"_Toc52367299" </w:instrText>
      </w:r>
      <w:r>
        <w:fldChar w:fldCharType="separate"/>
      </w:r>
      <w:r>
        <w:rPr>
          <w:rStyle w:val="44"/>
          <w:rFonts w:hint="eastAsia" w:ascii="微软雅黑" w:hAnsi="微软雅黑" w:eastAsia="微软雅黑"/>
          <w:sz w:val="28"/>
          <w:szCs w:val="28"/>
        </w:rPr>
        <w:t>（二）绩效评价原则</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_Toc52367299 \h </w:instrText>
      </w:r>
      <w:r>
        <w:rPr>
          <w:rFonts w:ascii="微软雅黑" w:hAnsi="微软雅黑" w:eastAsia="微软雅黑"/>
          <w:sz w:val="28"/>
          <w:szCs w:val="28"/>
        </w:rPr>
        <w:fldChar w:fldCharType="separate"/>
      </w:r>
      <w:r>
        <w:rPr>
          <w:rFonts w:ascii="微软雅黑" w:hAnsi="微软雅黑" w:eastAsia="微软雅黑"/>
          <w:sz w:val="28"/>
          <w:szCs w:val="28"/>
        </w:rPr>
        <w:t>12</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"_Toc52367300" </w:instrText>
      </w:r>
      <w:r>
        <w:fldChar w:fldCharType="separate"/>
      </w:r>
      <w:r>
        <w:rPr>
          <w:rStyle w:val="44"/>
          <w:rFonts w:hint="eastAsia" w:ascii="微软雅黑" w:hAnsi="微软雅黑" w:eastAsia="微软雅黑"/>
          <w:sz w:val="28"/>
          <w:szCs w:val="28"/>
        </w:rPr>
        <w:t>（三）绩效评价工作过程</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_Toc52367300 \h </w:instrText>
      </w:r>
      <w:r>
        <w:rPr>
          <w:rFonts w:ascii="微软雅黑" w:hAnsi="微软雅黑" w:eastAsia="微软雅黑"/>
          <w:sz w:val="28"/>
          <w:szCs w:val="28"/>
        </w:rPr>
        <w:fldChar w:fldCharType="separate"/>
      </w:r>
      <w:r>
        <w:rPr>
          <w:rFonts w:ascii="微软雅黑" w:hAnsi="微软雅黑" w:eastAsia="微软雅黑"/>
          <w:sz w:val="28"/>
          <w:szCs w:val="28"/>
        </w:rPr>
        <w:t>13</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"_Toc52367301" </w:instrText>
      </w:r>
      <w:r>
        <w:fldChar w:fldCharType="separate"/>
      </w:r>
      <w:r>
        <w:rPr>
          <w:rStyle w:val="44"/>
          <w:rFonts w:hint="eastAsia" w:ascii="微软雅黑" w:hAnsi="微软雅黑" w:eastAsia="微软雅黑"/>
          <w:sz w:val="28"/>
          <w:szCs w:val="28"/>
        </w:rPr>
        <w:t>（四）评价指标体系</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_Toc52367301 \h </w:instrText>
      </w:r>
      <w:r>
        <w:rPr>
          <w:rFonts w:ascii="微软雅黑" w:hAnsi="微软雅黑" w:eastAsia="微软雅黑"/>
          <w:sz w:val="28"/>
          <w:szCs w:val="28"/>
        </w:rPr>
        <w:fldChar w:fldCharType="separate"/>
      </w:r>
      <w:r>
        <w:rPr>
          <w:rFonts w:ascii="微软雅黑" w:hAnsi="微软雅黑" w:eastAsia="微软雅黑"/>
          <w:sz w:val="28"/>
          <w:szCs w:val="28"/>
        </w:rPr>
        <w:t>13</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26"/>
        <w:spacing w:line="360" w:lineRule="auto"/>
        <w:rPr>
          <w:rFonts w:ascii="微软雅黑" w:hAnsi="微软雅黑" w:eastAsia="微软雅黑" w:cs="Times New Roman"/>
          <w:b w:val="0"/>
          <w:kern w:val="2"/>
          <w:sz w:val="32"/>
          <w:szCs w:val="28"/>
        </w:rPr>
      </w:pPr>
      <w:r>
        <w:fldChar w:fldCharType="begin"/>
      </w:r>
      <w:r>
        <w:instrText xml:space="preserve"> HYPERLINK \l "_Toc52367302" </w:instrText>
      </w:r>
      <w:r>
        <w:fldChar w:fldCharType="separate"/>
      </w:r>
      <w:r>
        <w:rPr>
          <w:rStyle w:val="44"/>
          <w:rFonts w:hint="eastAsia" w:ascii="微软雅黑" w:hAnsi="微软雅黑" w:eastAsia="微软雅黑"/>
          <w:b w:val="0"/>
          <w:bCs/>
          <w:sz w:val="32"/>
          <w:szCs w:val="28"/>
        </w:rPr>
        <w:t>三、评价结论及绩效分析</w:t>
      </w:r>
      <w:r>
        <w:rPr>
          <w:rFonts w:ascii="微软雅黑" w:hAnsi="微软雅黑" w:eastAsia="微软雅黑"/>
          <w:b w:val="0"/>
          <w:sz w:val="32"/>
          <w:szCs w:val="28"/>
        </w:rPr>
        <w:tab/>
      </w:r>
      <w:r>
        <w:rPr>
          <w:rFonts w:ascii="微软雅黑" w:hAnsi="微软雅黑" w:eastAsia="微软雅黑"/>
          <w:b w:val="0"/>
          <w:sz w:val="32"/>
          <w:szCs w:val="28"/>
        </w:rPr>
        <w:fldChar w:fldCharType="begin"/>
      </w:r>
      <w:r>
        <w:rPr>
          <w:rFonts w:ascii="微软雅黑" w:hAnsi="微软雅黑" w:eastAsia="微软雅黑"/>
          <w:b w:val="0"/>
          <w:sz w:val="32"/>
          <w:szCs w:val="28"/>
        </w:rPr>
        <w:instrText xml:space="preserve"> PAGEREF _Toc52367302 \h </w:instrText>
      </w:r>
      <w:r>
        <w:rPr>
          <w:rFonts w:ascii="微软雅黑" w:hAnsi="微软雅黑" w:eastAsia="微软雅黑"/>
          <w:b w:val="0"/>
          <w:sz w:val="32"/>
          <w:szCs w:val="28"/>
        </w:rPr>
        <w:fldChar w:fldCharType="separate"/>
      </w:r>
      <w:r>
        <w:rPr>
          <w:rFonts w:ascii="微软雅黑" w:hAnsi="微软雅黑" w:eastAsia="微软雅黑"/>
          <w:b w:val="0"/>
          <w:sz w:val="32"/>
          <w:szCs w:val="28"/>
        </w:rPr>
        <w:t>15</w:t>
      </w:r>
      <w:r>
        <w:rPr>
          <w:rFonts w:ascii="微软雅黑" w:hAnsi="微软雅黑" w:eastAsia="微软雅黑"/>
          <w:b w:val="0"/>
          <w:sz w:val="32"/>
          <w:szCs w:val="28"/>
        </w:rPr>
        <w:fldChar w:fldCharType="end"/>
      </w:r>
      <w:r>
        <w:rPr>
          <w:rFonts w:ascii="微软雅黑" w:hAnsi="微软雅黑" w:eastAsia="微软雅黑"/>
          <w:b w:val="0"/>
          <w:sz w:val="32"/>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"_Toc52367303" </w:instrText>
      </w:r>
      <w:r>
        <w:fldChar w:fldCharType="separate"/>
      </w:r>
      <w:r>
        <w:rPr>
          <w:rStyle w:val="44"/>
          <w:rFonts w:hint="eastAsia" w:ascii="微软雅黑" w:hAnsi="微软雅黑" w:eastAsia="微软雅黑"/>
          <w:sz w:val="28"/>
          <w:szCs w:val="28"/>
        </w:rPr>
        <w:t>（一）评价结论</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_Toc52367303 \h </w:instrText>
      </w:r>
      <w:r>
        <w:rPr>
          <w:rFonts w:ascii="微软雅黑" w:hAnsi="微软雅黑" w:eastAsia="微软雅黑"/>
          <w:sz w:val="28"/>
          <w:szCs w:val="28"/>
        </w:rPr>
        <w:fldChar w:fldCharType="separate"/>
      </w:r>
      <w:r>
        <w:rPr>
          <w:rFonts w:ascii="微软雅黑" w:hAnsi="微软雅黑" w:eastAsia="微软雅黑"/>
          <w:sz w:val="28"/>
          <w:szCs w:val="28"/>
        </w:rPr>
        <w:t>15</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"_Toc52367304" </w:instrText>
      </w:r>
      <w:r>
        <w:fldChar w:fldCharType="separate"/>
      </w:r>
      <w:r>
        <w:rPr>
          <w:rStyle w:val="44"/>
          <w:rFonts w:hint="eastAsia" w:ascii="微软雅黑" w:hAnsi="微软雅黑" w:eastAsia="微软雅黑"/>
          <w:sz w:val="28"/>
          <w:szCs w:val="28"/>
        </w:rPr>
        <w:t>（二）绩效分析</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_Toc52367304 \h </w:instrText>
      </w:r>
      <w:r>
        <w:rPr>
          <w:rFonts w:ascii="微软雅黑" w:hAnsi="微软雅黑" w:eastAsia="微软雅黑"/>
          <w:sz w:val="28"/>
          <w:szCs w:val="28"/>
        </w:rPr>
        <w:fldChar w:fldCharType="separate"/>
      </w:r>
      <w:r>
        <w:rPr>
          <w:rFonts w:ascii="微软雅黑" w:hAnsi="微软雅黑" w:eastAsia="微软雅黑"/>
          <w:sz w:val="28"/>
          <w:szCs w:val="28"/>
        </w:rPr>
        <w:t>18</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31"/>
        <w:tabs>
          <w:tab w:val="right" w:leader="dot" w:pos="8296"/>
        </w:tabs>
        <w:spacing w:line="360" w:lineRule="auto"/>
        <w:ind w:firstLine="240" w:firstLineChars="100"/>
        <w:rPr>
          <w:rFonts w:ascii="微软雅黑" w:hAnsi="微软雅黑" w:eastAsia="微软雅黑" w:cs="Times New Roman"/>
          <w:kern w:val="2"/>
          <w:sz w:val="28"/>
          <w:szCs w:val="28"/>
        </w:rPr>
      </w:pPr>
      <w:r>
        <w:fldChar w:fldCharType="begin"/>
      </w:r>
      <w:r>
        <w:instrText xml:space="preserve"> HYPERLINK \l "_Toc52367305" </w:instrText>
      </w:r>
      <w:r>
        <w:fldChar w:fldCharType="separate"/>
      </w:r>
      <w:r>
        <w:rPr>
          <w:rStyle w:val="44"/>
          <w:rFonts w:hint="eastAsia" w:ascii="微软雅黑" w:hAnsi="微软雅黑" w:eastAsia="微软雅黑"/>
          <w:sz w:val="28"/>
          <w:szCs w:val="28"/>
        </w:rPr>
        <w:t>（三）项目主要成效</w:t>
      </w:r>
      <w:r>
        <w:rPr>
          <w:rFonts w:ascii="微软雅黑" w:hAnsi="微软雅黑" w:eastAsia="微软雅黑"/>
          <w:sz w:val="28"/>
          <w:szCs w:val="28"/>
        </w:rPr>
        <w:tab/>
      </w:r>
      <w:r>
        <w:rPr>
          <w:rFonts w:ascii="微软雅黑" w:hAnsi="微软雅黑" w:eastAsia="微软雅黑"/>
          <w:sz w:val="28"/>
          <w:szCs w:val="28"/>
        </w:rPr>
        <w:fldChar w:fldCharType="begin"/>
      </w:r>
      <w:r>
        <w:rPr>
          <w:rFonts w:ascii="微软雅黑" w:hAnsi="微软雅黑" w:eastAsia="微软雅黑"/>
          <w:sz w:val="28"/>
          <w:szCs w:val="28"/>
        </w:rPr>
        <w:instrText xml:space="preserve"> PAGEREF _Toc52367305 \h </w:instrText>
      </w:r>
      <w:r>
        <w:rPr>
          <w:rFonts w:ascii="微软雅黑" w:hAnsi="微软雅黑" w:eastAsia="微软雅黑"/>
          <w:sz w:val="28"/>
          <w:szCs w:val="28"/>
        </w:rPr>
        <w:fldChar w:fldCharType="separate"/>
      </w:r>
      <w:r>
        <w:rPr>
          <w:rFonts w:ascii="微软雅黑" w:hAnsi="微软雅黑" w:eastAsia="微软雅黑"/>
          <w:sz w:val="28"/>
          <w:szCs w:val="28"/>
        </w:rPr>
        <w:t>25</w:t>
      </w:r>
      <w:r>
        <w:rPr>
          <w:rFonts w:ascii="微软雅黑" w:hAnsi="微软雅黑" w:eastAsia="微软雅黑"/>
          <w:sz w:val="28"/>
          <w:szCs w:val="28"/>
        </w:rPr>
        <w:fldChar w:fldCharType="end"/>
      </w:r>
      <w:r>
        <w:rPr>
          <w:rFonts w:ascii="微软雅黑" w:hAnsi="微软雅黑" w:eastAsia="微软雅黑"/>
          <w:sz w:val="28"/>
          <w:szCs w:val="28"/>
        </w:rPr>
        <w:fldChar w:fldCharType="end"/>
      </w:r>
    </w:p>
    <w:p>
      <w:pPr>
        <w:pStyle w:val="26"/>
        <w:spacing w:line="360" w:lineRule="auto"/>
        <w:rPr>
          <w:rFonts w:ascii="微软雅黑" w:hAnsi="微软雅黑" w:eastAsia="微软雅黑" w:cs="Times New Roman"/>
          <w:b w:val="0"/>
          <w:kern w:val="2"/>
          <w:sz w:val="32"/>
          <w:szCs w:val="28"/>
        </w:rPr>
      </w:pPr>
      <w:r>
        <w:fldChar w:fldCharType="begin"/>
      </w:r>
      <w:r>
        <w:instrText xml:space="preserve"> HYPERLINK \l "_Toc52367306" </w:instrText>
      </w:r>
      <w:r>
        <w:fldChar w:fldCharType="separate"/>
      </w:r>
      <w:r>
        <w:rPr>
          <w:rStyle w:val="44"/>
          <w:rFonts w:hint="eastAsia" w:ascii="微软雅黑" w:hAnsi="微软雅黑" w:eastAsia="微软雅黑"/>
          <w:b w:val="0"/>
          <w:bCs/>
          <w:sz w:val="32"/>
          <w:szCs w:val="28"/>
        </w:rPr>
        <w:t>四、存在的问题</w:t>
      </w:r>
      <w:r>
        <w:rPr>
          <w:rFonts w:ascii="微软雅黑" w:hAnsi="微软雅黑" w:eastAsia="微软雅黑"/>
          <w:b w:val="0"/>
          <w:sz w:val="32"/>
          <w:szCs w:val="28"/>
        </w:rPr>
        <w:tab/>
      </w:r>
      <w:r>
        <w:rPr>
          <w:rFonts w:ascii="微软雅黑" w:hAnsi="微软雅黑" w:eastAsia="微软雅黑"/>
          <w:b w:val="0"/>
          <w:sz w:val="32"/>
          <w:szCs w:val="28"/>
        </w:rPr>
        <w:fldChar w:fldCharType="begin"/>
      </w:r>
      <w:r>
        <w:rPr>
          <w:rFonts w:ascii="微软雅黑" w:hAnsi="微软雅黑" w:eastAsia="微软雅黑"/>
          <w:b w:val="0"/>
          <w:sz w:val="32"/>
          <w:szCs w:val="28"/>
        </w:rPr>
        <w:instrText xml:space="preserve"> PAGEREF _Toc52367306 \h </w:instrText>
      </w:r>
      <w:r>
        <w:rPr>
          <w:rFonts w:ascii="微软雅黑" w:hAnsi="微软雅黑" w:eastAsia="微软雅黑"/>
          <w:b w:val="0"/>
          <w:sz w:val="32"/>
          <w:szCs w:val="28"/>
        </w:rPr>
        <w:fldChar w:fldCharType="separate"/>
      </w:r>
      <w:r>
        <w:rPr>
          <w:rFonts w:ascii="微软雅黑" w:hAnsi="微软雅黑" w:eastAsia="微软雅黑"/>
          <w:b w:val="0"/>
          <w:sz w:val="32"/>
          <w:szCs w:val="28"/>
        </w:rPr>
        <w:t>26</w:t>
      </w:r>
      <w:r>
        <w:rPr>
          <w:rFonts w:ascii="微软雅黑" w:hAnsi="微软雅黑" w:eastAsia="微软雅黑"/>
          <w:b w:val="0"/>
          <w:sz w:val="32"/>
          <w:szCs w:val="28"/>
        </w:rPr>
        <w:fldChar w:fldCharType="end"/>
      </w:r>
      <w:r>
        <w:rPr>
          <w:rFonts w:ascii="微软雅黑" w:hAnsi="微软雅黑" w:eastAsia="微软雅黑"/>
          <w:b w:val="0"/>
          <w:sz w:val="32"/>
          <w:szCs w:val="28"/>
        </w:rPr>
        <w:fldChar w:fldCharType="end"/>
      </w:r>
    </w:p>
    <w:p>
      <w:pPr>
        <w:pStyle w:val="26"/>
        <w:spacing w:line="360" w:lineRule="auto"/>
        <w:rPr>
          <w:rFonts w:ascii="微软雅黑" w:hAnsi="微软雅黑" w:eastAsia="微软雅黑" w:cs="Times New Roman"/>
          <w:b w:val="0"/>
          <w:kern w:val="2"/>
          <w:sz w:val="32"/>
          <w:szCs w:val="28"/>
        </w:rPr>
      </w:pPr>
      <w:r>
        <w:fldChar w:fldCharType="begin"/>
      </w:r>
      <w:r>
        <w:instrText xml:space="preserve"> HYPERLINK \l "_Toc52367307" </w:instrText>
      </w:r>
      <w:r>
        <w:fldChar w:fldCharType="separate"/>
      </w:r>
      <w:r>
        <w:rPr>
          <w:rStyle w:val="44"/>
          <w:rFonts w:hint="eastAsia" w:ascii="微软雅黑" w:hAnsi="微软雅黑" w:eastAsia="微软雅黑"/>
          <w:b w:val="0"/>
          <w:bCs/>
          <w:sz w:val="32"/>
          <w:szCs w:val="28"/>
        </w:rPr>
        <w:t>五、意见建议</w:t>
      </w:r>
      <w:r>
        <w:rPr>
          <w:rFonts w:ascii="微软雅黑" w:hAnsi="微软雅黑" w:eastAsia="微软雅黑"/>
          <w:b w:val="0"/>
          <w:sz w:val="32"/>
          <w:szCs w:val="28"/>
        </w:rPr>
        <w:tab/>
      </w:r>
      <w:r>
        <w:rPr>
          <w:rFonts w:ascii="微软雅黑" w:hAnsi="微软雅黑" w:eastAsia="微软雅黑"/>
          <w:b w:val="0"/>
          <w:sz w:val="32"/>
          <w:szCs w:val="28"/>
        </w:rPr>
        <w:fldChar w:fldCharType="begin"/>
      </w:r>
      <w:r>
        <w:rPr>
          <w:rFonts w:ascii="微软雅黑" w:hAnsi="微软雅黑" w:eastAsia="微软雅黑"/>
          <w:b w:val="0"/>
          <w:sz w:val="32"/>
          <w:szCs w:val="28"/>
        </w:rPr>
        <w:instrText xml:space="preserve"> PAGEREF _Toc52367307 \h </w:instrText>
      </w:r>
      <w:r>
        <w:rPr>
          <w:rFonts w:ascii="微软雅黑" w:hAnsi="微软雅黑" w:eastAsia="微软雅黑"/>
          <w:b w:val="0"/>
          <w:sz w:val="32"/>
          <w:szCs w:val="28"/>
        </w:rPr>
        <w:fldChar w:fldCharType="separate"/>
      </w:r>
      <w:r>
        <w:rPr>
          <w:rFonts w:ascii="微软雅黑" w:hAnsi="微软雅黑" w:eastAsia="微软雅黑"/>
          <w:b w:val="0"/>
          <w:sz w:val="32"/>
          <w:szCs w:val="28"/>
        </w:rPr>
        <w:t>27</w:t>
      </w:r>
      <w:r>
        <w:rPr>
          <w:rFonts w:ascii="微软雅黑" w:hAnsi="微软雅黑" w:eastAsia="微软雅黑"/>
          <w:b w:val="0"/>
          <w:sz w:val="32"/>
          <w:szCs w:val="28"/>
        </w:rPr>
        <w:fldChar w:fldCharType="end"/>
      </w:r>
      <w:r>
        <w:rPr>
          <w:rFonts w:ascii="微软雅黑" w:hAnsi="微软雅黑" w:eastAsia="微软雅黑"/>
          <w:b w:val="0"/>
          <w:sz w:val="32"/>
          <w:szCs w:val="28"/>
        </w:rPr>
        <w:fldChar w:fldCharType="end"/>
      </w:r>
    </w:p>
    <w:p>
      <w:pPr>
        <w:pStyle w:val="26"/>
        <w:spacing w:line="360" w:lineRule="auto"/>
        <w:rPr>
          <w:rFonts w:ascii="微软雅黑" w:hAnsi="微软雅黑" w:eastAsia="微软雅黑" w:cs="Times New Roman"/>
          <w:b w:val="0"/>
          <w:kern w:val="2"/>
          <w:sz w:val="32"/>
          <w:szCs w:val="28"/>
        </w:rPr>
      </w:pPr>
      <w:r>
        <w:fldChar w:fldCharType="begin"/>
      </w:r>
      <w:r>
        <w:instrText xml:space="preserve"> HYPERLINK \l "_Toc52367308" </w:instrText>
      </w:r>
      <w:r>
        <w:fldChar w:fldCharType="separate"/>
      </w:r>
      <w:r>
        <w:rPr>
          <w:rStyle w:val="44"/>
          <w:rFonts w:hint="eastAsia" w:ascii="微软雅黑" w:hAnsi="微软雅黑" w:eastAsia="微软雅黑"/>
          <w:b w:val="0"/>
          <w:sz w:val="32"/>
          <w:szCs w:val="28"/>
        </w:rPr>
        <w:t>附件</w:t>
      </w:r>
      <w:r>
        <w:rPr>
          <w:rStyle w:val="44"/>
          <w:rFonts w:ascii="微软雅黑" w:hAnsi="微软雅黑" w:eastAsia="微软雅黑"/>
          <w:b w:val="0"/>
          <w:sz w:val="32"/>
          <w:szCs w:val="28"/>
        </w:rPr>
        <w:t>1</w:t>
      </w:r>
      <w:r>
        <w:rPr>
          <w:rStyle w:val="44"/>
          <w:rFonts w:hint="eastAsia" w:ascii="微软雅黑" w:hAnsi="微软雅黑" w:eastAsia="微软雅黑"/>
          <w:b w:val="0"/>
          <w:sz w:val="32"/>
          <w:szCs w:val="28"/>
        </w:rPr>
        <w:t>：</w:t>
      </w:r>
      <w:r>
        <w:rPr>
          <w:rStyle w:val="44"/>
          <w:rFonts w:ascii="微软雅黑" w:hAnsi="微软雅黑" w:eastAsia="微软雅黑"/>
          <w:b w:val="0"/>
          <w:sz w:val="32"/>
          <w:szCs w:val="28"/>
        </w:rPr>
        <w:t>2019</w:t>
      </w:r>
      <w:r>
        <w:rPr>
          <w:rStyle w:val="44"/>
          <w:rFonts w:hint="eastAsia" w:ascii="微软雅黑" w:hAnsi="微软雅黑" w:eastAsia="微软雅黑"/>
          <w:b w:val="0"/>
          <w:sz w:val="32"/>
          <w:szCs w:val="28"/>
        </w:rPr>
        <w:t>年质量与标准化发展专项绩效评价指标体系</w:t>
      </w:r>
      <w:r>
        <w:rPr>
          <w:rFonts w:ascii="微软雅黑" w:hAnsi="微软雅黑" w:eastAsia="微软雅黑"/>
          <w:b w:val="0"/>
          <w:sz w:val="32"/>
          <w:szCs w:val="28"/>
        </w:rPr>
        <w:tab/>
      </w:r>
      <w:r>
        <w:rPr>
          <w:rFonts w:ascii="微软雅黑" w:hAnsi="微软雅黑" w:eastAsia="微软雅黑"/>
          <w:b w:val="0"/>
          <w:sz w:val="32"/>
          <w:szCs w:val="28"/>
        </w:rPr>
        <w:fldChar w:fldCharType="begin"/>
      </w:r>
      <w:r>
        <w:rPr>
          <w:rFonts w:ascii="微软雅黑" w:hAnsi="微软雅黑" w:eastAsia="微软雅黑"/>
          <w:b w:val="0"/>
          <w:sz w:val="32"/>
          <w:szCs w:val="28"/>
        </w:rPr>
        <w:instrText xml:space="preserve"> PAGEREF _Toc52367308 \h </w:instrText>
      </w:r>
      <w:r>
        <w:rPr>
          <w:rFonts w:ascii="微软雅黑" w:hAnsi="微软雅黑" w:eastAsia="微软雅黑"/>
          <w:b w:val="0"/>
          <w:sz w:val="32"/>
          <w:szCs w:val="28"/>
        </w:rPr>
        <w:fldChar w:fldCharType="separate"/>
      </w:r>
      <w:r>
        <w:rPr>
          <w:rFonts w:ascii="微软雅黑" w:hAnsi="微软雅黑" w:eastAsia="微软雅黑"/>
          <w:b w:val="0"/>
          <w:sz w:val="32"/>
          <w:szCs w:val="28"/>
        </w:rPr>
        <w:t>29</w:t>
      </w:r>
      <w:r>
        <w:rPr>
          <w:rFonts w:ascii="微软雅黑" w:hAnsi="微软雅黑" w:eastAsia="微软雅黑"/>
          <w:b w:val="0"/>
          <w:sz w:val="32"/>
          <w:szCs w:val="28"/>
        </w:rPr>
        <w:fldChar w:fldCharType="end"/>
      </w:r>
      <w:r>
        <w:rPr>
          <w:rFonts w:ascii="微软雅黑" w:hAnsi="微软雅黑" w:eastAsia="微软雅黑"/>
          <w:b w:val="0"/>
          <w:sz w:val="32"/>
          <w:szCs w:val="28"/>
        </w:rPr>
        <w:fldChar w:fldCharType="end"/>
      </w:r>
    </w:p>
    <w:p>
      <w:pPr>
        <w:pStyle w:val="26"/>
        <w:spacing w:line="360" w:lineRule="auto"/>
        <w:rPr>
          <w:rFonts w:ascii="微软雅黑" w:hAnsi="微软雅黑" w:eastAsia="微软雅黑" w:cs="Times New Roman"/>
          <w:b w:val="0"/>
          <w:kern w:val="2"/>
          <w:sz w:val="32"/>
          <w:szCs w:val="28"/>
        </w:rPr>
      </w:pPr>
      <w:r>
        <w:fldChar w:fldCharType="begin"/>
      </w:r>
      <w:r>
        <w:instrText xml:space="preserve"> HYPERLINK \l "_Toc52367309" </w:instrText>
      </w:r>
      <w:r>
        <w:fldChar w:fldCharType="separate"/>
      </w:r>
      <w:r>
        <w:rPr>
          <w:rStyle w:val="44"/>
          <w:rFonts w:hint="eastAsia" w:ascii="微软雅黑" w:hAnsi="微软雅黑" w:eastAsia="微软雅黑"/>
          <w:b w:val="0"/>
          <w:sz w:val="32"/>
          <w:szCs w:val="28"/>
        </w:rPr>
        <w:t>附件</w:t>
      </w:r>
      <w:r>
        <w:rPr>
          <w:rStyle w:val="44"/>
          <w:rFonts w:ascii="微软雅黑" w:hAnsi="微软雅黑" w:eastAsia="微软雅黑"/>
          <w:b w:val="0"/>
          <w:sz w:val="32"/>
          <w:szCs w:val="28"/>
        </w:rPr>
        <w:t>2</w:t>
      </w:r>
      <w:r>
        <w:rPr>
          <w:rStyle w:val="44"/>
          <w:rFonts w:hint="eastAsia" w:ascii="微软雅黑" w:hAnsi="微软雅黑" w:eastAsia="微软雅黑"/>
          <w:b w:val="0"/>
          <w:sz w:val="32"/>
          <w:szCs w:val="28"/>
        </w:rPr>
        <w:t>：青岛市质量发展专项资金管理暂行办法</w:t>
      </w:r>
      <w:r>
        <w:rPr>
          <w:rFonts w:ascii="微软雅黑" w:hAnsi="微软雅黑" w:eastAsia="微软雅黑"/>
          <w:b w:val="0"/>
          <w:sz w:val="32"/>
          <w:szCs w:val="28"/>
        </w:rPr>
        <w:tab/>
      </w:r>
      <w:r>
        <w:rPr>
          <w:rFonts w:ascii="微软雅黑" w:hAnsi="微软雅黑" w:eastAsia="微软雅黑"/>
          <w:b w:val="0"/>
          <w:sz w:val="32"/>
          <w:szCs w:val="28"/>
        </w:rPr>
        <w:fldChar w:fldCharType="begin"/>
      </w:r>
      <w:r>
        <w:rPr>
          <w:rFonts w:ascii="微软雅黑" w:hAnsi="微软雅黑" w:eastAsia="微软雅黑"/>
          <w:b w:val="0"/>
          <w:sz w:val="32"/>
          <w:szCs w:val="28"/>
        </w:rPr>
        <w:instrText xml:space="preserve"> PAGEREF _Toc52367309 \h </w:instrText>
      </w:r>
      <w:r>
        <w:rPr>
          <w:rFonts w:ascii="微软雅黑" w:hAnsi="微软雅黑" w:eastAsia="微软雅黑"/>
          <w:b w:val="0"/>
          <w:sz w:val="32"/>
          <w:szCs w:val="28"/>
        </w:rPr>
        <w:fldChar w:fldCharType="separate"/>
      </w:r>
      <w:r>
        <w:rPr>
          <w:rFonts w:ascii="微软雅黑" w:hAnsi="微软雅黑" w:eastAsia="微软雅黑"/>
          <w:b w:val="0"/>
          <w:sz w:val="32"/>
          <w:szCs w:val="28"/>
        </w:rPr>
        <w:t>36</w:t>
      </w:r>
      <w:r>
        <w:rPr>
          <w:rFonts w:ascii="微软雅黑" w:hAnsi="微软雅黑" w:eastAsia="微软雅黑"/>
          <w:b w:val="0"/>
          <w:sz w:val="32"/>
          <w:szCs w:val="28"/>
        </w:rPr>
        <w:fldChar w:fldCharType="end"/>
      </w:r>
      <w:r>
        <w:rPr>
          <w:rFonts w:ascii="微软雅黑" w:hAnsi="微软雅黑" w:eastAsia="微软雅黑"/>
          <w:b w:val="0"/>
          <w:sz w:val="32"/>
          <w:szCs w:val="28"/>
        </w:rPr>
        <w:fldChar w:fldCharType="end"/>
      </w:r>
    </w:p>
    <w:p>
      <w:pPr>
        <w:pStyle w:val="26"/>
        <w:spacing w:line="360" w:lineRule="auto"/>
        <w:rPr>
          <w:rFonts w:ascii="微软雅黑" w:hAnsi="微软雅黑" w:eastAsia="微软雅黑" w:cs="Times New Roman"/>
          <w:b w:val="0"/>
          <w:kern w:val="2"/>
          <w:sz w:val="32"/>
          <w:szCs w:val="28"/>
        </w:rPr>
      </w:pPr>
      <w:r>
        <w:fldChar w:fldCharType="begin"/>
      </w:r>
      <w:r>
        <w:instrText xml:space="preserve"> HYPERLINK \l "_Toc52367310" </w:instrText>
      </w:r>
      <w:r>
        <w:fldChar w:fldCharType="separate"/>
      </w:r>
      <w:r>
        <w:rPr>
          <w:rStyle w:val="44"/>
          <w:rFonts w:hint="eastAsia" w:ascii="微软雅黑" w:hAnsi="微软雅黑" w:eastAsia="微软雅黑"/>
          <w:b w:val="0"/>
          <w:sz w:val="32"/>
          <w:szCs w:val="28"/>
        </w:rPr>
        <w:t>附件</w:t>
      </w:r>
      <w:r>
        <w:rPr>
          <w:rStyle w:val="44"/>
          <w:rFonts w:ascii="微软雅黑" w:hAnsi="微软雅黑" w:eastAsia="微软雅黑"/>
          <w:b w:val="0"/>
          <w:sz w:val="32"/>
          <w:szCs w:val="28"/>
        </w:rPr>
        <w:t>3</w:t>
      </w:r>
      <w:r>
        <w:rPr>
          <w:rStyle w:val="44"/>
          <w:rFonts w:hint="eastAsia" w:ascii="微软雅黑" w:hAnsi="微软雅黑" w:eastAsia="微软雅黑"/>
          <w:b w:val="0"/>
          <w:sz w:val="32"/>
          <w:szCs w:val="28"/>
        </w:rPr>
        <w:t>：青岛市市长质量奖管理办法</w:t>
      </w:r>
      <w:r>
        <w:rPr>
          <w:rFonts w:ascii="微软雅黑" w:hAnsi="微软雅黑" w:eastAsia="微软雅黑"/>
          <w:b w:val="0"/>
          <w:sz w:val="32"/>
          <w:szCs w:val="28"/>
        </w:rPr>
        <w:tab/>
      </w:r>
      <w:r>
        <w:rPr>
          <w:rFonts w:ascii="微软雅黑" w:hAnsi="微软雅黑" w:eastAsia="微软雅黑"/>
          <w:b w:val="0"/>
          <w:sz w:val="32"/>
          <w:szCs w:val="28"/>
        </w:rPr>
        <w:fldChar w:fldCharType="begin"/>
      </w:r>
      <w:r>
        <w:rPr>
          <w:rFonts w:ascii="微软雅黑" w:hAnsi="微软雅黑" w:eastAsia="微软雅黑"/>
          <w:b w:val="0"/>
          <w:sz w:val="32"/>
          <w:szCs w:val="28"/>
        </w:rPr>
        <w:instrText xml:space="preserve"> PAGEREF _Toc52367310 \h </w:instrText>
      </w:r>
      <w:r>
        <w:rPr>
          <w:rFonts w:ascii="微软雅黑" w:hAnsi="微软雅黑" w:eastAsia="微软雅黑"/>
          <w:b w:val="0"/>
          <w:sz w:val="32"/>
          <w:szCs w:val="28"/>
        </w:rPr>
        <w:fldChar w:fldCharType="separate"/>
      </w:r>
      <w:r>
        <w:rPr>
          <w:rFonts w:ascii="微软雅黑" w:hAnsi="微软雅黑" w:eastAsia="微软雅黑"/>
          <w:b w:val="0"/>
          <w:sz w:val="32"/>
          <w:szCs w:val="28"/>
        </w:rPr>
        <w:t>38</w:t>
      </w:r>
      <w:r>
        <w:rPr>
          <w:rFonts w:ascii="微软雅黑" w:hAnsi="微软雅黑" w:eastAsia="微软雅黑"/>
          <w:b w:val="0"/>
          <w:sz w:val="32"/>
          <w:szCs w:val="28"/>
        </w:rPr>
        <w:fldChar w:fldCharType="end"/>
      </w:r>
      <w:r>
        <w:rPr>
          <w:rFonts w:ascii="微软雅黑" w:hAnsi="微软雅黑" w:eastAsia="微软雅黑"/>
          <w:b w:val="0"/>
          <w:sz w:val="32"/>
          <w:szCs w:val="28"/>
        </w:rPr>
        <w:fldChar w:fldCharType="end"/>
      </w:r>
    </w:p>
    <w:p>
      <w:pPr>
        <w:pStyle w:val="26"/>
        <w:spacing w:line="360" w:lineRule="auto"/>
        <w:rPr>
          <w:rFonts w:ascii="微软雅黑" w:hAnsi="微软雅黑" w:eastAsia="微软雅黑" w:cs="Times New Roman"/>
          <w:b w:val="0"/>
          <w:kern w:val="2"/>
          <w:sz w:val="32"/>
          <w:szCs w:val="28"/>
        </w:rPr>
      </w:pPr>
      <w:r>
        <w:fldChar w:fldCharType="begin"/>
      </w:r>
      <w:r>
        <w:instrText xml:space="preserve"> HYPERLINK \l "_Toc52367311" </w:instrText>
      </w:r>
      <w:r>
        <w:fldChar w:fldCharType="separate"/>
      </w:r>
      <w:r>
        <w:rPr>
          <w:rStyle w:val="44"/>
          <w:rFonts w:hint="eastAsia" w:ascii="微软雅黑" w:hAnsi="微软雅黑" w:eastAsia="微软雅黑"/>
          <w:b w:val="0"/>
          <w:sz w:val="32"/>
          <w:szCs w:val="28"/>
        </w:rPr>
        <w:t>附件</w:t>
      </w:r>
      <w:r>
        <w:rPr>
          <w:rStyle w:val="44"/>
          <w:rFonts w:ascii="微软雅黑" w:hAnsi="微软雅黑" w:eastAsia="微软雅黑"/>
          <w:b w:val="0"/>
          <w:sz w:val="32"/>
          <w:szCs w:val="28"/>
        </w:rPr>
        <w:t>4</w:t>
      </w:r>
      <w:r>
        <w:rPr>
          <w:rStyle w:val="44"/>
          <w:rFonts w:hint="eastAsia" w:ascii="微软雅黑" w:hAnsi="微软雅黑" w:eastAsia="微软雅黑"/>
          <w:b w:val="0"/>
          <w:sz w:val="32"/>
          <w:szCs w:val="28"/>
        </w:rPr>
        <w:t>：青岛市标准化资助奖励资金管理办法</w:t>
      </w:r>
      <w:r>
        <w:rPr>
          <w:rFonts w:ascii="微软雅黑" w:hAnsi="微软雅黑" w:eastAsia="微软雅黑"/>
          <w:b w:val="0"/>
          <w:sz w:val="32"/>
          <w:szCs w:val="28"/>
        </w:rPr>
        <w:tab/>
      </w:r>
      <w:r>
        <w:rPr>
          <w:rFonts w:ascii="微软雅黑" w:hAnsi="微软雅黑" w:eastAsia="微软雅黑"/>
          <w:b w:val="0"/>
          <w:sz w:val="32"/>
          <w:szCs w:val="28"/>
        </w:rPr>
        <w:fldChar w:fldCharType="begin"/>
      </w:r>
      <w:r>
        <w:rPr>
          <w:rFonts w:ascii="微软雅黑" w:hAnsi="微软雅黑" w:eastAsia="微软雅黑"/>
          <w:b w:val="0"/>
          <w:sz w:val="32"/>
          <w:szCs w:val="28"/>
        </w:rPr>
        <w:instrText xml:space="preserve"> PAGEREF _Toc52367311 \h </w:instrText>
      </w:r>
      <w:r>
        <w:rPr>
          <w:rFonts w:ascii="微软雅黑" w:hAnsi="微软雅黑" w:eastAsia="微软雅黑"/>
          <w:b w:val="0"/>
          <w:sz w:val="32"/>
          <w:szCs w:val="28"/>
        </w:rPr>
        <w:fldChar w:fldCharType="separate"/>
      </w:r>
      <w:r>
        <w:rPr>
          <w:rFonts w:ascii="微软雅黑" w:hAnsi="微软雅黑" w:eastAsia="微软雅黑"/>
          <w:b w:val="0"/>
          <w:sz w:val="32"/>
          <w:szCs w:val="28"/>
        </w:rPr>
        <w:t>41</w:t>
      </w:r>
      <w:r>
        <w:rPr>
          <w:rFonts w:ascii="微软雅黑" w:hAnsi="微软雅黑" w:eastAsia="微软雅黑"/>
          <w:b w:val="0"/>
          <w:sz w:val="32"/>
          <w:szCs w:val="28"/>
        </w:rPr>
        <w:fldChar w:fldCharType="end"/>
      </w:r>
      <w:r>
        <w:rPr>
          <w:rFonts w:ascii="微软雅黑" w:hAnsi="微软雅黑" w:eastAsia="微软雅黑"/>
          <w:b w:val="0"/>
          <w:sz w:val="32"/>
          <w:szCs w:val="28"/>
        </w:rPr>
        <w:fldChar w:fldCharType="end"/>
      </w:r>
    </w:p>
    <w:p>
      <w:r>
        <w:rPr>
          <w:rFonts w:ascii="微软雅黑" w:hAnsi="微软雅黑" w:eastAsia="微软雅黑"/>
          <w:sz w:val="28"/>
          <w:szCs w:val="28"/>
        </w:rPr>
        <w:fldChar w:fldCharType="end"/>
      </w:r>
    </w:p>
    <w:p>
      <w:pPr>
        <w:spacing w:line="500" w:lineRule="atLeast"/>
      </w:pPr>
    </w:p>
    <w:p>
      <w:pPr>
        <w:pStyle w:val="216"/>
        <w:spacing w:line="580" w:lineRule="exact"/>
        <w:sectPr>
          <w:footerReference r:id="rId3" w:type="default"/>
          <w:footnotePr>
            <w:numRestart w:val="eachPage"/>
          </w:footnotePr>
          <w:pgSz w:w="11906" w:h="16838"/>
          <w:pgMar w:top="1440" w:right="1800" w:bottom="1440" w:left="1800" w:header="851" w:footer="992" w:gutter="0"/>
          <w:pgNumType w:start="0"/>
          <w:cols w:space="720" w:num="1"/>
          <w:docGrid w:linePitch="312" w:charSpace="0"/>
        </w:sectPr>
      </w:pPr>
    </w:p>
    <w:p>
      <w:pPr>
        <w:pStyle w:val="206"/>
        <w:spacing w:line="580" w:lineRule="exact"/>
        <w:ind w:firstLine="0" w:firstLineChars="0"/>
        <w:jc w:val="center"/>
        <w:rPr>
          <w:rFonts w:ascii="方正小标宋_GBK" w:eastAsia="方正小标宋_GBK"/>
          <w:b/>
          <w:color w:val="000000"/>
          <w:sz w:val="44"/>
          <w:szCs w:val="44"/>
          <w:lang w:val="en-US"/>
        </w:rPr>
      </w:pPr>
      <w:r>
        <w:rPr>
          <w:rFonts w:eastAsia="方正小标宋_GBK"/>
          <w:b/>
          <w:color w:val="000000"/>
          <w:sz w:val="44"/>
          <w:szCs w:val="44"/>
          <w:lang w:val="en-US"/>
        </w:rPr>
        <w:t>2019</w:t>
      </w:r>
      <w:r>
        <w:rPr>
          <w:rFonts w:hint="eastAsia" w:ascii="方正小标宋_GBK" w:eastAsia="方正小标宋_GBK"/>
          <w:b/>
          <w:color w:val="000000"/>
          <w:sz w:val="44"/>
          <w:szCs w:val="44"/>
          <w:lang w:val="en-US"/>
        </w:rPr>
        <w:t>年度质量与标准化发展专项资金</w:t>
      </w:r>
    </w:p>
    <w:p>
      <w:pPr>
        <w:pStyle w:val="206"/>
        <w:spacing w:line="580" w:lineRule="exact"/>
        <w:ind w:firstLine="0" w:firstLineChars="0"/>
        <w:jc w:val="center"/>
        <w:rPr>
          <w:rFonts w:ascii="方正小标宋_GBK" w:eastAsia="方正小标宋_GBK"/>
          <w:b/>
          <w:color w:val="000000"/>
          <w:sz w:val="44"/>
          <w:szCs w:val="44"/>
          <w:lang w:val="en-US"/>
        </w:rPr>
      </w:pPr>
      <w:r>
        <w:rPr>
          <w:rFonts w:hint="eastAsia" w:ascii="方正小标宋_GBK" w:eastAsia="方正小标宋_GBK"/>
          <w:b/>
          <w:color w:val="000000"/>
          <w:sz w:val="44"/>
          <w:szCs w:val="44"/>
          <w:lang w:val="en-US"/>
        </w:rPr>
        <w:t>绩效评价报告</w:t>
      </w:r>
    </w:p>
    <w:p>
      <w:pPr>
        <w:pStyle w:val="206"/>
        <w:spacing w:line="580" w:lineRule="exact"/>
        <w:ind w:firstLine="0" w:firstLineChars="0"/>
        <w:jc w:val="center"/>
        <w:rPr>
          <w:rFonts w:eastAsia="方正小标宋_GBK"/>
          <w:color w:val="000000"/>
          <w:sz w:val="44"/>
          <w:szCs w:val="44"/>
          <w:lang w:val="en-US"/>
        </w:rPr>
      </w:pPr>
    </w:p>
    <w:p>
      <w:pPr>
        <w:pStyle w:val="218"/>
      </w:pPr>
      <w:bookmarkStart w:id="0" w:name="_Toc52367292"/>
      <w:bookmarkStart w:id="1" w:name="_Toc52057381"/>
      <w:r>
        <w:rPr>
          <w:rFonts w:hint="eastAsia"/>
        </w:rPr>
        <w:t>一、项目概述</w:t>
      </w:r>
      <w:bookmarkEnd w:id="0"/>
      <w:bookmarkEnd w:id="1"/>
    </w:p>
    <w:p>
      <w:pPr>
        <w:pStyle w:val="219"/>
        <w:outlineLvl w:val="1"/>
      </w:pPr>
      <w:bookmarkStart w:id="2" w:name="_Toc52367293"/>
      <w:bookmarkStart w:id="3" w:name="_Toc52057382"/>
      <w:r>
        <w:rPr>
          <w:rFonts w:hint="eastAsia"/>
        </w:rPr>
        <w:t>（一）项目背景</w:t>
      </w:r>
      <w:bookmarkEnd w:id="2"/>
      <w:bookmarkEnd w:id="3"/>
    </w:p>
    <w:p>
      <w:pPr>
        <w:spacing w:line="580" w:lineRule="exact"/>
        <w:ind w:firstLine="560" w:firstLineChars="200"/>
        <w:rPr>
          <w:rFonts w:ascii="仿宋_GB2312" w:hAnsi="Times New Roman" w:eastAsia="仿宋_GB2312"/>
          <w:bCs/>
          <w:sz w:val="28"/>
          <w:szCs w:val="28"/>
        </w:rPr>
      </w:pPr>
      <w:r>
        <w:rPr>
          <w:rStyle w:val="223"/>
          <w:rFonts w:ascii="仿宋_GB2312" w:hAnsi="Times New Roman" w:eastAsia="仿宋_GB2312"/>
          <w:bCs/>
          <w:sz w:val="28"/>
          <w:szCs w:val="28"/>
        </w:rPr>
        <w:t>2019</w:t>
      </w:r>
      <w:r>
        <w:rPr>
          <w:rStyle w:val="223"/>
          <w:rFonts w:hint="eastAsia" w:ascii="仿宋_GB2312" w:hAnsi="Times New Roman" w:eastAsia="仿宋_GB2312"/>
          <w:bCs/>
          <w:sz w:val="28"/>
          <w:szCs w:val="28"/>
        </w:rPr>
        <w:t>年，根据青岛市市级机构改革的实施意见，将青岛市工商行政管理局、青岛市质量技术监督局、青岛市食品药品监督管理局（青岛市食品安全委员会办公室、青岛市口岸药品监督管理局）等部门的职责整合，组建青岛市市场监督管理局，作为市政府工作部门。</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质量与标准化发展专项是</w:t>
      </w:r>
      <w:r>
        <w:rPr>
          <w:rFonts w:ascii="仿宋_GB2312" w:hAnsi="Times New Roman" w:eastAsia="仿宋_GB2312" w:cs="Times New Roman"/>
          <w:bCs/>
          <w:sz w:val="28"/>
          <w:szCs w:val="28"/>
        </w:rPr>
        <w:t>2019</w:t>
      </w:r>
      <w:r>
        <w:rPr>
          <w:rFonts w:hint="eastAsia" w:ascii="仿宋_GB2312" w:hAnsi="Times New Roman" w:eastAsia="仿宋_GB2312" w:cs="Times New Roman"/>
          <w:bCs/>
          <w:sz w:val="28"/>
          <w:szCs w:val="28"/>
        </w:rPr>
        <w:t>年市场监管局在完成机构改革后根据专项资金实际用途整合标准化资助奖励专项资金、质量发展专项资金、计量监督抽查专项资金而成的专项资金。该专项资金旨在加强建设质量强国，持续深化青岛市质量强市示范城市建设，推动质量创新、质量发展，加快完善标准化体系发挥标准化在经济社会发展中的突出作用。</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其中标准化资助奖励专项资金是市质监局依据青岛市政府</w:t>
      </w:r>
      <w:r>
        <w:rPr>
          <w:rFonts w:ascii="仿宋_GB2312" w:hAnsi="Times New Roman" w:eastAsia="仿宋_GB2312" w:cs="Times New Roman"/>
          <w:bCs/>
          <w:sz w:val="28"/>
          <w:szCs w:val="28"/>
        </w:rPr>
        <w:t>2007</w:t>
      </w:r>
      <w:r>
        <w:rPr>
          <w:rFonts w:hint="eastAsia" w:ascii="仿宋_GB2312" w:hAnsi="Times New Roman" w:eastAsia="仿宋_GB2312" w:cs="Times New Roman"/>
          <w:bCs/>
          <w:sz w:val="28"/>
          <w:szCs w:val="28"/>
        </w:rPr>
        <w:t>年</w:t>
      </w:r>
      <w:r>
        <w:rPr>
          <w:rFonts w:ascii="仿宋_GB2312" w:hAnsi="Times New Roman" w:eastAsia="仿宋_GB2312" w:cs="Times New Roman"/>
          <w:bCs/>
          <w:sz w:val="28"/>
          <w:szCs w:val="28"/>
        </w:rPr>
        <w:t>8</w:t>
      </w:r>
      <w:r>
        <w:rPr>
          <w:rFonts w:hint="eastAsia" w:ascii="仿宋_GB2312" w:hAnsi="Times New Roman" w:eastAsia="仿宋_GB2312" w:cs="Times New Roman"/>
          <w:bCs/>
          <w:sz w:val="28"/>
          <w:szCs w:val="28"/>
        </w:rPr>
        <w:t>月印发《青岛市标准化资助奖励办法》（青政办发〔</w:t>
      </w:r>
      <w:r>
        <w:rPr>
          <w:rFonts w:ascii="仿宋_GB2312" w:hAnsi="Times New Roman" w:eastAsia="仿宋_GB2312" w:cs="Times New Roman"/>
          <w:bCs/>
          <w:sz w:val="28"/>
          <w:szCs w:val="28"/>
        </w:rPr>
        <w:t>2007</w:t>
      </w:r>
      <w:r>
        <w:rPr>
          <w:rFonts w:hint="eastAsia" w:ascii="仿宋_GB2312" w:hAnsi="Times New Roman" w:eastAsia="仿宋_GB2312" w:cs="Times New Roman"/>
          <w:bCs/>
          <w:sz w:val="28"/>
          <w:szCs w:val="28"/>
        </w:rPr>
        <w:t>〕</w:t>
      </w:r>
      <w:r>
        <w:rPr>
          <w:rFonts w:ascii="仿宋_GB2312" w:hAnsi="Times New Roman" w:eastAsia="仿宋_GB2312" w:cs="Times New Roman"/>
          <w:bCs/>
          <w:sz w:val="28"/>
          <w:szCs w:val="28"/>
        </w:rPr>
        <w:t>31</w:t>
      </w:r>
      <w:r>
        <w:rPr>
          <w:rFonts w:hint="eastAsia" w:ascii="仿宋_GB2312" w:hAnsi="Times New Roman" w:eastAsia="仿宋_GB2312" w:cs="Times New Roman"/>
          <w:bCs/>
          <w:sz w:val="28"/>
          <w:szCs w:val="28"/>
        </w:rPr>
        <w:t>号）正式设立。该专项由主要用于向本市主导、参与各类标准制定、修订或承担标准化相关工作的单位发放资助奖励。</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质量发展专项资金是</w:t>
      </w:r>
      <w:bookmarkStart w:id="4" w:name="_Toc52057383"/>
      <w:r>
        <w:rPr>
          <w:rFonts w:ascii="仿宋_GB2312" w:hAnsi="Times New Roman" w:eastAsia="仿宋_GB2312" w:cs="Times New Roman"/>
          <w:bCs/>
          <w:sz w:val="28"/>
          <w:szCs w:val="28"/>
        </w:rPr>
        <w:t>2014</w:t>
      </w:r>
      <w:r>
        <w:rPr>
          <w:rFonts w:hint="eastAsia" w:ascii="仿宋_GB2312" w:hAnsi="Times New Roman" w:eastAsia="仿宋_GB2312" w:cs="Times New Roman"/>
          <w:bCs/>
          <w:sz w:val="28"/>
          <w:szCs w:val="28"/>
        </w:rPr>
        <w:t>年市人大向市政府提议设立的专项资金。并在</w:t>
      </w:r>
      <w:r>
        <w:rPr>
          <w:rFonts w:ascii="仿宋_GB2312" w:hAnsi="Times New Roman" w:eastAsia="仿宋_GB2312" w:cs="Times New Roman"/>
          <w:bCs/>
          <w:sz w:val="28"/>
          <w:szCs w:val="28"/>
        </w:rPr>
        <w:t>2015</w:t>
      </w:r>
      <w:r>
        <w:rPr>
          <w:rFonts w:hint="eastAsia" w:ascii="仿宋_GB2312" w:hAnsi="Times New Roman" w:eastAsia="仿宋_GB2312" w:cs="Times New Roman"/>
          <w:bCs/>
          <w:sz w:val="28"/>
          <w:szCs w:val="28"/>
        </w:rPr>
        <w:t>年由市政府印发《关于印发〈青岛市质量发展专项资金管理暂行办法〉的通知》</w:t>
      </w:r>
      <w:r>
        <w:rPr>
          <w:rFonts w:ascii="仿宋_GB2312" w:hAnsi="Times New Roman" w:eastAsia="仿宋_GB2312" w:cs="Times New Roman"/>
          <w:bCs/>
          <w:sz w:val="28"/>
          <w:szCs w:val="28"/>
        </w:rPr>
        <w:t>(</w:t>
      </w:r>
      <w:r>
        <w:rPr>
          <w:rFonts w:hint="eastAsia" w:ascii="仿宋_GB2312" w:hAnsi="Times New Roman" w:eastAsia="仿宋_GB2312" w:cs="Times New Roman"/>
          <w:bCs/>
          <w:sz w:val="28"/>
          <w:szCs w:val="28"/>
        </w:rPr>
        <w:t>青政办发〔</w:t>
      </w:r>
      <w:r>
        <w:rPr>
          <w:rFonts w:ascii="仿宋_GB2312" w:hAnsi="Times New Roman" w:eastAsia="仿宋_GB2312" w:cs="Times New Roman"/>
          <w:bCs/>
          <w:sz w:val="28"/>
          <w:szCs w:val="28"/>
        </w:rPr>
        <w:t>2015</w:t>
      </w:r>
      <w:r>
        <w:rPr>
          <w:rFonts w:hint="eastAsia" w:ascii="仿宋_GB2312" w:hAnsi="Times New Roman" w:eastAsia="仿宋_GB2312" w:cs="Times New Roman"/>
          <w:bCs/>
          <w:sz w:val="28"/>
          <w:szCs w:val="28"/>
        </w:rPr>
        <w:t>〕</w:t>
      </w:r>
      <w:r>
        <w:rPr>
          <w:rFonts w:ascii="仿宋_GB2312" w:hAnsi="Times New Roman" w:eastAsia="仿宋_GB2312" w:cs="Times New Roman"/>
          <w:bCs/>
          <w:sz w:val="28"/>
          <w:szCs w:val="28"/>
        </w:rPr>
        <w:t>31</w:t>
      </w:r>
      <w:r>
        <w:rPr>
          <w:rFonts w:hint="eastAsia" w:ascii="仿宋_GB2312" w:hAnsi="Times New Roman" w:eastAsia="仿宋_GB2312" w:cs="Times New Roman"/>
          <w:bCs/>
          <w:sz w:val="28"/>
          <w:szCs w:val="28"/>
        </w:rPr>
        <w:t>号）。质量发展专项资主要用于培训相关组织学习卓越绩效管理模式和海尔“人单合一”双赢管理模式、对成功导入“双模”管理模式的组织进行资助等。</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计量监督抽查专项资金是市质监局依据《中华人民共和国计量法》、《中华人民共和国产品质量法》、《定量包装商品计量监督管理办法》、《产品质量监督抽查管理暂行办法》等有关法律法规设立的专项资金。计量监督抽查专项资金主要用于纳入《全国重点工业产品质量监督目录》、《山东省重点产品监管目录》、实施工业产品生产许可证、强制性产品认证管理的产品以及与消费者密切相关产品中的部分产品开展监督抽查，对与人体健康安全密切相关的消费品开展产品质量风险监测。</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原</w:t>
      </w:r>
      <w:r>
        <w:rPr>
          <w:rStyle w:val="223"/>
          <w:rFonts w:hint="eastAsia" w:ascii="仿宋_GB2312" w:hAnsi="Times New Roman" w:eastAsia="仿宋_GB2312"/>
          <w:bCs/>
          <w:sz w:val="28"/>
          <w:szCs w:val="28"/>
        </w:rPr>
        <w:t>市质量技术监督局</w:t>
      </w:r>
      <w:r>
        <w:rPr>
          <w:rFonts w:ascii="仿宋_GB2312" w:hAnsi="Times New Roman" w:eastAsia="仿宋_GB2312" w:cs="Times New Roman"/>
          <w:bCs/>
          <w:sz w:val="28"/>
          <w:szCs w:val="28"/>
        </w:rPr>
        <w:t>2019</w:t>
      </w:r>
      <w:r>
        <w:rPr>
          <w:rFonts w:hint="eastAsia" w:ascii="仿宋_GB2312" w:hAnsi="Times New Roman" w:eastAsia="仿宋_GB2312" w:cs="Times New Roman"/>
          <w:bCs/>
          <w:sz w:val="28"/>
          <w:szCs w:val="28"/>
        </w:rPr>
        <w:t>年度预算由市市场监督管理局承担。</w:t>
      </w:r>
    </w:p>
    <w:p>
      <w:pPr>
        <w:spacing w:line="580" w:lineRule="exact"/>
        <w:ind w:firstLine="640" w:firstLineChars="200"/>
        <w:outlineLvl w:val="1"/>
        <w:rPr>
          <w:rFonts w:ascii="Times New Roman" w:hAnsi="Times New Roman" w:eastAsia="楷体_GB2312" w:cs="Times New Roman"/>
          <w:sz w:val="32"/>
          <w:szCs w:val="32"/>
        </w:rPr>
      </w:pPr>
      <w:bookmarkStart w:id="5" w:name="_Toc52367294"/>
      <w:r>
        <w:rPr>
          <w:rFonts w:hint="eastAsia" w:ascii="Times New Roman" w:hAnsi="Times New Roman" w:eastAsia="楷体_GB2312" w:cs="Times New Roman"/>
          <w:sz w:val="32"/>
          <w:szCs w:val="32"/>
        </w:rPr>
        <w:t>（二）项目预算和工作内容</w:t>
      </w:r>
      <w:bookmarkEnd w:id="4"/>
      <w:bookmarkEnd w:id="5"/>
    </w:p>
    <w:p>
      <w:pPr>
        <w:spacing w:line="58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w:t>
      </w:r>
      <w:r>
        <w:rPr>
          <w:rFonts w:ascii="Times New Roman" w:hAnsi="Times New Roman" w:eastAsia="楷体_GB2312" w:cs="Times New Roman"/>
          <w:sz w:val="30"/>
          <w:szCs w:val="30"/>
        </w:rPr>
        <w:t>1</w:t>
      </w:r>
      <w:r>
        <w:rPr>
          <w:rFonts w:hint="eastAsia" w:ascii="Times New Roman" w:hAnsi="Times New Roman" w:eastAsia="楷体_GB2312" w:cs="Times New Roman"/>
          <w:sz w:val="30"/>
          <w:szCs w:val="30"/>
        </w:rPr>
        <w:t>）预算安排及使用情况</w:t>
      </w:r>
    </w:p>
    <w:p>
      <w:pPr>
        <w:spacing w:line="580" w:lineRule="exact"/>
        <w:ind w:firstLine="560" w:firstLineChars="200"/>
        <w:rPr>
          <w:rFonts w:ascii="仿宋_GB2312" w:hAnsi="Times New Roman" w:eastAsia="仿宋_GB2312" w:cs="Times New Roman"/>
          <w:bCs/>
          <w:sz w:val="28"/>
          <w:szCs w:val="28"/>
        </w:rPr>
      </w:pPr>
      <w:r>
        <w:rPr>
          <w:rFonts w:ascii="仿宋_GB2312" w:hAnsi="Times New Roman" w:eastAsia="仿宋_GB2312" w:cs="Times New Roman"/>
          <w:bCs/>
          <w:sz w:val="28"/>
          <w:szCs w:val="28"/>
        </w:rPr>
        <w:t>2019</w:t>
      </w:r>
      <w:r>
        <w:rPr>
          <w:rFonts w:hint="eastAsia" w:ascii="仿宋_GB2312" w:hAnsi="Times New Roman" w:eastAsia="仿宋_GB2312" w:cs="Times New Roman"/>
          <w:bCs/>
          <w:sz w:val="28"/>
          <w:szCs w:val="28"/>
        </w:rPr>
        <w:t>年质量与发展专项资金预算批复</w:t>
      </w:r>
      <w:r>
        <w:rPr>
          <w:rFonts w:ascii="仿宋_GB2312" w:hAnsi="Times New Roman" w:eastAsia="仿宋_GB2312" w:cs="Times New Roman"/>
          <w:bCs/>
          <w:sz w:val="28"/>
          <w:szCs w:val="28"/>
        </w:rPr>
        <w:t>3000</w:t>
      </w:r>
      <w:r>
        <w:rPr>
          <w:rFonts w:hint="eastAsia" w:ascii="仿宋_GB2312" w:hAnsi="Times New Roman" w:eastAsia="仿宋_GB2312" w:cs="Times New Roman"/>
          <w:bCs/>
          <w:sz w:val="28"/>
          <w:szCs w:val="28"/>
        </w:rPr>
        <w:t>万，其中，标准化资助奖励专项资金</w:t>
      </w:r>
      <w:r>
        <w:rPr>
          <w:rFonts w:ascii="仿宋_GB2312" w:hAnsi="Times New Roman" w:eastAsia="仿宋_GB2312" w:cs="Times New Roman"/>
          <w:bCs/>
          <w:sz w:val="28"/>
          <w:szCs w:val="28"/>
        </w:rPr>
        <w:t>1970</w:t>
      </w:r>
      <w:r>
        <w:rPr>
          <w:rFonts w:hint="eastAsia" w:ascii="仿宋_GB2312" w:hAnsi="Times New Roman" w:eastAsia="仿宋_GB2312" w:cs="Times New Roman"/>
          <w:bCs/>
          <w:sz w:val="28"/>
          <w:szCs w:val="28"/>
        </w:rPr>
        <w:t>万元、质量发展专项资金</w:t>
      </w:r>
      <w:r>
        <w:rPr>
          <w:rFonts w:ascii="仿宋_GB2312" w:hAnsi="Times New Roman" w:eastAsia="仿宋_GB2312" w:cs="Times New Roman"/>
          <w:bCs/>
          <w:sz w:val="28"/>
          <w:szCs w:val="28"/>
        </w:rPr>
        <w:t>190</w:t>
      </w:r>
      <w:r>
        <w:rPr>
          <w:rFonts w:hint="eastAsia" w:ascii="仿宋_GB2312" w:hAnsi="Times New Roman" w:eastAsia="仿宋_GB2312" w:cs="Times New Roman"/>
          <w:bCs/>
          <w:sz w:val="28"/>
          <w:szCs w:val="28"/>
        </w:rPr>
        <w:t>万元、监督抽查专项资金</w:t>
      </w:r>
      <w:r>
        <w:rPr>
          <w:rFonts w:ascii="仿宋_GB2312" w:hAnsi="Times New Roman" w:eastAsia="仿宋_GB2312" w:cs="Times New Roman"/>
          <w:bCs/>
          <w:sz w:val="28"/>
          <w:szCs w:val="28"/>
        </w:rPr>
        <w:t>840</w:t>
      </w:r>
      <w:r>
        <w:rPr>
          <w:rFonts w:hint="eastAsia" w:ascii="仿宋_GB2312" w:hAnsi="Times New Roman" w:eastAsia="仿宋_GB2312" w:cs="Times New Roman"/>
          <w:bCs/>
          <w:sz w:val="28"/>
          <w:szCs w:val="28"/>
        </w:rPr>
        <w:t>万元。资金到位率</w:t>
      </w:r>
      <w:r>
        <w:rPr>
          <w:rFonts w:ascii="仿宋_GB2312" w:hAnsi="Times New Roman" w:eastAsia="仿宋_GB2312" w:cs="Times New Roman"/>
          <w:bCs/>
          <w:sz w:val="28"/>
          <w:szCs w:val="28"/>
        </w:rPr>
        <w:t>100%</w:t>
      </w:r>
      <w:r>
        <w:rPr>
          <w:rFonts w:hint="eastAsia" w:ascii="仿宋_GB2312" w:hAnsi="Times New Roman" w:eastAsia="仿宋_GB2312" w:cs="Times New Roman"/>
          <w:bCs/>
          <w:sz w:val="28"/>
          <w:szCs w:val="28"/>
        </w:rPr>
        <w:t>，实际使用资金</w:t>
      </w:r>
      <w:r>
        <w:rPr>
          <w:rFonts w:ascii="仿宋_GB2312" w:hAnsi="Times New Roman" w:eastAsia="仿宋_GB2312" w:cs="Times New Roman"/>
          <w:bCs/>
          <w:sz w:val="28"/>
          <w:szCs w:val="28"/>
        </w:rPr>
        <w:t>2965.87</w:t>
      </w:r>
      <w:r>
        <w:rPr>
          <w:rFonts w:hint="eastAsia" w:ascii="仿宋_GB2312" w:hAnsi="Times New Roman" w:eastAsia="仿宋_GB2312" w:cs="Times New Roman"/>
          <w:bCs/>
          <w:sz w:val="28"/>
          <w:szCs w:val="28"/>
        </w:rPr>
        <w:t>万元，执行率为</w:t>
      </w:r>
      <w:r>
        <w:rPr>
          <w:rFonts w:ascii="仿宋_GB2312" w:hAnsi="Times New Roman" w:eastAsia="仿宋_GB2312" w:cs="Times New Roman"/>
          <w:bCs/>
          <w:sz w:val="28"/>
          <w:szCs w:val="28"/>
        </w:rPr>
        <w:t>98.86%</w:t>
      </w:r>
      <w:r>
        <w:rPr>
          <w:rFonts w:hint="eastAsia" w:ascii="仿宋_GB2312" w:hAnsi="Times New Roman" w:eastAsia="仿宋_GB2312" w:cs="Times New Roman"/>
          <w:bCs/>
          <w:sz w:val="28"/>
          <w:szCs w:val="28"/>
        </w:rPr>
        <w:t>。</w:t>
      </w:r>
    </w:p>
    <w:p>
      <w:pPr>
        <w:spacing w:line="580" w:lineRule="exact"/>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w:t>
      </w:r>
      <w:r>
        <w:rPr>
          <w:rFonts w:ascii="Times New Roman" w:hAnsi="Times New Roman" w:eastAsia="楷体_GB2312" w:cs="Times New Roman"/>
          <w:bCs/>
          <w:sz w:val="30"/>
          <w:szCs w:val="30"/>
        </w:rPr>
        <w:t>2</w:t>
      </w:r>
      <w:r>
        <w:rPr>
          <w:rFonts w:hint="eastAsia" w:ascii="Times New Roman" w:hAnsi="Times New Roman" w:eastAsia="楷体_GB2312" w:cs="Times New Roman"/>
          <w:bCs/>
          <w:sz w:val="30"/>
          <w:szCs w:val="30"/>
        </w:rPr>
        <w:t>）项目内容</w:t>
      </w:r>
    </w:p>
    <w:p>
      <w:pPr>
        <w:spacing w:line="580" w:lineRule="exact"/>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①标准化资助奖励</w:t>
      </w:r>
    </w:p>
    <w:p>
      <w:pPr>
        <w:spacing w:line="580" w:lineRule="exact"/>
        <w:ind w:firstLine="562" w:firstLineChars="200"/>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奖励对象：</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在本市依法设立、完成符合资助奖励条件的标准化项目（以下简称项目）的企业、事业单位、社会团体和有关部门。</w:t>
      </w:r>
    </w:p>
    <w:p>
      <w:pPr>
        <w:spacing w:line="580" w:lineRule="exact"/>
        <w:ind w:firstLine="562" w:firstLineChars="200"/>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奖励范围：</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（一）主导、参与国际标准制定、修订的；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（二）主持、参与国家标准制定、修订的；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（三）主持、参与行业标准制定、修订的；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（四）主持、参与山东省地方标准制定、修订的；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（五）主持团体标准（联盟标准）制定的，参与山东省制造业团体标准建设试点项目涉及的团体标准制定、修订的；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（六）承担国际、全国、省专业标准化技术委员会、分技术委员会秘书处工作，组建或依托相关技术机构负责团体标准（联盟标准）制定工作的；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（七）获得标准化良好行为企业证书的；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（八）承担国家级标准化试点示范项目，承担山东省标准化试点示范项目的；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（九）获得中国标准创新贡献奖的；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（十）获批创建国家技术标准创新基地、场馆、标准验证实验室和经国家推广的标准案例等的；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（十一）承担标准化培训教育项目等的；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（十二）承担市政府确定的其他标准化项目的。</w:t>
      </w:r>
    </w:p>
    <w:p>
      <w:pPr>
        <w:spacing w:line="580" w:lineRule="exact"/>
        <w:ind w:firstLine="562" w:firstLineChars="200"/>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奖励标准：</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（一）主导、主持国际标准、国家标准、行业标准、山东省地方标准、团体标准（联盟标准）制定的，分别给予不高于</w:t>
      </w:r>
      <w:r>
        <w:rPr>
          <w:rFonts w:ascii="仿宋_GB2312" w:hAnsi="Times New Roman" w:eastAsia="仿宋_GB2312" w:cs="Times New Roman"/>
          <w:bCs/>
          <w:sz w:val="28"/>
          <w:szCs w:val="28"/>
        </w:rPr>
        <w:t>50</w:t>
      </w:r>
      <w:r>
        <w:rPr>
          <w:rFonts w:hint="eastAsia" w:ascii="仿宋_GB2312" w:hAnsi="Times New Roman" w:eastAsia="仿宋_GB2312" w:cs="Times New Roman"/>
          <w:bCs/>
          <w:sz w:val="28"/>
          <w:szCs w:val="28"/>
        </w:rPr>
        <w:t>万元、</w:t>
      </w:r>
      <w:r>
        <w:rPr>
          <w:rFonts w:ascii="仿宋_GB2312" w:hAnsi="Times New Roman" w:eastAsia="仿宋_GB2312" w:cs="Times New Roman"/>
          <w:bCs/>
          <w:sz w:val="28"/>
          <w:szCs w:val="28"/>
        </w:rPr>
        <w:t>30</w:t>
      </w:r>
      <w:r>
        <w:rPr>
          <w:rFonts w:hint="eastAsia" w:ascii="仿宋_GB2312" w:hAnsi="Times New Roman" w:eastAsia="仿宋_GB2312" w:cs="Times New Roman"/>
          <w:bCs/>
          <w:sz w:val="28"/>
          <w:szCs w:val="28"/>
        </w:rPr>
        <w:t>万元、</w:t>
      </w:r>
      <w:r>
        <w:rPr>
          <w:rFonts w:ascii="仿宋_GB2312" w:hAnsi="Times New Roman" w:eastAsia="仿宋_GB2312" w:cs="Times New Roman"/>
          <w:bCs/>
          <w:sz w:val="28"/>
          <w:szCs w:val="28"/>
        </w:rPr>
        <w:t>20</w:t>
      </w:r>
      <w:r>
        <w:rPr>
          <w:rFonts w:hint="eastAsia" w:ascii="仿宋_GB2312" w:hAnsi="Times New Roman" w:eastAsia="仿宋_GB2312" w:cs="Times New Roman"/>
          <w:bCs/>
          <w:sz w:val="28"/>
          <w:szCs w:val="28"/>
        </w:rPr>
        <w:t>万元、</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万元、</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万元一次性资助奖励；主持国际、国家、行业、山东省地方标准修订的，按照不高于主持同类标准制定资助奖励标准的</w:t>
      </w:r>
      <w:r>
        <w:rPr>
          <w:rFonts w:ascii="仿宋_GB2312" w:hAnsi="Times New Roman" w:eastAsia="仿宋_GB2312" w:cs="Times New Roman"/>
          <w:bCs/>
          <w:sz w:val="28"/>
          <w:szCs w:val="28"/>
        </w:rPr>
        <w:t>50%</w:t>
      </w:r>
      <w:r>
        <w:rPr>
          <w:rFonts w:hint="eastAsia" w:ascii="仿宋_GB2312" w:hAnsi="Times New Roman" w:eastAsia="仿宋_GB2312" w:cs="Times New Roman"/>
          <w:bCs/>
          <w:sz w:val="28"/>
          <w:szCs w:val="28"/>
        </w:rPr>
        <w:t>执行。</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二）参与国际标准、国家标准、行业标准、山东省地方标准制定、修订以及参与山东省制造业团体标准建设试点项目涉及的团体标准制定、修订的，按照参与的程度确定资助奖励额度，分别为主持同类标准制定、修订资助奖励标准的</w:t>
      </w:r>
      <w:r>
        <w:rPr>
          <w:rFonts w:ascii="仿宋_GB2312" w:hAnsi="Times New Roman" w:eastAsia="仿宋_GB2312" w:cs="Times New Roman"/>
          <w:bCs/>
          <w:sz w:val="28"/>
          <w:szCs w:val="28"/>
        </w:rPr>
        <w:t>10-30%</w:t>
      </w:r>
      <w:r>
        <w:rPr>
          <w:rFonts w:hint="eastAsia" w:ascii="仿宋_GB2312" w:hAnsi="Times New Roman" w:eastAsia="仿宋_GB2312" w:cs="Times New Roman"/>
          <w:bCs/>
          <w:sz w:val="28"/>
          <w:szCs w:val="28"/>
        </w:rPr>
        <w:t>。</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（三）承担国际标准化专业技术委员会（</w:t>
      </w:r>
      <w:r>
        <w:rPr>
          <w:rFonts w:ascii="仿宋_GB2312" w:hAnsi="Times New Roman" w:eastAsia="仿宋_GB2312" w:cs="Times New Roman"/>
          <w:bCs/>
          <w:sz w:val="28"/>
          <w:szCs w:val="28"/>
        </w:rPr>
        <w:t>TC</w:t>
      </w:r>
      <w:r>
        <w:rPr>
          <w:rFonts w:hint="eastAsia" w:ascii="仿宋_GB2312" w:hAnsi="Times New Roman" w:eastAsia="仿宋_GB2312" w:cs="Times New Roman"/>
          <w:bCs/>
          <w:sz w:val="28"/>
          <w:szCs w:val="28"/>
        </w:rPr>
        <w:t>）、分技术委员会（</w:t>
      </w:r>
      <w:r>
        <w:rPr>
          <w:rFonts w:ascii="仿宋_GB2312" w:hAnsi="Times New Roman" w:eastAsia="仿宋_GB2312" w:cs="Times New Roman"/>
          <w:bCs/>
          <w:sz w:val="28"/>
          <w:szCs w:val="28"/>
        </w:rPr>
        <w:t>SC</w:t>
      </w:r>
      <w:r>
        <w:rPr>
          <w:rFonts w:hint="eastAsia" w:ascii="仿宋_GB2312" w:hAnsi="Times New Roman" w:eastAsia="仿宋_GB2312" w:cs="Times New Roman"/>
          <w:bCs/>
          <w:sz w:val="28"/>
          <w:szCs w:val="28"/>
        </w:rPr>
        <w:t>）秘书处或工作组（</w:t>
      </w:r>
      <w:r>
        <w:rPr>
          <w:rFonts w:ascii="仿宋_GB2312" w:hAnsi="Times New Roman" w:eastAsia="仿宋_GB2312" w:cs="Times New Roman"/>
          <w:bCs/>
          <w:sz w:val="28"/>
          <w:szCs w:val="28"/>
        </w:rPr>
        <w:t>WG</w:t>
      </w:r>
      <w:r>
        <w:rPr>
          <w:rFonts w:hint="eastAsia" w:ascii="仿宋_GB2312" w:hAnsi="Times New Roman" w:eastAsia="仿宋_GB2312" w:cs="Times New Roman"/>
          <w:bCs/>
          <w:sz w:val="28"/>
          <w:szCs w:val="28"/>
        </w:rPr>
        <w:t>）工作的，分别一次性资助奖励</w:t>
      </w:r>
      <w:r>
        <w:rPr>
          <w:rFonts w:ascii="仿宋_GB2312" w:hAnsi="Times New Roman" w:eastAsia="仿宋_GB2312" w:cs="Times New Roman"/>
          <w:bCs/>
          <w:sz w:val="28"/>
          <w:szCs w:val="28"/>
        </w:rPr>
        <w:t>50</w:t>
      </w:r>
      <w:r>
        <w:rPr>
          <w:rFonts w:hint="eastAsia" w:ascii="仿宋_GB2312" w:hAnsi="Times New Roman" w:eastAsia="仿宋_GB2312" w:cs="Times New Roman"/>
          <w:bCs/>
          <w:sz w:val="28"/>
          <w:szCs w:val="28"/>
        </w:rPr>
        <w:t>万元、</w:t>
      </w:r>
      <w:r>
        <w:rPr>
          <w:rFonts w:ascii="仿宋_GB2312" w:hAnsi="Times New Roman" w:eastAsia="仿宋_GB2312" w:cs="Times New Roman"/>
          <w:bCs/>
          <w:sz w:val="28"/>
          <w:szCs w:val="28"/>
        </w:rPr>
        <w:t>30</w:t>
      </w:r>
      <w:r>
        <w:rPr>
          <w:rFonts w:hint="eastAsia" w:ascii="仿宋_GB2312" w:hAnsi="Times New Roman" w:eastAsia="仿宋_GB2312" w:cs="Times New Roman"/>
          <w:bCs/>
          <w:sz w:val="28"/>
          <w:szCs w:val="28"/>
        </w:rPr>
        <w:t>万元、</w:t>
      </w:r>
      <w:r>
        <w:rPr>
          <w:rFonts w:ascii="仿宋_GB2312" w:hAnsi="Times New Roman" w:eastAsia="仿宋_GB2312" w:cs="Times New Roman"/>
          <w:bCs/>
          <w:sz w:val="28"/>
          <w:szCs w:val="28"/>
        </w:rPr>
        <w:t>15</w:t>
      </w:r>
      <w:r>
        <w:rPr>
          <w:rFonts w:hint="eastAsia" w:ascii="仿宋_GB2312" w:hAnsi="Times New Roman" w:eastAsia="仿宋_GB2312" w:cs="Times New Roman"/>
          <w:bCs/>
          <w:sz w:val="28"/>
          <w:szCs w:val="28"/>
        </w:rPr>
        <w:t>万元；承担全国专业标准化技术委员会（</w:t>
      </w:r>
      <w:r>
        <w:rPr>
          <w:rFonts w:ascii="仿宋_GB2312" w:hAnsi="Times New Roman" w:eastAsia="仿宋_GB2312" w:cs="Times New Roman"/>
          <w:bCs/>
          <w:sz w:val="28"/>
          <w:szCs w:val="28"/>
        </w:rPr>
        <w:t>TC</w:t>
      </w:r>
      <w:r>
        <w:rPr>
          <w:rFonts w:hint="eastAsia" w:ascii="仿宋_GB2312" w:hAnsi="Times New Roman" w:eastAsia="仿宋_GB2312" w:cs="Times New Roman"/>
          <w:bCs/>
          <w:sz w:val="28"/>
          <w:szCs w:val="28"/>
        </w:rPr>
        <w:t>）、分技术委员会（</w:t>
      </w:r>
      <w:r>
        <w:rPr>
          <w:rFonts w:ascii="仿宋_GB2312" w:hAnsi="Times New Roman" w:eastAsia="仿宋_GB2312" w:cs="Times New Roman"/>
          <w:bCs/>
          <w:sz w:val="28"/>
          <w:szCs w:val="28"/>
        </w:rPr>
        <w:t>SC</w:t>
      </w:r>
      <w:r>
        <w:rPr>
          <w:rFonts w:hint="eastAsia" w:ascii="仿宋_GB2312" w:hAnsi="Times New Roman" w:eastAsia="仿宋_GB2312" w:cs="Times New Roman"/>
          <w:bCs/>
          <w:sz w:val="28"/>
          <w:szCs w:val="28"/>
        </w:rPr>
        <w:t>）秘书处或工作组（</w:t>
      </w:r>
      <w:r>
        <w:rPr>
          <w:rFonts w:ascii="仿宋_GB2312" w:hAnsi="Times New Roman" w:eastAsia="仿宋_GB2312" w:cs="Times New Roman"/>
          <w:bCs/>
          <w:sz w:val="28"/>
          <w:szCs w:val="28"/>
        </w:rPr>
        <w:t>WG</w:t>
      </w:r>
      <w:r>
        <w:rPr>
          <w:rFonts w:hint="eastAsia" w:ascii="仿宋_GB2312" w:hAnsi="Times New Roman" w:eastAsia="仿宋_GB2312" w:cs="Times New Roman"/>
          <w:bCs/>
          <w:sz w:val="28"/>
          <w:szCs w:val="28"/>
        </w:rPr>
        <w:t>）工作的，分别一次性资助奖励</w:t>
      </w:r>
      <w:r>
        <w:rPr>
          <w:rFonts w:ascii="仿宋_GB2312" w:hAnsi="Times New Roman" w:eastAsia="仿宋_GB2312" w:cs="Times New Roman"/>
          <w:bCs/>
          <w:sz w:val="28"/>
          <w:szCs w:val="28"/>
        </w:rPr>
        <w:t>30</w:t>
      </w:r>
      <w:r>
        <w:rPr>
          <w:rFonts w:hint="eastAsia" w:ascii="仿宋_GB2312" w:hAnsi="Times New Roman" w:eastAsia="仿宋_GB2312" w:cs="Times New Roman"/>
          <w:bCs/>
          <w:sz w:val="28"/>
          <w:szCs w:val="28"/>
        </w:rPr>
        <w:t>万元、</w:t>
      </w:r>
      <w:r>
        <w:rPr>
          <w:rFonts w:ascii="仿宋_GB2312" w:hAnsi="Times New Roman" w:eastAsia="仿宋_GB2312" w:cs="Times New Roman"/>
          <w:bCs/>
          <w:sz w:val="28"/>
          <w:szCs w:val="28"/>
        </w:rPr>
        <w:t>20</w:t>
      </w:r>
      <w:r>
        <w:rPr>
          <w:rFonts w:hint="eastAsia" w:ascii="仿宋_GB2312" w:hAnsi="Times New Roman" w:eastAsia="仿宋_GB2312" w:cs="Times New Roman"/>
          <w:bCs/>
          <w:sz w:val="28"/>
          <w:szCs w:val="28"/>
        </w:rPr>
        <w:t>万元、</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万元；承担山东省专业标准化技术委员会（</w:t>
      </w:r>
      <w:r>
        <w:rPr>
          <w:rFonts w:ascii="仿宋_GB2312" w:hAnsi="Times New Roman" w:eastAsia="仿宋_GB2312" w:cs="Times New Roman"/>
          <w:bCs/>
          <w:sz w:val="28"/>
          <w:szCs w:val="28"/>
        </w:rPr>
        <w:t>TC</w:t>
      </w:r>
      <w:r>
        <w:rPr>
          <w:rFonts w:hint="eastAsia" w:ascii="仿宋_GB2312" w:hAnsi="Times New Roman" w:eastAsia="仿宋_GB2312" w:cs="Times New Roman"/>
          <w:bCs/>
          <w:sz w:val="28"/>
          <w:szCs w:val="28"/>
        </w:rPr>
        <w:t>）秘书处工作的，一次性资助奖励</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万元；组建或依托相关技术机构负责团体标准（联盟标准）制定工作的，一次性资助奖励</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万元。</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（四）承担国家级标准化试点示范项目的，一次性资助奖励</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万元；承担省级标准化试点示范项目的，一次性资助奖励</w:t>
      </w:r>
      <w:r>
        <w:rPr>
          <w:rFonts w:ascii="仿宋_GB2312" w:hAnsi="Times New Roman" w:eastAsia="仿宋_GB2312" w:cs="Times New Roman"/>
          <w:bCs/>
          <w:sz w:val="28"/>
          <w:szCs w:val="28"/>
        </w:rPr>
        <w:t>5</w:t>
      </w:r>
      <w:r>
        <w:rPr>
          <w:rFonts w:hint="eastAsia" w:ascii="仿宋_GB2312" w:hAnsi="Times New Roman" w:eastAsia="仿宋_GB2312" w:cs="Times New Roman"/>
          <w:bCs/>
          <w:sz w:val="28"/>
          <w:szCs w:val="28"/>
        </w:rPr>
        <w:t>万元。</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（五）获得</w:t>
      </w:r>
      <w:r>
        <w:rPr>
          <w:rFonts w:ascii="仿宋_GB2312" w:hAnsi="Times New Roman" w:eastAsia="仿宋_GB2312" w:cs="Times New Roman"/>
          <w:bCs/>
          <w:sz w:val="28"/>
          <w:szCs w:val="28"/>
        </w:rPr>
        <w:t>4A</w:t>
      </w:r>
      <w:r>
        <w:rPr>
          <w:rFonts w:hint="eastAsia" w:ascii="仿宋_GB2312" w:hAnsi="Times New Roman" w:eastAsia="仿宋_GB2312" w:cs="Times New Roman"/>
          <w:bCs/>
          <w:sz w:val="28"/>
          <w:szCs w:val="28"/>
        </w:rPr>
        <w:t>级标准化良好行为企业证书的，一次性资助奖励</w:t>
      </w:r>
      <w:r>
        <w:rPr>
          <w:rFonts w:ascii="仿宋_GB2312" w:hAnsi="Times New Roman" w:eastAsia="仿宋_GB2312" w:cs="Times New Roman"/>
          <w:bCs/>
          <w:sz w:val="28"/>
          <w:szCs w:val="28"/>
        </w:rPr>
        <w:t>5</w:t>
      </w:r>
      <w:r>
        <w:rPr>
          <w:rFonts w:hint="eastAsia" w:ascii="仿宋_GB2312" w:hAnsi="Times New Roman" w:eastAsia="仿宋_GB2312" w:cs="Times New Roman"/>
          <w:bCs/>
          <w:sz w:val="28"/>
          <w:szCs w:val="28"/>
        </w:rPr>
        <w:t>万元；获得</w:t>
      </w:r>
      <w:r>
        <w:rPr>
          <w:rFonts w:ascii="仿宋_GB2312" w:hAnsi="Times New Roman" w:eastAsia="仿宋_GB2312" w:cs="Times New Roman"/>
          <w:bCs/>
          <w:sz w:val="28"/>
          <w:szCs w:val="28"/>
        </w:rPr>
        <w:t>3A</w:t>
      </w:r>
      <w:r>
        <w:rPr>
          <w:rFonts w:hint="eastAsia" w:ascii="仿宋_GB2312" w:hAnsi="Times New Roman" w:eastAsia="仿宋_GB2312" w:cs="Times New Roman"/>
          <w:bCs/>
          <w:sz w:val="28"/>
          <w:szCs w:val="28"/>
        </w:rPr>
        <w:t>级标准化良好行为企业证书的，一次性资助奖励</w:t>
      </w:r>
      <w:r>
        <w:rPr>
          <w:rFonts w:ascii="仿宋_GB2312" w:hAnsi="Times New Roman" w:eastAsia="仿宋_GB2312" w:cs="Times New Roman"/>
          <w:bCs/>
          <w:sz w:val="28"/>
          <w:szCs w:val="28"/>
        </w:rPr>
        <w:t>3</w:t>
      </w:r>
      <w:r>
        <w:rPr>
          <w:rFonts w:hint="eastAsia" w:ascii="仿宋_GB2312" w:hAnsi="Times New Roman" w:eastAsia="仿宋_GB2312" w:cs="Times New Roman"/>
          <w:bCs/>
          <w:sz w:val="28"/>
          <w:szCs w:val="28"/>
        </w:rPr>
        <w:t>万元。</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（六）获得中国标准创新贡献一、二、三等奖的项目分别一次性资助奖励</w:t>
      </w:r>
      <w:r>
        <w:rPr>
          <w:rFonts w:ascii="仿宋_GB2312" w:hAnsi="Times New Roman" w:eastAsia="仿宋_GB2312" w:cs="Times New Roman"/>
          <w:bCs/>
          <w:sz w:val="28"/>
          <w:szCs w:val="28"/>
        </w:rPr>
        <w:t>20</w:t>
      </w:r>
      <w:r>
        <w:rPr>
          <w:rFonts w:hint="eastAsia" w:ascii="仿宋_GB2312" w:hAnsi="Times New Roman" w:eastAsia="仿宋_GB2312" w:cs="Times New Roman"/>
          <w:bCs/>
          <w:sz w:val="28"/>
          <w:szCs w:val="28"/>
        </w:rPr>
        <w:t>万元、</w:t>
      </w:r>
      <w:r>
        <w:rPr>
          <w:rFonts w:ascii="仿宋_GB2312" w:hAnsi="Times New Roman" w:eastAsia="仿宋_GB2312" w:cs="Times New Roman"/>
          <w:bCs/>
          <w:sz w:val="28"/>
          <w:szCs w:val="28"/>
        </w:rPr>
        <w:t>15</w:t>
      </w:r>
      <w:r>
        <w:rPr>
          <w:rFonts w:hint="eastAsia" w:ascii="仿宋_GB2312" w:hAnsi="Times New Roman" w:eastAsia="仿宋_GB2312" w:cs="Times New Roman"/>
          <w:bCs/>
          <w:sz w:val="28"/>
          <w:szCs w:val="28"/>
        </w:rPr>
        <w:t>万元、</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万元。</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（七）获批创建国家技术标准创新基地、场馆、标准验证实验室和经国家推广的标准案例，分别一次性资助奖励</w:t>
      </w:r>
      <w:r>
        <w:rPr>
          <w:rFonts w:ascii="仿宋_GB2312" w:hAnsi="Times New Roman" w:eastAsia="仿宋_GB2312" w:cs="Times New Roman"/>
          <w:bCs/>
          <w:sz w:val="28"/>
          <w:szCs w:val="28"/>
        </w:rPr>
        <w:t>30</w:t>
      </w:r>
      <w:r>
        <w:rPr>
          <w:rFonts w:hint="eastAsia" w:ascii="仿宋_GB2312" w:hAnsi="Times New Roman" w:eastAsia="仿宋_GB2312" w:cs="Times New Roman"/>
          <w:bCs/>
          <w:sz w:val="28"/>
          <w:szCs w:val="28"/>
        </w:rPr>
        <w:t>万元。</w:t>
      </w:r>
    </w:p>
    <w:p>
      <w:pPr>
        <w:spacing w:line="580" w:lineRule="exact"/>
        <w:ind w:firstLine="562" w:firstLineChars="200"/>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奖励流程：</w:t>
      </w:r>
    </w:p>
    <w:p>
      <w:pPr>
        <w:spacing w:line="580" w:lineRule="exact"/>
        <w:ind w:firstLine="560" w:firstLineChars="200"/>
        <w:jc w:val="both"/>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每年</w:t>
      </w:r>
      <w:r>
        <w:rPr>
          <w:rFonts w:ascii="仿宋_GB2312" w:hAnsi="Times New Roman" w:eastAsia="仿宋_GB2312" w:cs="Times New Roman"/>
          <w:bCs/>
          <w:sz w:val="28"/>
          <w:szCs w:val="28"/>
        </w:rPr>
        <w:t>4</w:t>
      </w:r>
      <w:r>
        <w:rPr>
          <w:rFonts w:hint="eastAsia" w:ascii="仿宋_GB2312" w:hAnsi="Times New Roman" w:eastAsia="仿宋_GB2312" w:cs="Times New Roman"/>
          <w:bCs/>
          <w:sz w:val="28"/>
          <w:szCs w:val="28"/>
        </w:rPr>
        <w:t>季度市市场监管局在网上下发申报通知→申请单位填报申请表并提交至区（市）市场监管局→市市场监管局集中受理当年的项目申请→第二年市市场监管局上半年完成项目评估工作→市市场监管局拨付资金至区（市）市场监管局→区（市）市场监管局拨付至申请单位</w:t>
      </w:r>
    </w:p>
    <w:p>
      <w:pPr>
        <w:spacing w:line="580" w:lineRule="exact"/>
        <w:ind w:firstLine="562" w:firstLineChars="200"/>
        <w:jc w:val="both"/>
        <w:rPr>
          <w:rFonts w:ascii="仿宋_GB2312" w:hAnsi="Times New Roman" w:eastAsia="仿宋_GB2312" w:cs="Times New Roman"/>
          <w:b/>
          <w:bCs/>
          <w:sz w:val="28"/>
          <w:szCs w:val="28"/>
        </w:rPr>
      </w:pPr>
      <w:r>
        <w:rPr>
          <w:rFonts w:ascii="仿宋_GB2312" w:hAnsi="Times New Roman" w:eastAsia="仿宋_GB2312" w:cs="Times New Roman"/>
          <w:b/>
          <w:bCs/>
          <w:sz w:val="28"/>
          <w:szCs w:val="28"/>
        </w:rPr>
        <w:t>2019</w:t>
      </w:r>
      <w:r>
        <w:rPr>
          <w:rFonts w:hint="eastAsia" w:ascii="仿宋_GB2312" w:hAnsi="Times New Roman" w:eastAsia="仿宋_GB2312" w:cs="Times New Roman"/>
          <w:b/>
          <w:bCs/>
          <w:sz w:val="28"/>
          <w:szCs w:val="28"/>
        </w:rPr>
        <w:t>年完成情况：</w:t>
      </w:r>
    </w:p>
    <w:p>
      <w:pPr>
        <w:spacing w:line="580" w:lineRule="exact"/>
        <w:ind w:firstLine="560" w:firstLineChars="200"/>
        <w:rPr>
          <w:rFonts w:ascii="仿宋_GB2312" w:hAnsi="Times New Roman" w:eastAsia="仿宋_GB2312" w:cs="Times New Roman"/>
          <w:bCs/>
          <w:sz w:val="28"/>
          <w:szCs w:val="28"/>
        </w:rPr>
      </w:pPr>
      <w:r>
        <w:rPr>
          <w:rFonts w:ascii="仿宋_GB2312" w:hAnsi="Times New Roman" w:eastAsia="仿宋_GB2312" w:cs="Times New Roman"/>
          <w:bCs/>
          <w:sz w:val="28"/>
          <w:szCs w:val="28"/>
        </w:rPr>
        <w:t>2019年市市场监管局共对2018年完成评审的558个符合资助奖励条件的项目发放奖励资金，其中国际标准21项，国家标准242项，行业标准140项，山东省地方标准34项，团体标准（联盟标准）45项，国际、全国和省专业标准化（分）技术委员会秘书处2项、工作组1项，国家和省级试点示范项目5项，3A级以上标准化良好行为企业64项，国家技术标准创新基地1项，标准化教育培训和标准案例等其他项目3项</w:t>
      </w:r>
      <w:r>
        <w:rPr>
          <w:rFonts w:hint="eastAsia" w:ascii="仿宋_GB2312" w:hAnsi="Times New Roman" w:eastAsia="仿宋_GB2312" w:cs="Times New Roman"/>
          <w:bCs/>
          <w:sz w:val="28"/>
          <w:szCs w:val="28"/>
        </w:rPr>
        <w:t>，共计1</w:t>
      </w:r>
      <w:r>
        <w:rPr>
          <w:rFonts w:ascii="仿宋_GB2312" w:hAnsi="Times New Roman" w:eastAsia="仿宋_GB2312" w:cs="Times New Roman"/>
          <w:bCs/>
          <w:sz w:val="28"/>
          <w:szCs w:val="28"/>
        </w:rPr>
        <w:t>970</w:t>
      </w:r>
      <w:r>
        <w:rPr>
          <w:rFonts w:hint="eastAsia" w:ascii="仿宋_GB2312" w:hAnsi="Times New Roman" w:eastAsia="仿宋_GB2312" w:cs="Times New Roman"/>
          <w:bCs/>
          <w:sz w:val="28"/>
          <w:szCs w:val="28"/>
        </w:rPr>
        <w:t>万元。</w:t>
      </w:r>
    </w:p>
    <w:p>
      <w:pPr>
        <w:spacing w:line="580" w:lineRule="exact"/>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②市长质量奖</w:t>
      </w:r>
    </w:p>
    <w:p>
      <w:pPr>
        <w:spacing w:line="580" w:lineRule="exact"/>
        <w:ind w:firstLine="562" w:firstLineChars="20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奖励对象：</w:t>
      </w:r>
    </w:p>
    <w:p>
      <w:pPr>
        <w:spacing w:line="580" w:lineRule="exact"/>
        <w:ind w:firstLine="560" w:firstLineChars="200"/>
        <w:jc w:val="both"/>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卓越奖授予质量管理绩效显著，产品质量（含工程质量、服务质量）水平以及自主创新能力、管理水平在全国同行业处于领先地位，对青岛市经济社会发展作出突出贡献的各类组织。其应具备下列基本条件：</w:t>
      </w:r>
    </w:p>
    <w:p>
      <w:pPr>
        <w:spacing w:line="580" w:lineRule="exact"/>
        <w:ind w:firstLine="560" w:firstLineChars="200"/>
        <w:jc w:val="both"/>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（一）在我市行政区域内登记注册，生产经营</w:t>
      </w:r>
      <w:r>
        <w:rPr>
          <w:rFonts w:ascii="仿宋_GB2312" w:hAnsi="Times New Roman" w:eastAsia="仿宋_GB2312" w:cs="Times New Roman"/>
          <w:bCs/>
          <w:sz w:val="28"/>
          <w:szCs w:val="28"/>
        </w:rPr>
        <w:t>5</w:t>
      </w:r>
      <w:r>
        <w:rPr>
          <w:rFonts w:hint="eastAsia" w:ascii="仿宋_GB2312" w:hAnsi="Times New Roman" w:eastAsia="仿宋_GB2312" w:cs="Times New Roman"/>
          <w:bCs/>
          <w:sz w:val="28"/>
          <w:szCs w:val="28"/>
        </w:rPr>
        <w:t>年以上。</w:t>
      </w:r>
    </w:p>
    <w:p>
      <w:pPr>
        <w:spacing w:line="580" w:lineRule="exact"/>
        <w:ind w:firstLine="560" w:firstLineChars="200"/>
        <w:jc w:val="both"/>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（二）建立有效运行的质量管理体系，形成完善的持续改进机制，在节能减排和环境保护方面取得突出成效。</w:t>
      </w:r>
    </w:p>
    <w:p>
      <w:pPr>
        <w:spacing w:line="580" w:lineRule="exact"/>
        <w:ind w:firstLine="560" w:firstLineChars="200"/>
        <w:jc w:val="both"/>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（三）认真贯彻</w:t>
      </w:r>
      <w:r>
        <w:rPr>
          <w:rFonts w:ascii="仿宋_GB2312" w:hAnsi="Times New Roman" w:eastAsia="仿宋_GB2312" w:cs="Times New Roman"/>
          <w:bCs/>
          <w:sz w:val="28"/>
          <w:szCs w:val="28"/>
        </w:rPr>
        <w:t>GB/T19580</w:t>
      </w:r>
      <w:r>
        <w:rPr>
          <w:rFonts w:hint="eastAsia" w:ascii="仿宋_GB2312" w:hAnsi="Times New Roman" w:eastAsia="仿宋_GB2312" w:cs="Times New Roman"/>
          <w:bCs/>
          <w:sz w:val="28"/>
          <w:szCs w:val="28"/>
        </w:rPr>
        <w:t>《卓越绩效评价准则》，积极推广先进的质量管理方法，质量效益突出；近</w:t>
      </w:r>
      <w:r>
        <w:rPr>
          <w:rFonts w:ascii="仿宋_GB2312" w:hAnsi="Times New Roman" w:eastAsia="仿宋_GB2312" w:cs="Times New Roman"/>
          <w:bCs/>
          <w:sz w:val="28"/>
          <w:szCs w:val="28"/>
        </w:rPr>
        <w:t>3</w:t>
      </w:r>
      <w:r>
        <w:rPr>
          <w:rFonts w:hint="eastAsia" w:ascii="仿宋_GB2312" w:hAnsi="Times New Roman" w:eastAsia="仿宋_GB2312" w:cs="Times New Roman"/>
          <w:bCs/>
          <w:sz w:val="28"/>
          <w:szCs w:val="28"/>
        </w:rPr>
        <w:t>年来主要经济指标、技术指标和质量水平居全国同行业前列。</w:t>
      </w:r>
    </w:p>
    <w:p>
      <w:pPr>
        <w:spacing w:line="580" w:lineRule="exact"/>
        <w:ind w:firstLine="560" w:firstLineChars="200"/>
        <w:jc w:val="both"/>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（四）工业企业年销售额达到</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亿元以上，科技研发经费占比达</w:t>
      </w:r>
      <w:r>
        <w:rPr>
          <w:rFonts w:ascii="仿宋_GB2312" w:hAnsi="Times New Roman" w:eastAsia="仿宋_GB2312" w:cs="Times New Roman"/>
          <w:bCs/>
          <w:sz w:val="28"/>
          <w:szCs w:val="28"/>
        </w:rPr>
        <w:t>3%</w:t>
      </w:r>
      <w:r>
        <w:rPr>
          <w:rFonts w:hint="eastAsia" w:ascii="仿宋_GB2312" w:hAnsi="Times New Roman" w:eastAsia="仿宋_GB2312" w:cs="Times New Roman"/>
          <w:bCs/>
          <w:sz w:val="28"/>
          <w:szCs w:val="28"/>
        </w:rPr>
        <w:t>以上；建筑业企业取得建筑工程总承包一级以上资质，连续</w:t>
      </w:r>
      <w:r>
        <w:rPr>
          <w:rFonts w:ascii="仿宋_GB2312" w:hAnsi="Times New Roman" w:eastAsia="仿宋_GB2312" w:cs="Times New Roman"/>
          <w:bCs/>
          <w:sz w:val="28"/>
          <w:szCs w:val="28"/>
        </w:rPr>
        <w:t>3</w:t>
      </w:r>
      <w:r>
        <w:rPr>
          <w:rFonts w:hint="eastAsia" w:ascii="仿宋_GB2312" w:hAnsi="Times New Roman" w:eastAsia="仿宋_GB2312" w:cs="Times New Roman"/>
          <w:bCs/>
          <w:sz w:val="28"/>
          <w:szCs w:val="28"/>
        </w:rPr>
        <w:t>年缴纳增值税</w:t>
      </w:r>
      <w:r>
        <w:rPr>
          <w:rFonts w:ascii="仿宋_GB2312" w:hAnsi="Times New Roman" w:eastAsia="仿宋_GB2312" w:cs="Times New Roman"/>
          <w:bCs/>
          <w:sz w:val="28"/>
          <w:szCs w:val="28"/>
        </w:rPr>
        <w:t>2000</w:t>
      </w:r>
      <w:r>
        <w:rPr>
          <w:rFonts w:hint="eastAsia" w:ascii="仿宋_GB2312" w:hAnsi="Times New Roman" w:eastAsia="仿宋_GB2312" w:cs="Times New Roman"/>
          <w:bCs/>
          <w:sz w:val="28"/>
          <w:szCs w:val="28"/>
        </w:rPr>
        <w:t>万元以上；服务业企业年营业额达到</w:t>
      </w:r>
      <w:r>
        <w:rPr>
          <w:rFonts w:ascii="仿宋_GB2312" w:hAnsi="Times New Roman" w:eastAsia="仿宋_GB2312" w:cs="Times New Roman"/>
          <w:bCs/>
          <w:sz w:val="28"/>
          <w:szCs w:val="28"/>
        </w:rPr>
        <w:t>5000</w:t>
      </w:r>
      <w:r>
        <w:rPr>
          <w:rFonts w:hint="eastAsia" w:ascii="仿宋_GB2312" w:hAnsi="Times New Roman" w:eastAsia="仿宋_GB2312" w:cs="Times New Roman"/>
          <w:bCs/>
          <w:sz w:val="28"/>
          <w:szCs w:val="28"/>
        </w:rPr>
        <w:t>万元以上。</w:t>
      </w:r>
    </w:p>
    <w:p>
      <w:pPr>
        <w:spacing w:line="580" w:lineRule="exact"/>
        <w:ind w:firstLine="560" w:firstLineChars="200"/>
        <w:jc w:val="both"/>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（五）注重标准化工作，有较强的标准创新能力。</w:t>
      </w:r>
    </w:p>
    <w:p>
      <w:pPr>
        <w:spacing w:line="580" w:lineRule="exact"/>
        <w:ind w:firstLine="560" w:firstLineChars="200"/>
        <w:jc w:val="both"/>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（六）积极履行社会责任，具有良好的信用记录和社会声誉。近</w:t>
      </w:r>
      <w:r>
        <w:rPr>
          <w:rFonts w:ascii="仿宋_GB2312" w:hAnsi="Times New Roman" w:eastAsia="仿宋_GB2312" w:cs="Times New Roman"/>
          <w:bCs/>
          <w:sz w:val="28"/>
          <w:szCs w:val="28"/>
        </w:rPr>
        <w:t>3</w:t>
      </w:r>
      <w:r>
        <w:rPr>
          <w:rFonts w:hint="eastAsia" w:ascii="仿宋_GB2312" w:hAnsi="Times New Roman" w:eastAsia="仿宋_GB2312" w:cs="Times New Roman"/>
          <w:bCs/>
          <w:sz w:val="28"/>
          <w:szCs w:val="28"/>
        </w:rPr>
        <w:t>年内未发生重大质量、安全、环境污染、公共卫生等事故，无因组织责任导致服务对象、用户（顾客）投诉的突出问题。</w:t>
      </w:r>
    </w:p>
    <w:p>
      <w:pPr>
        <w:spacing w:line="580" w:lineRule="exact"/>
        <w:ind w:firstLine="560" w:firstLineChars="200"/>
        <w:jc w:val="both"/>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（七）无其他严重违反法律、法规的行为。</w:t>
      </w:r>
    </w:p>
    <w:p>
      <w:pPr>
        <w:spacing w:line="580" w:lineRule="exact"/>
        <w:ind w:firstLine="562" w:firstLineChars="20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奖励标准：</w:t>
      </w:r>
    </w:p>
    <w:p>
      <w:pPr>
        <w:spacing w:line="580" w:lineRule="exact"/>
        <w:ind w:firstLine="560" w:firstLineChars="200"/>
        <w:jc w:val="both"/>
        <w:rPr>
          <w:rFonts w:ascii="仿宋_GB2312" w:hAnsi="Times New Roman" w:eastAsia="仿宋_GB2312" w:cs="Times New Roman"/>
          <w:bCs/>
          <w:sz w:val="28"/>
          <w:szCs w:val="28"/>
        </w:rPr>
      </w:pPr>
      <w:r>
        <w:rPr>
          <w:rFonts w:ascii="仿宋_GB2312" w:hAnsi="Times New Roman" w:eastAsia="仿宋_GB2312" w:cs="Times New Roman"/>
          <w:bCs/>
          <w:sz w:val="28"/>
          <w:szCs w:val="28"/>
        </w:rPr>
        <w:t>50</w:t>
      </w:r>
      <w:r>
        <w:rPr>
          <w:rFonts w:hint="eastAsia" w:ascii="仿宋_GB2312" w:hAnsi="Times New Roman" w:eastAsia="仿宋_GB2312" w:cs="Times New Roman"/>
          <w:bCs/>
          <w:sz w:val="28"/>
          <w:szCs w:val="28"/>
        </w:rPr>
        <w:t>万元一次性奖励。</w:t>
      </w:r>
    </w:p>
    <w:p>
      <w:pPr>
        <w:spacing w:line="580" w:lineRule="exact"/>
        <w:ind w:firstLine="562" w:firstLineChars="20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奖励流程：</w:t>
      </w:r>
    </w:p>
    <w:p>
      <w:pPr>
        <w:spacing w:line="580" w:lineRule="exact"/>
        <w:ind w:firstLine="560" w:firstLineChars="200"/>
        <w:jc w:val="both"/>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申报组织自愿申报→所在区（市）政府签署推荐意见→上报市市场监管局→市市场监管局组织资格审查、材料评审、现场评审和陈述答辩→向社会公示评审结果→市市场监管局拨付资金至区（市）市场监管局→区（市）市场监管局拨付至申请单位</w:t>
      </w:r>
    </w:p>
    <w:p>
      <w:pPr>
        <w:spacing w:line="580" w:lineRule="exact"/>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③计量监督抽查</w:t>
      </w:r>
    </w:p>
    <w:p>
      <w:pPr>
        <w:spacing w:line="580" w:lineRule="exact"/>
        <w:ind w:firstLine="562" w:firstLineChars="200"/>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实施内容：</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根据市市场监督局部门职责，对压力表等计量器具以及市场上销售的定量包装商品进行监督抽检。通过计量器具监督抽查保障本市商品交易公平，规范计量器具生产秩序。避免计量器具在使用过程中失准导致安全生产事故及贸易失准。</w:t>
      </w:r>
    </w:p>
    <w:p>
      <w:pPr>
        <w:spacing w:line="580" w:lineRule="exact"/>
        <w:ind w:firstLine="562" w:firstLineChars="200"/>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实施流程：</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每年由计量处制定抽检计划→通过政府采购从机构库中选择专业机构→由专业机构开展计量器具检测→完成检测后市市场监管局支付费用</w:t>
      </w:r>
    </w:p>
    <w:p>
      <w:pPr>
        <w:spacing w:line="580" w:lineRule="exact"/>
        <w:ind w:firstLine="562" w:firstLineChars="200"/>
        <w:rPr>
          <w:rFonts w:ascii="仿宋_GB2312" w:hAnsi="Times New Roman" w:eastAsia="仿宋_GB2312" w:cs="Times New Roman"/>
          <w:b/>
          <w:bCs/>
          <w:sz w:val="28"/>
          <w:szCs w:val="28"/>
        </w:rPr>
      </w:pPr>
      <w:r>
        <w:rPr>
          <w:rFonts w:ascii="仿宋_GB2312" w:hAnsi="Times New Roman" w:eastAsia="仿宋_GB2312" w:cs="Times New Roman"/>
          <w:b/>
          <w:bCs/>
          <w:sz w:val="28"/>
          <w:szCs w:val="28"/>
        </w:rPr>
        <w:t>2019</w:t>
      </w:r>
      <w:r>
        <w:rPr>
          <w:rFonts w:hint="eastAsia" w:ascii="仿宋_GB2312" w:hAnsi="Times New Roman" w:eastAsia="仿宋_GB2312" w:cs="Times New Roman"/>
          <w:b/>
          <w:bCs/>
          <w:sz w:val="28"/>
          <w:szCs w:val="28"/>
        </w:rPr>
        <w:t>年完成情况：</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完成定量包装商品生产和销售单位生产和销售的</w:t>
      </w:r>
      <w:r>
        <w:rPr>
          <w:rFonts w:ascii="仿宋_GB2312" w:hAnsi="Times New Roman" w:eastAsia="仿宋_GB2312" w:cs="Times New Roman"/>
          <w:bCs/>
          <w:sz w:val="28"/>
          <w:szCs w:val="28"/>
        </w:rPr>
        <w:t>648</w:t>
      </w:r>
      <w:r>
        <w:rPr>
          <w:rFonts w:hint="eastAsia" w:ascii="仿宋_GB2312" w:hAnsi="Times New Roman" w:eastAsia="仿宋_GB2312" w:cs="Times New Roman"/>
          <w:bCs/>
          <w:sz w:val="28"/>
          <w:szCs w:val="28"/>
        </w:rPr>
        <w:t>批次定量包装商品净含量监督抽查；完成企业生产的</w:t>
      </w:r>
      <w:r>
        <w:rPr>
          <w:rFonts w:ascii="仿宋_GB2312" w:hAnsi="Times New Roman" w:eastAsia="仿宋_GB2312" w:cs="Times New Roman"/>
          <w:bCs/>
          <w:sz w:val="28"/>
          <w:szCs w:val="28"/>
        </w:rPr>
        <w:t>211</w:t>
      </w:r>
      <w:r>
        <w:rPr>
          <w:rFonts w:hint="eastAsia" w:ascii="仿宋_GB2312" w:hAnsi="Times New Roman" w:eastAsia="仿宋_GB2312" w:cs="Times New Roman"/>
          <w:bCs/>
          <w:sz w:val="28"/>
          <w:szCs w:val="28"/>
        </w:rPr>
        <w:t>批次计量器具计量性能监督抽查。</w:t>
      </w:r>
    </w:p>
    <w:p>
      <w:pPr>
        <w:spacing w:line="580" w:lineRule="exact"/>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④工业产品抽查</w:t>
      </w:r>
    </w:p>
    <w:p>
      <w:pPr>
        <w:spacing w:line="580" w:lineRule="exact"/>
        <w:ind w:firstLine="562" w:firstLineChars="200"/>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实施内容：</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根据市市场监督局部门职责，对重点工业产品开展抽查，坚守重点工业产品质量安全底线，为社会稳定提供坚实保障，推动高质量发展。</w:t>
      </w:r>
    </w:p>
    <w:p>
      <w:pPr>
        <w:spacing w:line="580" w:lineRule="exact"/>
        <w:ind w:firstLine="562" w:firstLineChars="200"/>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实施流程：</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每年由产品质量安全监督管理处制定抽检计划→通过政府采购从机构库中选择专业机构→由专业机构开展工业产品检测→完成检测后市市场监管局支付费用</w:t>
      </w:r>
    </w:p>
    <w:p>
      <w:pPr>
        <w:spacing w:line="580" w:lineRule="exact"/>
        <w:ind w:firstLine="562" w:firstLineChars="200"/>
        <w:rPr>
          <w:rFonts w:ascii="仿宋_GB2312" w:hAnsi="Times New Roman" w:eastAsia="仿宋_GB2312" w:cs="Times New Roman"/>
          <w:b/>
          <w:bCs/>
          <w:sz w:val="28"/>
          <w:szCs w:val="28"/>
        </w:rPr>
      </w:pPr>
      <w:r>
        <w:rPr>
          <w:rFonts w:ascii="仿宋_GB2312" w:hAnsi="Times New Roman" w:eastAsia="仿宋_GB2312" w:cs="Times New Roman"/>
          <w:b/>
          <w:bCs/>
          <w:sz w:val="28"/>
          <w:szCs w:val="28"/>
        </w:rPr>
        <w:t>2019</w:t>
      </w:r>
      <w:r>
        <w:rPr>
          <w:rFonts w:hint="eastAsia" w:ascii="仿宋_GB2312" w:hAnsi="Times New Roman" w:eastAsia="仿宋_GB2312" w:cs="Times New Roman"/>
          <w:b/>
          <w:bCs/>
          <w:sz w:val="28"/>
          <w:szCs w:val="28"/>
        </w:rPr>
        <w:t>年完成情况</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完成</w:t>
      </w:r>
      <w:r>
        <w:rPr>
          <w:rFonts w:ascii="仿宋_GB2312" w:hAnsi="Times New Roman" w:eastAsia="仿宋_GB2312" w:cs="Times New Roman"/>
          <w:bCs/>
          <w:sz w:val="28"/>
          <w:szCs w:val="28"/>
        </w:rPr>
        <w:t>122</w:t>
      </w:r>
      <w:r>
        <w:rPr>
          <w:rFonts w:hint="eastAsia" w:ascii="仿宋_GB2312" w:hAnsi="Times New Roman" w:eastAsia="仿宋_GB2312" w:cs="Times New Roman"/>
          <w:bCs/>
          <w:sz w:val="28"/>
          <w:szCs w:val="28"/>
        </w:rPr>
        <w:t>类</w:t>
      </w:r>
      <w:r>
        <w:rPr>
          <w:rFonts w:ascii="仿宋_GB2312" w:hAnsi="Times New Roman" w:eastAsia="仿宋_GB2312" w:cs="Times New Roman"/>
          <w:bCs/>
          <w:sz w:val="28"/>
          <w:szCs w:val="28"/>
        </w:rPr>
        <w:t>3063</w:t>
      </w:r>
      <w:r>
        <w:rPr>
          <w:rFonts w:hint="eastAsia" w:ascii="仿宋_GB2312" w:hAnsi="Times New Roman" w:eastAsia="仿宋_GB2312" w:cs="Times New Roman"/>
          <w:bCs/>
          <w:sz w:val="28"/>
          <w:szCs w:val="28"/>
        </w:rPr>
        <w:t>批的工业产品抽查。</w:t>
      </w:r>
    </w:p>
    <w:p>
      <w:pPr>
        <w:spacing w:line="580" w:lineRule="exact"/>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⑤特种设备抽查</w:t>
      </w:r>
    </w:p>
    <w:p>
      <w:pPr>
        <w:spacing w:line="580" w:lineRule="exact"/>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实施内容：</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根据市市场监督局部门职责，对市辖区内除游乐设施、索道外的六大类特种设备进行抽查；组织开展本市特种设备重点企业安全培训、特种设备安全管理人员的培训和继续教育；对特种设备安全管理人员</w:t>
      </w:r>
      <w:r>
        <w:rPr>
          <w:rFonts w:ascii="仿宋_GB2312" w:hAnsi="Times New Roman" w:eastAsia="仿宋_GB2312" w:cs="Times New Roman"/>
          <w:bCs/>
          <w:sz w:val="28"/>
          <w:szCs w:val="28"/>
        </w:rPr>
        <w:t>B</w:t>
      </w:r>
      <w:r>
        <w:rPr>
          <w:rFonts w:hint="eastAsia" w:ascii="仿宋_GB2312" w:hAnsi="Times New Roman" w:eastAsia="仿宋_GB2312" w:cs="Times New Roman"/>
          <w:bCs/>
          <w:sz w:val="28"/>
          <w:szCs w:val="28"/>
        </w:rPr>
        <w:t>证取证人员进行培训。</w:t>
      </w:r>
    </w:p>
    <w:p>
      <w:pPr>
        <w:spacing w:line="580" w:lineRule="exact"/>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实施流程：</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每年由特种设备安全监察处制定抽检计划→委托特种设备协会开展抽查工作→由特种设备协会对除游乐设施、索道外的六大类特种设备进行抽查→完成抽查后市市场监管局支付费用</w:t>
      </w:r>
    </w:p>
    <w:p>
      <w:pPr>
        <w:spacing w:line="580" w:lineRule="exact"/>
        <w:ind w:firstLine="562" w:firstLineChars="200"/>
        <w:rPr>
          <w:rFonts w:ascii="仿宋_GB2312" w:hAnsi="Times New Roman" w:eastAsia="仿宋_GB2312" w:cs="Times New Roman"/>
          <w:b/>
          <w:sz w:val="28"/>
          <w:szCs w:val="28"/>
        </w:rPr>
      </w:pPr>
      <w:r>
        <w:rPr>
          <w:rFonts w:ascii="仿宋_GB2312" w:hAnsi="Times New Roman" w:eastAsia="仿宋_GB2312" w:cs="Times New Roman"/>
          <w:b/>
          <w:sz w:val="28"/>
          <w:szCs w:val="28"/>
        </w:rPr>
        <w:t>2019</w:t>
      </w:r>
      <w:r>
        <w:rPr>
          <w:rFonts w:hint="eastAsia" w:ascii="仿宋_GB2312" w:hAnsi="Times New Roman" w:eastAsia="仿宋_GB2312" w:cs="Times New Roman"/>
          <w:b/>
          <w:sz w:val="28"/>
          <w:szCs w:val="28"/>
        </w:rPr>
        <w:t>年实施情况：</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完成</w:t>
      </w:r>
      <w:r>
        <w:rPr>
          <w:rFonts w:ascii="仿宋_GB2312" w:hAnsi="Times New Roman" w:eastAsia="仿宋_GB2312" w:cs="Times New Roman"/>
          <w:bCs/>
          <w:sz w:val="28"/>
          <w:szCs w:val="28"/>
        </w:rPr>
        <w:t>100</w:t>
      </w:r>
      <w:r>
        <w:rPr>
          <w:rFonts w:hint="eastAsia" w:ascii="仿宋_GB2312" w:hAnsi="Times New Roman" w:eastAsia="仿宋_GB2312" w:cs="Times New Roman"/>
          <w:bCs/>
          <w:sz w:val="28"/>
          <w:szCs w:val="28"/>
        </w:rPr>
        <w:t>家特种设备重点企业抽查。</w:t>
      </w:r>
    </w:p>
    <w:p>
      <w:pPr>
        <w:spacing w:line="580" w:lineRule="exact"/>
        <w:ind w:firstLine="640" w:firstLineChars="200"/>
        <w:outlineLvl w:val="1"/>
        <w:rPr>
          <w:rFonts w:ascii="Times New Roman" w:hAnsi="Times New Roman" w:eastAsia="楷体_GB2312" w:cs="Times New Roman"/>
          <w:sz w:val="32"/>
          <w:szCs w:val="32"/>
        </w:rPr>
      </w:pPr>
      <w:bookmarkStart w:id="6" w:name="_Toc52057384"/>
      <w:bookmarkStart w:id="7" w:name="_Toc52367295"/>
      <w:r>
        <w:rPr>
          <w:rFonts w:hint="eastAsia" w:ascii="Times New Roman" w:hAnsi="Times New Roman" w:eastAsia="楷体_GB2312" w:cs="Times New Roman"/>
          <w:sz w:val="32"/>
          <w:szCs w:val="32"/>
        </w:rPr>
        <w:t>（三）预期绩效目标</w:t>
      </w:r>
      <w:bookmarkEnd w:id="6"/>
      <w:bookmarkEnd w:id="7"/>
    </w:p>
    <w:p>
      <w:pPr>
        <w:spacing w:line="580" w:lineRule="exact"/>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w:t>
      </w:r>
      <w:r>
        <w:rPr>
          <w:rFonts w:ascii="Times New Roman" w:hAnsi="Times New Roman" w:eastAsia="楷体_GB2312" w:cs="Times New Roman"/>
          <w:bCs/>
          <w:sz w:val="30"/>
          <w:szCs w:val="30"/>
        </w:rPr>
        <w:t>1</w:t>
      </w:r>
      <w:r>
        <w:rPr>
          <w:rFonts w:hint="eastAsia" w:ascii="Times New Roman" w:hAnsi="Times New Roman" w:eastAsia="楷体_GB2312" w:cs="Times New Roman"/>
          <w:bCs/>
          <w:sz w:val="30"/>
          <w:szCs w:val="30"/>
        </w:rPr>
        <w:t>）总目标</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通过质量与标准化发展资金的实施，有效提升青岛市产品质量创新与提升，通过对重大产品质量攻关项目扶持与培育，树立青岛市产品质量品质形象；对青岛市产品质量进行监督检查，提升青岛市产品质量，规范市场行为，同时完成青岛市产品质量标准的建设。</w:t>
      </w:r>
    </w:p>
    <w:p>
      <w:pPr>
        <w:spacing w:line="580" w:lineRule="exact"/>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w:t>
      </w:r>
      <w:r>
        <w:rPr>
          <w:rFonts w:ascii="Times New Roman" w:hAnsi="Times New Roman" w:eastAsia="楷体_GB2312" w:cs="Times New Roman"/>
          <w:bCs/>
          <w:sz w:val="30"/>
          <w:szCs w:val="30"/>
        </w:rPr>
        <w:t>2</w:t>
      </w:r>
      <w:r>
        <w:rPr>
          <w:rFonts w:hint="eastAsia" w:ascii="Times New Roman" w:hAnsi="Times New Roman" w:eastAsia="楷体_GB2312" w:cs="Times New Roman"/>
          <w:bCs/>
          <w:sz w:val="30"/>
          <w:szCs w:val="30"/>
        </w:rPr>
        <w:t>）年度目标</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通过实施产品质量计量监督抽查，日常抽查不少于</w:t>
      </w:r>
      <w:r>
        <w:rPr>
          <w:rFonts w:ascii="仿宋_GB2312" w:hAnsi="Times New Roman" w:eastAsia="仿宋_GB2312" w:cs="Times New Roman"/>
          <w:bCs/>
          <w:sz w:val="28"/>
          <w:szCs w:val="28"/>
        </w:rPr>
        <w:t>1800</w:t>
      </w:r>
      <w:r>
        <w:rPr>
          <w:rFonts w:hint="eastAsia" w:ascii="仿宋_GB2312" w:hAnsi="Times New Roman" w:eastAsia="仿宋_GB2312" w:cs="Times New Roman"/>
          <w:bCs/>
          <w:sz w:val="28"/>
          <w:szCs w:val="28"/>
        </w:rPr>
        <w:t>家企业</w:t>
      </w:r>
      <w:r>
        <w:rPr>
          <w:rFonts w:ascii="仿宋_GB2312" w:hAnsi="Times New Roman" w:eastAsia="仿宋_GB2312" w:cs="Times New Roman"/>
          <w:bCs/>
          <w:sz w:val="28"/>
          <w:szCs w:val="28"/>
        </w:rPr>
        <w:t>2300</w:t>
      </w:r>
      <w:r>
        <w:rPr>
          <w:rFonts w:hint="eastAsia" w:ascii="仿宋_GB2312" w:hAnsi="Times New Roman" w:eastAsia="仿宋_GB2312" w:cs="Times New Roman"/>
          <w:bCs/>
          <w:sz w:val="28"/>
          <w:szCs w:val="28"/>
        </w:rPr>
        <w:t>批次工业产品，发布监督抽查公告不少于</w:t>
      </w:r>
      <w:r>
        <w:rPr>
          <w:rFonts w:ascii="仿宋_GB2312" w:hAnsi="Times New Roman" w:eastAsia="仿宋_GB2312" w:cs="Times New Roman"/>
          <w:bCs/>
          <w:sz w:val="28"/>
          <w:szCs w:val="28"/>
        </w:rPr>
        <w:t>100</w:t>
      </w:r>
      <w:r>
        <w:rPr>
          <w:rFonts w:hint="eastAsia" w:ascii="仿宋_GB2312" w:hAnsi="Times New Roman" w:eastAsia="仿宋_GB2312" w:cs="Times New Roman"/>
          <w:bCs/>
          <w:sz w:val="28"/>
          <w:szCs w:val="28"/>
        </w:rPr>
        <w:t>篇，形成风险监测报告不少于</w:t>
      </w:r>
      <w:r>
        <w:rPr>
          <w:rFonts w:ascii="仿宋_GB2312" w:hAnsi="Times New Roman" w:eastAsia="仿宋_GB2312" w:cs="Times New Roman"/>
          <w:bCs/>
          <w:sz w:val="28"/>
          <w:szCs w:val="28"/>
        </w:rPr>
        <w:t>4</w:t>
      </w:r>
      <w:r>
        <w:rPr>
          <w:rFonts w:hint="eastAsia" w:ascii="仿宋_GB2312" w:hAnsi="Times New Roman" w:eastAsia="仿宋_GB2312" w:cs="Times New Roman"/>
          <w:bCs/>
          <w:sz w:val="28"/>
          <w:szCs w:val="28"/>
        </w:rPr>
        <w:t>份，通过监督抽查，维护公众身体健康和生命安全，维护生产企业合法权益，挽回企业经济损失，扩大合法企业产品市场占有率，提升全市经济社会发展水平；通过质量发展专项资金实施，完成</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个以上制约企业发展的质量项目问题，完成</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个高质量创新产品培育项目，组织</w:t>
      </w:r>
      <w:r>
        <w:rPr>
          <w:rFonts w:ascii="仿宋_GB2312" w:hAnsi="Times New Roman" w:eastAsia="仿宋_GB2312" w:cs="Times New Roman"/>
          <w:bCs/>
          <w:sz w:val="28"/>
          <w:szCs w:val="28"/>
        </w:rPr>
        <w:t>10</w:t>
      </w:r>
      <w:r>
        <w:rPr>
          <w:rFonts w:hint="eastAsia" w:ascii="仿宋_GB2312" w:hAnsi="Times New Roman" w:eastAsia="仿宋_GB2312" w:cs="Times New Roman"/>
          <w:bCs/>
          <w:sz w:val="28"/>
          <w:szCs w:val="28"/>
        </w:rPr>
        <w:t>期人数</w:t>
      </w:r>
      <w:r>
        <w:rPr>
          <w:rFonts w:ascii="仿宋_GB2312" w:hAnsi="Times New Roman" w:eastAsia="仿宋_GB2312" w:cs="Times New Roman"/>
          <w:bCs/>
          <w:sz w:val="28"/>
          <w:szCs w:val="28"/>
        </w:rPr>
        <w:t>2000</w:t>
      </w:r>
      <w:r>
        <w:rPr>
          <w:rFonts w:hint="eastAsia" w:ascii="仿宋_GB2312" w:hAnsi="Times New Roman" w:eastAsia="仿宋_GB2312" w:cs="Times New Roman"/>
          <w:bCs/>
          <w:sz w:val="28"/>
          <w:szCs w:val="28"/>
        </w:rPr>
        <w:t>人的培训班，全面促进青岛市质量标准发展。</w:t>
      </w:r>
    </w:p>
    <w:p>
      <w:pPr>
        <w:spacing w:line="580" w:lineRule="exact"/>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w:t>
      </w:r>
      <w:r>
        <w:rPr>
          <w:rFonts w:ascii="Times New Roman" w:hAnsi="Times New Roman" w:eastAsia="楷体_GB2312" w:cs="Times New Roman"/>
          <w:bCs/>
          <w:sz w:val="30"/>
          <w:szCs w:val="30"/>
        </w:rPr>
        <w:t>3</w:t>
      </w:r>
      <w:r>
        <w:rPr>
          <w:rFonts w:hint="eastAsia" w:ascii="Times New Roman" w:hAnsi="Times New Roman" w:eastAsia="楷体_GB2312" w:cs="Times New Roman"/>
          <w:bCs/>
          <w:sz w:val="30"/>
          <w:szCs w:val="30"/>
        </w:rPr>
        <w:t>）绩效目标</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根据</w:t>
      </w:r>
      <w:r>
        <w:rPr>
          <w:rFonts w:ascii="仿宋_GB2312" w:hAnsi="Times New Roman" w:eastAsia="仿宋_GB2312" w:cs="Times New Roman"/>
          <w:bCs/>
          <w:sz w:val="28"/>
          <w:szCs w:val="28"/>
        </w:rPr>
        <w:t>2019</w:t>
      </w:r>
      <w:r>
        <w:rPr>
          <w:rFonts w:hint="eastAsia" w:ascii="仿宋_GB2312" w:hAnsi="Times New Roman" w:eastAsia="仿宋_GB2312" w:cs="Times New Roman"/>
          <w:bCs/>
          <w:sz w:val="28"/>
          <w:szCs w:val="28"/>
        </w:rPr>
        <w:t>年质量与标准化安全资金绩效目标申报表对质量与标准化安全绩效目标进行再次梳理后得到绩效目标如表所示：</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884"/>
        <w:gridCol w:w="250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blHeader/>
          <w:jc w:val="center"/>
        </w:trPr>
        <w:tc>
          <w:tcPr>
            <w:tcW w:w="1701" w:type="dxa"/>
            <w:noWrap/>
            <w:vAlign w:val="center"/>
          </w:tcPr>
          <w:p>
            <w:pPr>
              <w:spacing w:line="580" w:lineRule="exact"/>
              <w:jc w:val="center"/>
              <w:rPr>
                <w:b/>
                <w:bCs/>
                <w:color w:val="000000"/>
                <w:sz w:val="22"/>
                <w:szCs w:val="22"/>
              </w:rPr>
            </w:pPr>
            <w:r>
              <w:rPr>
                <w:rFonts w:hint="eastAsia"/>
                <w:b/>
                <w:bCs/>
                <w:color w:val="000000"/>
                <w:sz w:val="22"/>
                <w:szCs w:val="22"/>
              </w:rPr>
              <w:t>一级指标</w:t>
            </w:r>
          </w:p>
        </w:tc>
        <w:tc>
          <w:tcPr>
            <w:tcW w:w="1884" w:type="dxa"/>
            <w:noWrap/>
            <w:vAlign w:val="center"/>
          </w:tcPr>
          <w:p>
            <w:pPr>
              <w:spacing w:line="580" w:lineRule="exact"/>
              <w:jc w:val="center"/>
              <w:rPr>
                <w:b/>
                <w:bCs/>
                <w:color w:val="000000"/>
                <w:sz w:val="22"/>
                <w:szCs w:val="22"/>
              </w:rPr>
            </w:pPr>
            <w:r>
              <w:rPr>
                <w:rFonts w:hint="eastAsia"/>
                <w:b/>
                <w:bCs/>
                <w:color w:val="000000"/>
                <w:sz w:val="22"/>
                <w:szCs w:val="22"/>
              </w:rPr>
              <w:t>二级指标</w:t>
            </w:r>
          </w:p>
        </w:tc>
        <w:tc>
          <w:tcPr>
            <w:tcW w:w="2506" w:type="dxa"/>
            <w:noWrap/>
            <w:vAlign w:val="center"/>
          </w:tcPr>
          <w:p>
            <w:pPr>
              <w:spacing w:line="580" w:lineRule="exact"/>
              <w:jc w:val="center"/>
              <w:rPr>
                <w:b/>
                <w:bCs/>
                <w:color w:val="000000"/>
                <w:sz w:val="22"/>
                <w:szCs w:val="22"/>
              </w:rPr>
            </w:pPr>
            <w:r>
              <w:rPr>
                <w:rFonts w:hint="eastAsia"/>
                <w:b/>
                <w:bCs/>
                <w:color w:val="000000"/>
                <w:sz w:val="22"/>
                <w:szCs w:val="22"/>
              </w:rPr>
              <w:t>三级指标</w:t>
            </w:r>
          </w:p>
        </w:tc>
        <w:tc>
          <w:tcPr>
            <w:tcW w:w="1701" w:type="dxa"/>
            <w:noWrap/>
            <w:vAlign w:val="center"/>
          </w:tcPr>
          <w:p>
            <w:pPr>
              <w:spacing w:line="580" w:lineRule="exact"/>
              <w:jc w:val="center"/>
              <w:rPr>
                <w:b/>
                <w:bCs/>
                <w:color w:val="000000"/>
                <w:sz w:val="22"/>
                <w:szCs w:val="22"/>
              </w:rPr>
            </w:pPr>
            <w:r>
              <w:rPr>
                <w:rFonts w:hint="eastAsia"/>
                <w:b/>
                <w:bCs/>
                <w:color w:val="000000"/>
                <w:sz w:val="22"/>
                <w:szCs w:val="22"/>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restart"/>
            <w:vAlign w:val="center"/>
          </w:tcPr>
          <w:p>
            <w:pPr>
              <w:jc w:val="center"/>
              <w:rPr>
                <w:color w:val="000000"/>
                <w:sz w:val="22"/>
                <w:szCs w:val="22"/>
              </w:rPr>
            </w:pPr>
            <w:r>
              <w:rPr>
                <w:rFonts w:hint="eastAsia"/>
                <w:color w:val="000000"/>
                <w:sz w:val="22"/>
                <w:szCs w:val="22"/>
              </w:rPr>
              <w:t>产出指标</w:t>
            </w:r>
          </w:p>
        </w:tc>
        <w:tc>
          <w:tcPr>
            <w:tcW w:w="1884" w:type="dxa"/>
            <w:vMerge w:val="restart"/>
            <w:vAlign w:val="center"/>
          </w:tcPr>
          <w:p>
            <w:pPr>
              <w:jc w:val="center"/>
              <w:rPr>
                <w:color w:val="000000"/>
                <w:sz w:val="22"/>
                <w:szCs w:val="22"/>
              </w:rPr>
            </w:pPr>
            <w:r>
              <w:rPr>
                <w:rFonts w:hint="eastAsia"/>
                <w:color w:val="000000"/>
                <w:sz w:val="22"/>
                <w:szCs w:val="22"/>
              </w:rPr>
              <w:t>数量指标</w:t>
            </w:r>
          </w:p>
        </w:tc>
        <w:tc>
          <w:tcPr>
            <w:tcW w:w="2506" w:type="dxa"/>
            <w:vAlign w:val="center"/>
          </w:tcPr>
          <w:p>
            <w:pPr>
              <w:rPr>
                <w:sz w:val="22"/>
                <w:szCs w:val="22"/>
              </w:rPr>
            </w:pPr>
            <w:r>
              <w:rPr>
                <w:rFonts w:hint="eastAsia"/>
                <w:sz w:val="22"/>
                <w:szCs w:val="22"/>
              </w:rPr>
              <w:t>高质量发展攻关项目扶持数量</w:t>
            </w:r>
          </w:p>
        </w:tc>
        <w:tc>
          <w:tcPr>
            <w:tcW w:w="1701" w:type="dxa"/>
            <w:vAlign w:val="center"/>
          </w:tcPr>
          <w:p>
            <w:pPr>
              <w:jc w:val="center"/>
              <w:rPr>
                <w:sz w:val="22"/>
                <w:szCs w:val="22"/>
              </w:rPr>
            </w:pPr>
            <w:r>
              <w:rPr>
                <w:rFonts w:hint="eastAsia"/>
                <w:sz w:val="22"/>
                <w:szCs w:val="22"/>
              </w:rPr>
              <w:t>不少于</w:t>
            </w:r>
            <w:r>
              <w:rPr>
                <w:sz w:val="22"/>
                <w:szCs w:val="22"/>
              </w:rPr>
              <w:t>10</w:t>
            </w:r>
            <w:r>
              <w:rPr>
                <w:rFonts w:hint="eastAsia"/>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高质量创新产品项目培育</w:t>
            </w:r>
          </w:p>
        </w:tc>
        <w:tc>
          <w:tcPr>
            <w:tcW w:w="1701" w:type="dxa"/>
            <w:vAlign w:val="center"/>
          </w:tcPr>
          <w:p>
            <w:pPr>
              <w:jc w:val="center"/>
              <w:rPr>
                <w:sz w:val="22"/>
                <w:szCs w:val="22"/>
              </w:rPr>
            </w:pPr>
            <w:r>
              <w:rPr>
                <w:rFonts w:hint="eastAsia"/>
                <w:sz w:val="22"/>
                <w:szCs w:val="22"/>
              </w:rPr>
              <w:t>不少于</w:t>
            </w:r>
            <w:r>
              <w:rPr>
                <w:sz w:val="22"/>
                <w:szCs w:val="22"/>
              </w:rPr>
              <w:t>10</w:t>
            </w:r>
            <w:r>
              <w:rPr>
                <w:rFonts w:hint="eastAsia"/>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“蓝白金领”综合质量素质培训覆盖人数</w:t>
            </w:r>
          </w:p>
        </w:tc>
        <w:tc>
          <w:tcPr>
            <w:tcW w:w="1701" w:type="dxa"/>
            <w:vAlign w:val="center"/>
          </w:tcPr>
          <w:p>
            <w:pPr>
              <w:jc w:val="center"/>
              <w:rPr>
                <w:sz w:val="22"/>
                <w:szCs w:val="22"/>
              </w:rPr>
            </w:pPr>
            <w:r>
              <w:rPr>
                <w:rFonts w:hint="eastAsia"/>
                <w:sz w:val="22"/>
                <w:szCs w:val="22"/>
              </w:rPr>
              <w:t>不少于</w:t>
            </w:r>
            <w:r>
              <w:rPr>
                <w:sz w:val="22"/>
                <w:szCs w:val="22"/>
              </w:rPr>
              <w:t>2000</w:t>
            </w:r>
            <w:r>
              <w:rPr>
                <w:rFonts w:hint="eastAsia"/>
                <w:sz w:val="22"/>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日常抽查数量</w:t>
            </w:r>
          </w:p>
        </w:tc>
        <w:tc>
          <w:tcPr>
            <w:tcW w:w="1701" w:type="dxa"/>
            <w:vAlign w:val="center"/>
          </w:tcPr>
          <w:p>
            <w:pPr>
              <w:jc w:val="center"/>
              <w:rPr>
                <w:sz w:val="22"/>
                <w:szCs w:val="22"/>
              </w:rPr>
            </w:pPr>
            <w:r>
              <w:rPr>
                <w:rFonts w:hint="eastAsia"/>
                <w:sz w:val="22"/>
                <w:szCs w:val="22"/>
              </w:rPr>
              <w:t>企业不少于</w:t>
            </w:r>
            <w:r>
              <w:rPr>
                <w:sz w:val="22"/>
                <w:szCs w:val="22"/>
              </w:rPr>
              <w:t>1800</w:t>
            </w:r>
            <w:r>
              <w:rPr>
                <w:rFonts w:hint="eastAsia"/>
                <w:sz w:val="22"/>
                <w:szCs w:val="22"/>
              </w:rPr>
              <w:t>家，批次高于</w:t>
            </w:r>
            <w:r>
              <w:rPr>
                <w:sz w:val="22"/>
                <w:szCs w:val="22"/>
              </w:rPr>
              <w:t>2300</w:t>
            </w:r>
            <w:r>
              <w:rPr>
                <w:rFonts w:hint="eastAsia"/>
                <w:sz w:val="22"/>
                <w:szCs w:val="22"/>
              </w:rPr>
              <w:t>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监督抽查公告发布篇数</w:t>
            </w:r>
          </w:p>
        </w:tc>
        <w:tc>
          <w:tcPr>
            <w:tcW w:w="1701" w:type="dxa"/>
            <w:vAlign w:val="center"/>
          </w:tcPr>
          <w:p>
            <w:pPr>
              <w:jc w:val="center"/>
              <w:rPr>
                <w:sz w:val="22"/>
                <w:szCs w:val="22"/>
              </w:rPr>
            </w:pPr>
            <w:r>
              <w:rPr>
                <w:rFonts w:hint="eastAsia"/>
                <w:sz w:val="22"/>
                <w:szCs w:val="22"/>
              </w:rPr>
              <w:t>不少于</w:t>
            </w:r>
            <w:r>
              <w:rPr>
                <w:sz w:val="22"/>
                <w:szCs w:val="22"/>
              </w:rPr>
              <w:t>100</w:t>
            </w:r>
            <w:r>
              <w:rPr>
                <w:rFonts w:hint="eastAsia"/>
                <w:sz w:val="22"/>
                <w:szCs w:val="22"/>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产品质量分析会举办次数</w:t>
            </w:r>
          </w:p>
        </w:tc>
        <w:tc>
          <w:tcPr>
            <w:tcW w:w="1701" w:type="dxa"/>
            <w:vAlign w:val="center"/>
          </w:tcPr>
          <w:p>
            <w:pPr>
              <w:jc w:val="center"/>
              <w:rPr>
                <w:sz w:val="22"/>
                <w:szCs w:val="22"/>
              </w:rPr>
            </w:pPr>
            <w:r>
              <w:rPr>
                <w:rFonts w:hint="eastAsia"/>
                <w:sz w:val="22"/>
                <w:szCs w:val="22"/>
              </w:rPr>
              <w:t>不少于</w:t>
            </w:r>
            <w:r>
              <w:rPr>
                <w:sz w:val="22"/>
                <w:szCs w:val="22"/>
              </w:rPr>
              <w:t>1</w:t>
            </w:r>
            <w:r>
              <w:rPr>
                <w:rFonts w:hint="eastAsia"/>
                <w:sz w:val="22"/>
                <w:szCs w:val="2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特种设备安全监督抽查数量</w:t>
            </w:r>
          </w:p>
        </w:tc>
        <w:tc>
          <w:tcPr>
            <w:tcW w:w="1701" w:type="dxa"/>
            <w:vAlign w:val="center"/>
          </w:tcPr>
          <w:p>
            <w:pPr>
              <w:jc w:val="center"/>
              <w:rPr>
                <w:sz w:val="22"/>
                <w:szCs w:val="22"/>
              </w:rPr>
            </w:pPr>
            <w:r>
              <w:rPr>
                <w:rFonts w:hint="eastAsia"/>
                <w:sz w:val="22"/>
                <w:szCs w:val="22"/>
              </w:rPr>
              <w:t>不少于</w:t>
            </w:r>
            <w:r>
              <w:rPr>
                <w:sz w:val="22"/>
                <w:szCs w:val="22"/>
              </w:rPr>
              <w:t>100</w:t>
            </w:r>
            <w:r>
              <w:rPr>
                <w:rFonts w:hint="eastAsia"/>
                <w:sz w:val="22"/>
                <w:szCs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特种设备安全宣传教育培训人数</w:t>
            </w:r>
          </w:p>
        </w:tc>
        <w:tc>
          <w:tcPr>
            <w:tcW w:w="1701" w:type="dxa"/>
            <w:vAlign w:val="center"/>
          </w:tcPr>
          <w:p>
            <w:pPr>
              <w:jc w:val="center"/>
              <w:rPr>
                <w:sz w:val="22"/>
                <w:szCs w:val="22"/>
              </w:rPr>
            </w:pPr>
            <w:r>
              <w:rPr>
                <w:rFonts w:hint="eastAsia"/>
                <w:sz w:val="22"/>
                <w:szCs w:val="22"/>
              </w:rPr>
              <w:t>不少于</w:t>
            </w:r>
            <w:r>
              <w:rPr>
                <w:sz w:val="22"/>
                <w:szCs w:val="22"/>
              </w:rPr>
              <w:t>700</w:t>
            </w:r>
            <w:r>
              <w:rPr>
                <w:rFonts w:hint="eastAsia"/>
                <w:sz w:val="22"/>
                <w:szCs w:val="22"/>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风险监测报告撰写篇数</w:t>
            </w:r>
          </w:p>
        </w:tc>
        <w:tc>
          <w:tcPr>
            <w:tcW w:w="1701" w:type="dxa"/>
            <w:vAlign w:val="center"/>
          </w:tcPr>
          <w:p>
            <w:pPr>
              <w:jc w:val="center"/>
              <w:rPr>
                <w:sz w:val="22"/>
                <w:szCs w:val="22"/>
              </w:rPr>
            </w:pPr>
            <w:r>
              <w:rPr>
                <w:rFonts w:hint="eastAsia"/>
                <w:sz w:val="22"/>
                <w:szCs w:val="22"/>
              </w:rPr>
              <w:t>不少于</w:t>
            </w:r>
            <w:r>
              <w:rPr>
                <w:sz w:val="22"/>
                <w:szCs w:val="22"/>
              </w:rPr>
              <w:t>4</w:t>
            </w:r>
            <w:r>
              <w:rPr>
                <w:rFonts w:hint="eastAsia"/>
                <w:sz w:val="22"/>
                <w:szCs w:val="22"/>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restart"/>
            <w:vAlign w:val="center"/>
          </w:tcPr>
          <w:p>
            <w:pPr>
              <w:jc w:val="center"/>
              <w:rPr>
                <w:color w:val="000000"/>
                <w:sz w:val="22"/>
                <w:szCs w:val="22"/>
              </w:rPr>
            </w:pPr>
            <w:r>
              <w:rPr>
                <w:rFonts w:hint="eastAsia"/>
                <w:color w:val="000000"/>
                <w:sz w:val="22"/>
                <w:szCs w:val="22"/>
              </w:rPr>
              <w:t>质量指标</w:t>
            </w:r>
          </w:p>
        </w:tc>
        <w:tc>
          <w:tcPr>
            <w:tcW w:w="2506" w:type="dxa"/>
            <w:vAlign w:val="center"/>
          </w:tcPr>
          <w:p>
            <w:pPr>
              <w:rPr>
                <w:sz w:val="22"/>
                <w:szCs w:val="22"/>
              </w:rPr>
            </w:pPr>
            <w:r>
              <w:rPr>
                <w:rFonts w:hint="eastAsia"/>
                <w:sz w:val="22"/>
                <w:szCs w:val="22"/>
              </w:rPr>
              <w:t>抽查质量公告合格率</w:t>
            </w:r>
          </w:p>
        </w:tc>
        <w:tc>
          <w:tcPr>
            <w:tcW w:w="1701" w:type="dxa"/>
            <w:vAlign w:val="center"/>
          </w:tcPr>
          <w:p>
            <w:pPr>
              <w:jc w:val="center"/>
              <w:rPr>
                <w:sz w:val="22"/>
                <w:szCs w:val="22"/>
              </w:rPr>
            </w:pPr>
            <w:r>
              <w:rPr>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“青岛质量链”项目建设验收合格率</w:t>
            </w:r>
          </w:p>
        </w:tc>
        <w:tc>
          <w:tcPr>
            <w:tcW w:w="1701" w:type="dxa"/>
            <w:vAlign w:val="center"/>
          </w:tcPr>
          <w:p>
            <w:pPr>
              <w:jc w:val="center"/>
              <w:rPr>
                <w:sz w:val="22"/>
                <w:szCs w:val="22"/>
              </w:rPr>
            </w:pPr>
            <w:r>
              <w:rPr>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制造业竞争力测评指数验收合格率</w:t>
            </w:r>
          </w:p>
        </w:tc>
        <w:tc>
          <w:tcPr>
            <w:tcW w:w="1701" w:type="dxa"/>
            <w:vAlign w:val="center"/>
          </w:tcPr>
          <w:p>
            <w:pPr>
              <w:jc w:val="center"/>
              <w:rPr>
                <w:sz w:val="22"/>
                <w:szCs w:val="22"/>
              </w:rPr>
            </w:pPr>
            <w:r>
              <w:rPr>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Align w:val="center"/>
          </w:tcPr>
          <w:p>
            <w:pPr>
              <w:jc w:val="center"/>
              <w:rPr>
                <w:color w:val="000000"/>
                <w:sz w:val="22"/>
                <w:szCs w:val="22"/>
              </w:rPr>
            </w:pPr>
            <w:r>
              <w:rPr>
                <w:rFonts w:hint="eastAsia"/>
                <w:color w:val="000000"/>
                <w:sz w:val="22"/>
                <w:szCs w:val="22"/>
              </w:rPr>
              <w:t>时效性指标</w:t>
            </w:r>
          </w:p>
        </w:tc>
        <w:tc>
          <w:tcPr>
            <w:tcW w:w="2506" w:type="dxa"/>
            <w:vAlign w:val="center"/>
          </w:tcPr>
          <w:p>
            <w:pPr>
              <w:rPr>
                <w:sz w:val="22"/>
                <w:szCs w:val="22"/>
              </w:rPr>
            </w:pPr>
            <w:r>
              <w:rPr>
                <w:rFonts w:hint="eastAsia"/>
                <w:sz w:val="22"/>
                <w:szCs w:val="22"/>
              </w:rPr>
              <w:t>各项工作按计划推进情况</w:t>
            </w:r>
          </w:p>
        </w:tc>
        <w:tc>
          <w:tcPr>
            <w:tcW w:w="1701" w:type="dxa"/>
            <w:vAlign w:val="center"/>
          </w:tcPr>
          <w:p>
            <w:pPr>
              <w:jc w:val="center"/>
              <w:rPr>
                <w:sz w:val="22"/>
                <w:szCs w:val="22"/>
              </w:rPr>
            </w:pPr>
            <w:r>
              <w:rPr>
                <w:rFonts w:hint="eastAsia"/>
                <w:sz w:val="22"/>
                <w:szCs w:val="22"/>
              </w:rPr>
              <w:t>按计划进度推进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restart"/>
            <w:vAlign w:val="center"/>
          </w:tcPr>
          <w:p>
            <w:pPr>
              <w:jc w:val="center"/>
              <w:rPr>
                <w:color w:val="000000"/>
                <w:sz w:val="22"/>
                <w:szCs w:val="22"/>
              </w:rPr>
            </w:pPr>
            <w:r>
              <w:rPr>
                <w:rFonts w:hint="eastAsia"/>
                <w:color w:val="000000"/>
                <w:sz w:val="22"/>
                <w:szCs w:val="22"/>
              </w:rPr>
              <w:t>效益指标</w:t>
            </w:r>
          </w:p>
        </w:tc>
        <w:tc>
          <w:tcPr>
            <w:tcW w:w="1884" w:type="dxa"/>
            <w:vMerge w:val="restart"/>
            <w:vAlign w:val="center"/>
          </w:tcPr>
          <w:p>
            <w:pPr>
              <w:jc w:val="center"/>
              <w:rPr>
                <w:color w:val="000000"/>
                <w:sz w:val="22"/>
                <w:szCs w:val="22"/>
              </w:rPr>
            </w:pPr>
            <w:r>
              <w:rPr>
                <w:rFonts w:hint="eastAsia"/>
                <w:color w:val="000000"/>
                <w:sz w:val="22"/>
                <w:szCs w:val="22"/>
              </w:rPr>
              <w:t>经济效益指标</w:t>
            </w:r>
          </w:p>
        </w:tc>
        <w:tc>
          <w:tcPr>
            <w:tcW w:w="2506" w:type="dxa"/>
            <w:vAlign w:val="center"/>
          </w:tcPr>
          <w:p>
            <w:pPr>
              <w:rPr>
                <w:sz w:val="22"/>
                <w:szCs w:val="22"/>
              </w:rPr>
            </w:pPr>
            <w:r>
              <w:rPr>
                <w:rFonts w:hint="eastAsia"/>
                <w:sz w:val="22"/>
                <w:szCs w:val="22"/>
              </w:rPr>
              <w:t>攻关企业年产值或营业额增速</w:t>
            </w:r>
          </w:p>
        </w:tc>
        <w:tc>
          <w:tcPr>
            <w:tcW w:w="1701" w:type="dxa"/>
            <w:vAlign w:val="center"/>
          </w:tcPr>
          <w:p>
            <w:pPr>
              <w:jc w:val="center"/>
              <w:rPr>
                <w:sz w:val="22"/>
                <w:szCs w:val="22"/>
              </w:rPr>
            </w:pPr>
            <w:r>
              <w:rPr>
                <w:rFonts w:hint="eastAsia"/>
                <w:sz w:val="22"/>
                <w:szCs w:val="22"/>
              </w:rPr>
              <w:t>不低于</w:t>
            </w: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质量创新产品年产值或营业额增速</w:t>
            </w:r>
          </w:p>
        </w:tc>
        <w:tc>
          <w:tcPr>
            <w:tcW w:w="1701" w:type="dxa"/>
            <w:vAlign w:val="center"/>
          </w:tcPr>
          <w:p>
            <w:pPr>
              <w:jc w:val="center"/>
              <w:rPr>
                <w:sz w:val="22"/>
                <w:szCs w:val="22"/>
              </w:rPr>
            </w:pPr>
            <w:r>
              <w:rPr>
                <w:rFonts w:hint="eastAsia"/>
                <w:sz w:val="22"/>
                <w:szCs w:val="22"/>
              </w:rPr>
              <w:t>不低于</w:t>
            </w:r>
            <w:r>
              <w:rPr>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全市制造业产值增速</w:t>
            </w:r>
          </w:p>
        </w:tc>
        <w:tc>
          <w:tcPr>
            <w:tcW w:w="1701" w:type="dxa"/>
            <w:vAlign w:val="center"/>
          </w:tcPr>
          <w:p>
            <w:pPr>
              <w:jc w:val="center"/>
              <w:rPr>
                <w:sz w:val="22"/>
                <w:szCs w:val="22"/>
              </w:rPr>
            </w:pPr>
            <w:r>
              <w:rPr>
                <w:rFonts w:hint="eastAsia"/>
                <w:sz w:val="22"/>
                <w:szCs w:val="22"/>
              </w:rPr>
              <w:t>不低于7％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restart"/>
            <w:vAlign w:val="center"/>
          </w:tcPr>
          <w:p>
            <w:pPr>
              <w:jc w:val="center"/>
              <w:rPr>
                <w:color w:val="000000"/>
                <w:sz w:val="22"/>
                <w:szCs w:val="22"/>
              </w:rPr>
            </w:pPr>
            <w:r>
              <w:rPr>
                <w:rFonts w:hint="eastAsia"/>
                <w:color w:val="000000"/>
                <w:sz w:val="22"/>
                <w:szCs w:val="22"/>
              </w:rPr>
              <w:t>社会效益指标</w:t>
            </w:r>
          </w:p>
        </w:tc>
        <w:tc>
          <w:tcPr>
            <w:tcW w:w="2506" w:type="dxa"/>
            <w:vAlign w:val="center"/>
          </w:tcPr>
          <w:p>
            <w:pPr>
              <w:rPr>
                <w:sz w:val="22"/>
                <w:szCs w:val="22"/>
              </w:rPr>
            </w:pPr>
            <w:r>
              <w:rPr>
                <w:rFonts w:hint="eastAsia"/>
                <w:sz w:val="22"/>
                <w:szCs w:val="22"/>
              </w:rPr>
              <w:t>产品质量投问题投诉次数下降率</w:t>
            </w:r>
          </w:p>
        </w:tc>
        <w:tc>
          <w:tcPr>
            <w:tcW w:w="1701" w:type="dxa"/>
            <w:vAlign w:val="center"/>
          </w:tcPr>
          <w:p>
            <w:pPr>
              <w:jc w:val="center"/>
              <w:rPr>
                <w:sz w:val="22"/>
                <w:szCs w:val="22"/>
              </w:rPr>
            </w:pPr>
            <w:r>
              <w:rPr>
                <w:rFonts w:hint="eastAsia"/>
                <w:sz w:val="22"/>
                <w:szCs w:val="22"/>
              </w:rPr>
              <w:t>大于</w:t>
            </w:r>
            <w:r>
              <w:rPr>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全市制造业竞争力指数</w:t>
            </w:r>
          </w:p>
        </w:tc>
        <w:tc>
          <w:tcPr>
            <w:tcW w:w="1701" w:type="dxa"/>
            <w:vAlign w:val="center"/>
          </w:tcPr>
          <w:p>
            <w:pPr>
              <w:jc w:val="center"/>
              <w:rPr>
                <w:sz w:val="22"/>
                <w:szCs w:val="22"/>
              </w:rPr>
            </w:pPr>
            <w:r>
              <w:rPr>
                <w:rFonts w:hint="eastAsia"/>
                <w:sz w:val="22"/>
                <w:szCs w:val="22"/>
              </w:rPr>
              <w:t>不低于</w:t>
            </w:r>
            <w:r>
              <w:rPr>
                <w:sz w:val="22"/>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全市平台企业产品合格率</w:t>
            </w:r>
          </w:p>
        </w:tc>
        <w:tc>
          <w:tcPr>
            <w:tcW w:w="1701" w:type="dxa"/>
            <w:vAlign w:val="center"/>
          </w:tcPr>
          <w:p>
            <w:pPr>
              <w:jc w:val="center"/>
              <w:rPr>
                <w:sz w:val="22"/>
                <w:szCs w:val="22"/>
              </w:rPr>
            </w:pPr>
            <w:r>
              <w:rPr>
                <w:rFonts w:hint="eastAsia"/>
                <w:sz w:val="22"/>
                <w:szCs w:val="22"/>
              </w:rPr>
              <w:t>不低于</w:t>
            </w:r>
            <w:r>
              <w:rPr>
                <w:sz w:val="22"/>
                <w:szCs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Merge w:val="continue"/>
            <w:vAlign w:val="center"/>
          </w:tcPr>
          <w:p>
            <w:pPr>
              <w:jc w:val="center"/>
              <w:rPr>
                <w:color w:val="000000"/>
                <w:sz w:val="22"/>
                <w:szCs w:val="22"/>
              </w:rPr>
            </w:pPr>
          </w:p>
        </w:tc>
        <w:tc>
          <w:tcPr>
            <w:tcW w:w="2506" w:type="dxa"/>
            <w:vAlign w:val="center"/>
          </w:tcPr>
          <w:p>
            <w:pPr>
              <w:rPr>
                <w:sz w:val="22"/>
                <w:szCs w:val="22"/>
              </w:rPr>
            </w:pPr>
            <w:r>
              <w:rPr>
                <w:rFonts w:hint="eastAsia"/>
                <w:sz w:val="22"/>
                <w:szCs w:val="22"/>
              </w:rPr>
              <w:t>特种设备事故死亡人数</w:t>
            </w:r>
          </w:p>
        </w:tc>
        <w:tc>
          <w:tcPr>
            <w:tcW w:w="1701" w:type="dxa"/>
            <w:vAlign w:val="center"/>
          </w:tcPr>
          <w:p>
            <w:pPr>
              <w:jc w:val="center"/>
              <w:rPr>
                <w:sz w:val="22"/>
                <w:szCs w:val="22"/>
              </w:rPr>
            </w:pPr>
            <w:r>
              <w:rPr>
                <w:rFonts w:hint="eastAsia"/>
                <w:sz w:val="22"/>
                <w:szCs w:val="22"/>
              </w:rPr>
              <w:t>万台设备事故死亡人数</w:t>
            </w:r>
            <w:r>
              <w:rPr>
                <w:sz w:val="22"/>
                <w:szCs w:val="22"/>
              </w:rPr>
              <w:t>0.29</w:t>
            </w:r>
            <w:r>
              <w:rPr>
                <w:rFonts w:hint="eastAsia"/>
                <w:sz w:val="22"/>
                <w:szCs w:val="22"/>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jc w:val="center"/>
              <w:rPr>
                <w:color w:val="000000"/>
                <w:sz w:val="22"/>
                <w:szCs w:val="22"/>
              </w:rPr>
            </w:pPr>
          </w:p>
        </w:tc>
        <w:tc>
          <w:tcPr>
            <w:tcW w:w="1884" w:type="dxa"/>
            <w:vAlign w:val="center"/>
          </w:tcPr>
          <w:p>
            <w:pPr>
              <w:jc w:val="center"/>
              <w:rPr>
                <w:color w:val="000000"/>
                <w:sz w:val="22"/>
                <w:szCs w:val="22"/>
              </w:rPr>
            </w:pPr>
            <w:r>
              <w:rPr>
                <w:rFonts w:hint="eastAsia"/>
                <w:color w:val="000000"/>
                <w:sz w:val="22"/>
                <w:szCs w:val="22"/>
              </w:rPr>
              <w:t>可持续影响指标</w:t>
            </w:r>
          </w:p>
        </w:tc>
        <w:tc>
          <w:tcPr>
            <w:tcW w:w="2506" w:type="dxa"/>
            <w:vAlign w:val="center"/>
          </w:tcPr>
          <w:p>
            <w:pPr>
              <w:rPr>
                <w:sz w:val="22"/>
                <w:szCs w:val="22"/>
              </w:rPr>
            </w:pPr>
            <w:r>
              <w:rPr>
                <w:rFonts w:hint="eastAsia"/>
                <w:sz w:val="22"/>
                <w:szCs w:val="22"/>
              </w:rPr>
              <w:t>全市产品质量与标准发展其他融资渠道建立情况</w:t>
            </w:r>
          </w:p>
        </w:tc>
        <w:tc>
          <w:tcPr>
            <w:tcW w:w="1701" w:type="dxa"/>
            <w:vAlign w:val="center"/>
          </w:tcPr>
          <w:p>
            <w:pPr>
              <w:jc w:val="center"/>
              <w:rPr>
                <w:sz w:val="22"/>
                <w:szCs w:val="22"/>
              </w:rPr>
            </w:pPr>
            <w:r>
              <w:rPr>
                <w:rFonts w:hint="eastAsia"/>
                <w:sz w:val="22"/>
                <w:szCs w:val="22"/>
              </w:rPr>
              <w:t>有效建立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restart"/>
            <w:vAlign w:val="center"/>
          </w:tcPr>
          <w:p>
            <w:pPr>
              <w:jc w:val="center"/>
              <w:rPr>
                <w:color w:val="000000"/>
                <w:sz w:val="22"/>
                <w:szCs w:val="22"/>
              </w:rPr>
            </w:pPr>
            <w:r>
              <w:rPr>
                <w:rFonts w:hint="eastAsia"/>
                <w:color w:val="000000"/>
                <w:sz w:val="22"/>
                <w:szCs w:val="22"/>
              </w:rPr>
              <w:t>满意度指标</w:t>
            </w:r>
          </w:p>
        </w:tc>
        <w:tc>
          <w:tcPr>
            <w:tcW w:w="1884" w:type="dxa"/>
            <w:vMerge w:val="restart"/>
            <w:vAlign w:val="center"/>
          </w:tcPr>
          <w:p>
            <w:pPr>
              <w:jc w:val="center"/>
              <w:rPr>
                <w:color w:val="000000"/>
                <w:sz w:val="22"/>
                <w:szCs w:val="22"/>
              </w:rPr>
            </w:pPr>
            <w:r>
              <w:rPr>
                <w:rFonts w:hint="eastAsia"/>
                <w:color w:val="000000"/>
                <w:sz w:val="22"/>
                <w:szCs w:val="22"/>
              </w:rPr>
              <w:t>服务对象满意度指标</w:t>
            </w:r>
          </w:p>
        </w:tc>
        <w:tc>
          <w:tcPr>
            <w:tcW w:w="2506" w:type="dxa"/>
            <w:vAlign w:val="center"/>
          </w:tcPr>
          <w:p>
            <w:pPr>
              <w:rPr>
                <w:sz w:val="22"/>
                <w:szCs w:val="22"/>
              </w:rPr>
            </w:pPr>
            <w:r>
              <w:rPr>
                <w:rFonts w:hint="eastAsia"/>
                <w:sz w:val="22"/>
                <w:szCs w:val="22"/>
              </w:rPr>
              <w:t>全市制造企业对于质量与标准化资金使用与分配的满意度</w:t>
            </w:r>
          </w:p>
        </w:tc>
        <w:tc>
          <w:tcPr>
            <w:tcW w:w="1701" w:type="dxa"/>
            <w:vAlign w:val="center"/>
          </w:tcPr>
          <w:p>
            <w:pPr>
              <w:jc w:val="center"/>
              <w:rPr>
                <w:sz w:val="22"/>
                <w:szCs w:val="22"/>
              </w:rPr>
            </w:pPr>
            <w:r>
              <w:rPr>
                <w:sz w:val="22"/>
                <w:szCs w:val="22"/>
              </w:rPr>
              <w:t>85%</w:t>
            </w:r>
            <w:r>
              <w:rPr>
                <w:rFonts w:hint="eastAsia"/>
                <w:sz w:val="22"/>
                <w:szCs w:val="22"/>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01" w:type="dxa"/>
            <w:vMerge w:val="continue"/>
            <w:vAlign w:val="center"/>
          </w:tcPr>
          <w:p>
            <w:pPr>
              <w:rPr>
                <w:color w:val="000000"/>
                <w:sz w:val="22"/>
                <w:szCs w:val="22"/>
              </w:rPr>
            </w:pPr>
          </w:p>
        </w:tc>
        <w:tc>
          <w:tcPr>
            <w:tcW w:w="1884" w:type="dxa"/>
            <w:vMerge w:val="continue"/>
            <w:vAlign w:val="center"/>
          </w:tcPr>
          <w:p>
            <w:pPr>
              <w:rPr>
                <w:color w:val="000000"/>
                <w:sz w:val="22"/>
                <w:szCs w:val="22"/>
              </w:rPr>
            </w:pPr>
          </w:p>
        </w:tc>
        <w:tc>
          <w:tcPr>
            <w:tcW w:w="2506" w:type="dxa"/>
            <w:vAlign w:val="center"/>
          </w:tcPr>
          <w:p>
            <w:pPr>
              <w:rPr>
                <w:sz w:val="22"/>
                <w:szCs w:val="22"/>
              </w:rPr>
            </w:pPr>
            <w:r>
              <w:rPr>
                <w:rFonts w:hint="eastAsia"/>
                <w:sz w:val="22"/>
                <w:szCs w:val="22"/>
              </w:rPr>
              <w:t>社会民众对全市工业产品质量满意度</w:t>
            </w:r>
          </w:p>
        </w:tc>
        <w:tc>
          <w:tcPr>
            <w:tcW w:w="1701" w:type="dxa"/>
            <w:vAlign w:val="center"/>
          </w:tcPr>
          <w:p>
            <w:pPr>
              <w:jc w:val="center"/>
              <w:rPr>
                <w:sz w:val="22"/>
                <w:szCs w:val="22"/>
              </w:rPr>
            </w:pPr>
            <w:r>
              <w:rPr>
                <w:sz w:val="22"/>
                <w:szCs w:val="22"/>
              </w:rPr>
              <w:t>85%</w:t>
            </w:r>
            <w:r>
              <w:rPr>
                <w:rFonts w:hint="eastAsia"/>
                <w:sz w:val="22"/>
                <w:szCs w:val="22"/>
              </w:rPr>
              <w:t>以上</w:t>
            </w:r>
          </w:p>
        </w:tc>
      </w:tr>
    </w:tbl>
    <w:p>
      <w:pPr>
        <w:spacing w:line="580" w:lineRule="exact"/>
        <w:ind w:firstLine="640" w:firstLineChars="200"/>
        <w:outlineLvl w:val="1"/>
        <w:rPr>
          <w:rFonts w:ascii="Times New Roman" w:hAnsi="Times New Roman" w:eastAsia="楷体_GB2312" w:cs="Times New Roman"/>
          <w:sz w:val="32"/>
          <w:szCs w:val="32"/>
        </w:rPr>
      </w:pPr>
      <w:bookmarkStart w:id="8" w:name="_Toc52057385"/>
      <w:bookmarkStart w:id="9" w:name="_Toc52367296"/>
      <w:r>
        <w:rPr>
          <w:rFonts w:hint="eastAsia" w:ascii="Times New Roman" w:hAnsi="Times New Roman" w:eastAsia="楷体_GB2312" w:cs="Times New Roman"/>
          <w:sz w:val="32"/>
          <w:szCs w:val="32"/>
        </w:rPr>
        <w:t>（四）项目组织管理</w:t>
      </w:r>
      <w:bookmarkEnd w:id="8"/>
      <w:bookmarkEnd w:id="9"/>
    </w:p>
    <w:p>
      <w:pPr>
        <w:spacing w:line="600" w:lineRule="exact"/>
        <w:ind w:firstLine="562" w:firstLineChars="200"/>
        <w:rPr>
          <w:rFonts w:ascii="仿宋_GB2312" w:eastAsia="仿宋_GB2312"/>
          <w:sz w:val="28"/>
          <w:szCs w:val="28"/>
        </w:rPr>
      </w:pPr>
      <w:r>
        <w:rPr>
          <w:rFonts w:hint="eastAsia" w:ascii="仿宋_GB2312" w:eastAsia="仿宋_GB2312"/>
          <w:b/>
          <w:sz w:val="28"/>
          <w:szCs w:val="28"/>
        </w:rPr>
        <w:t>青岛市市场监督管理局：</w:t>
      </w:r>
      <w:r>
        <w:rPr>
          <w:rFonts w:hint="eastAsia" w:ascii="仿宋_GB2312" w:eastAsia="仿宋_GB2312"/>
          <w:sz w:val="28"/>
          <w:szCs w:val="28"/>
        </w:rPr>
        <w:t>负责专项资金的计划管理，向青岛市财政局提出年度专项资金项目预算，负责受理专项资金项目单位申报，对单位申报项目组织专家评审。</w:t>
      </w:r>
    </w:p>
    <w:p>
      <w:pPr>
        <w:spacing w:line="600" w:lineRule="exact"/>
        <w:ind w:firstLine="562" w:firstLineChars="200"/>
        <w:rPr>
          <w:rFonts w:ascii="仿宋_GB2312" w:eastAsia="仿宋_GB2312"/>
          <w:sz w:val="28"/>
          <w:szCs w:val="28"/>
        </w:rPr>
      </w:pPr>
      <w:r>
        <w:rPr>
          <w:rFonts w:hint="eastAsia" w:ascii="仿宋_GB2312" w:eastAsia="仿宋_GB2312"/>
          <w:b/>
          <w:sz w:val="28"/>
          <w:szCs w:val="28"/>
        </w:rPr>
        <w:t>青岛市财政局：</w:t>
      </w:r>
      <w:r>
        <w:rPr>
          <w:rFonts w:hint="eastAsia" w:ascii="仿宋_GB2312" w:eastAsia="仿宋_GB2312"/>
          <w:sz w:val="28"/>
          <w:szCs w:val="28"/>
        </w:rPr>
        <w:t>负责审核青岛市市场监督管理局提报的年度专项资金预算，并按规定提报市人代会审议；根据最终确定的项目资金资助奖励计划。</w:t>
      </w:r>
    </w:p>
    <w:p>
      <w:pPr>
        <w:spacing w:line="580" w:lineRule="exact"/>
        <w:ind w:firstLine="562" w:firstLineChars="200"/>
        <w:rPr>
          <w:rFonts w:ascii="仿宋_GB2312" w:hAnsi="Times New Roman" w:eastAsia="仿宋_GB2312" w:cs="Times New Roman"/>
          <w:bCs/>
          <w:sz w:val="28"/>
          <w:szCs w:val="28"/>
        </w:rPr>
      </w:pPr>
      <w:r>
        <w:rPr>
          <w:rFonts w:hint="eastAsia" w:ascii="仿宋_GB2312" w:eastAsia="仿宋_GB2312"/>
          <w:b/>
          <w:sz w:val="28"/>
          <w:szCs w:val="28"/>
        </w:rPr>
        <w:t>青岛市计量技术研究院：</w:t>
      </w:r>
      <w:r>
        <w:rPr>
          <w:rFonts w:hint="eastAsia" w:ascii="仿宋_GB2312" w:eastAsia="仿宋_GB2312"/>
          <w:sz w:val="28"/>
          <w:szCs w:val="28"/>
        </w:rPr>
        <w:t>经</w:t>
      </w:r>
      <w:r>
        <w:rPr>
          <w:rFonts w:hint="eastAsia" w:ascii="仿宋_GB2312" w:hAnsi="Times New Roman" w:eastAsia="仿宋_GB2312" w:cs="Times New Roman"/>
          <w:bCs/>
          <w:sz w:val="28"/>
          <w:szCs w:val="28"/>
        </w:rPr>
        <w:t>政府采购被确认为</w:t>
      </w:r>
      <w:r>
        <w:rPr>
          <w:rFonts w:hint="eastAsia" w:ascii="仿宋_GB2312" w:eastAsia="仿宋_GB2312"/>
          <w:sz w:val="28"/>
          <w:szCs w:val="28"/>
        </w:rPr>
        <w:t>计量抽</w:t>
      </w:r>
      <w:r>
        <w:rPr>
          <w:rFonts w:hint="eastAsia" w:ascii="仿宋_GB2312" w:hAnsi="Times New Roman" w:eastAsia="仿宋_GB2312" w:cs="Times New Roman"/>
          <w:bCs/>
          <w:sz w:val="28"/>
          <w:szCs w:val="28"/>
        </w:rPr>
        <w:t>检实施单位，根据市市场监管局的计划执行抽检任务。</w:t>
      </w:r>
    </w:p>
    <w:p>
      <w:pPr>
        <w:spacing w:line="580" w:lineRule="exact"/>
        <w:ind w:firstLine="562" w:firstLineChars="200"/>
        <w:rPr>
          <w:rFonts w:ascii="仿宋_GB2312" w:hAnsi="Times New Roman" w:eastAsia="仿宋_GB2312" w:cs="Times New Roman"/>
          <w:bCs/>
          <w:sz w:val="28"/>
          <w:szCs w:val="28"/>
        </w:rPr>
      </w:pPr>
      <w:r>
        <w:rPr>
          <w:rFonts w:hint="eastAsia" w:ascii="仿宋_GB2312" w:eastAsia="仿宋_GB2312"/>
          <w:b/>
          <w:sz w:val="28"/>
          <w:szCs w:val="28"/>
        </w:rPr>
        <w:t>青岛市产品质量监督检验研究院：</w:t>
      </w:r>
      <w:r>
        <w:rPr>
          <w:rFonts w:hint="eastAsia" w:ascii="仿宋_GB2312" w:eastAsia="仿宋_GB2312"/>
          <w:sz w:val="28"/>
          <w:szCs w:val="28"/>
        </w:rPr>
        <w:t>经</w:t>
      </w:r>
      <w:r>
        <w:rPr>
          <w:rFonts w:hint="eastAsia" w:ascii="仿宋_GB2312" w:hAnsi="Times New Roman" w:eastAsia="仿宋_GB2312" w:cs="Times New Roman"/>
          <w:bCs/>
          <w:sz w:val="28"/>
          <w:szCs w:val="28"/>
        </w:rPr>
        <w:t>政府采购被确认为</w:t>
      </w:r>
      <w:r>
        <w:rPr>
          <w:rFonts w:hint="eastAsia" w:ascii="仿宋_GB2312" w:eastAsia="仿宋_GB2312"/>
          <w:sz w:val="28"/>
          <w:szCs w:val="28"/>
        </w:rPr>
        <w:t>计量抽</w:t>
      </w:r>
      <w:r>
        <w:rPr>
          <w:rFonts w:hint="eastAsia" w:ascii="仿宋_GB2312" w:hAnsi="Times New Roman" w:eastAsia="仿宋_GB2312" w:cs="Times New Roman"/>
          <w:bCs/>
          <w:sz w:val="28"/>
          <w:szCs w:val="28"/>
        </w:rPr>
        <w:t>检实施单位，根据市市场监管局的计划执行抽检任务。</w:t>
      </w:r>
    </w:p>
    <w:p>
      <w:pPr>
        <w:spacing w:line="600" w:lineRule="exact"/>
        <w:ind w:firstLine="562" w:firstLineChars="200"/>
        <w:rPr>
          <w:rFonts w:ascii="仿宋_GB2312" w:eastAsia="仿宋_GB2312"/>
          <w:sz w:val="28"/>
          <w:szCs w:val="28"/>
        </w:rPr>
      </w:pPr>
      <w:bookmarkStart w:id="10" w:name="_Toc52057386"/>
      <w:bookmarkStart w:id="11" w:name="_Toc52367297"/>
      <w:r>
        <w:rPr>
          <w:rFonts w:hint="eastAsia" w:ascii="仿宋_GB2312" w:eastAsia="仿宋_GB2312"/>
          <w:b/>
          <w:sz w:val="28"/>
          <w:szCs w:val="28"/>
        </w:rPr>
        <w:t>青岛市特种设备协会：</w:t>
      </w:r>
      <w:r>
        <w:rPr>
          <w:rFonts w:hint="eastAsia" w:ascii="仿宋_GB2312" w:eastAsia="仿宋_GB2312"/>
          <w:sz w:val="28"/>
          <w:szCs w:val="28"/>
        </w:rPr>
        <w:t>受市市场监管局委托，实施特种设备重点企业</w:t>
      </w:r>
      <w:r>
        <w:rPr>
          <w:rFonts w:hint="eastAsia" w:ascii="仿宋_GB2312" w:hAnsi="Times New Roman" w:eastAsia="仿宋_GB2312" w:cs="Times New Roman"/>
          <w:bCs/>
          <w:sz w:val="28"/>
          <w:szCs w:val="28"/>
        </w:rPr>
        <w:t>抽查</w:t>
      </w:r>
      <w:r>
        <w:rPr>
          <w:rFonts w:hint="eastAsia" w:ascii="仿宋_GB2312" w:eastAsia="仿宋_GB2312"/>
          <w:sz w:val="28"/>
          <w:szCs w:val="28"/>
        </w:rPr>
        <w:t>任务。</w:t>
      </w:r>
    </w:p>
    <w:p>
      <w:pPr>
        <w:spacing w:line="580" w:lineRule="exact"/>
        <w:ind w:firstLine="640" w:firstLineChars="200"/>
        <w:outlineLvl w:val="0"/>
        <w:rPr>
          <w:rFonts w:ascii="Times New Roman" w:hAnsi="Times New Roman" w:eastAsia="黑体" w:cs="Times New Roman"/>
          <w:bCs/>
          <w:sz w:val="32"/>
          <w:szCs w:val="32"/>
        </w:rPr>
      </w:pPr>
      <w:r>
        <w:rPr>
          <w:rFonts w:hint="eastAsia" w:ascii="Times New Roman" w:hAnsi="Times New Roman" w:eastAsia="黑体" w:cs="Times New Roman"/>
          <w:bCs/>
          <w:sz w:val="32"/>
          <w:szCs w:val="32"/>
        </w:rPr>
        <w:t>二、绩效评价情况</w:t>
      </w:r>
      <w:bookmarkEnd w:id="10"/>
      <w:bookmarkEnd w:id="11"/>
    </w:p>
    <w:p>
      <w:pPr>
        <w:spacing w:line="580" w:lineRule="exact"/>
        <w:ind w:firstLine="640" w:firstLineChars="200"/>
        <w:outlineLvl w:val="1"/>
        <w:rPr>
          <w:rFonts w:ascii="Times New Roman" w:hAnsi="Times New Roman" w:eastAsia="楷体_GB2312" w:cs="Times New Roman"/>
          <w:sz w:val="32"/>
          <w:szCs w:val="32"/>
        </w:rPr>
      </w:pPr>
      <w:bookmarkStart w:id="12" w:name="_Toc52057387"/>
      <w:bookmarkStart w:id="13" w:name="_Toc52367298"/>
      <w:r>
        <w:rPr>
          <w:rFonts w:hint="eastAsia" w:ascii="Times New Roman" w:hAnsi="Times New Roman" w:eastAsia="楷体_GB2312" w:cs="Times New Roman"/>
          <w:sz w:val="32"/>
          <w:szCs w:val="32"/>
        </w:rPr>
        <w:t>（一）评价方法</w:t>
      </w:r>
      <w:bookmarkEnd w:id="12"/>
      <w:bookmarkEnd w:id="13"/>
    </w:p>
    <w:p>
      <w:pPr>
        <w:spacing w:line="58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w:t>
      </w:r>
      <w:r>
        <w:rPr>
          <w:rFonts w:ascii="Times New Roman" w:hAnsi="Times New Roman" w:eastAsia="楷体_GB2312" w:cs="Times New Roman"/>
          <w:sz w:val="30"/>
          <w:szCs w:val="30"/>
        </w:rPr>
        <w:t>1</w:t>
      </w:r>
      <w:r>
        <w:rPr>
          <w:rFonts w:hint="eastAsia" w:ascii="Times New Roman" w:hAnsi="Times New Roman" w:eastAsia="楷体_GB2312" w:cs="Times New Roman"/>
          <w:sz w:val="30"/>
          <w:szCs w:val="30"/>
        </w:rPr>
        <w:t>）评价目的</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本次绩效评价的内容为质量与标准化发展专项资金项目</w:t>
      </w:r>
      <w:r>
        <w:rPr>
          <w:rFonts w:ascii="仿宋_GB2312" w:hAnsi="Times New Roman" w:eastAsia="仿宋_GB2312" w:cs="Times New Roman"/>
          <w:bCs/>
          <w:sz w:val="28"/>
          <w:szCs w:val="28"/>
        </w:rPr>
        <w:t>2019</w:t>
      </w:r>
      <w:r>
        <w:rPr>
          <w:rFonts w:hint="eastAsia" w:ascii="仿宋_GB2312" w:hAnsi="Times New Roman" w:eastAsia="仿宋_GB2312" w:cs="Times New Roman"/>
          <w:bCs/>
          <w:sz w:val="28"/>
          <w:szCs w:val="28"/>
        </w:rPr>
        <w:t>年度执行情况及实施效果。评价工作具体从项目立项、项目实施、项目绩效、项目效益四个方面来开展。项目制定方面主要评价包括对项目立项合理、合规情况；项目实施主要评价包括对实施过程中的管理落实情况、资金使用情况的考察，项目绩效方面主要评价包括对项目的产出、项目的效果的考察，项目影响方面主要评价包括项目实施后的满意度。</w:t>
      </w:r>
    </w:p>
    <w:p>
      <w:pPr>
        <w:spacing w:line="580" w:lineRule="exact"/>
        <w:ind w:firstLine="560" w:firstLineChars="200"/>
        <w:rPr>
          <w:rFonts w:ascii="仿宋_GB2312" w:hAnsi="Times New Roman" w:eastAsia="仿宋_GB2312" w:cs="Times New Roman"/>
          <w:bCs/>
          <w:sz w:val="28"/>
          <w:szCs w:val="28"/>
        </w:rPr>
      </w:pPr>
      <w:r>
        <w:rPr>
          <w:rFonts w:hint="eastAsia" w:ascii="仿宋_GB2312" w:hAnsi="Times New Roman" w:eastAsia="仿宋_GB2312" w:cs="Times New Roman"/>
          <w:bCs/>
          <w:sz w:val="28"/>
          <w:szCs w:val="28"/>
        </w:rPr>
        <w:t>在整个评价过程中，评价工作组将重点关注以下内容：一是通过项目实施关注项目目标是否按时保质完成；二是专项资金是否专款专用有效使用；三是青岛市市场监督管理局在项目实施过程中的管理落实情况；四是项目实施的实际效果和社会评价如何，对本市制造业质量提升的经济、社会效益是否显著。</w:t>
      </w:r>
    </w:p>
    <w:p>
      <w:pPr>
        <w:spacing w:line="580" w:lineRule="exact"/>
        <w:ind w:firstLine="600" w:firstLineChars="200"/>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w:t>
      </w:r>
      <w:r>
        <w:rPr>
          <w:rFonts w:ascii="Times New Roman" w:hAnsi="Times New Roman" w:eastAsia="楷体_GB2312" w:cs="Times New Roman"/>
          <w:sz w:val="30"/>
          <w:szCs w:val="30"/>
        </w:rPr>
        <w:t>2</w:t>
      </w:r>
      <w:r>
        <w:rPr>
          <w:rFonts w:hint="eastAsia" w:ascii="Times New Roman" w:hAnsi="Times New Roman" w:eastAsia="楷体_GB2312" w:cs="Times New Roman"/>
          <w:sz w:val="30"/>
          <w:szCs w:val="30"/>
        </w:rPr>
        <w:t>）绩效评价方法</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本次绩效评价主要以案卷研究、访谈调研、问卷调查、现场核查作为主要数据来源及取数方式。</w:t>
      </w:r>
    </w:p>
    <w:p>
      <w:pPr>
        <w:spacing w:line="60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）案卷研究。通过获取项目实施背景及质量与标准化发展近三年申报及评定情况等全过程管理资料，对项目立项、项目管理等重要信息要素进行分析，初步确定评价核心。</w:t>
      </w:r>
    </w:p>
    <w:p>
      <w:pPr>
        <w:spacing w:line="60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）访谈调研。采用现场访谈为主电话访谈为辅的方式，对市市场监管局各业务处室及科技财务处进行调研，详细了解项目背景及实施细节，选择评价要素并进一步细化核心评价指标。</w:t>
      </w:r>
      <w:r>
        <w:rPr>
          <w:rFonts w:ascii="仿宋_GB2312" w:eastAsia="仿宋_GB2312"/>
          <w:sz w:val="28"/>
          <w:szCs w:val="28"/>
        </w:rPr>
        <w:t xml:space="preserve"> </w:t>
      </w:r>
    </w:p>
    <w:p>
      <w:pPr>
        <w:spacing w:line="60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）问卷调查。通过分析质量与标准化发展市民满意度问卷，了解质量与标准化发展项目的影响力实施效果。</w:t>
      </w:r>
    </w:p>
    <w:p>
      <w:pPr>
        <w:spacing w:line="60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）现场核查。通过对青岛市市场监督管理局进行现场核查，为调查取数提供确凿证据。通过核查存档资料、财务数据等，为资金管理、项目产出、项目效益等评价提供支撑。</w:t>
      </w:r>
    </w:p>
    <w:p>
      <w:pPr>
        <w:spacing w:line="580" w:lineRule="exact"/>
        <w:ind w:firstLine="640" w:firstLineChars="200"/>
        <w:outlineLvl w:val="1"/>
        <w:rPr>
          <w:rFonts w:ascii="Times New Roman" w:hAnsi="Times New Roman" w:eastAsia="楷体_GB2312" w:cs="Times New Roman"/>
          <w:sz w:val="32"/>
          <w:szCs w:val="32"/>
        </w:rPr>
      </w:pPr>
      <w:bookmarkStart w:id="14" w:name="_Toc52057388"/>
      <w:bookmarkStart w:id="15" w:name="_Toc52367299"/>
      <w:bookmarkStart w:id="16" w:name="_Toc51863831"/>
      <w:r>
        <w:rPr>
          <w:rFonts w:hint="eastAsia" w:ascii="Times New Roman" w:hAnsi="Times New Roman" w:eastAsia="楷体_GB2312" w:cs="Times New Roman"/>
          <w:sz w:val="32"/>
          <w:szCs w:val="32"/>
        </w:rPr>
        <w:t>（二）绩效评价原则</w:t>
      </w:r>
      <w:bookmarkEnd w:id="14"/>
      <w:bookmarkEnd w:id="15"/>
      <w:bookmarkEnd w:id="16"/>
    </w:p>
    <w:p>
      <w:pPr>
        <w:spacing w:line="60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）客观公正。评价内容客观、公正，标准统一、资料可靠，评价过程与结果依法公开并接受监督。</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）科学规范。严格执行规定的评价程序，采用定量为主定性为辅的综合分析方法，科学合理地对专项资金项目的必要性、合规性和效益进行评价。</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）绩效相关。针对专项资金及其产出绩效进行评价，评价结果清晰反映项目实施和产出绩效之间的紧密对应关系。</w:t>
      </w:r>
    </w:p>
    <w:p>
      <w:pPr>
        <w:spacing w:line="580" w:lineRule="exact"/>
        <w:ind w:firstLine="640" w:firstLineChars="200"/>
        <w:outlineLvl w:val="1"/>
        <w:rPr>
          <w:rFonts w:ascii="Times New Roman" w:hAnsi="Times New Roman" w:eastAsia="楷体_GB2312" w:cs="Times New Roman"/>
          <w:sz w:val="32"/>
          <w:szCs w:val="32"/>
        </w:rPr>
      </w:pPr>
      <w:bookmarkStart w:id="17" w:name="_Toc52367300"/>
      <w:bookmarkStart w:id="18" w:name="_Toc52057389"/>
      <w:bookmarkStart w:id="19" w:name="_Toc51863834"/>
      <w:r>
        <w:rPr>
          <w:rFonts w:hint="eastAsia" w:ascii="Times New Roman" w:hAnsi="Times New Roman" w:eastAsia="楷体_GB2312" w:cs="Times New Roman"/>
          <w:sz w:val="32"/>
          <w:szCs w:val="32"/>
        </w:rPr>
        <w:t>（三）绩效评价工作过程</w:t>
      </w:r>
      <w:bookmarkEnd w:id="17"/>
      <w:bookmarkEnd w:id="18"/>
      <w:bookmarkEnd w:id="19"/>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本次项目评价周期为</w:t>
      </w:r>
      <w:r>
        <w:rPr>
          <w:rFonts w:ascii="Times New Roman" w:hAnsi="Times New Roman" w:eastAsia="仿宋_GB2312" w:cs="Times New Roman"/>
          <w:sz w:val="28"/>
          <w:szCs w:val="28"/>
        </w:rPr>
        <w:t>2020</w:t>
      </w: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8</w:t>
      </w:r>
      <w:r>
        <w:rPr>
          <w:rFonts w:hint="eastAsia" w:ascii="Times New Roman" w:hAnsi="Times New Roman" w:eastAsia="仿宋_GB2312" w:cs="Times New Roman"/>
          <w:sz w:val="28"/>
          <w:szCs w:val="28"/>
        </w:rPr>
        <w:t>月</w:t>
      </w:r>
      <w:r>
        <w:rPr>
          <w:rFonts w:ascii="Times New Roman" w:hAnsi="Times New Roman" w:eastAsia="仿宋_GB2312" w:cs="Times New Roman"/>
          <w:sz w:val="28"/>
          <w:szCs w:val="28"/>
        </w:rPr>
        <w:t>15</w:t>
      </w:r>
      <w:r>
        <w:rPr>
          <w:rFonts w:hint="eastAsia" w:ascii="Times New Roman" w:hAnsi="Times New Roman" w:eastAsia="仿宋_GB2312" w:cs="Times New Roman"/>
          <w:sz w:val="28"/>
          <w:szCs w:val="28"/>
        </w:rPr>
        <w:t>日到</w:t>
      </w:r>
      <w:r>
        <w:rPr>
          <w:rFonts w:ascii="Times New Roman" w:hAnsi="Times New Roman" w:eastAsia="仿宋_GB2312" w:cs="Times New Roman"/>
          <w:sz w:val="28"/>
          <w:szCs w:val="28"/>
        </w:rPr>
        <w:t>2020</w:t>
      </w: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9</w:t>
      </w:r>
      <w:r>
        <w:rPr>
          <w:rFonts w:hint="eastAsia" w:ascii="Times New Roman" w:hAnsi="Times New Roman" w:eastAsia="仿宋_GB2312" w:cs="Times New Roman"/>
          <w:sz w:val="28"/>
          <w:szCs w:val="28"/>
        </w:rPr>
        <w:t>月</w:t>
      </w:r>
      <w:r>
        <w:rPr>
          <w:rFonts w:ascii="Times New Roman" w:hAnsi="Times New Roman" w:eastAsia="仿宋_GB2312" w:cs="Times New Roman"/>
          <w:sz w:val="28"/>
          <w:szCs w:val="28"/>
        </w:rPr>
        <w:t>30</w:t>
      </w:r>
      <w:r>
        <w:rPr>
          <w:rFonts w:hint="eastAsia" w:ascii="Times New Roman" w:hAnsi="Times New Roman" w:eastAsia="仿宋_GB2312" w:cs="Times New Roman"/>
          <w:sz w:val="28"/>
          <w:szCs w:val="28"/>
        </w:rPr>
        <w:t>日，共计约</w:t>
      </w:r>
      <w:r>
        <w:rPr>
          <w:rFonts w:ascii="Times New Roman" w:hAnsi="Times New Roman" w:eastAsia="仿宋_GB2312" w:cs="Times New Roman"/>
          <w:sz w:val="28"/>
          <w:szCs w:val="28"/>
        </w:rPr>
        <w:t>1.5</w:t>
      </w:r>
      <w:r>
        <w:rPr>
          <w:rFonts w:hint="eastAsia" w:ascii="Times New Roman" w:hAnsi="Times New Roman" w:eastAsia="仿宋_GB2312" w:cs="Times New Roman"/>
          <w:sz w:val="28"/>
          <w:szCs w:val="28"/>
        </w:rPr>
        <w:t>个自然月。按照评价要求，对整个评价周期进行阶段性划分，明确每个阶段的任务、工作内容及节点成果。绩效评价实施过程分为三个阶段。</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第一阶段：前期调研，准确掌握项目基本情况。工作组对市市场监管局进行了前期沟通，收集和整理与项目相关的文件资料，了解项目基本情况。</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第二阶段：收集资料，采集评价数据。根据工作方案，评价工作组选取了相关业务处室进行走访调研，考察本市质量与标准化发展开展实际状况进行深入了解。</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第三阶段：完成绩效评价报告。工作组撰写项目绩效评价报告，并在工作组内进行讨论修改，并向市市场监管局征求意见并进行修改。</w:t>
      </w:r>
    </w:p>
    <w:p>
      <w:pPr>
        <w:spacing w:line="580" w:lineRule="exact"/>
        <w:ind w:firstLine="640" w:firstLineChars="200"/>
        <w:outlineLvl w:val="1"/>
        <w:rPr>
          <w:rFonts w:ascii="Times New Roman" w:hAnsi="Times New Roman" w:eastAsia="楷体_GB2312" w:cs="Times New Roman"/>
          <w:sz w:val="32"/>
          <w:szCs w:val="32"/>
        </w:rPr>
      </w:pPr>
      <w:bookmarkStart w:id="20" w:name="_Toc52057390"/>
      <w:bookmarkStart w:id="21" w:name="_Toc52367301"/>
      <w:r>
        <w:rPr>
          <w:rFonts w:hint="eastAsia" w:ascii="Times New Roman" w:hAnsi="Times New Roman" w:eastAsia="楷体_GB2312" w:cs="Times New Roman"/>
          <w:sz w:val="32"/>
          <w:szCs w:val="32"/>
        </w:rPr>
        <w:t>（四）评价指标体系</w:t>
      </w:r>
      <w:bookmarkEnd w:id="20"/>
      <w:bookmarkEnd w:id="21"/>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本次评价依据《关于印发</w:t>
      </w:r>
      <w:r>
        <w:rPr>
          <w:rFonts w:ascii="Times New Roman" w:hAnsi="Times New Roman" w:eastAsia="仿宋_GB2312" w:cs="Times New Roman"/>
          <w:sz w:val="28"/>
          <w:szCs w:val="28"/>
        </w:rPr>
        <w:t>&lt;</w:t>
      </w:r>
      <w:r>
        <w:rPr>
          <w:rFonts w:hint="eastAsia" w:ascii="Times New Roman" w:hAnsi="Times New Roman" w:eastAsia="仿宋_GB2312" w:cs="Times New Roman"/>
          <w:sz w:val="28"/>
          <w:szCs w:val="28"/>
        </w:rPr>
        <w:t>市级项目支出部门绩效评价操作规程</w:t>
      </w:r>
      <w:r>
        <w:rPr>
          <w:rFonts w:ascii="Times New Roman" w:hAnsi="Times New Roman" w:eastAsia="仿宋_GB2312" w:cs="Times New Roman"/>
          <w:sz w:val="28"/>
          <w:szCs w:val="28"/>
        </w:rPr>
        <w:t>&gt;</w:t>
      </w:r>
      <w:r>
        <w:rPr>
          <w:rFonts w:hint="eastAsia" w:ascii="Times New Roman" w:hAnsi="Times New Roman" w:eastAsia="仿宋_GB2312" w:cs="Times New Roman"/>
          <w:sz w:val="28"/>
          <w:szCs w:val="28"/>
        </w:rPr>
        <w:t>的通知》</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青财绩〔</w:t>
      </w:r>
      <w:r>
        <w:rPr>
          <w:rFonts w:ascii="Times New Roman" w:hAnsi="Times New Roman" w:eastAsia="仿宋_GB2312" w:cs="Times New Roman"/>
          <w:sz w:val="28"/>
          <w:szCs w:val="28"/>
        </w:rPr>
        <w:t>2020</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8</w:t>
      </w:r>
      <w:r>
        <w:rPr>
          <w:rFonts w:hint="eastAsia" w:ascii="Times New Roman" w:hAnsi="Times New Roman" w:eastAsia="仿宋_GB2312" w:cs="Times New Roman"/>
          <w:sz w:val="28"/>
          <w:szCs w:val="28"/>
        </w:rPr>
        <w:t>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的要求，从决策、过程、产出、效益四个方面，对专项资金的实施情况开展评价。</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决策方面包括项目立项、绩效目标和资金投入</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个二级指标。项目立项方面下设</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个三级指标，其中</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立项依据充分性</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考察专项资金项目立项是否符合法律法规、相关政策、发展规划以及部门职责，用以反映和考核项目立项依据情况；</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政策设立规范性</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考察政策设立程序的规范性，政策的可行性、必要性是否经过充分论证。绩效目标方面下设</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个三级指标，其中</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绩效目标合理性</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考察项目所设定的绩效目标是否依据充分，是否符合客观实际，用以反映和考核项目绩效目标与项目实施的相符情况；</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绩效指标明确性</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考察依据绩效目标设定的绩效指标是否清晰、细化、可衡量等，用以反映和考核项目绩效目标的明细化情况。资金投入方面下设</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个三级指标，其中</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预算编制科学性</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考察项目预算编制是否经过科学论证、有明确标准，资金额度与年度目标是否相适应，用以反映和考核项目预算编制的科学性、合理性情况；</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资金分配合理性</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考察项目资金分配是否有测算依据，预算安排内容与专项资金的设立目的及年度工作重点是否一致，用以反映和考核项目预算资金分配的科学性、合理性。</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过程方面包括资金管理和组织实施</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个二级指标。资金管理方面包括</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个三级指标，其中</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资金到位率</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考察实际到位资金与计划投入资金的比率，用以反映和考核资金落实情况对项目实施的总体保障程度；</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预算执行率</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考察专项政策预算资金是否按照计划执行，用以反应或考核专项政策预算执行情况；</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资金使用合规性</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考察专项政策资金使用是否符合专项资金管理办法等相关财务管理制度规定。组织实施方面包括</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个三级指标，其中</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管理制度健全性</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察市市场监管局的管理制度是否健全，是否已制定或具有相应的财务和业务管理制度，财务和业务管理制度是否合法、合规、完整。用以反映和考核财务和业务管理制度对项目顺利实施的保障情况；“制度执行有效性”考察项目实施在监督管理、政府采购、信息公开等环节是否严格按照相关制度、规定执行。</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产出方面包括产出数量、产出质量、产出时效和产出成本</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个二级指标。产出数量主要考察质量与标准化五项任务的是否如数完成；产出质量主要考察质量与标准化五大任务的完成质量，如检测准确率，检测覆盖率，亮化工程是否正常运行等；产出时效指标主要考察五项任务是否按时完成；产出成本主要考察任务的实施中是否存在超出预算的情况。</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效益方面包括社会效益和满意度</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个二级指标。社会效益主要考虑五大任务实施后，本市的质量与标准化是否切实提升；满意度指标主要考察市民对本市质量与标准化发展的感受及满意程度是否提升。</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指标体系详细情况如附件</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所示。</w:t>
      </w:r>
    </w:p>
    <w:p>
      <w:pPr>
        <w:spacing w:line="580" w:lineRule="exact"/>
        <w:ind w:firstLine="640" w:firstLineChars="200"/>
        <w:outlineLvl w:val="0"/>
        <w:rPr>
          <w:rFonts w:ascii="Times New Roman" w:hAnsi="Times New Roman" w:eastAsia="黑体" w:cs="Times New Roman"/>
          <w:bCs/>
          <w:sz w:val="32"/>
          <w:szCs w:val="32"/>
        </w:rPr>
      </w:pPr>
      <w:bookmarkStart w:id="22" w:name="_Toc52367302"/>
      <w:bookmarkStart w:id="23" w:name="_Toc52057391"/>
      <w:r>
        <w:rPr>
          <w:rFonts w:hint="eastAsia" w:ascii="Times New Roman" w:hAnsi="Times New Roman" w:eastAsia="黑体" w:cs="Times New Roman"/>
          <w:bCs/>
          <w:sz w:val="32"/>
          <w:szCs w:val="32"/>
        </w:rPr>
        <w:t>三、评价结论及绩效分析</w:t>
      </w:r>
      <w:bookmarkEnd w:id="22"/>
      <w:bookmarkEnd w:id="23"/>
    </w:p>
    <w:p>
      <w:pPr>
        <w:spacing w:line="580" w:lineRule="exact"/>
        <w:ind w:firstLine="640" w:firstLineChars="200"/>
        <w:outlineLvl w:val="1"/>
        <w:rPr>
          <w:rFonts w:ascii="Times New Roman" w:hAnsi="Times New Roman" w:eastAsia="楷体_GB2312" w:cs="Times New Roman"/>
          <w:sz w:val="32"/>
          <w:szCs w:val="32"/>
        </w:rPr>
      </w:pPr>
      <w:bookmarkStart w:id="24" w:name="_Toc52057392"/>
      <w:bookmarkStart w:id="25" w:name="_Toc52367303"/>
      <w:r>
        <w:rPr>
          <w:rFonts w:hint="eastAsia" w:ascii="Times New Roman" w:hAnsi="Times New Roman" w:eastAsia="楷体_GB2312" w:cs="Times New Roman"/>
          <w:sz w:val="32"/>
          <w:szCs w:val="32"/>
        </w:rPr>
        <w:t>（一）评价结论</w:t>
      </w:r>
      <w:bookmarkEnd w:id="24"/>
      <w:bookmarkEnd w:id="25"/>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年度质量与标准化发展项目总体得分为</w:t>
      </w:r>
      <w:r>
        <w:rPr>
          <w:rFonts w:ascii="Times New Roman" w:hAnsi="Times New Roman" w:eastAsia="仿宋_GB2312" w:cs="Times New Roman"/>
          <w:sz w:val="28"/>
          <w:szCs w:val="28"/>
        </w:rPr>
        <w:t>93</w:t>
      </w:r>
      <w:r>
        <w:rPr>
          <w:rFonts w:hint="eastAsia" w:ascii="Times New Roman" w:hAnsi="Times New Roman" w:eastAsia="仿宋_GB2312" w:cs="Times New Roman"/>
          <w:sz w:val="28"/>
          <w:szCs w:val="28"/>
        </w:rPr>
        <w:t>分，绩效评价等级为：优。</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其中“决策”权重2</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分，得</w:t>
      </w:r>
      <w:r>
        <w:rPr>
          <w:rFonts w:ascii="Times New Roman" w:hAnsi="Times New Roman" w:eastAsia="仿宋_GB2312" w:cs="Times New Roman"/>
          <w:sz w:val="28"/>
          <w:szCs w:val="28"/>
        </w:rPr>
        <w:t>19</w:t>
      </w:r>
      <w:r>
        <w:rPr>
          <w:rFonts w:hint="eastAsia" w:ascii="Times New Roman" w:hAnsi="Times New Roman" w:eastAsia="仿宋_GB2312" w:cs="Times New Roman"/>
          <w:sz w:val="28"/>
          <w:szCs w:val="28"/>
        </w:rPr>
        <w:t>分，得分率</w:t>
      </w:r>
      <w:r>
        <w:rPr>
          <w:rFonts w:ascii="Times New Roman" w:hAnsi="Times New Roman" w:eastAsia="仿宋_GB2312" w:cs="Times New Roman"/>
          <w:sz w:val="28"/>
          <w:szCs w:val="28"/>
        </w:rPr>
        <w:t>95%</w:t>
      </w:r>
      <w:r>
        <w:rPr>
          <w:rFonts w:hint="eastAsia" w:ascii="Times New Roman" w:hAnsi="Times New Roman" w:eastAsia="仿宋_GB2312" w:cs="Times New Roman"/>
          <w:sz w:val="28"/>
          <w:szCs w:val="28"/>
        </w:rPr>
        <w:t>；“过程”权重</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rPr>
        <w:t>分，得</w:t>
      </w:r>
      <w:r>
        <w:rPr>
          <w:rFonts w:ascii="Times New Roman" w:hAnsi="Times New Roman" w:eastAsia="仿宋_GB2312" w:cs="Times New Roman"/>
          <w:sz w:val="28"/>
          <w:szCs w:val="28"/>
        </w:rPr>
        <w:t>15.5</w:t>
      </w:r>
      <w:r>
        <w:rPr>
          <w:rFonts w:hint="eastAsia" w:ascii="Times New Roman" w:hAnsi="Times New Roman" w:eastAsia="仿宋_GB2312" w:cs="Times New Roman"/>
          <w:sz w:val="28"/>
          <w:szCs w:val="28"/>
        </w:rPr>
        <w:t>分，得分率</w:t>
      </w:r>
      <w:r>
        <w:rPr>
          <w:rFonts w:ascii="Times New Roman" w:hAnsi="Times New Roman" w:eastAsia="仿宋_GB2312" w:cs="Times New Roman"/>
          <w:sz w:val="28"/>
          <w:szCs w:val="28"/>
        </w:rPr>
        <w:t>77.5%</w:t>
      </w:r>
      <w:r>
        <w:rPr>
          <w:rFonts w:hint="eastAsia" w:ascii="Times New Roman" w:hAnsi="Times New Roman" w:eastAsia="仿宋_GB2312" w:cs="Times New Roman"/>
          <w:sz w:val="28"/>
          <w:szCs w:val="28"/>
        </w:rPr>
        <w:t>；“产出”权重</w:t>
      </w:r>
      <w:r>
        <w:rPr>
          <w:rFonts w:ascii="Times New Roman" w:hAnsi="Times New Roman" w:eastAsia="仿宋_GB2312" w:cs="Times New Roman"/>
          <w:sz w:val="28"/>
          <w:szCs w:val="28"/>
        </w:rPr>
        <w:t>25</w:t>
      </w:r>
      <w:r>
        <w:rPr>
          <w:rFonts w:hint="eastAsia" w:ascii="Times New Roman" w:hAnsi="Times New Roman" w:eastAsia="仿宋_GB2312" w:cs="Times New Roman"/>
          <w:sz w:val="28"/>
          <w:szCs w:val="28"/>
        </w:rPr>
        <w:t>分，得</w:t>
      </w:r>
      <w:r>
        <w:rPr>
          <w:rFonts w:ascii="Times New Roman" w:hAnsi="Times New Roman" w:eastAsia="仿宋_GB2312" w:cs="Times New Roman"/>
          <w:sz w:val="28"/>
          <w:szCs w:val="28"/>
        </w:rPr>
        <w:t>25</w:t>
      </w:r>
      <w:r>
        <w:rPr>
          <w:rFonts w:hint="eastAsia" w:ascii="Times New Roman" w:hAnsi="Times New Roman" w:eastAsia="仿宋_GB2312" w:cs="Times New Roman"/>
          <w:sz w:val="28"/>
          <w:szCs w:val="28"/>
        </w:rPr>
        <w:t>分，得分率</w:t>
      </w:r>
      <w:r>
        <w:rPr>
          <w:rFonts w:ascii="Times New Roman" w:hAnsi="Times New Roman" w:eastAsia="仿宋_GB2312" w:cs="Times New Roman"/>
          <w:sz w:val="28"/>
          <w:szCs w:val="28"/>
        </w:rPr>
        <w:t>100%</w:t>
      </w:r>
      <w:r>
        <w:rPr>
          <w:rFonts w:hint="eastAsia" w:ascii="Times New Roman" w:hAnsi="Times New Roman" w:eastAsia="仿宋_GB2312" w:cs="Times New Roman"/>
          <w:sz w:val="28"/>
          <w:szCs w:val="28"/>
        </w:rPr>
        <w:t>；“效益”权重</w:t>
      </w:r>
      <w:r>
        <w:rPr>
          <w:rFonts w:ascii="Times New Roman" w:hAnsi="Times New Roman" w:eastAsia="仿宋_GB2312" w:cs="Times New Roman"/>
          <w:sz w:val="28"/>
          <w:szCs w:val="28"/>
        </w:rPr>
        <w:t>35</w:t>
      </w:r>
      <w:r>
        <w:rPr>
          <w:rFonts w:hint="eastAsia" w:ascii="Times New Roman" w:hAnsi="Times New Roman" w:eastAsia="仿宋_GB2312" w:cs="Times New Roman"/>
          <w:sz w:val="28"/>
          <w:szCs w:val="28"/>
        </w:rPr>
        <w:t>分，得3</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分，得分率</w:t>
      </w:r>
      <w:r>
        <w:rPr>
          <w:rFonts w:ascii="Times New Roman" w:hAnsi="Times New Roman" w:eastAsia="仿宋_GB2312" w:cs="Times New Roman"/>
          <w:sz w:val="28"/>
          <w:szCs w:val="28"/>
        </w:rPr>
        <w:t>94.29%</w:t>
      </w:r>
      <w:r>
        <w:rPr>
          <w:rFonts w:hint="eastAsia" w:ascii="Times New Roman" w:hAnsi="Times New Roman" w:eastAsia="仿宋_GB2312" w:cs="Times New Roman"/>
          <w:sz w:val="28"/>
          <w:szCs w:val="28"/>
        </w:rPr>
        <w:t>。</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详细得失分情况如下表所示：</w:t>
      </w:r>
    </w:p>
    <w:tbl>
      <w:tblPr>
        <w:tblStyle w:val="37"/>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1336"/>
        <w:gridCol w:w="1815"/>
        <w:gridCol w:w="773"/>
        <w:gridCol w:w="728"/>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blHeader/>
          <w:jc w:val="center"/>
        </w:trPr>
        <w:tc>
          <w:tcPr>
            <w:tcW w:w="1316" w:type="dxa"/>
            <w:vAlign w:val="center"/>
          </w:tcPr>
          <w:p>
            <w:pPr>
              <w:jc w:val="center"/>
              <w:rPr>
                <w:b/>
                <w:bCs/>
                <w:sz w:val="20"/>
                <w:szCs w:val="20"/>
              </w:rPr>
            </w:pPr>
            <w:r>
              <w:rPr>
                <w:rFonts w:hint="eastAsia"/>
                <w:b/>
                <w:bCs/>
                <w:sz w:val="20"/>
                <w:szCs w:val="20"/>
              </w:rPr>
              <w:t>一级指标</w:t>
            </w:r>
          </w:p>
        </w:tc>
        <w:tc>
          <w:tcPr>
            <w:tcW w:w="1336" w:type="dxa"/>
            <w:vAlign w:val="center"/>
          </w:tcPr>
          <w:p>
            <w:pPr>
              <w:jc w:val="center"/>
              <w:rPr>
                <w:b/>
                <w:bCs/>
                <w:sz w:val="20"/>
                <w:szCs w:val="20"/>
              </w:rPr>
            </w:pPr>
            <w:r>
              <w:rPr>
                <w:rFonts w:hint="eastAsia"/>
                <w:b/>
                <w:bCs/>
                <w:sz w:val="20"/>
                <w:szCs w:val="20"/>
              </w:rPr>
              <w:t>二级指标</w:t>
            </w:r>
          </w:p>
        </w:tc>
        <w:tc>
          <w:tcPr>
            <w:tcW w:w="1815" w:type="dxa"/>
            <w:vAlign w:val="center"/>
          </w:tcPr>
          <w:p>
            <w:pPr>
              <w:jc w:val="center"/>
              <w:rPr>
                <w:b/>
                <w:bCs/>
                <w:sz w:val="20"/>
                <w:szCs w:val="20"/>
              </w:rPr>
            </w:pPr>
            <w:r>
              <w:rPr>
                <w:rFonts w:hint="eastAsia"/>
                <w:b/>
                <w:bCs/>
                <w:sz w:val="20"/>
                <w:szCs w:val="20"/>
              </w:rPr>
              <w:t>三级指标</w:t>
            </w:r>
          </w:p>
        </w:tc>
        <w:tc>
          <w:tcPr>
            <w:tcW w:w="773" w:type="dxa"/>
            <w:vAlign w:val="center"/>
          </w:tcPr>
          <w:p>
            <w:pPr>
              <w:jc w:val="center"/>
              <w:rPr>
                <w:b/>
                <w:bCs/>
                <w:sz w:val="20"/>
                <w:szCs w:val="20"/>
              </w:rPr>
            </w:pPr>
            <w:r>
              <w:rPr>
                <w:rFonts w:hint="eastAsia"/>
                <w:b/>
                <w:bCs/>
                <w:sz w:val="20"/>
                <w:szCs w:val="20"/>
              </w:rPr>
              <w:t>权重</w:t>
            </w:r>
          </w:p>
        </w:tc>
        <w:tc>
          <w:tcPr>
            <w:tcW w:w="728" w:type="dxa"/>
            <w:vAlign w:val="center"/>
          </w:tcPr>
          <w:p>
            <w:pPr>
              <w:jc w:val="center"/>
              <w:rPr>
                <w:b/>
                <w:bCs/>
                <w:sz w:val="20"/>
                <w:szCs w:val="20"/>
              </w:rPr>
            </w:pPr>
            <w:r>
              <w:rPr>
                <w:rFonts w:hint="eastAsia"/>
                <w:b/>
                <w:bCs/>
                <w:sz w:val="20"/>
                <w:szCs w:val="20"/>
              </w:rPr>
              <w:t>得分</w:t>
            </w:r>
          </w:p>
        </w:tc>
        <w:tc>
          <w:tcPr>
            <w:tcW w:w="1965" w:type="dxa"/>
            <w:vAlign w:val="center"/>
          </w:tcPr>
          <w:p>
            <w:pPr>
              <w:jc w:val="center"/>
              <w:rPr>
                <w:b/>
                <w:bCs/>
                <w:sz w:val="20"/>
                <w:szCs w:val="20"/>
              </w:rPr>
            </w:pPr>
            <w:r>
              <w:rPr>
                <w:rFonts w:hint="eastAsia"/>
                <w:b/>
                <w:bCs/>
                <w:sz w:val="20"/>
                <w:szCs w:val="20"/>
              </w:rPr>
              <w:t>失分原因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316" w:type="dxa"/>
            <w:vMerge w:val="restart"/>
            <w:vAlign w:val="center"/>
          </w:tcPr>
          <w:p>
            <w:pPr>
              <w:jc w:val="center"/>
              <w:rPr>
                <w:bCs/>
                <w:sz w:val="20"/>
                <w:szCs w:val="20"/>
              </w:rPr>
            </w:pPr>
            <w:r>
              <w:rPr>
                <w:rStyle w:val="223"/>
                <w:sz w:val="20"/>
                <w:szCs w:val="20"/>
              </w:rPr>
              <w:t>A</w:t>
            </w:r>
            <w:r>
              <w:rPr>
                <w:rStyle w:val="223"/>
                <w:rFonts w:hint="eastAsia"/>
                <w:sz w:val="20"/>
                <w:szCs w:val="20"/>
              </w:rPr>
              <w:t>决策</w:t>
            </w:r>
            <w:r>
              <w:rPr>
                <w:rStyle w:val="223"/>
                <w:sz w:val="20"/>
                <w:szCs w:val="20"/>
              </w:rPr>
              <w:br w:type="textWrapping" w:clear="all"/>
            </w:r>
            <w:r>
              <w:rPr>
                <w:rStyle w:val="223"/>
                <w:rFonts w:hint="eastAsia"/>
                <w:sz w:val="20"/>
                <w:szCs w:val="20"/>
              </w:rPr>
              <w:t>（</w:t>
            </w:r>
            <w:r>
              <w:rPr>
                <w:rStyle w:val="223"/>
                <w:sz w:val="20"/>
                <w:szCs w:val="20"/>
              </w:rPr>
              <w:t>20</w:t>
            </w:r>
            <w:r>
              <w:rPr>
                <w:rStyle w:val="223"/>
                <w:rFonts w:hint="eastAsia"/>
                <w:sz w:val="20"/>
                <w:szCs w:val="20"/>
              </w:rPr>
              <w:t>分）</w:t>
            </w:r>
          </w:p>
        </w:tc>
        <w:tc>
          <w:tcPr>
            <w:tcW w:w="1336" w:type="dxa"/>
            <w:vMerge w:val="restart"/>
            <w:vAlign w:val="center"/>
          </w:tcPr>
          <w:p>
            <w:pPr>
              <w:jc w:val="center"/>
              <w:rPr>
                <w:rStyle w:val="223"/>
                <w:sz w:val="20"/>
                <w:szCs w:val="20"/>
              </w:rPr>
            </w:pPr>
            <w:r>
              <w:rPr>
                <w:rStyle w:val="223"/>
                <w:sz w:val="20"/>
                <w:szCs w:val="20"/>
              </w:rPr>
              <w:t>A1</w:t>
            </w:r>
            <w:r>
              <w:rPr>
                <w:rStyle w:val="223"/>
                <w:rFonts w:hint="eastAsia"/>
                <w:sz w:val="20"/>
                <w:szCs w:val="20"/>
              </w:rPr>
              <w:t>项目立项</w:t>
            </w:r>
          </w:p>
          <w:p>
            <w:pPr>
              <w:jc w:val="center"/>
              <w:rPr>
                <w:bCs/>
                <w:sz w:val="20"/>
                <w:szCs w:val="20"/>
              </w:rPr>
            </w:pPr>
            <w:r>
              <w:rPr>
                <w:rStyle w:val="223"/>
                <w:rFonts w:hint="eastAsia"/>
                <w:sz w:val="20"/>
                <w:szCs w:val="20"/>
              </w:rPr>
              <w:t>（</w:t>
            </w:r>
            <w:r>
              <w:rPr>
                <w:rStyle w:val="223"/>
                <w:sz w:val="20"/>
                <w:szCs w:val="20"/>
              </w:rPr>
              <w:t>6</w:t>
            </w:r>
            <w:r>
              <w:rPr>
                <w:rStyle w:val="223"/>
                <w:rFonts w:hint="eastAsia"/>
                <w:sz w:val="20"/>
                <w:szCs w:val="20"/>
              </w:rPr>
              <w:t>分）</w:t>
            </w:r>
          </w:p>
        </w:tc>
        <w:tc>
          <w:tcPr>
            <w:tcW w:w="1815" w:type="dxa"/>
            <w:vAlign w:val="center"/>
          </w:tcPr>
          <w:p>
            <w:pPr>
              <w:jc w:val="center"/>
              <w:rPr>
                <w:bCs/>
                <w:sz w:val="20"/>
                <w:szCs w:val="20"/>
              </w:rPr>
            </w:pPr>
            <w:r>
              <w:rPr>
                <w:rStyle w:val="223"/>
                <w:sz w:val="20"/>
                <w:szCs w:val="20"/>
              </w:rPr>
              <w:t>A11</w:t>
            </w:r>
            <w:r>
              <w:rPr>
                <w:rStyle w:val="223"/>
                <w:rFonts w:hint="eastAsia"/>
                <w:sz w:val="20"/>
                <w:szCs w:val="20"/>
              </w:rPr>
              <w:t>立项依据充分性</w:t>
            </w:r>
          </w:p>
        </w:tc>
        <w:tc>
          <w:tcPr>
            <w:tcW w:w="773" w:type="dxa"/>
            <w:vAlign w:val="center"/>
          </w:tcPr>
          <w:p>
            <w:pPr>
              <w:jc w:val="center"/>
              <w:rPr>
                <w:sz w:val="20"/>
                <w:szCs w:val="20"/>
              </w:rPr>
            </w:pPr>
            <w:r>
              <w:rPr>
                <w:rFonts w:hint="eastAsia"/>
                <w:sz w:val="20"/>
                <w:szCs w:val="20"/>
              </w:rPr>
              <w:t>3</w:t>
            </w:r>
          </w:p>
        </w:tc>
        <w:tc>
          <w:tcPr>
            <w:tcW w:w="728" w:type="dxa"/>
            <w:vAlign w:val="center"/>
          </w:tcPr>
          <w:p>
            <w:pPr>
              <w:jc w:val="center"/>
              <w:rPr>
                <w:sz w:val="20"/>
                <w:szCs w:val="20"/>
              </w:rPr>
            </w:pPr>
            <w:r>
              <w:rPr>
                <w:sz w:val="20"/>
                <w:szCs w:val="20"/>
              </w:rPr>
              <w:t>3</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rStyle w:val="223"/>
                <w:sz w:val="20"/>
                <w:szCs w:val="20"/>
              </w:rPr>
              <w:t>A12</w:t>
            </w:r>
            <w:r>
              <w:rPr>
                <w:rStyle w:val="223"/>
                <w:rFonts w:hint="eastAsia"/>
                <w:sz w:val="20"/>
                <w:szCs w:val="20"/>
              </w:rPr>
              <w:t>立项程序规范性</w:t>
            </w:r>
          </w:p>
        </w:tc>
        <w:tc>
          <w:tcPr>
            <w:tcW w:w="773" w:type="dxa"/>
            <w:vAlign w:val="center"/>
          </w:tcPr>
          <w:p>
            <w:pPr>
              <w:jc w:val="center"/>
              <w:rPr>
                <w:sz w:val="20"/>
                <w:szCs w:val="20"/>
              </w:rPr>
            </w:pPr>
            <w:r>
              <w:rPr>
                <w:rStyle w:val="223"/>
                <w:sz w:val="20"/>
                <w:szCs w:val="20"/>
              </w:rPr>
              <w:t>3</w:t>
            </w:r>
          </w:p>
        </w:tc>
        <w:tc>
          <w:tcPr>
            <w:tcW w:w="728" w:type="dxa"/>
            <w:tcBorders>
              <w:top w:val="nil"/>
            </w:tcBorders>
            <w:vAlign w:val="center"/>
          </w:tcPr>
          <w:p>
            <w:pPr>
              <w:jc w:val="center"/>
              <w:rPr>
                <w:sz w:val="20"/>
                <w:szCs w:val="20"/>
              </w:rPr>
            </w:pPr>
            <w:r>
              <w:rPr>
                <w:sz w:val="20"/>
                <w:szCs w:val="20"/>
              </w:rPr>
              <w:t>3</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316" w:type="dxa"/>
            <w:vMerge w:val="continue"/>
            <w:vAlign w:val="center"/>
          </w:tcPr>
          <w:p>
            <w:pPr>
              <w:rPr>
                <w:bCs/>
                <w:sz w:val="20"/>
                <w:szCs w:val="20"/>
              </w:rPr>
            </w:pPr>
          </w:p>
        </w:tc>
        <w:tc>
          <w:tcPr>
            <w:tcW w:w="1336" w:type="dxa"/>
            <w:vMerge w:val="restart"/>
            <w:vAlign w:val="center"/>
          </w:tcPr>
          <w:p>
            <w:pPr>
              <w:jc w:val="center"/>
              <w:rPr>
                <w:rStyle w:val="223"/>
                <w:sz w:val="20"/>
                <w:szCs w:val="20"/>
              </w:rPr>
            </w:pPr>
            <w:r>
              <w:rPr>
                <w:rStyle w:val="223"/>
                <w:sz w:val="20"/>
                <w:szCs w:val="20"/>
              </w:rPr>
              <w:t>A2</w:t>
            </w:r>
            <w:r>
              <w:rPr>
                <w:rStyle w:val="223"/>
                <w:rFonts w:hint="eastAsia"/>
                <w:sz w:val="20"/>
                <w:szCs w:val="20"/>
              </w:rPr>
              <w:t>绩效目标</w:t>
            </w:r>
          </w:p>
          <w:p>
            <w:pPr>
              <w:jc w:val="center"/>
              <w:rPr>
                <w:bCs/>
                <w:sz w:val="20"/>
                <w:szCs w:val="20"/>
              </w:rPr>
            </w:pPr>
            <w:r>
              <w:rPr>
                <w:rStyle w:val="223"/>
                <w:rFonts w:hint="eastAsia"/>
                <w:sz w:val="20"/>
                <w:szCs w:val="20"/>
              </w:rPr>
              <w:t>（</w:t>
            </w:r>
            <w:r>
              <w:rPr>
                <w:rStyle w:val="223"/>
                <w:sz w:val="20"/>
                <w:szCs w:val="20"/>
              </w:rPr>
              <w:t>6</w:t>
            </w:r>
            <w:r>
              <w:rPr>
                <w:rStyle w:val="223"/>
                <w:rFonts w:hint="eastAsia"/>
                <w:sz w:val="20"/>
                <w:szCs w:val="20"/>
              </w:rPr>
              <w:t>分）</w:t>
            </w:r>
          </w:p>
        </w:tc>
        <w:tc>
          <w:tcPr>
            <w:tcW w:w="1815" w:type="dxa"/>
            <w:vAlign w:val="center"/>
          </w:tcPr>
          <w:p>
            <w:pPr>
              <w:jc w:val="center"/>
              <w:rPr>
                <w:bCs/>
                <w:sz w:val="20"/>
                <w:szCs w:val="20"/>
              </w:rPr>
            </w:pPr>
            <w:r>
              <w:rPr>
                <w:rStyle w:val="223"/>
                <w:sz w:val="20"/>
                <w:szCs w:val="20"/>
              </w:rPr>
              <w:t>A21</w:t>
            </w:r>
            <w:r>
              <w:rPr>
                <w:rStyle w:val="223"/>
                <w:rFonts w:hint="eastAsia"/>
                <w:sz w:val="20"/>
                <w:szCs w:val="20"/>
              </w:rPr>
              <w:t>绩效目标合理性</w:t>
            </w:r>
          </w:p>
        </w:tc>
        <w:tc>
          <w:tcPr>
            <w:tcW w:w="773" w:type="dxa"/>
            <w:vAlign w:val="center"/>
          </w:tcPr>
          <w:p>
            <w:pPr>
              <w:jc w:val="center"/>
              <w:rPr>
                <w:sz w:val="20"/>
                <w:szCs w:val="20"/>
              </w:rPr>
            </w:pPr>
            <w:r>
              <w:rPr>
                <w:rStyle w:val="223"/>
                <w:sz w:val="20"/>
                <w:szCs w:val="20"/>
              </w:rPr>
              <w:t>3</w:t>
            </w:r>
          </w:p>
        </w:tc>
        <w:tc>
          <w:tcPr>
            <w:tcW w:w="728" w:type="dxa"/>
            <w:tcBorders>
              <w:top w:val="nil"/>
            </w:tcBorders>
            <w:vAlign w:val="center"/>
          </w:tcPr>
          <w:p>
            <w:pPr>
              <w:jc w:val="center"/>
              <w:rPr>
                <w:sz w:val="20"/>
                <w:szCs w:val="20"/>
              </w:rPr>
            </w:pPr>
            <w:r>
              <w:rPr>
                <w:sz w:val="20"/>
                <w:szCs w:val="20"/>
              </w:rPr>
              <w:t>3</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rStyle w:val="223"/>
                <w:sz w:val="20"/>
                <w:szCs w:val="20"/>
              </w:rPr>
              <w:t>A22</w:t>
            </w:r>
            <w:r>
              <w:rPr>
                <w:rStyle w:val="223"/>
                <w:rFonts w:hint="eastAsia"/>
                <w:sz w:val="20"/>
                <w:szCs w:val="20"/>
              </w:rPr>
              <w:t>绩效指标明确性</w:t>
            </w:r>
          </w:p>
        </w:tc>
        <w:tc>
          <w:tcPr>
            <w:tcW w:w="773" w:type="dxa"/>
            <w:vAlign w:val="center"/>
          </w:tcPr>
          <w:p>
            <w:pPr>
              <w:jc w:val="center"/>
              <w:rPr>
                <w:sz w:val="20"/>
                <w:szCs w:val="20"/>
              </w:rPr>
            </w:pPr>
            <w:r>
              <w:rPr>
                <w:rStyle w:val="223"/>
                <w:sz w:val="20"/>
                <w:szCs w:val="20"/>
              </w:rPr>
              <w:t>3</w:t>
            </w:r>
          </w:p>
        </w:tc>
        <w:tc>
          <w:tcPr>
            <w:tcW w:w="728" w:type="dxa"/>
            <w:tcBorders>
              <w:top w:val="nil"/>
            </w:tcBorders>
            <w:vAlign w:val="center"/>
          </w:tcPr>
          <w:p>
            <w:pPr>
              <w:jc w:val="center"/>
              <w:rPr>
                <w:sz w:val="20"/>
                <w:szCs w:val="20"/>
              </w:rPr>
            </w:pPr>
            <w:r>
              <w:rPr>
                <w:sz w:val="20"/>
                <w:szCs w:val="20"/>
              </w:rPr>
              <w:t>2</w:t>
            </w:r>
          </w:p>
        </w:tc>
        <w:tc>
          <w:tcPr>
            <w:tcW w:w="1965" w:type="dxa"/>
            <w:vAlign w:val="center"/>
          </w:tcPr>
          <w:p>
            <w:pPr>
              <w:jc w:val="center"/>
              <w:rPr>
                <w:rFonts w:hint="eastAsia"/>
                <w:sz w:val="20"/>
                <w:szCs w:val="20"/>
              </w:rPr>
            </w:pPr>
            <w:r>
              <w:rPr>
                <w:rFonts w:hint="eastAsia"/>
                <w:sz w:val="20"/>
                <w:szCs w:val="20"/>
              </w:rPr>
              <w:t>绩效目标缺少计量专项子项目相关内容。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16" w:type="dxa"/>
            <w:vMerge w:val="continue"/>
            <w:vAlign w:val="center"/>
          </w:tcPr>
          <w:p>
            <w:pPr>
              <w:rPr>
                <w:bCs/>
                <w:sz w:val="20"/>
                <w:szCs w:val="20"/>
              </w:rPr>
            </w:pPr>
          </w:p>
        </w:tc>
        <w:tc>
          <w:tcPr>
            <w:tcW w:w="1336" w:type="dxa"/>
            <w:vMerge w:val="restart"/>
            <w:vAlign w:val="center"/>
          </w:tcPr>
          <w:p>
            <w:pPr>
              <w:jc w:val="center"/>
              <w:rPr>
                <w:rStyle w:val="223"/>
                <w:sz w:val="20"/>
                <w:szCs w:val="20"/>
              </w:rPr>
            </w:pPr>
            <w:r>
              <w:rPr>
                <w:rStyle w:val="223"/>
                <w:sz w:val="20"/>
                <w:szCs w:val="20"/>
              </w:rPr>
              <w:t>A3</w:t>
            </w:r>
            <w:r>
              <w:rPr>
                <w:rStyle w:val="223"/>
                <w:rFonts w:hint="eastAsia"/>
                <w:sz w:val="20"/>
                <w:szCs w:val="20"/>
              </w:rPr>
              <w:t>资金投入</w:t>
            </w:r>
          </w:p>
          <w:p>
            <w:pPr>
              <w:jc w:val="center"/>
              <w:rPr>
                <w:bCs/>
                <w:sz w:val="20"/>
                <w:szCs w:val="20"/>
              </w:rPr>
            </w:pPr>
            <w:r>
              <w:rPr>
                <w:rStyle w:val="223"/>
                <w:rFonts w:hint="eastAsia"/>
                <w:sz w:val="20"/>
                <w:szCs w:val="20"/>
              </w:rPr>
              <w:t>（8分）</w:t>
            </w:r>
          </w:p>
        </w:tc>
        <w:tc>
          <w:tcPr>
            <w:tcW w:w="1815" w:type="dxa"/>
            <w:vAlign w:val="center"/>
          </w:tcPr>
          <w:p>
            <w:pPr>
              <w:jc w:val="center"/>
              <w:rPr>
                <w:bCs/>
                <w:sz w:val="20"/>
                <w:szCs w:val="20"/>
              </w:rPr>
            </w:pPr>
            <w:r>
              <w:rPr>
                <w:rStyle w:val="223"/>
                <w:sz w:val="20"/>
                <w:szCs w:val="20"/>
              </w:rPr>
              <w:t>A31</w:t>
            </w:r>
            <w:r>
              <w:rPr>
                <w:rStyle w:val="223"/>
                <w:rFonts w:hint="eastAsia"/>
                <w:sz w:val="20"/>
                <w:szCs w:val="20"/>
              </w:rPr>
              <w:t>预算编制科学性</w:t>
            </w:r>
          </w:p>
        </w:tc>
        <w:tc>
          <w:tcPr>
            <w:tcW w:w="773" w:type="dxa"/>
            <w:vAlign w:val="center"/>
          </w:tcPr>
          <w:p>
            <w:pPr>
              <w:jc w:val="center"/>
              <w:rPr>
                <w:sz w:val="20"/>
                <w:szCs w:val="20"/>
              </w:rPr>
            </w:pPr>
            <w:r>
              <w:rPr>
                <w:rStyle w:val="223"/>
                <w:sz w:val="20"/>
                <w:szCs w:val="20"/>
              </w:rPr>
              <w:t>4</w:t>
            </w:r>
          </w:p>
        </w:tc>
        <w:tc>
          <w:tcPr>
            <w:tcW w:w="728" w:type="dxa"/>
            <w:tcBorders>
              <w:top w:val="nil"/>
            </w:tcBorders>
            <w:vAlign w:val="center"/>
          </w:tcPr>
          <w:p>
            <w:pPr>
              <w:jc w:val="center"/>
              <w:rPr>
                <w:sz w:val="20"/>
                <w:szCs w:val="20"/>
              </w:rPr>
            </w:pPr>
            <w:r>
              <w:rPr>
                <w:sz w:val="20"/>
                <w:szCs w:val="20"/>
              </w:rPr>
              <w:t>4</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rStyle w:val="223"/>
                <w:sz w:val="20"/>
                <w:szCs w:val="20"/>
              </w:rPr>
              <w:t>A32</w:t>
            </w:r>
            <w:r>
              <w:rPr>
                <w:rStyle w:val="223"/>
                <w:rFonts w:hint="eastAsia"/>
                <w:sz w:val="20"/>
                <w:szCs w:val="20"/>
              </w:rPr>
              <w:t>资金分配合理性</w:t>
            </w:r>
          </w:p>
        </w:tc>
        <w:tc>
          <w:tcPr>
            <w:tcW w:w="773" w:type="dxa"/>
            <w:vAlign w:val="center"/>
          </w:tcPr>
          <w:p>
            <w:pPr>
              <w:jc w:val="center"/>
              <w:rPr>
                <w:sz w:val="20"/>
                <w:szCs w:val="20"/>
              </w:rPr>
            </w:pPr>
            <w:r>
              <w:rPr>
                <w:rStyle w:val="223"/>
                <w:sz w:val="20"/>
                <w:szCs w:val="20"/>
              </w:rPr>
              <w:t>4</w:t>
            </w:r>
          </w:p>
        </w:tc>
        <w:tc>
          <w:tcPr>
            <w:tcW w:w="728" w:type="dxa"/>
            <w:tcBorders>
              <w:top w:val="nil"/>
            </w:tcBorders>
            <w:vAlign w:val="center"/>
          </w:tcPr>
          <w:p>
            <w:pPr>
              <w:jc w:val="center"/>
              <w:rPr>
                <w:sz w:val="20"/>
                <w:szCs w:val="20"/>
              </w:rPr>
            </w:pPr>
            <w:r>
              <w:rPr>
                <w:sz w:val="20"/>
                <w:szCs w:val="20"/>
              </w:rPr>
              <w:t>4</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316" w:type="dxa"/>
            <w:vMerge w:val="restart"/>
            <w:vAlign w:val="center"/>
          </w:tcPr>
          <w:p>
            <w:pPr>
              <w:jc w:val="center"/>
              <w:rPr>
                <w:bCs/>
                <w:sz w:val="20"/>
                <w:szCs w:val="20"/>
              </w:rPr>
            </w:pPr>
            <w:r>
              <w:rPr>
                <w:rStyle w:val="223"/>
                <w:sz w:val="20"/>
                <w:szCs w:val="20"/>
              </w:rPr>
              <w:t>B</w:t>
            </w:r>
            <w:r>
              <w:rPr>
                <w:rStyle w:val="223"/>
                <w:rFonts w:hint="eastAsia"/>
                <w:sz w:val="20"/>
                <w:szCs w:val="20"/>
              </w:rPr>
              <w:t>过程</w:t>
            </w:r>
            <w:r>
              <w:rPr>
                <w:rStyle w:val="223"/>
                <w:sz w:val="20"/>
                <w:szCs w:val="20"/>
              </w:rPr>
              <w:br w:type="textWrapping" w:clear="all"/>
            </w:r>
            <w:r>
              <w:rPr>
                <w:rStyle w:val="223"/>
                <w:rFonts w:hint="eastAsia"/>
                <w:sz w:val="20"/>
                <w:szCs w:val="20"/>
              </w:rPr>
              <w:t>（</w:t>
            </w:r>
            <w:r>
              <w:rPr>
                <w:rStyle w:val="223"/>
                <w:sz w:val="20"/>
                <w:szCs w:val="20"/>
              </w:rPr>
              <w:t>20</w:t>
            </w:r>
            <w:r>
              <w:rPr>
                <w:rStyle w:val="223"/>
                <w:rFonts w:hint="eastAsia"/>
                <w:sz w:val="20"/>
                <w:szCs w:val="20"/>
              </w:rPr>
              <w:t>分）</w:t>
            </w:r>
          </w:p>
        </w:tc>
        <w:tc>
          <w:tcPr>
            <w:tcW w:w="1336" w:type="dxa"/>
            <w:vMerge w:val="restart"/>
            <w:vAlign w:val="center"/>
          </w:tcPr>
          <w:p>
            <w:pPr>
              <w:jc w:val="center"/>
              <w:rPr>
                <w:bCs/>
                <w:sz w:val="20"/>
                <w:szCs w:val="20"/>
              </w:rPr>
            </w:pPr>
            <w:r>
              <w:rPr>
                <w:rStyle w:val="223"/>
                <w:sz w:val="20"/>
                <w:szCs w:val="20"/>
              </w:rPr>
              <w:t>B1</w:t>
            </w:r>
            <w:r>
              <w:rPr>
                <w:rStyle w:val="223"/>
                <w:rFonts w:hint="eastAsia"/>
                <w:sz w:val="20"/>
                <w:szCs w:val="20"/>
              </w:rPr>
              <w:t>资金管理</w:t>
            </w:r>
            <w:r>
              <w:rPr>
                <w:rStyle w:val="223"/>
                <w:sz w:val="20"/>
                <w:szCs w:val="20"/>
              </w:rPr>
              <w:br w:type="textWrapping" w:clear="all"/>
            </w:r>
            <w:r>
              <w:rPr>
                <w:rStyle w:val="223"/>
                <w:rFonts w:hint="eastAsia"/>
                <w:sz w:val="20"/>
                <w:szCs w:val="20"/>
              </w:rPr>
              <w:t>（</w:t>
            </w:r>
            <w:r>
              <w:rPr>
                <w:rStyle w:val="223"/>
                <w:sz w:val="20"/>
                <w:szCs w:val="20"/>
              </w:rPr>
              <w:t>8</w:t>
            </w:r>
            <w:r>
              <w:rPr>
                <w:rStyle w:val="223"/>
                <w:rFonts w:hint="eastAsia"/>
                <w:sz w:val="20"/>
                <w:szCs w:val="20"/>
              </w:rPr>
              <w:t>分）</w:t>
            </w:r>
          </w:p>
        </w:tc>
        <w:tc>
          <w:tcPr>
            <w:tcW w:w="1815" w:type="dxa"/>
            <w:vAlign w:val="center"/>
          </w:tcPr>
          <w:p>
            <w:pPr>
              <w:jc w:val="center"/>
              <w:rPr>
                <w:bCs/>
                <w:sz w:val="20"/>
                <w:szCs w:val="20"/>
              </w:rPr>
            </w:pPr>
            <w:r>
              <w:rPr>
                <w:rStyle w:val="223"/>
                <w:sz w:val="20"/>
                <w:szCs w:val="20"/>
              </w:rPr>
              <w:t>B11</w:t>
            </w:r>
            <w:r>
              <w:rPr>
                <w:rStyle w:val="223"/>
                <w:rFonts w:hint="eastAsia"/>
                <w:sz w:val="20"/>
                <w:szCs w:val="20"/>
              </w:rPr>
              <w:t>资金到位率</w:t>
            </w:r>
          </w:p>
        </w:tc>
        <w:tc>
          <w:tcPr>
            <w:tcW w:w="773" w:type="dxa"/>
            <w:vAlign w:val="center"/>
          </w:tcPr>
          <w:p>
            <w:pPr>
              <w:jc w:val="center"/>
              <w:rPr>
                <w:sz w:val="20"/>
                <w:szCs w:val="20"/>
              </w:rPr>
            </w:pPr>
            <w:r>
              <w:rPr>
                <w:rStyle w:val="223"/>
                <w:sz w:val="20"/>
                <w:szCs w:val="20"/>
              </w:rPr>
              <w:t>2</w:t>
            </w:r>
          </w:p>
        </w:tc>
        <w:tc>
          <w:tcPr>
            <w:tcW w:w="728" w:type="dxa"/>
            <w:tcBorders>
              <w:top w:val="nil"/>
            </w:tcBorders>
            <w:vAlign w:val="center"/>
          </w:tcPr>
          <w:p>
            <w:pPr>
              <w:jc w:val="center"/>
              <w:rPr>
                <w:sz w:val="20"/>
                <w:szCs w:val="20"/>
              </w:rPr>
            </w:pPr>
            <w:r>
              <w:rPr>
                <w:sz w:val="20"/>
                <w:szCs w:val="20"/>
              </w:rPr>
              <w:t>2</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rStyle w:val="223"/>
                <w:sz w:val="20"/>
                <w:szCs w:val="20"/>
              </w:rPr>
              <w:t>B12</w:t>
            </w:r>
            <w:r>
              <w:rPr>
                <w:rStyle w:val="223"/>
                <w:rFonts w:hint="eastAsia"/>
                <w:sz w:val="20"/>
                <w:szCs w:val="20"/>
              </w:rPr>
              <w:t>预算执行率</w:t>
            </w:r>
          </w:p>
        </w:tc>
        <w:tc>
          <w:tcPr>
            <w:tcW w:w="773" w:type="dxa"/>
            <w:vAlign w:val="center"/>
          </w:tcPr>
          <w:p>
            <w:pPr>
              <w:jc w:val="center"/>
              <w:rPr>
                <w:sz w:val="20"/>
                <w:szCs w:val="20"/>
              </w:rPr>
            </w:pPr>
            <w:r>
              <w:rPr>
                <w:rStyle w:val="223"/>
                <w:sz w:val="20"/>
                <w:szCs w:val="20"/>
              </w:rPr>
              <w:t>2</w:t>
            </w:r>
          </w:p>
        </w:tc>
        <w:tc>
          <w:tcPr>
            <w:tcW w:w="728" w:type="dxa"/>
            <w:tcBorders>
              <w:top w:val="nil"/>
            </w:tcBorders>
            <w:vAlign w:val="center"/>
          </w:tcPr>
          <w:p>
            <w:pPr>
              <w:jc w:val="center"/>
              <w:rPr>
                <w:sz w:val="20"/>
                <w:szCs w:val="20"/>
              </w:rPr>
            </w:pPr>
            <w:r>
              <w:rPr>
                <w:sz w:val="20"/>
                <w:szCs w:val="20"/>
              </w:rPr>
              <w:t>2</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rStyle w:val="223"/>
                <w:sz w:val="20"/>
                <w:szCs w:val="20"/>
              </w:rPr>
              <w:t>B13</w:t>
            </w:r>
            <w:r>
              <w:rPr>
                <w:rStyle w:val="223"/>
                <w:rFonts w:hint="eastAsia"/>
                <w:sz w:val="20"/>
                <w:szCs w:val="20"/>
              </w:rPr>
              <w:t>资金使用合规性</w:t>
            </w:r>
          </w:p>
        </w:tc>
        <w:tc>
          <w:tcPr>
            <w:tcW w:w="773" w:type="dxa"/>
            <w:vAlign w:val="center"/>
          </w:tcPr>
          <w:p>
            <w:pPr>
              <w:jc w:val="center"/>
              <w:rPr>
                <w:sz w:val="20"/>
                <w:szCs w:val="20"/>
              </w:rPr>
            </w:pPr>
            <w:r>
              <w:rPr>
                <w:rStyle w:val="223"/>
                <w:sz w:val="20"/>
                <w:szCs w:val="20"/>
              </w:rPr>
              <w:t>4</w:t>
            </w:r>
          </w:p>
        </w:tc>
        <w:tc>
          <w:tcPr>
            <w:tcW w:w="728" w:type="dxa"/>
            <w:tcBorders>
              <w:top w:val="nil"/>
            </w:tcBorders>
            <w:vAlign w:val="center"/>
          </w:tcPr>
          <w:p>
            <w:pPr>
              <w:jc w:val="center"/>
              <w:rPr>
                <w:sz w:val="20"/>
                <w:szCs w:val="20"/>
              </w:rPr>
            </w:pPr>
            <w:r>
              <w:rPr>
                <w:sz w:val="20"/>
                <w:szCs w:val="20"/>
              </w:rPr>
              <w:t>4</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316" w:type="dxa"/>
            <w:vMerge w:val="continue"/>
            <w:vAlign w:val="center"/>
          </w:tcPr>
          <w:p>
            <w:pPr>
              <w:rPr>
                <w:bCs/>
                <w:sz w:val="20"/>
                <w:szCs w:val="20"/>
              </w:rPr>
            </w:pPr>
          </w:p>
        </w:tc>
        <w:tc>
          <w:tcPr>
            <w:tcW w:w="1336" w:type="dxa"/>
            <w:vMerge w:val="restart"/>
            <w:vAlign w:val="center"/>
          </w:tcPr>
          <w:p>
            <w:pPr>
              <w:jc w:val="center"/>
              <w:rPr>
                <w:bCs/>
                <w:sz w:val="20"/>
                <w:szCs w:val="20"/>
              </w:rPr>
            </w:pPr>
            <w:r>
              <w:rPr>
                <w:rStyle w:val="223"/>
                <w:sz w:val="20"/>
                <w:szCs w:val="20"/>
              </w:rPr>
              <w:t>B2</w:t>
            </w:r>
            <w:r>
              <w:rPr>
                <w:rStyle w:val="223"/>
                <w:rFonts w:hint="eastAsia"/>
                <w:sz w:val="20"/>
                <w:szCs w:val="20"/>
              </w:rPr>
              <w:t>组织实施</w:t>
            </w:r>
            <w:r>
              <w:rPr>
                <w:rStyle w:val="223"/>
                <w:sz w:val="20"/>
                <w:szCs w:val="20"/>
              </w:rPr>
              <w:br w:type="textWrapping" w:clear="all"/>
            </w:r>
            <w:r>
              <w:rPr>
                <w:rStyle w:val="223"/>
                <w:rFonts w:hint="eastAsia"/>
                <w:sz w:val="20"/>
                <w:szCs w:val="20"/>
              </w:rPr>
              <w:t>（</w:t>
            </w:r>
            <w:r>
              <w:rPr>
                <w:rStyle w:val="223"/>
                <w:sz w:val="20"/>
                <w:szCs w:val="20"/>
              </w:rPr>
              <w:t>12</w:t>
            </w:r>
            <w:r>
              <w:rPr>
                <w:rStyle w:val="223"/>
                <w:rFonts w:hint="eastAsia"/>
                <w:sz w:val="20"/>
                <w:szCs w:val="20"/>
              </w:rPr>
              <w:t>分）</w:t>
            </w:r>
          </w:p>
        </w:tc>
        <w:tc>
          <w:tcPr>
            <w:tcW w:w="1815" w:type="dxa"/>
            <w:vAlign w:val="center"/>
          </w:tcPr>
          <w:p>
            <w:pPr>
              <w:jc w:val="center"/>
              <w:rPr>
                <w:bCs/>
                <w:sz w:val="20"/>
                <w:szCs w:val="20"/>
              </w:rPr>
            </w:pPr>
            <w:r>
              <w:rPr>
                <w:rStyle w:val="223"/>
                <w:sz w:val="20"/>
                <w:szCs w:val="20"/>
              </w:rPr>
              <w:t xml:space="preserve"> B21</w:t>
            </w:r>
            <w:r>
              <w:rPr>
                <w:rStyle w:val="223"/>
                <w:rFonts w:hint="eastAsia"/>
                <w:sz w:val="20"/>
                <w:szCs w:val="20"/>
              </w:rPr>
              <w:t>管理制度健全性</w:t>
            </w:r>
          </w:p>
        </w:tc>
        <w:tc>
          <w:tcPr>
            <w:tcW w:w="773" w:type="dxa"/>
            <w:vAlign w:val="center"/>
          </w:tcPr>
          <w:p>
            <w:pPr>
              <w:jc w:val="center"/>
              <w:rPr>
                <w:sz w:val="20"/>
                <w:szCs w:val="20"/>
              </w:rPr>
            </w:pPr>
            <w:r>
              <w:rPr>
                <w:rStyle w:val="223"/>
                <w:sz w:val="20"/>
                <w:szCs w:val="20"/>
              </w:rPr>
              <w:t>6</w:t>
            </w:r>
          </w:p>
        </w:tc>
        <w:tc>
          <w:tcPr>
            <w:tcW w:w="728" w:type="dxa"/>
            <w:tcBorders>
              <w:top w:val="nil"/>
            </w:tcBorders>
            <w:vAlign w:val="center"/>
          </w:tcPr>
          <w:p>
            <w:pPr>
              <w:jc w:val="center"/>
              <w:rPr>
                <w:sz w:val="20"/>
                <w:szCs w:val="20"/>
              </w:rPr>
            </w:pPr>
            <w:r>
              <w:rPr>
                <w:rFonts w:hint="eastAsia"/>
                <w:sz w:val="20"/>
                <w:szCs w:val="20"/>
              </w:rPr>
              <w:t>4</w:t>
            </w:r>
            <w:r>
              <w:rPr>
                <w:sz w:val="20"/>
                <w:szCs w:val="20"/>
              </w:rPr>
              <w:t>.5</w:t>
            </w:r>
          </w:p>
        </w:tc>
        <w:tc>
          <w:tcPr>
            <w:tcW w:w="1965" w:type="dxa"/>
            <w:vAlign w:val="center"/>
          </w:tcPr>
          <w:p>
            <w:pPr>
              <w:jc w:val="center"/>
              <w:rPr>
                <w:sz w:val="20"/>
                <w:szCs w:val="20"/>
              </w:rPr>
            </w:pPr>
            <w:r>
              <w:rPr>
                <w:rFonts w:hint="eastAsia"/>
                <w:sz w:val="20"/>
                <w:szCs w:val="20"/>
              </w:rPr>
              <w:t>质量发展专项暂行管理办法已使用五年。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rStyle w:val="223"/>
                <w:sz w:val="20"/>
                <w:szCs w:val="20"/>
              </w:rPr>
              <w:t>B22</w:t>
            </w:r>
            <w:r>
              <w:rPr>
                <w:rStyle w:val="223"/>
                <w:rFonts w:hint="eastAsia"/>
                <w:sz w:val="20"/>
                <w:szCs w:val="20"/>
              </w:rPr>
              <w:t>制度执行有效性</w:t>
            </w:r>
          </w:p>
        </w:tc>
        <w:tc>
          <w:tcPr>
            <w:tcW w:w="773" w:type="dxa"/>
            <w:vAlign w:val="center"/>
          </w:tcPr>
          <w:p>
            <w:pPr>
              <w:jc w:val="center"/>
              <w:rPr>
                <w:sz w:val="20"/>
                <w:szCs w:val="20"/>
              </w:rPr>
            </w:pPr>
            <w:r>
              <w:rPr>
                <w:rStyle w:val="223"/>
                <w:sz w:val="20"/>
                <w:szCs w:val="20"/>
              </w:rPr>
              <w:t>6</w:t>
            </w:r>
          </w:p>
        </w:tc>
        <w:tc>
          <w:tcPr>
            <w:tcW w:w="728" w:type="dxa"/>
            <w:tcBorders>
              <w:top w:val="nil"/>
            </w:tcBorders>
            <w:vAlign w:val="center"/>
          </w:tcPr>
          <w:p>
            <w:pPr>
              <w:jc w:val="center"/>
              <w:rPr>
                <w:sz w:val="20"/>
                <w:szCs w:val="20"/>
              </w:rPr>
            </w:pPr>
            <w:r>
              <w:rPr>
                <w:sz w:val="20"/>
                <w:szCs w:val="20"/>
              </w:rPr>
              <w:t>3</w:t>
            </w:r>
          </w:p>
        </w:tc>
        <w:tc>
          <w:tcPr>
            <w:tcW w:w="1965" w:type="dxa"/>
            <w:vAlign w:val="center"/>
          </w:tcPr>
          <w:p>
            <w:pPr>
              <w:jc w:val="center"/>
              <w:rPr>
                <w:sz w:val="20"/>
                <w:szCs w:val="20"/>
              </w:rPr>
            </w:pPr>
            <w:r>
              <w:rPr>
                <w:rFonts w:hint="eastAsia"/>
                <w:sz w:val="20"/>
                <w:szCs w:val="20"/>
              </w:rPr>
              <w:t>计量检测未公示；质量发展专项实施内容与管理办法不符。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16" w:type="dxa"/>
            <w:vMerge w:val="restart"/>
            <w:vAlign w:val="center"/>
          </w:tcPr>
          <w:p>
            <w:pPr>
              <w:jc w:val="center"/>
              <w:rPr>
                <w:bCs/>
                <w:sz w:val="20"/>
                <w:szCs w:val="20"/>
              </w:rPr>
            </w:pPr>
            <w:r>
              <w:rPr>
                <w:bCs/>
                <w:sz w:val="20"/>
                <w:szCs w:val="20"/>
              </w:rPr>
              <w:t>C</w:t>
            </w:r>
            <w:r>
              <w:rPr>
                <w:rFonts w:hint="eastAsia"/>
                <w:bCs/>
                <w:sz w:val="20"/>
                <w:szCs w:val="20"/>
              </w:rPr>
              <w:t>产出指标</w:t>
            </w:r>
            <w:r>
              <w:rPr>
                <w:bCs/>
                <w:sz w:val="20"/>
                <w:szCs w:val="20"/>
              </w:rPr>
              <w:br w:type="textWrapping"/>
            </w:r>
            <w:r>
              <w:rPr>
                <w:rFonts w:hint="eastAsia"/>
                <w:bCs/>
                <w:sz w:val="20"/>
                <w:szCs w:val="20"/>
              </w:rPr>
              <w:t>（2</w:t>
            </w:r>
            <w:r>
              <w:rPr>
                <w:bCs/>
                <w:sz w:val="20"/>
                <w:szCs w:val="20"/>
              </w:rPr>
              <w:t>5</w:t>
            </w:r>
            <w:r>
              <w:rPr>
                <w:rFonts w:hint="eastAsia"/>
                <w:bCs/>
                <w:sz w:val="20"/>
                <w:szCs w:val="20"/>
              </w:rPr>
              <w:t>分）</w:t>
            </w:r>
          </w:p>
        </w:tc>
        <w:tc>
          <w:tcPr>
            <w:tcW w:w="1336" w:type="dxa"/>
            <w:vMerge w:val="restart"/>
            <w:vAlign w:val="center"/>
          </w:tcPr>
          <w:p>
            <w:pPr>
              <w:jc w:val="center"/>
              <w:rPr>
                <w:bCs/>
                <w:sz w:val="20"/>
                <w:szCs w:val="20"/>
              </w:rPr>
            </w:pPr>
            <w:r>
              <w:rPr>
                <w:bCs/>
                <w:sz w:val="20"/>
                <w:szCs w:val="20"/>
              </w:rPr>
              <w:t>C1</w:t>
            </w:r>
            <w:r>
              <w:rPr>
                <w:rFonts w:hint="eastAsia"/>
                <w:bCs/>
                <w:sz w:val="20"/>
                <w:szCs w:val="20"/>
              </w:rPr>
              <w:t>数量指标</w:t>
            </w:r>
            <w:r>
              <w:rPr>
                <w:bCs/>
                <w:sz w:val="20"/>
                <w:szCs w:val="20"/>
              </w:rPr>
              <w:br w:type="textWrapping"/>
            </w:r>
            <w:r>
              <w:rPr>
                <w:rFonts w:hint="eastAsia"/>
                <w:bCs/>
                <w:sz w:val="20"/>
                <w:szCs w:val="20"/>
              </w:rPr>
              <w:t>（</w:t>
            </w:r>
            <w:r>
              <w:rPr>
                <w:bCs/>
                <w:sz w:val="20"/>
                <w:szCs w:val="20"/>
              </w:rPr>
              <w:t>10</w:t>
            </w:r>
            <w:r>
              <w:rPr>
                <w:rFonts w:hint="eastAsia"/>
                <w:bCs/>
                <w:sz w:val="20"/>
                <w:szCs w:val="20"/>
              </w:rPr>
              <w:t>分）</w:t>
            </w:r>
          </w:p>
        </w:tc>
        <w:tc>
          <w:tcPr>
            <w:tcW w:w="1815" w:type="dxa"/>
            <w:vAlign w:val="center"/>
          </w:tcPr>
          <w:p>
            <w:pPr>
              <w:jc w:val="center"/>
              <w:rPr>
                <w:bCs/>
                <w:sz w:val="20"/>
                <w:szCs w:val="20"/>
              </w:rPr>
            </w:pPr>
            <w:r>
              <w:rPr>
                <w:bCs/>
                <w:sz w:val="20"/>
                <w:szCs w:val="20"/>
              </w:rPr>
              <w:t>C11</w:t>
            </w:r>
            <w:r>
              <w:rPr>
                <w:rFonts w:hint="eastAsia"/>
                <w:bCs/>
                <w:sz w:val="20"/>
                <w:szCs w:val="20"/>
              </w:rPr>
              <w:t>质量发展奖励发放完成率</w:t>
            </w:r>
          </w:p>
        </w:tc>
        <w:tc>
          <w:tcPr>
            <w:tcW w:w="773" w:type="dxa"/>
            <w:vAlign w:val="center"/>
          </w:tcPr>
          <w:p>
            <w:pPr>
              <w:jc w:val="center"/>
              <w:rPr>
                <w:sz w:val="20"/>
                <w:szCs w:val="20"/>
              </w:rPr>
            </w:pPr>
            <w:r>
              <w:rPr>
                <w:rFonts w:hint="eastAsia"/>
                <w:sz w:val="20"/>
                <w:szCs w:val="20"/>
              </w:rPr>
              <w:t>1</w:t>
            </w:r>
            <w:r>
              <w:rPr>
                <w:sz w:val="20"/>
                <w:szCs w:val="20"/>
              </w:rPr>
              <w:t>.5</w:t>
            </w:r>
          </w:p>
        </w:tc>
        <w:tc>
          <w:tcPr>
            <w:tcW w:w="728" w:type="dxa"/>
            <w:tcBorders>
              <w:top w:val="nil"/>
            </w:tcBorders>
            <w:vAlign w:val="center"/>
          </w:tcPr>
          <w:p>
            <w:pPr>
              <w:jc w:val="center"/>
              <w:rPr>
                <w:sz w:val="20"/>
                <w:szCs w:val="20"/>
              </w:rPr>
            </w:pPr>
            <w:r>
              <w:rPr>
                <w:rFonts w:hint="eastAsia"/>
                <w:sz w:val="20"/>
                <w:szCs w:val="20"/>
              </w:rPr>
              <w:t>1</w:t>
            </w:r>
            <w:r>
              <w:rPr>
                <w:sz w:val="20"/>
                <w:szCs w:val="20"/>
              </w:rPr>
              <w:t>.5</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C12</w:t>
            </w:r>
            <w:r>
              <w:rPr>
                <w:rFonts w:hint="eastAsia"/>
                <w:bCs/>
                <w:sz w:val="20"/>
                <w:szCs w:val="20"/>
              </w:rPr>
              <w:t>特种设备安全宣传教育培训完成率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C13</w:t>
            </w:r>
            <w:r>
              <w:rPr>
                <w:rFonts w:hint="eastAsia"/>
                <w:bCs/>
                <w:sz w:val="20"/>
                <w:szCs w:val="20"/>
              </w:rPr>
              <w:t>“蓝白金领”综合质量素质培训完成率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C14</w:t>
            </w:r>
            <w:r>
              <w:rPr>
                <w:rFonts w:hint="eastAsia"/>
                <w:bCs/>
                <w:sz w:val="20"/>
                <w:szCs w:val="20"/>
              </w:rPr>
              <w:t>监督抽查公告完成率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C15</w:t>
            </w:r>
            <w:r>
              <w:rPr>
                <w:rFonts w:hint="eastAsia"/>
                <w:bCs/>
                <w:sz w:val="20"/>
                <w:szCs w:val="20"/>
              </w:rPr>
              <w:t>产品质量分析会举办次数</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C16</w:t>
            </w:r>
            <w:r>
              <w:rPr>
                <w:rFonts w:hint="eastAsia"/>
                <w:bCs/>
                <w:sz w:val="20"/>
                <w:szCs w:val="20"/>
              </w:rPr>
              <w:t>特种设备安全监督抽查完成率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C17</w:t>
            </w:r>
            <w:r>
              <w:rPr>
                <w:rFonts w:hint="eastAsia"/>
                <w:bCs/>
                <w:sz w:val="20"/>
                <w:szCs w:val="20"/>
              </w:rPr>
              <w:t>计量器具抽查完成率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C18</w:t>
            </w:r>
            <w:r>
              <w:rPr>
                <w:rFonts w:hint="eastAsia"/>
                <w:bCs/>
                <w:sz w:val="20"/>
                <w:szCs w:val="20"/>
              </w:rPr>
              <w:t>工业产品抽查完成率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C19</w:t>
            </w:r>
            <w:r>
              <w:rPr>
                <w:rFonts w:hint="eastAsia"/>
                <w:bCs/>
                <w:sz w:val="20"/>
                <w:szCs w:val="20"/>
              </w:rPr>
              <w:t>标准化奖励发放完成率</w:t>
            </w:r>
          </w:p>
        </w:tc>
        <w:tc>
          <w:tcPr>
            <w:tcW w:w="773" w:type="dxa"/>
            <w:vAlign w:val="center"/>
          </w:tcPr>
          <w:p>
            <w:pPr>
              <w:jc w:val="center"/>
              <w:rPr>
                <w:rFonts w:hint="eastAsia"/>
                <w:sz w:val="20"/>
                <w:szCs w:val="20"/>
              </w:rPr>
            </w:pPr>
            <w:r>
              <w:rPr>
                <w:sz w:val="20"/>
                <w:szCs w:val="20"/>
              </w:rPr>
              <w:t>1</w:t>
            </w:r>
            <w:r>
              <w:rPr>
                <w:rFonts w:hint="eastAsia"/>
                <w:sz w:val="20"/>
                <w:szCs w:val="20"/>
              </w:rPr>
              <w:t>.</w:t>
            </w:r>
            <w:r>
              <w:rPr>
                <w:sz w:val="20"/>
                <w:szCs w:val="20"/>
              </w:rPr>
              <w:t>5</w:t>
            </w:r>
          </w:p>
        </w:tc>
        <w:tc>
          <w:tcPr>
            <w:tcW w:w="728" w:type="dxa"/>
            <w:tcBorders>
              <w:top w:val="nil"/>
            </w:tcBorders>
            <w:vAlign w:val="center"/>
          </w:tcPr>
          <w:p>
            <w:pPr>
              <w:jc w:val="center"/>
              <w:rPr>
                <w:sz w:val="20"/>
                <w:szCs w:val="20"/>
              </w:rPr>
            </w:pPr>
            <w:r>
              <w:rPr>
                <w:sz w:val="20"/>
                <w:szCs w:val="20"/>
              </w:rPr>
              <w:t>1</w:t>
            </w:r>
            <w:r>
              <w:rPr>
                <w:rFonts w:hint="eastAsia"/>
                <w:sz w:val="20"/>
                <w:szCs w:val="20"/>
              </w:rPr>
              <w:t>.</w:t>
            </w:r>
            <w:r>
              <w:rPr>
                <w:sz w:val="20"/>
                <w:szCs w:val="20"/>
              </w:rPr>
              <w:t>5</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16" w:type="dxa"/>
            <w:vMerge w:val="continue"/>
            <w:vAlign w:val="center"/>
          </w:tcPr>
          <w:p>
            <w:pPr>
              <w:rPr>
                <w:bCs/>
                <w:sz w:val="20"/>
                <w:szCs w:val="20"/>
              </w:rPr>
            </w:pPr>
          </w:p>
        </w:tc>
        <w:tc>
          <w:tcPr>
            <w:tcW w:w="1336" w:type="dxa"/>
            <w:vMerge w:val="restart"/>
            <w:vAlign w:val="center"/>
          </w:tcPr>
          <w:p>
            <w:pPr>
              <w:jc w:val="center"/>
              <w:rPr>
                <w:bCs/>
                <w:sz w:val="20"/>
                <w:szCs w:val="20"/>
              </w:rPr>
            </w:pPr>
            <w:r>
              <w:rPr>
                <w:bCs/>
                <w:sz w:val="20"/>
                <w:szCs w:val="20"/>
              </w:rPr>
              <w:t>C2</w:t>
            </w:r>
            <w:r>
              <w:rPr>
                <w:rFonts w:hint="eastAsia"/>
                <w:bCs/>
                <w:sz w:val="20"/>
                <w:szCs w:val="20"/>
              </w:rPr>
              <w:t>质量指标</w:t>
            </w:r>
            <w:r>
              <w:rPr>
                <w:bCs/>
                <w:sz w:val="20"/>
                <w:szCs w:val="20"/>
              </w:rPr>
              <w:br w:type="textWrapping"/>
            </w:r>
            <w:r>
              <w:rPr>
                <w:rFonts w:hint="eastAsia"/>
                <w:bCs/>
                <w:sz w:val="20"/>
                <w:szCs w:val="20"/>
              </w:rPr>
              <w:t>（</w:t>
            </w:r>
            <w:r>
              <w:rPr>
                <w:bCs/>
                <w:sz w:val="20"/>
                <w:szCs w:val="20"/>
              </w:rPr>
              <w:t>5</w:t>
            </w:r>
            <w:r>
              <w:rPr>
                <w:rFonts w:hint="eastAsia"/>
                <w:bCs/>
                <w:sz w:val="20"/>
                <w:szCs w:val="20"/>
              </w:rPr>
              <w:t>分）</w:t>
            </w:r>
          </w:p>
        </w:tc>
        <w:tc>
          <w:tcPr>
            <w:tcW w:w="1815" w:type="dxa"/>
            <w:vAlign w:val="center"/>
          </w:tcPr>
          <w:p>
            <w:pPr>
              <w:jc w:val="center"/>
              <w:rPr>
                <w:bCs/>
                <w:sz w:val="20"/>
                <w:szCs w:val="20"/>
              </w:rPr>
            </w:pPr>
            <w:r>
              <w:rPr>
                <w:bCs/>
                <w:sz w:val="20"/>
                <w:szCs w:val="20"/>
              </w:rPr>
              <w:t>C21</w:t>
            </w:r>
            <w:r>
              <w:rPr>
                <w:rFonts w:hint="eastAsia"/>
                <w:bCs/>
                <w:sz w:val="20"/>
                <w:szCs w:val="20"/>
              </w:rPr>
              <w:t>质量发展奖励应补尽补率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C23</w:t>
            </w:r>
            <w:r>
              <w:rPr>
                <w:rFonts w:hint="eastAsia"/>
                <w:bCs/>
                <w:sz w:val="20"/>
                <w:szCs w:val="20"/>
              </w:rPr>
              <w:t>检验报告差错率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C24</w:t>
            </w:r>
            <w:r>
              <w:rPr>
                <w:rFonts w:hint="eastAsia"/>
                <w:bCs/>
                <w:sz w:val="20"/>
                <w:szCs w:val="20"/>
              </w:rPr>
              <w:t>检验报告事故率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C25</w:t>
            </w:r>
            <w:r>
              <w:rPr>
                <w:rFonts w:hint="eastAsia"/>
                <w:bCs/>
                <w:sz w:val="20"/>
                <w:szCs w:val="20"/>
              </w:rPr>
              <w:t>重点工业产品检测覆盖率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C26</w:t>
            </w:r>
            <w:r>
              <w:rPr>
                <w:rFonts w:hint="eastAsia"/>
                <w:bCs/>
                <w:sz w:val="20"/>
                <w:szCs w:val="20"/>
              </w:rPr>
              <w:t>标准化资助应补尽补率</w:t>
            </w:r>
          </w:p>
        </w:tc>
        <w:tc>
          <w:tcPr>
            <w:tcW w:w="773" w:type="dxa"/>
            <w:vAlign w:val="center"/>
          </w:tcPr>
          <w:p>
            <w:pPr>
              <w:jc w:val="center"/>
              <w:rPr>
                <w:sz w:val="20"/>
                <w:szCs w:val="20"/>
              </w:rPr>
            </w:pPr>
            <w:r>
              <w:rPr>
                <w:sz w:val="20"/>
                <w:szCs w:val="20"/>
              </w:rPr>
              <w:t>1</w:t>
            </w:r>
          </w:p>
        </w:tc>
        <w:tc>
          <w:tcPr>
            <w:tcW w:w="728" w:type="dxa"/>
            <w:tcBorders>
              <w:top w:val="nil"/>
            </w:tcBorders>
            <w:vAlign w:val="center"/>
          </w:tcPr>
          <w:p>
            <w:pPr>
              <w:jc w:val="center"/>
              <w:rPr>
                <w:sz w:val="20"/>
                <w:szCs w:val="20"/>
              </w:rPr>
            </w:pPr>
            <w:r>
              <w:rPr>
                <w:sz w:val="20"/>
                <w:szCs w:val="20"/>
              </w:rPr>
              <w:t>1</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16" w:type="dxa"/>
            <w:vMerge w:val="continue"/>
            <w:vAlign w:val="center"/>
          </w:tcPr>
          <w:p>
            <w:pPr>
              <w:rPr>
                <w:bCs/>
                <w:sz w:val="20"/>
                <w:szCs w:val="20"/>
              </w:rPr>
            </w:pPr>
          </w:p>
        </w:tc>
        <w:tc>
          <w:tcPr>
            <w:tcW w:w="1336" w:type="dxa"/>
            <w:vAlign w:val="center"/>
          </w:tcPr>
          <w:p>
            <w:pPr>
              <w:jc w:val="center"/>
              <w:rPr>
                <w:bCs/>
                <w:sz w:val="20"/>
                <w:szCs w:val="20"/>
              </w:rPr>
            </w:pPr>
            <w:r>
              <w:rPr>
                <w:bCs/>
                <w:sz w:val="20"/>
                <w:szCs w:val="20"/>
              </w:rPr>
              <w:t>C3</w:t>
            </w:r>
            <w:r>
              <w:rPr>
                <w:rFonts w:hint="eastAsia"/>
                <w:bCs/>
                <w:sz w:val="20"/>
                <w:szCs w:val="20"/>
              </w:rPr>
              <w:t>时效指标</w:t>
            </w:r>
            <w:r>
              <w:rPr>
                <w:bCs/>
                <w:sz w:val="20"/>
                <w:szCs w:val="20"/>
              </w:rPr>
              <w:br w:type="textWrapping"/>
            </w:r>
            <w:r>
              <w:rPr>
                <w:rFonts w:hint="eastAsia"/>
                <w:bCs/>
                <w:sz w:val="20"/>
                <w:szCs w:val="20"/>
              </w:rPr>
              <w:t>（</w:t>
            </w:r>
            <w:r>
              <w:rPr>
                <w:bCs/>
                <w:sz w:val="20"/>
                <w:szCs w:val="20"/>
              </w:rPr>
              <w:t>5</w:t>
            </w:r>
            <w:r>
              <w:rPr>
                <w:rFonts w:hint="eastAsia"/>
                <w:bCs/>
                <w:sz w:val="20"/>
                <w:szCs w:val="20"/>
              </w:rPr>
              <w:t>分）</w:t>
            </w:r>
          </w:p>
        </w:tc>
        <w:tc>
          <w:tcPr>
            <w:tcW w:w="1815" w:type="dxa"/>
            <w:vAlign w:val="center"/>
          </w:tcPr>
          <w:p>
            <w:pPr>
              <w:jc w:val="center"/>
              <w:rPr>
                <w:bCs/>
                <w:sz w:val="20"/>
                <w:szCs w:val="20"/>
              </w:rPr>
            </w:pPr>
            <w:r>
              <w:rPr>
                <w:bCs/>
                <w:sz w:val="20"/>
                <w:szCs w:val="20"/>
              </w:rPr>
              <w:t>C31</w:t>
            </w:r>
            <w:r>
              <w:rPr>
                <w:rFonts w:hint="eastAsia"/>
                <w:bCs/>
                <w:sz w:val="20"/>
                <w:szCs w:val="20"/>
              </w:rPr>
              <w:t>工作开展及时率</w:t>
            </w:r>
          </w:p>
        </w:tc>
        <w:tc>
          <w:tcPr>
            <w:tcW w:w="773" w:type="dxa"/>
            <w:vAlign w:val="center"/>
          </w:tcPr>
          <w:p>
            <w:pPr>
              <w:jc w:val="center"/>
              <w:rPr>
                <w:sz w:val="20"/>
                <w:szCs w:val="20"/>
              </w:rPr>
            </w:pPr>
            <w:r>
              <w:rPr>
                <w:sz w:val="20"/>
                <w:szCs w:val="20"/>
              </w:rPr>
              <w:t>5</w:t>
            </w:r>
          </w:p>
        </w:tc>
        <w:tc>
          <w:tcPr>
            <w:tcW w:w="728" w:type="dxa"/>
            <w:tcBorders>
              <w:top w:val="nil"/>
            </w:tcBorders>
            <w:vAlign w:val="center"/>
          </w:tcPr>
          <w:p>
            <w:pPr>
              <w:jc w:val="center"/>
              <w:rPr>
                <w:sz w:val="20"/>
                <w:szCs w:val="20"/>
              </w:rPr>
            </w:pPr>
            <w:r>
              <w:rPr>
                <w:sz w:val="20"/>
                <w:szCs w:val="20"/>
              </w:rPr>
              <w:t>5</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16" w:type="dxa"/>
            <w:vMerge w:val="continue"/>
            <w:vAlign w:val="center"/>
          </w:tcPr>
          <w:p>
            <w:pPr>
              <w:rPr>
                <w:bCs/>
                <w:sz w:val="20"/>
                <w:szCs w:val="20"/>
              </w:rPr>
            </w:pPr>
          </w:p>
        </w:tc>
        <w:tc>
          <w:tcPr>
            <w:tcW w:w="1336" w:type="dxa"/>
            <w:vAlign w:val="center"/>
          </w:tcPr>
          <w:p>
            <w:pPr>
              <w:jc w:val="center"/>
              <w:rPr>
                <w:bCs/>
                <w:sz w:val="20"/>
                <w:szCs w:val="20"/>
              </w:rPr>
            </w:pPr>
            <w:r>
              <w:rPr>
                <w:bCs/>
                <w:sz w:val="20"/>
                <w:szCs w:val="20"/>
              </w:rPr>
              <w:t>C4</w:t>
            </w:r>
            <w:r>
              <w:rPr>
                <w:rFonts w:hint="eastAsia"/>
                <w:bCs/>
                <w:sz w:val="20"/>
                <w:szCs w:val="20"/>
              </w:rPr>
              <w:t>成本指标</w:t>
            </w:r>
            <w:r>
              <w:rPr>
                <w:bCs/>
                <w:sz w:val="20"/>
                <w:szCs w:val="20"/>
              </w:rPr>
              <w:br w:type="textWrapping"/>
            </w:r>
            <w:r>
              <w:rPr>
                <w:rFonts w:hint="eastAsia"/>
                <w:bCs/>
                <w:sz w:val="20"/>
                <w:szCs w:val="20"/>
              </w:rPr>
              <w:t>（</w:t>
            </w:r>
            <w:r>
              <w:rPr>
                <w:bCs/>
                <w:sz w:val="20"/>
                <w:szCs w:val="20"/>
              </w:rPr>
              <w:t>5</w:t>
            </w:r>
            <w:r>
              <w:rPr>
                <w:rFonts w:hint="eastAsia"/>
                <w:bCs/>
                <w:sz w:val="20"/>
                <w:szCs w:val="20"/>
              </w:rPr>
              <w:t>分）</w:t>
            </w:r>
          </w:p>
        </w:tc>
        <w:tc>
          <w:tcPr>
            <w:tcW w:w="1815" w:type="dxa"/>
            <w:vAlign w:val="center"/>
          </w:tcPr>
          <w:p>
            <w:pPr>
              <w:jc w:val="center"/>
              <w:rPr>
                <w:bCs/>
                <w:sz w:val="20"/>
                <w:szCs w:val="20"/>
              </w:rPr>
            </w:pPr>
            <w:r>
              <w:rPr>
                <w:bCs/>
                <w:sz w:val="20"/>
                <w:szCs w:val="20"/>
              </w:rPr>
              <w:t>C41</w:t>
            </w:r>
            <w:r>
              <w:rPr>
                <w:rFonts w:hint="eastAsia"/>
                <w:bCs/>
                <w:sz w:val="20"/>
                <w:szCs w:val="20"/>
              </w:rPr>
              <w:t>成本控制率</w:t>
            </w:r>
          </w:p>
        </w:tc>
        <w:tc>
          <w:tcPr>
            <w:tcW w:w="773" w:type="dxa"/>
            <w:vAlign w:val="center"/>
          </w:tcPr>
          <w:p>
            <w:pPr>
              <w:jc w:val="center"/>
              <w:rPr>
                <w:sz w:val="20"/>
                <w:szCs w:val="20"/>
              </w:rPr>
            </w:pPr>
            <w:r>
              <w:rPr>
                <w:sz w:val="20"/>
                <w:szCs w:val="20"/>
              </w:rPr>
              <w:t>5</w:t>
            </w:r>
          </w:p>
        </w:tc>
        <w:tc>
          <w:tcPr>
            <w:tcW w:w="728" w:type="dxa"/>
            <w:tcBorders>
              <w:top w:val="nil"/>
            </w:tcBorders>
            <w:vAlign w:val="center"/>
          </w:tcPr>
          <w:p>
            <w:pPr>
              <w:jc w:val="center"/>
              <w:rPr>
                <w:sz w:val="20"/>
                <w:szCs w:val="20"/>
              </w:rPr>
            </w:pPr>
            <w:r>
              <w:rPr>
                <w:sz w:val="20"/>
                <w:szCs w:val="20"/>
              </w:rPr>
              <w:t>5</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16" w:type="dxa"/>
            <w:vMerge w:val="restart"/>
            <w:vAlign w:val="center"/>
          </w:tcPr>
          <w:p>
            <w:pPr>
              <w:jc w:val="center"/>
              <w:rPr>
                <w:bCs/>
                <w:sz w:val="20"/>
                <w:szCs w:val="20"/>
              </w:rPr>
            </w:pPr>
            <w:r>
              <w:rPr>
                <w:bCs/>
                <w:sz w:val="20"/>
                <w:szCs w:val="20"/>
              </w:rPr>
              <w:t>D</w:t>
            </w:r>
            <w:r>
              <w:rPr>
                <w:rFonts w:hint="eastAsia"/>
                <w:bCs/>
                <w:sz w:val="20"/>
                <w:szCs w:val="20"/>
              </w:rPr>
              <w:t>效益指标</w:t>
            </w:r>
            <w:r>
              <w:rPr>
                <w:bCs/>
                <w:sz w:val="20"/>
                <w:szCs w:val="20"/>
              </w:rPr>
              <w:br w:type="textWrapping"/>
            </w:r>
            <w:r>
              <w:rPr>
                <w:rFonts w:hint="eastAsia"/>
                <w:bCs/>
                <w:sz w:val="20"/>
                <w:szCs w:val="20"/>
              </w:rPr>
              <w:t>（</w:t>
            </w:r>
            <w:r>
              <w:rPr>
                <w:bCs/>
                <w:sz w:val="20"/>
                <w:szCs w:val="20"/>
              </w:rPr>
              <w:t>35</w:t>
            </w:r>
            <w:r>
              <w:rPr>
                <w:rFonts w:hint="eastAsia"/>
                <w:bCs/>
                <w:sz w:val="20"/>
                <w:szCs w:val="20"/>
              </w:rPr>
              <w:t>分）</w:t>
            </w:r>
          </w:p>
        </w:tc>
        <w:tc>
          <w:tcPr>
            <w:tcW w:w="1336" w:type="dxa"/>
            <w:vMerge w:val="restart"/>
            <w:vAlign w:val="center"/>
          </w:tcPr>
          <w:p>
            <w:pPr>
              <w:jc w:val="center"/>
              <w:rPr>
                <w:bCs/>
                <w:sz w:val="20"/>
                <w:szCs w:val="20"/>
              </w:rPr>
            </w:pPr>
            <w:r>
              <w:rPr>
                <w:bCs/>
                <w:sz w:val="20"/>
                <w:szCs w:val="20"/>
              </w:rPr>
              <w:t>D1</w:t>
            </w:r>
            <w:r>
              <w:rPr>
                <w:rFonts w:hint="eastAsia"/>
                <w:bCs/>
                <w:sz w:val="20"/>
                <w:szCs w:val="20"/>
              </w:rPr>
              <w:t>经济效益指标</w:t>
            </w:r>
          </w:p>
          <w:p>
            <w:pPr>
              <w:jc w:val="center"/>
              <w:rPr>
                <w:bCs/>
                <w:sz w:val="20"/>
                <w:szCs w:val="20"/>
              </w:rPr>
            </w:pPr>
            <w:r>
              <w:rPr>
                <w:rFonts w:hint="eastAsia"/>
                <w:bCs/>
                <w:sz w:val="20"/>
                <w:szCs w:val="20"/>
              </w:rPr>
              <w:t>（1</w:t>
            </w:r>
            <w:r>
              <w:rPr>
                <w:bCs/>
                <w:sz w:val="20"/>
                <w:szCs w:val="20"/>
              </w:rPr>
              <w:t>2</w:t>
            </w:r>
            <w:r>
              <w:rPr>
                <w:rFonts w:hint="eastAsia"/>
                <w:bCs/>
                <w:sz w:val="20"/>
                <w:szCs w:val="20"/>
              </w:rPr>
              <w:t>分）</w:t>
            </w:r>
          </w:p>
        </w:tc>
        <w:tc>
          <w:tcPr>
            <w:tcW w:w="1815" w:type="dxa"/>
            <w:vAlign w:val="center"/>
          </w:tcPr>
          <w:p>
            <w:pPr>
              <w:jc w:val="center"/>
              <w:rPr>
                <w:bCs/>
                <w:sz w:val="20"/>
                <w:szCs w:val="20"/>
              </w:rPr>
            </w:pPr>
            <w:r>
              <w:rPr>
                <w:bCs/>
                <w:sz w:val="20"/>
                <w:szCs w:val="20"/>
              </w:rPr>
              <w:t>D11</w:t>
            </w:r>
            <w:r>
              <w:rPr>
                <w:rFonts w:hint="eastAsia"/>
                <w:bCs/>
                <w:sz w:val="20"/>
                <w:szCs w:val="20"/>
              </w:rPr>
              <w:t>全市制造业产值增速</w:t>
            </w:r>
          </w:p>
        </w:tc>
        <w:tc>
          <w:tcPr>
            <w:tcW w:w="773" w:type="dxa"/>
            <w:vAlign w:val="center"/>
          </w:tcPr>
          <w:p>
            <w:pPr>
              <w:jc w:val="center"/>
              <w:rPr>
                <w:sz w:val="20"/>
                <w:szCs w:val="20"/>
              </w:rPr>
            </w:pPr>
            <w:r>
              <w:rPr>
                <w:sz w:val="20"/>
                <w:szCs w:val="20"/>
              </w:rPr>
              <w:t>4</w:t>
            </w:r>
          </w:p>
        </w:tc>
        <w:tc>
          <w:tcPr>
            <w:tcW w:w="728" w:type="dxa"/>
            <w:tcBorders>
              <w:top w:val="nil"/>
            </w:tcBorders>
            <w:vAlign w:val="center"/>
          </w:tcPr>
          <w:p>
            <w:pPr>
              <w:jc w:val="center"/>
              <w:rPr>
                <w:sz w:val="20"/>
                <w:szCs w:val="20"/>
              </w:rPr>
            </w:pPr>
            <w:r>
              <w:rPr>
                <w:sz w:val="20"/>
                <w:szCs w:val="20"/>
              </w:rPr>
              <w:t>2.5</w:t>
            </w:r>
          </w:p>
        </w:tc>
        <w:tc>
          <w:tcPr>
            <w:tcW w:w="1965" w:type="dxa"/>
            <w:vAlign w:val="center"/>
          </w:tcPr>
          <w:p>
            <w:pPr>
              <w:jc w:val="center"/>
              <w:rPr>
                <w:sz w:val="20"/>
                <w:szCs w:val="20"/>
              </w:rPr>
            </w:pPr>
            <w:r>
              <w:rPr>
                <w:sz w:val="20"/>
                <w:szCs w:val="20"/>
              </w:rPr>
              <w:t>2019</w:t>
            </w:r>
            <w:r>
              <w:rPr>
                <w:rFonts w:hint="eastAsia"/>
                <w:sz w:val="20"/>
                <w:szCs w:val="20"/>
              </w:rPr>
              <w:t>年全市制造业产值增速</w:t>
            </w:r>
            <w:r>
              <w:rPr>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D12</w:t>
            </w:r>
            <w:r>
              <w:rPr>
                <w:rFonts w:hint="eastAsia"/>
                <w:bCs/>
                <w:sz w:val="20"/>
                <w:szCs w:val="20"/>
              </w:rPr>
              <w:t>攻关企业年产值或营业额增速</w:t>
            </w:r>
          </w:p>
        </w:tc>
        <w:tc>
          <w:tcPr>
            <w:tcW w:w="773" w:type="dxa"/>
            <w:vAlign w:val="center"/>
          </w:tcPr>
          <w:p>
            <w:pPr>
              <w:jc w:val="center"/>
              <w:rPr>
                <w:sz w:val="20"/>
                <w:szCs w:val="20"/>
              </w:rPr>
            </w:pPr>
            <w:r>
              <w:rPr>
                <w:sz w:val="20"/>
                <w:szCs w:val="20"/>
              </w:rPr>
              <w:t>4</w:t>
            </w:r>
          </w:p>
        </w:tc>
        <w:tc>
          <w:tcPr>
            <w:tcW w:w="728" w:type="dxa"/>
            <w:tcBorders>
              <w:top w:val="nil"/>
            </w:tcBorders>
            <w:vAlign w:val="center"/>
          </w:tcPr>
          <w:p>
            <w:pPr>
              <w:jc w:val="center"/>
              <w:rPr>
                <w:sz w:val="20"/>
                <w:szCs w:val="20"/>
              </w:rPr>
            </w:pPr>
            <w:r>
              <w:rPr>
                <w:sz w:val="20"/>
                <w:szCs w:val="20"/>
              </w:rPr>
              <w:t>4</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D13</w:t>
            </w:r>
            <w:r>
              <w:rPr>
                <w:rFonts w:hint="eastAsia"/>
                <w:bCs/>
                <w:sz w:val="20"/>
                <w:szCs w:val="20"/>
              </w:rPr>
              <w:t>质量创新产品年产值或营业额增速</w:t>
            </w:r>
          </w:p>
        </w:tc>
        <w:tc>
          <w:tcPr>
            <w:tcW w:w="773" w:type="dxa"/>
            <w:vAlign w:val="center"/>
          </w:tcPr>
          <w:p>
            <w:pPr>
              <w:jc w:val="center"/>
              <w:rPr>
                <w:sz w:val="20"/>
                <w:szCs w:val="20"/>
              </w:rPr>
            </w:pPr>
            <w:r>
              <w:rPr>
                <w:sz w:val="20"/>
                <w:szCs w:val="20"/>
              </w:rPr>
              <w:t>4</w:t>
            </w:r>
          </w:p>
        </w:tc>
        <w:tc>
          <w:tcPr>
            <w:tcW w:w="728" w:type="dxa"/>
            <w:tcBorders>
              <w:top w:val="nil"/>
            </w:tcBorders>
            <w:vAlign w:val="center"/>
          </w:tcPr>
          <w:p>
            <w:pPr>
              <w:jc w:val="center"/>
              <w:rPr>
                <w:sz w:val="20"/>
                <w:szCs w:val="20"/>
              </w:rPr>
            </w:pPr>
            <w:r>
              <w:rPr>
                <w:sz w:val="20"/>
                <w:szCs w:val="20"/>
              </w:rPr>
              <w:t>4</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316" w:type="dxa"/>
            <w:vMerge w:val="continue"/>
            <w:vAlign w:val="center"/>
          </w:tcPr>
          <w:p>
            <w:pPr>
              <w:rPr>
                <w:bCs/>
                <w:sz w:val="20"/>
                <w:szCs w:val="20"/>
              </w:rPr>
            </w:pPr>
          </w:p>
        </w:tc>
        <w:tc>
          <w:tcPr>
            <w:tcW w:w="1336" w:type="dxa"/>
            <w:vMerge w:val="restart"/>
            <w:vAlign w:val="center"/>
          </w:tcPr>
          <w:p>
            <w:pPr>
              <w:jc w:val="center"/>
              <w:rPr>
                <w:bCs/>
                <w:sz w:val="20"/>
                <w:szCs w:val="20"/>
              </w:rPr>
            </w:pPr>
            <w:r>
              <w:rPr>
                <w:bCs/>
                <w:sz w:val="20"/>
                <w:szCs w:val="20"/>
              </w:rPr>
              <w:t>D2</w:t>
            </w:r>
            <w:r>
              <w:rPr>
                <w:rFonts w:hint="eastAsia"/>
                <w:bCs/>
                <w:sz w:val="20"/>
                <w:szCs w:val="20"/>
              </w:rPr>
              <w:t>社会效益指标</w:t>
            </w:r>
            <w:r>
              <w:rPr>
                <w:bCs/>
                <w:sz w:val="20"/>
                <w:szCs w:val="20"/>
              </w:rPr>
              <w:br w:type="textWrapping"/>
            </w:r>
            <w:r>
              <w:rPr>
                <w:rFonts w:hint="eastAsia"/>
                <w:bCs/>
                <w:sz w:val="20"/>
                <w:szCs w:val="20"/>
              </w:rPr>
              <w:t>（</w:t>
            </w:r>
            <w:r>
              <w:rPr>
                <w:bCs/>
                <w:sz w:val="20"/>
                <w:szCs w:val="20"/>
              </w:rPr>
              <w:t>15</w:t>
            </w:r>
            <w:r>
              <w:rPr>
                <w:rFonts w:hint="eastAsia"/>
                <w:bCs/>
                <w:sz w:val="20"/>
                <w:szCs w:val="20"/>
              </w:rPr>
              <w:t>分）</w:t>
            </w:r>
          </w:p>
        </w:tc>
        <w:tc>
          <w:tcPr>
            <w:tcW w:w="1815" w:type="dxa"/>
            <w:vAlign w:val="center"/>
          </w:tcPr>
          <w:p>
            <w:pPr>
              <w:jc w:val="center"/>
              <w:rPr>
                <w:bCs/>
                <w:sz w:val="20"/>
                <w:szCs w:val="20"/>
              </w:rPr>
            </w:pPr>
            <w:r>
              <w:rPr>
                <w:bCs/>
                <w:sz w:val="20"/>
                <w:szCs w:val="20"/>
              </w:rPr>
              <w:t>D21</w:t>
            </w:r>
            <w:r>
              <w:rPr>
                <w:rFonts w:hint="eastAsia"/>
                <w:bCs/>
                <w:sz w:val="20"/>
                <w:szCs w:val="20"/>
              </w:rPr>
              <w:t>全市制造业竞争力指数</w:t>
            </w:r>
          </w:p>
        </w:tc>
        <w:tc>
          <w:tcPr>
            <w:tcW w:w="773" w:type="dxa"/>
            <w:vAlign w:val="center"/>
          </w:tcPr>
          <w:p>
            <w:pPr>
              <w:jc w:val="center"/>
              <w:rPr>
                <w:sz w:val="20"/>
                <w:szCs w:val="20"/>
              </w:rPr>
            </w:pPr>
            <w:r>
              <w:rPr>
                <w:sz w:val="20"/>
                <w:szCs w:val="20"/>
              </w:rPr>
              <w:t>3</w:t>
            </w:r>
          </w:p>
        </w:tc>
        <w:tc>
          <w:tcPr>
            <w:tcW w:w="728" w:type="dxa"/>
            <w:tcBorders>
              <w:top w:val="nil"/>
            </w:tcBorders>
            <w:vAlign w:val="center"/>
          </w:tcPr>
          <w:p>
            <w:pPr>
              <w:jc w:val="center"/>
              <w:rPr>
                <w:sz w:val="20"/>
                <w:szCs w:val="20"/>
              </w:rPr>
            </w:pPr>
            <w:r>
              <w:rPr>
                <w:sz w:val="20"/>
                <w:szCs w:val="20"/>
              </w:rPr>
              <w:t>3</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D22</w:t>
            </w:r>
            <w:r>
              <w:rPr>
                <w:rFonts w:hint="eastAsia"/>
                <w:bCs/>
                <w:sz w:val="20"/>
                <w:szCs w:val="20"/>
              </w:rPr>
              <w:t>全市平台企业产品合格率</w:t>
            </w:r>
          </w:p>
        </w:tc>
        <w:tc>
          <w:tcPr>
            <w:tcW w:w="773" w:type="dxa"/>
            <w:vAlign w:val="center"/>
          </w:tcPr>
          <w:p>
            <w:pPr>
              <w:jc w:val="center"/>
              <w:rPr>
                <w:sz w:val="20"/>
                <w:szCs w:val="20"/>
              </w:rPr>
            </w:pPr>
            <w:r>
              <w:rPr>
                <w:sz w:val="20"/>
                <w:szCs w:val="20"/>
              </w:rPr>
              <w:t>3</w:t>
            </w:r>
          </w:p>
        </w:tc>
        <w:tc>
          <w:tcPr>
            <w:tcW w:w="728" w:type="dxa"/>
            <w:tcBorders>
              <w:top w:val="nil"/>
            </w:tcBorders>
            <w:vAlign w:val="center"/>
          </w:tcPr>
          <w:p>
            <w:pPr>
              <w:jc w:val="center"/>
              <w:rPr>
                <w:sz w:val="20"/>
                <w:szCs w:val="20"/>
              </w:rPr>
            </w:pPr>
            <w:r>
              <w:rPr>
                <w:sz w:val="20"/>
                <w:szCs w:val="20"/>
              </w:rPr>
              <w:t>3</w:t>
            </w:r>
          </w:p>
        </w:tc>
        <w:tc>
          <w:tcPr>
            <w:tcW w:w="1965" w:type="dxa"/>
            <w:vAlign w:val="center"/>
          </w:tcPr>
          <w:p>
            <w:pPr>
              <w:jc w:val="center"/>
              <w:rPr>
                <w:sz w:val="20"/>
                <w:szCs w:val="20"/>
              </w:rPr>
            </w:pP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D23</w:t>
            </w:r>
            <w:r>
              <w:rPr>
                <w:rFonts w:hint="eastAsia"/>
                <w:bCs/>
                <w:sz w:val="20"/>
                <w:szCs w:val="20"/>
              </w:rPr>
              <w:t>特种设备事故死亡人数</w:t>
            </w:r>
          </w:p>
        </w:tc>
        <w:tc>
          <w:tcPr>
            <w:tcW w:w="773" w:type="dxa"/>
            <w:vAlign w:val="center"/>
          </w:tcPr>
          <w:p>
            <w:pPr>
              <w:jc w:val="center"/>
              <w:rPr>
                <w:sz w:val="20"/>
                <w:szCs w:val="20"/>
              </w:rPr>
            </w:pPr>
            <w:r>
              <w:rPr>
                <w:sz w:val="20"/>
                <w:szCs w:val="20"/>
              </w:rPr>
              <w:t>3</w:t>
            </w:r>
          </w:p>
        </w:tc>
        <w:tc>
          <w:tcPr>
            <w:tcW w:w="728" w:type="dxa"/>
            <w:tcBorders>
              <w:top w:val="nil"/>
            </w:tcBorders>
            <w:vAlign w:val="center"/>
          </w:tcPr>
          <w:p>
            <w:pPr>
              <w:jc w:val="center"/>
              <w:rPr>
                <w:sz w:val="20"/>
                <w:szCs w:val="20"/>
              </w:rPr>
            </w:pPr>
            <w:r>
              <w:rPr>
                <w:sz w:val="20"/>
                <w:szCs w:val="20"/>
              </w:rPr>
              <w:t>3</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D24</w:t>
            </w:r>
            <w:r>
              <w:rPr>
                <w:rFonts w:hint="eastAsia"/>
                <w:bCs/>
                <w:sz w:val="20"/>
                <w:szCs w:val="20"/>
              </w:rPr>
              <w:t>产品质量投问题投诉次数下降率</w:t>
            </w:r>
          </w:p>
        </w:tc>
        <w:tc>
          <w:tcPr>
            <w:tcW w:w="773" w:type="dxa"/>
            <w:vAlign w:val="center"/>
          </w:tcPr>
          <w:p>
            <w:pPr>
              <w:jc w:val="center"/>
              <w:rPr>
                <w:sz w:val="20"/>
                <w:szCs w:val="20"/>
              </w:rPr>
            </w:pPr>
            <w:r>
              <w:rPr>
                <w:sz w:val="20"/>
                <w:szCs w:val="20"/>
              </w:rPr>
              <w:t>3</w:t>
            </w:r>
          </w:p>
        </w:tc>
        <w:tc>
          <w:tcPr>
            <w:tcW w:w="728" w:type="dxa"/>
            <w:tcBorders>
              <w:top w:val="nil"/>
            </w:tcBorders>
            <w:vAlign w:val="center"/>
          </w:tcPr>
          <w:p>
            <w:pPr>
              <w:jc w:val="center"/>
              <w:rPr>
                <w:sz w:val="20"/>
                <w:szCs w:val="20"/>
              </w:rPr>
            </w:pPr>
            <w:r>
              <w:rPr>
                <w:sz w:val="20"/>
                <w:szCs w:val="20"/>
              </w:rPr>
              <w:t>3</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D25</w:t>
            </w:r>
            <w:r>
              <w:rPr>
                <w:rFonts w:hint="eastAsia"/>
                <w:bCs/>
                <w:sz w:val="20"/>
                <w:szCs w:val="20"/>
              </w:rPr>
              <w:t>标准化建设结构</w:t>
            </w:r>
          </w:p>
        </w:tc>
        <w:tc>
          <w:tcPr>
            <w:tcW w:w="773" w:type="dxa"/>
            <w:vAlign w:val="center"/>
          </w:tcPr>
          <w:p>
            <w:pPr>
              <w:jc w:val="center"/>
              <w:rPr>
                <w:sz w:val="20"/>
                <w:szCs w:val="20"/>
              </w:rPr>
            </w:pPr>
            <w:r>
              <w:rPr>
                <w:sz w:val="20"/>
                <w:szCs w:val="20"/>
              </w:rPr>
              <w:t>3</w:t>
            </w:r>
          </w:p>
        </w:tc>
        <w:tc>
          <w:tcPr>
            <w:tcW w:w="728" w:type="dxa"/>
            <w:tcBorders>
              <w:top w:val="nil"/>
            </w:tcBorders>
            <w:vAlign w:val="center"/>
          </w:tcPr>
          <w:p>
            <w:pPr>
              <w:jc w:val="center"/>
              <w:rPr>
                <w:sz w:val="20"/>
                <w:szCs w:val="20"/>
              </w:rPr>
            </w:pPr>
            <w:r>
              <w:rPr>
                <w:sz w:val="20"/>
                <w:szCs w:val="20"/>
              </w:rPr>
              <w:t>3</w:t>
            </w:r>
          </w:p>
        </w:tc>
        <w:tc>
          <w:tcPr>
            <w:tcW w:w="1965" w:type="dxa"/>
            <w:vAlign w:val="center"/>
          </w:tcPr>
          <w:p>
            <w:pPr>
              <w:jc w:val="center"/>
              <w:rPr>
                <w:sz w:val="20"/>
                <w:szCs w:val="20"/>
              </w:rPr>
            </w:pP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316" w:type="dxa"/>
            <w:vMerge w:val="continue"/>
            <w:vAlign w:val="center"/>
          </w:tcPr>
          <w:p>
            <w:pPr>
              <w:rPr>
                <w:bCs/>
                <w:sz w:val="20"/>
                <w:szCs w:val="20"/>
              </w:rPr>
            </w:pPr>
          </w:p>
        </w:tc>
        <w:tc>
          <w:tcPr>
            <w:tcW w:w="1336" w:type="dxa"/>
            <w:vMerge w:val="restart"/>
            <w:vAlign w:val="center"/>
          </w:tcPr>
          <w:p>
            <w:pPr>
              <w:jc w:val="center"/>
              <w:rPr>
                <w:bCs/>
                <w:sz w:val="20"/>
                <w:szCs w:val="20"/>
              </w:rPr>
            </w:pPr>
            <w:r>
              <w:rPr>
                <w:bCs/>
                <w:sz w:val="20"/>
                <w:szCs w:val="20"/>
              </w:rPr>
              <w:t>D3</w:t>
            </w:r>
            <w:r>
              <w:rPr>
                <w:rFonts w:hint="eastAsia"/>
                <w:bCs/>
                <w:sz w:val="20"/>
                <w:szCs w:val="20"/>
              </w:rPr>
              <w:t>满意度指标</w:t>
            </w:r>
            <w:r>
              <w:rPr>
                <w:bCs/>
                <w:sz w:val="20"/>
                <w:szCs w:val="20"/>
              </w:rPr>
              <w:br w:type="textWrapping"/>
            </w:r>
            <w:r>
              <w:rPr>
                <w:rFonts w:hint="eastAsia"/>
                <w:bCs/>
                <w:sz w:val="20"/>
                <w:szCs w:val="20"/>
              </w:rPr>
              <w:t>（</w:t>
            </w:r>
            <w:r>
              <w:rPr>
                <w:bCs/>
                <w:sz w:val="20"/>
                <w:szCs w:val="20"/>
              </w:rPr>
              <w:t>8</w:t>
            </w:r>
            <w:r>
              <w:rPr>
                <w:rFonts w:hint="eastAsia"/>
                <w:bCs/>
                <w:sz w:val="20"/>
                <w:szCs w:val="20"/>
              </w:rPr>
              <w:t>分）</w:t>
            </w:r>
          </w:p>
        </w:tc>
        <w:tc>
          <w:tcPr>
            <w:tcW w:w="1815" w:type="dxa"/>
            <w:vAlign w:val="center"/>
          </w:tcPr>
          <w:p>
            <w:pPr>
              <w:jc w:val="center"/>
              <w:rPr>
                <w:bCs/>
                <w:sz w:val="20"/>
                <w:szCs w:val="20"/>
              </w:rPr>
            </w:pPr>
            <w:r>
              <w:rPr>
                <w:bCs/>
                <w:sz w:val="20"/>
                <w:szCs w:val="20"/>
              </w:rPr>
              <w:t>D31</w:t>
            </w:r>
            <w:r>
              <w:rPr>
                <w:rFonts w:hint="eastAsia"/>
                <w:bCs/>
                <w:sz w:val="20"/>
                <w:szCs w:val="20"/>
              </w:rPr>
              <w:t>全市制造企业对于质量与标准化资金使用与分配的满意度</w:t>
            </w:r>
          </w:p>
        </w:tc>
        <w:tc>
          <w:tcPr>
            <w:tcW w:w="773" w:type="dxa"/>
            <w:vAlign w:val="center"/>
          </w:tcPr>
          <w:p>
            <w:pPr>
              <w:jc w:val="center"/>
              <w:rPr>
                <w:sz w:val="20"/>
                <w:szCs w:val="20"/>
              </w:rPr>
            </w:pPr>
            <w:r>
              <w:rPr>
                <w:sz w:val="20"/>
                <w:szCs w:val="20"/>
              </w:rPr>
              <w:t>4</w:t>
            </w:r>
          </w:p>
        </w:tc>
        <w:tc>
          <w:tcPr>
            <w:tcW w:w="728" w:type="dxa"/>
            <w:tcBorders>
              <w:top w:val="nil"/>
            </w:tcBorders>
            <w:vAlign w:val="center"/>
          </w:tcPr>
          <w:p>
            <w:pPr>
              <w:jc w:val="center"/>
              <w:rPr>
                <w:sz w:val="20"/>
                <w:szCs w:val="20"/>
              </w:rPr>
            </w:pPr>
            <w:r>
              <w:rPr>
                <w:sz w:val="20"/>
                <w:szCs w:val="20"/>
              </w:rPr>
              <w:t>4</w:t>
            </w:r>
          </w:p>
        </w:tc>
        <w:tc>
          <w:tcPr>
            <w:tcW w:w="1965"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316" w:type="dxa"/>
            <w:vMerge w:val="continue"/>
            <w:vAlign w:val="center"/>
          </w:tcPr>
          <w:p>
            <w:pPr>
              <w:rPr>
                <w:bCs/>
                <w:sz w:val="20"/>
                <w:szCs w:val="20"/>
              </w:rPr>
            </w:pPr>
          </w:p>
        </w:tc>
        <w:tc>
          <w:tcPr>
            <w:tcW w:w="1336" w:type="dxa"/>
            <w:vMerge w:val="continue"/>
            <w:vAlign w:val="center"/>
          </w:tcPr>
          <w:p>
            <w:pPr>
              <w:rPr>
                <w:bCs/>
                <w:sz w:val="20"/>
                <w:szCs w:val="20"/>
              </w:rPr>
            </w:pPr>
          </w:p>
        </w:tc>
        <w:tc>
          <w:tcPr>
            <w:tcW w:w="1815" w:type="dxa"/>
            <w:vAlign w:val="center"/>
          </w:tcPr>
          <w:p>
            <w:pPr>
              <w:jc w:val="center"/>
              <w:rPr>
                <w:bCs/>
                <w:sz w:val="20"/>
                <w:szCs w:val="20"/>
              </w:rPr>
            </w:pPr>
            <w:r>
              <w:rPr>
                <w:bCs/>
                <w:sz w:val="20"/>
                <w:szCs w:val="20"/>
              </w:rPr>
              <w:t>D32</w:t>
            </w:r>
            <w:r>
              <w:rPr>
                <w:rFonts w:hint="eastAsia"/>
                <w:bCs/>
                <w:sz w:val="20"/>
                <w:szCs w:val="20"/>
              </w:rPr>
              <w:t>社会民众对全市工业产品质量满意度</w:t>
            </w:r>
          </w:p>
        </w:tc>
        <w:tc>
          <w:tcPr>
            <w:tcW w:w="773" w:type="dxa"/>
            <w:vAlign w:val="center"/>
          </w:tcPr>
          <w:p>
            <w:pPr>
              <w:jc w:val="center"/>
              <w:rPr>
                <w:sz w:val="20"/>
                <w:szCs w:val="20"/>
              </w:rPr>
            </w:pPr>
            <w:r>
              <w:rPr>
                <w:sz w:val="20"/>
                <w:szCs w:val="20"/>
              </w:rPr>
              <w:t>4</w:t>
            </w:r>
          </w:p>
        </w:tc>
        <w:tc>
          <w:tcPr>
            <w:tcW w:w="728" w:type="dxa"/>
            <w:tcBorders>
              <w:top w:val="nil"/>
            </w:tcBorders>
            <w:vAlign w:val="center"/>
          </w:tcPr>
          <w:p>
            <w:pPr>
              <w:jc w:val="center"/>
              <w:rPr>
                <w:sz w:val="20"/>
                <w:szCs w:val="20"/>
              </w:rPr>
            </w:pPr>
            <w:r>
              <w:rPr>
                <w:sz w:val="20"/>
                <w:szCs w:val="20"/>
              </w:rPr>
              <w:t>4</w:t>
            </w:r>
          </w:p>
        </w:tc>
        <w:tc>
          <w:tcPr>
            <w:tcW w:w="1965" w:type="dxa"/>
            <w:vAlign w:val="center"/>
          </w:tcPr>
          <w:p>
            <w:pPr>
              <w:jc w:val="center"/>
              <w:rPr>
                <w:sz w:val="20"/>
                <w:szCs w:val="20"/>
              </w:rPr>
            </w:pPr>
            <w:r>
              <w:rPr>
                <w:rFonts w:hint="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467" w:type="dxa"/>
            <w:gridSpan w:val="3"/>
            <w:vAlign w:val="center"/>
          </w:tcPr>
          <w:p>
            <w:pPr>
              <w:jc w:val="center"/>
              <w:rPr>
                <w:bCs/>
                <w:sz w:val="20"/>
                <w:szCs w:val="20"/>
              </w:rPr>
            </w:pPr>
            <w:r>
              <w:rPr>
                <w:rFonts w:hint="eastAsia"/>
                <w:bCs/>
                <w:sz w:val="20"/>
                <w:szCs w:val="20"/>
              </w:rPr>
              <w:t>合计</w:t>
            </w:r>
          </w:p>
        </w:tc>
        <w:tc>
          <w:tcPr>
            <w:tcW w:w="773" w:type="dxa"/>
            <w:vAlign w:val="center"/>
          </w:tcPr>
          <w:p>
            <w:pPr>
              <w:jc w:val="center"/>
              <w:rPr>
                <w:bCs/>
                <w:sz w:val="20"/>
                <w:szCs w:val="20"/>
              </w:rPr>
            </w:pPr>
            <w:r>
              <w:rPr>
                <w:bCs/>
                <w:sz w:val="20"/>
                <w:szCs w:val="20"/>
              </w:rPr>
              <w:t>100</w:t>
            </w:r>
          </w:p>
        </w:tc>
        <w:tc>
          <w:tcPr>
            <w:tcW w:w="728" w:type="dxa"/>
            <w:vAlign w:val="center"/>
          </w:tcPr>
          <w:p>
            <w:pPr>
              <w:jc w:val="center"/>
              <w:rPr>
                <w:bCs/>
                <w:sz w:val="20"/>
                <w:szCs w:val="20"/>
              </w:rPr>
            </w:pPr>
            <w:r>
              <w:rPr>
                <w:bCs/>
                <w:sz w:val="20"/>
                <w:szCs w:val="20"/>
              </w:rPr>
              <w:t>93</w:t>
            </w:r>
          </w:p>
        </w:tc>
        <w:tc>
          <w:tcPr>
            <w:tcW w:w="1965" w:type="dxa"/>
            <w:vAlign w:val="center"/>
          </w:tcPr>
          <w:p>
            <w:pPr>
              <w:jc w:val="center"/>
              <w:rPr>
                <w:bCs/>
                <w:sz w:val="20"/>
                <w:szCs w:val="20"/>
              </w:rPr>
            </w:pPr>
          </w:p>
        </w:tc>
      </w:tr>
    </w:tbl>
    <w:p>
      <w:pPr>
        <w:spacing w:line="580" w:lineRule="exact"/>
        <w:ind w:firstLine="640" w:firstLineChars="200"/>
        <w:outlineLvl w:val="1"/>
        <w:rPr>
          <w:rFonts w:ascii="Times New Roman" w:hAnsi="Times New Roman" w:eastAsia="楷体_GB2312" w:cs="Times New Roman"/>
          <w:sz w:val="32"/>
          <w:szCs w:val="32"/>
        </w:rPr>
      </w:pPr>
      <w:bookmarkStart w:id="26" w:name="_Toc52057393"/>
      <w:bookmarkStart w:id="27" w:name="_Toc52367304"/>
      <w:r>
        <w:rPr>
          <w:rFonts w:hint="eastAsia" w:ascii="Times New Roman" w:hAnsi="Times New Roman" w:eastAsia="楷体_GB2312" w:cs="Times New Roman"/>
          <w:sz w:val="32"/>
          <w:szCs w:val="32"/>
        </w:rPr>
        <w:t>（二）绩效分析</w:t>
      </w:r>
      <w:bookmarkEnd w:id="26"/>
      <w:bookmarkEnd w:id="27"/>
    </w:p>
    <w:p>
      <w:pPr>
        <w:spacing w:line="58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w:t>
      </w:r>
      <w:r>
        <w:rPr>
          <w:rFonts w:ascii="Times New Roman" w:hAnsi="Times New Roman" w:eastAsia="楷体_GB2312" w:cs="Times New Roman"/>
          <w:sz w:val="30"/>
          <w:szCs w:val="30"/>
        </w:rPr>
        <w:t>1</w:t>
      </w:r>
      <w:r>
        <w:rPr>
          <w:rFonts w:hint="eastAsia" w:ascii="Times New Roman" w:hAnsi="Times New Roman" w:eastAsia="楷体_GB2312" w:cs="Times New Roman"/>
          <w:sz w:val="30"/>
          <w:szCs w:val="30"/>
        </w:rPr>
        <w:t>）决策指标分析</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A11</w:t>
      </w:r>
      <w:r>
        <w:rPr>
          <w:rFonts w:hint="eastAsia" w:ascii="Times New Roman" w:hAnsi="Times New Roman" w:eastAsia="仿宋_GB2312" w:cs="Times New Roman"/>
          <w:sz w:val="28"/>
          <w:szCs w:val="28"/>
        </w:rPr>
        <w:t>立项依据充分性</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标准化奖励符合《青岛市“标准化</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发展规划》</w:t>
      </w:r>
      <w:r>
        <w:rPr>
          <w:rFonts w:ascii="Times New Roman" w:hAnsi="Times New Roman" w:eastAsia="仿宋_GB2312" w:cs="Times New Roman"/>
          <w:sz w:val="28"/>
          <w:szCs w:val="28"/>
        </w:rPr>
        <w:t>(2016-2020</w:t>
      </w:r>
      <w:r>
        <w:rPr>
          <w:rFonts w:hint="eastAsia" w:ascii="Times New Roman" w:hAnsi="Times New Roman" w:eastAsia="仿宋_GB2312" w:cs="Times New Roman"/>
          <w:sz w:val="28"/>
          <w:szCs w:val="28"/>
        </w:rPr>
        <w:t>年）（青政办发〔</w:t>
      </w:r>
      <w:r>
        <w:rPr>
          <w:rFonts w:ascii="Times New Roman" w:hAnsi="Times New Roman" w:eastAsia="仿宋_GB2312" w:cs="Times New Roman"/>
          <w:sz w:val="28"/>
          <w:szCs w:val="28"/>
        </w:rPr>
        <w:t>2017</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14</w:t>
      </w:r>
      <w:r>
        <w:rPr>
          <w:rFonts w:hint="eastAsia" w:ascii="Times New Roman" w:hAnsi="Times New Roman" w:eastAsia="仿宋_GB2312" w:cs="Times New Roman"/>
          <w:sz w:val="28"/>
          <w:szCs w:val="28"/>
        </w:rPr>
        <w:t>号），质量发展专项资金符合本市质量强市战略，计量监督专项符合市市场监督局部门职责，且该三个子项皆未与其他项目重复。因此</w:t>
      </w:r>
      <w:r>
        <w:rPr>
          <w:rFonts w:ascii="Times New Roman" w:hAnsi="Times New Roman" w:eastAsia="仿宋_GB2312" w:cs="Times New Roman"/>
          <w:sz w:val="28"/>
          <w:szCs w:val="28"/>
        </w:rPr>
        <w:t>A11</w:t>
      </w:r>
      <w:r>
        <w:rPr>
          <w:rFonts w:hint="eastAsia" w:ascii="Times New Roman" w:hAnsi="Times New Roman" w:eastAsia="仿宋_GB2312" w:cs="Times New Roman"/>
          <w:sz w:val="28"/>
          <w:szCs w:val="28"/>
        </w:rPr>
        <w:t>得满分</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A12</w:t>
      </w:r>
      <w:r>
        <w:rPr>
          <w:rFonts w:hint="eastAsia" w:ascii="Times New Roman" w:hAnsi="Times New Roman" w:eastAsia="仿宋_GB2312" w:cs="Times New Roman"/>
          <w:sz w:val="28"/>
          <w:szCs w:val="28"/>
        </w:rPr>
        <w:t>立项程序规范性</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该专项资金设立程序完整、合规、科学。因此</w:t>
      </w:r>
      <w:r>
        <w:rPr>
          <w:rFonts w:ascii="Times New Roman" w:hAnsi="Times New Roman" w:eastAsia="仿宋_GB2312" w:cs="Times New Roman"/>
          <w:sz w:val="28"/>
          <w:szCs w:val="28"/>
        </w:rPr>
        <w:t>A12</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A21</w:t>
      </w:r>
      <w:r>
        <w:rPr>
          <w:rFonts w:hint="eastAsia" w:ascii="Times New Roman" w:hAnsi="Times New Roman" w:eastAsia="仿宋_GB2312" w:cs="Times New Roman"/>
          <w:sz w:val="28"/>
          <w:szCs w:val="28"/>
        </w:rPr>
        <w:t>绩效目标合理性</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年质量与标准化发展专项已填报绩效目标且绩效目标与实际工作内容相符。其指标值符合项目资金量应产生的相关绩效。因此</w:t>
      </w:r>
      <w:r>
        <w:rPr>
          <w:rFonts w:ascii="Times New Roman" w:hAnsi="Times New Roman" w:eastAsia="仿宋_GB2312" w:cs="Times New Roman"/>
          <w:sz w:val="28"/>
          <w:szCs w:val="28"/>
        </w:rPr>
        <w:t>A21</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A22</w:t>
      </w:r>
      <w:r>
        <w:rPr>
          <w:rFonts w:hint="eastAsia" w:ascii="Times New Roman" w:hAnsi="Times New Roman" w:eastAsia="仿宋_GB2312" w:cs="Times New Roman"/>
          <w:sz w:val="28"/>
          <w:szCs w:val="28"/>
        </w:rPr>
        <w:t>绩效指标明确性</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年质量与标准化发展专项绩效目标合理、清晰、可衡量但该专项包含计量、质量发展、标准化三大类专项共五项任务，目前的绩效目标未包含计量专项等工作内容。因此</w:t>
      </w:r>
      <w:r>
        <w:rPr>
          <w:rFonts w:ascii="Times New Roman" w:hAnsi="Times New Roman" w:eastAsia="仿宋_GB2312" w:cs="Times New Roman"/>
          <w:sz w:val="28"/>
          <w:szCs w:val="28"/>
        </w:rPr>
        <w:t>A22</w:t>
      </w:r>
      <w:r>
        <w:rPr>
          <w:rFonts w:hint="eastAsia" w:ascii="Times New Roman" w:hAnsi="Times New Roman" w:eastAsia="仿宋_GB2312" w:cs="Times New Roman"/>
          <w:sz w:val="28"/>
          <w:szCs w:val="28"/>
        </w:rPr>
        <w:t>指标得</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分，扣</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A31</w:t>
      </w:r>
      <w:r>
        <w:rPr>
          <w:rFonts w:hint="eastAsia" w:ascii="Times New Roman" w:hAnsi="Times New Roman" w:eastAsia="仿宋_GB2312" w:cs="Times New Roman"/>
          <w:sz w:val="28"/>
          <w:szCs w:val="28"/>
        </w:rPr>
        <w:t>预算编制科学性</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年质量与标准化发展专项划分为六项任务，预算内容与项目内容匹配且预算确定的项目投资额或资金量与工作任务相匹配。因此</w:t>
      </w:r>
      <w:r>
        <w:rPr>
          <w:rFonts w:ascii="Times New Roman" w:hAnsi="Times New Roman" w:eastAsia="仿宋_GB2312" w:cs="Times New Roman"/>
          <w:sz w:val="28"/>
          <w:szCs w:val="28"/>
        </w:rPr>
        <w:t>A31</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A32</w:t>
      </w:r>
      <w:r>
        <w:rPr>
          <w:rFonts w:hint="eastAsia" w:ascii="Times New Roman" w:hAnsi="Times New Roman" w:eastAsia="仿宋_GB2312" w:cs="Times New Roman"/>
          <w:sz w:val="28"/>
          <w:szCs w:val="28"/>
        </w:rPr>
        <w:t>资金分配合理性</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年质量与标准化发展专项在资金分配时已配套测算依据且预算安排内容与年度工作重点匹配。因此</w:t>
      </w:r>
      <w:r>
        <w:rPr>
          <w:rFonts w:ascii="Times New Roman" w:hAnsi="Times New Roman" w:eastAsia="仿宋_GB2312" w:cs="Times New Roman"/>
          <w:sz w:val="28"/>
          <w:szCs w:val="28"/>
        </w:rPr>
        <w:t>A32</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分。</w:t>
      </w:r>
    </w:p>
    <w:p>
      <w:pPr>
        <w:spacing w:line="58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w:t>
      </w:r>
      <w:r>
        <w:rPr>
          <w:rFonts w:ascii="Times New Roman" w:hAnsi="Times New Roman" w:eastAsia="楷体_GB2312" w:cs="Times New Roman"/>
          <w:sz w:val="30"/>
          <w:szCs w:val="30"/>
        </w:rPr>
        <w:t>2</w:t>
      </w:r>
      <w:r>
        <w:rPr>
          <w:rFonts w:hint="eastAsia" w:ascii="Times New Roman" w:hAnsi="Times New Roman" w:eastAsia="楷体_GB2312" w:cs="Times New Roman"/>
          <w:sz w:val="30"/>
          <w:szCs w:val="30"/>
        </w:rPr>
        <w:t>）过程指标分析</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B11</w:t>
      </w:r>
      <w:r>
        <w:rPr>
          <w:rFonts w:hint="eastAsia" w:ascii="Times New Roman" w:hAnsi="Times New Roman" w:eastAsia="仿宋_GB2312" w:cs="Times New Roman"/>
          <w:sz w:val="28"/>
          <w:szCs w:val="28"/>
        </w:rPr>
        <w:t>资金到位率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年质量与发展专项资金预算批复</w:t>
      </w:r>
      <w:r>
        <w:rPr>
          <w:rFonts w:ascii="Times New Roman" w:hAnsi="Times New Roman" w:eastAsia="仿宋_GB2312" w:cs="Times New Roman"/>
          <w:sz w:val="28"/>
          <w:szCs w:val="28"/>
        </w:rPr>
        <w:t>3000</w:t>
      </w:r>
      <w:r>
        <w:rPr>
          <w:rFonts w:hint="eastAsia" w:ascii="Times New Roman" w:hAnsi="Times New Roman" w:eastAsia="仿宋_GB2312" w:cs="Times New Roman"/>
          <w:sz w:val="28"/>
          <w:szCs w:val="28"/>
        </w:rPr>
        <w:t>万，资金实际到位</w:t>
      </w:r>
      <w:r>
        <w:rPr>
          <w:rFonts w:ascii="Times New Roman" w:hAnsi="Times New Roman" w:eastAsia="仿宋_GB2312" w:cs="Times New Roman"/>
          <w:sz w:val="28"/>
          <w:szCs w:val="28"/>
        </w:rPr>
        <w:t>3000</w:t>
      </w:r>
      <w:r>
        <w:rPr>
          <w:rFonts w:hint="eastAsia" w:ascii="Times New Roman" w:hAnsi="Times New Roman" w:eastAsia="仿宋_GB2312" w:cs="Times New Roman"/>
          <w:sz w:val="28"/>
          <w:szCs w:val="28"/>
        </w:rPr>
        <w:t>玩，资金到位率</w:t>
      </w:r>
      <w:r>
        <w:rPr>
          <w:rFonts w:ascii="Times New Roman" w:hAnsi="Times New Roman" w:eastAsia="仿宋_GB2312" w:cs="Times New Roman"/>
          <w:sz w:val="28"/>
          <w:szCs w:val="28"/>
        </w:rPr>
        <w:t>100%</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B11</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B12</w:t>
      </w:r>
      <w:r>
        <w:rPr>
          <w:rFonts w:hint="eastAsia" w:ascii="Times New Roman" w:hAnsi="Times New Roman" w:eastAsia="仿宋_GB2312" w:cs="Times New Roman"/>
          <w:sz w:val="28"/>
          <w:szCs w:val="28"/>
        </w:rPr>
        <w:t>预算执行率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年质量与发展专项资金预算批复</w:t>
      </w:r>
      <w:r>
        <w:rPr>
          <w:rFonts w:ascii="Times New Roman" w:hAnsi="Times New Roman" w:eastAsia="仿宋_GB2312" w:cs="Times New Roman"/>
          <w:sz w:val="28"/>
          <w:szCs w:val="28"/>
        </w:rPr>
        <w:t>3000</w:t>
      </w:r>
      <w:r>
        <w:rPr>
          <w:rFonts w:hint="eastAsia" w:ascii="Times New Roman" w:hAnsi="Times New Roman" w:eastAsia="仿宋_GB2312" w:cs="Times New Roman"/>
          <w:sz w:val="28"/>
          <w:szCs w:val="28"/>
        </w:rPr>
        <w:t>万，实际使用资金</w:t>
      </w:r>
      <w:r>
        <w:rPr>
          <w:rFonts w:ascii="Times New Roman" w:hAnsi="Times New Roman" w:eastAsia="仿宋_GB2312" w:cs="Times New Roman"/>
          <w:sz w:val="28"/>
          <w:szCs w:val="28"/>
        </w:rPr>
        <w:t>2965.87</w:t>
      </w:r>
      <w:r>
        <w:rPr>
          <w:rFonts w:hint="eastAsia" w:ascii="Times New Roman" w:hAnsi="Times New Roman" w:eastAsia="仿宋_GB2312" w:cs="Times New Roman"/>
          <w:sz w:val="28"/>
          <w:szCs w:val="28"/>
        </w:rPr>
        <w:t>万元，执行率为</w:t>
      </w:r>
      <w:r>
        <w:rPr>
          <w:rFonts w:ascii="Times New Roman" w:hAnsi="Times New Roman" w:eastAsia="仿宋_GB2312" w:cs="Times New Roman"/>
          <w:sz w:val="28"/>
          <w:szCs w:val="28"/>
        </w:rPr>
        <w:t>98.86%</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B12</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B13</w:t>
      </w:r>
      <w:r>
        <w:rPr>
          <w:rFonts w:hint="eastAsia" w:ascii="Times New Roman" w:hAnsi="Times New Roman" w:eastAsia="仿宋_GB2312" w:cs="Times New Roman"/>
          <w:sz w:val="28"/>
          <w:szCs w:val="28"/>
        </w:rPr>
        <w:t>资金使用合规性</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与标准化发展专项资金符合国家财经法规和财务管理制度以及有关专项资金管理办法的规定，其资金的拨付有完整的审批程序，符合项目预算批复或合同规定的用途，不存在截留、挤占、挪用、虚列支出等情况。因此</w:t>
      </w:r>
      <w:r>
        <w:rPr>
          <w:rFonts w:ascii="Times New Roman" w:hAnsi="Times New Roman" w:eastAsia="仿宋_GB2312" w:cs="Times New Roman"/>
          <w:sz w:val="28"/>
          <w:szCs w:val="28"/>
        </w:rPr>
        <w:t>B13</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B21</w:t>
      </w:r>
      <w:r>
        <w:rPr>
          <w:rFonts w:hint="eastAsia" w:ascii="Times New Roman" w:hAnsi="Times New Roman" w:eastAsia="仿宋_GB2312" w:cs="Times New Roman"/>
          <w:sz w:val="28"/>
          <w:szCs w:val="28"/>
        </w:rPr>
        <w:t>管理制度健全性</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标准化专项制定有《青岛市标准化资助奖励资金管理办法》（青政办发〔</w:t>
      </w:r>
      <w:r>
        <w:rPr>
          <w:rFonts w:ascii="Times New Roman" w:hAnsi="Times New Roman" w:eastAsia="仿宋_GB2312" w:cs="Times New Roman"/>
          <w:sz w:val="28"/>
          <w:szCs w:val="28"/>
        </w:rPr>
        <w:t>2017</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13</w:t>
      </w:r>
      <w:r>
        <w:rPr>
          <w:rFonts w:hint="eastAsia" w:ascii="Times New Roman" w:hAnsi="Times New Roman" w:eastAsia="仿宋_GB2312" w:cs="Times New Roman"/>
          <w:sz w:val="28"/>
          <w:szCs w:val="28"/>
        </w:rPr>
        <w:t>号）；计量监督专项目前使用市市场监管局相关专项资金管理办法，市市场监管专项资金管理办法制度合法合规且完整；质量发展专项制定有《青岛市质量发展专项资金管理暂行办法》（青政办发〔</w:t>
      </w:r>
      <w:r>
        <w:rPr>
          <w:rFonts w:ascii="Times New Roman" w:hAnsi="Times New Roman" w:eastAsia="仿宋_GB2312" w:cs="Times New Roman"/>
          <w:sz w:val="28"/>
          <w:szCs w:val="28"/>
        </w:rPr>
        <w:t>2015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31</w:t>
      </w:r>
      <w:r>
        <w:rPr>
          <w:rFonts w:hint="eastAsia" w:ascii="Times New Roman" w:hAnsi="Times New Roman" w:eastAsia="仿宋_GB2312" w:cs="Times New Roman"/>
          <w:sz w:val="28"/>
          <w:szCs w:val="28"/>
        </w:rPr>
        <w:t>号），但管理办法中缺乏项目资金支持标准且暂行办法已使用五年仍未进行修订。因此</w:t>
      </w:r>
      <w:r>
        <w:rPr>
          <w:rFonts w:ascii="Times New Roman" w:hAnsi="Times New Roman" w:eastAsia="仿宋_GB2312" w:cs="Times New Roman"/>
          <w:sz w:val="28"/>
          <w:szCs w:val="28"/>
        </w:rPr>
        <w:t>B21</w:t>
      </w:r>
      <w:r>
        <w:rPr>
          <w:rFonts w:hint="eastAsia" w:ascii="Times New Roman" w:hAnsi="Times New Roman" w:eastAsia="仿宋_GB2312" w:cs="Times New Roman"/>
          <w:sz w:val="28"/>
          <w:szCs w:val="28"/>
        </w:rPr>
        <w:t>指标得</w:t>
      </w: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分，扣</w:t>
      </w:r>
      <w:r>
        <w:rPr>
          <w:rFonts w:ascii="Times New Roman" w:hAnsi="Times New Roman" w:eastAsia="仿宋_GB2312" w:cs="Times New Roman"/>
          <w:sz w:val="28"/>
          <w:szCs w:val="28"/>
        </w:rPr>
        <w:t>4.5</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B22</w:t>
      </w:r>
      <w:r>
        <w:rPr>
          <w:rFonts w:hint="eastAsia" w:ascii="Times New Roman" w:hAnsi="Times New Roman" w:eastAsia="仿宋_GB2312" w:cs="Times New Roman"/>
          <w:sz w:val="28"/>
          <w:szCs w:val="28"/>
        </w:rPr>
        <w:t>制度执行有效性</w:t>
      </w:r>
    </w:p>
    <w:p>
      <w:pPr>
        <w:spacing w:line="58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与标准化发展专项资金各项目财务凭证及资金使用流程完备，项目评审材料、计量器具、工业产品、特种设备抽查报告、执法记录等资料齐全，但质量发展专项现行办法与实际项目实施内容存在部分不符的情况且计量检测未在网站上进行公示。因此</w:t>
      </w:r>
      <w:r>
        <w:rPr>
          <w:rFonts w:ascii="Times New Roman" w:hAnsi="Times New Roman" w:eastAsia="仿宋_GB2312" w:cs="Times New Roman"/>
          <w:sz w:val="28"/>
          <w:szCs w:val="28"/>
        </w:rPr>
        <w:t>B22</w:t>
      </w:r>
      <w:r>
        <w:rPr>
          <w:rFonts w:hint="eastAsia" w:ascii="Times New Roman" w:hAnsi="Times New Roman" w:eastAsia="仿宋_GB2312" w:cs="Times New Roman"/>
          <w:sz w:val="28"/>
          <w:szCs w:val="28"/>
        </w:rPr>
        <w:t>指标得</w:t>
      </w: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分，扣</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分。</w:t>
      </w:r>
    </w:p>
    <w:p>
      <w:pPr>
        <w:spacing w:line="58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w:t>
      </w:r>
      <w:r>
        <w:rPr>
          <w:rFonts w:ascii="Times New Roman" w:hAnsi="Times New Roman" w:eastAsia="楷体_GB2312" w:cs="Times New Roman"/>
          <w:sz w:val="30"/>
          <w:szCs w:val="30"/>
        </w:rPr>
        <w:t>3</w:t>
      </w:r>
      <w:r>
        <w:rPr>
          <w:rFonts w:hint="eastAsia" w:ascii="Times New Roman" w:hAnsi="Times New Roman" w:eastAsia="楷体_GB2312" w:cs="Times New Roman"/>
          <w:sz w:val="30"/>
          <w:szCs w:val="30"/>
        </w:rPr>
        <w:t>）产出指标分析</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C11</w:t>
      </w:r>
      <w:r>
        <w:rPr>
          <w:rFonts w:hint="eastAsia" w:ascii="Times New Roman" w:hAnsi="Times New Roman" w:eastAsia="仿宋_GB2312" w:cs="Times New Roman"/>
          <w:sz w:val="28"/>
          <w:szCs w:val="28"/>
        </w:rPr>
        <w:t>质量发展奖励发放完成率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年共评选出市长质量奖卓越奖</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项、创新奖</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项。与</w:t>
      </w:r>
      <w:r>
        <w:rPr>
          <w:rFonts w:ascii="Times New Roman" w:hAnsi="Times New Roman" w:eastAsia="仿宋_GB2312" w:cs="Times New Roman"/>
          <w:sz w:val="28"/>
          <w:szCs w:val="28"/>
        </w:rPr>
        <w:t>10</w:t>
      </w:r>
      <w:r>
        <w:rPr>
          <w:rFonts w:hint="eastAsia" w:ascii="Times New Roman" w:hAnsi="Times New Roman" w:eastAsia="仿宋_GB2312" w:cs="Times New Roman"/>
          <w:sz w:val="28"/>
          <w:szCs w:val="28"/>
        </w:rPr>
        <w:t>项的年初计划相符。因此</w:t>
      </w:r>
      <w:r>
        <w:rPr>
          <w:rFonts w:ascii="Times New Roman" w:hAnsi="Times New Roman" w:eastAsia="仿宋_GB2312" w:cs="Times New Roman"/>
          <w:sz w:val="28"/>
          <w:szCs w:val="28"/>
        </w:rPr>
        <w:t>,C11</w:t>
      </w:r>
      <w:r>
        <w:rPr>
          <w:rFonts w:hint="eastAsia" w:ascii="Times New Roman" w:hAnsi="Times New Roman" w:eastAsia="仿宋_GB2312" w:cs="Times New Roman"/>
          <w:sz w:val="28"/>
          <w:szCs w:val="28"/>
        </w:rPr>
        <w:t>指标得满分1</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C12</w:t>
      </w:r>
      <w:r>
        <w:rPr>
          <w:rFonts w:hint="eastAsia" w:ascii="Times New Roman" w:hAnsi="Times New Roman" w:eastAsia="仿宋_GB2312" w:cs="Times New Roman"/>
          <w:sz w:val="28"/>
          <w:szCs w:val="28"/>
        </w:rPr>
        <w:t>特种设备安全宣传教育培训完成率</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特种设备安全宣传教育培训覆盖</w:t>
      </w:r>
      <w:r>
        <w:rPr>
          <w:rFonts w:ascii="Times New Roman" w:hAnsi="Times New Roman" w:eastAsia="仿宋_GB2312" w:cs="Times New Roman"/>
          <w:sz w:val="28"/>
          <w:szCs w:val="28"/>
        </w:rPr>
        <w:t>700</w:t>
      </w:r>
      <w:r>
        <w:rPr>
          <w:rFonts w:hint="eastAsia" w:ascii="Times New Roman" w:hAnsi="Times New Roman" w:eastAsia="仿宋_GB2312" w:cs="Times New Roman"/>
          <w:sz w:val="28"/>
          <w:szCs w:val="28"/>
        </w:rPr>
        <w:t>人次，与年初计划相符。因此，</w:t>
      </w:r>
      <w:r>
        <w:rPr>
          <w:rFonts w:ascii="Times New Roman" w:hAnsi="Times New Roman" w:eastAsia="仿宋_GB2312" w:cs="Times New Roman"/>
          <w:sz w:val="28"/>
          <w:szCs w:val="28"/>
        </w:rPr>
        <w:t>C12</w:t>
      </w:r>
      <w:r>
        <w:rPr>
          <w:rFonts w:hint="eastAsia" w:ascii="Times New Roman" w:hAnsi="Times New Roman" w:eastAsia="仿宋_GB2312" w:cs="Times New Roman"/>
          <w:sz w:val="28"/>
          <w:szCs w:val="28"/>
        </w:rPr>
        <w:t>指标得满分1分。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C13“</w:t>
      </w:r>
      <w:r>
        <w:rPr>
          <w:rFonts w:hint="eastAsia" w:ascii="Times New Roman" w:hAnsi="Times New Roman" w:eastAsia="仿宋_GB2312" w:cs="Times New Roman"/>
          <w:sz w:val="28"/>
          <w:szCs w:val="28"/>
        </w:rPr>
        <w:t>蓝白金领</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综合质量素质培训完成率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蓝白金领</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综合质量素质培训覆盖</w:t>
      </w:r>
      <w:r>
        <w:rPr>
          <w:rFonts w:ascii="Times New Roman" w:hAnsi="Times New Roman" w:eastAsia="仿宋_GB2312" w:cs="Times New Roman"/>
          <w:sz w:val="28"/>
          <w:szCs w:val="28"/>
        </w:rPr>
        <w:t>2000</w:t>
      </w:r>
      <w:r>
        <w:rPr>
          <w:rFonts w:hint="eastAsia" w:ascii="Times New Roman" w:hAnsi="Times New Roman" w:eastAsia="仿宋_GB2312" w:cs="Times New Roman"/>
          <w:sz w:val="28"/>
          <w:szCs w:val="28"/>
        </w:rPr>
        <w:t>人次，与年初计划相符。因此，</w:t>
      </w:r>
      <w:r>
        <w:rPr>
          <w:rFonts w:ascii="Times New Roman" w:hAnsi="Times New Roman" w:eastAsia="仿宋_GB2312" w:cs="Times New Roman"/>
          <w:sz w:val="28"/>
          <w:szCs w:val="28"/>
        </w:rPr>
        <w:t>C13</w:t>
      </w:r>
      <w:r>
        <w:rPr>
          <w:rFonts w:hint="eastAsia" w:ascii="Times New Roman" w:hAnsi="Times New Roman" w:eastAsia="仿宋_GB2312" w:cs="Times New Roman"/>
          <w:sz w:val="28"/>
          <w:szCs w:val="28"/>
        </w:rPr>
        <w:t>指标得满分1分。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C14</w:t>
      </w:r>
      <w:r>
        <w:rPr>
          <w:rFonts w:hint="eastAsia" w:ascii="Times New Roman" w:hAnsi="Times New Roman" w:eastAsia="仿宋_GB2312" w:cs="Times New Roman"/>
          <w:sz w:val="28"/>
          <w:szCs w:val="28"/>
        </w:rPr>
        <w:t>监督抽查公告完成率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年市市场监管局共撰写</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篇工业产品监督抽查公告，并于网上公开，与年初每季度一篇的计划相符。因此，</w:t>
      </w:r>
      <w:r>
        <w:rPr>
          <w:rFonts w:ascii="Times New Roman" w:hAnsi="Times New Roman" w:eastAsia="仿宋_GB2312" w:cs="Times New Roman"/>
          <w:sz w:val="28"/>
          <w:szCs w:val="28"/>
        </w:rPr>
        <w:t>C14</w:t>
      </w:r>
      <w:r>
        <w:rPr>
          <w:rFonts w:hint="eastAsia" w:ascii="Times New Roman" w:hAnsi="Times New Roman" w:eastAsia="仿宋_GB2312" w:cs="Times New Roman"/>
          <w:sz w:val="28"/>
          <w:szCs w:val="28"/>
        </w:rPr>
        <w:t>指标得满分1分。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C15</w:t>
      </w:r>
      <w:r>
        <w:rPr>
          <w:rFonts w:hint="eastAsia" w:ascii="Times New Roman" w:hAnsi="Times New Roman" w:eastAsia="仿宋_GB2312" w:cs="Times New Roman"/>
          <w:sz w:val="28"/>
          <w:szCs w:val="28"/>
        </w:rPr>
        <w:t>产品质量分析会举办次数</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年第四季度青岛市召开产品质量分析会</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次，并对市长质量奖获奖单位进行受奖表彰。因此，</w:t>
      </w:r>
      <w:r>
        <w:rPr>
          <w:rFonts w:ascii="Times New Roman" w:hAnsi="Times New Roman" w:eastAsia="仿宋_GB2312" w:cs="Times New Roman"/>
          <w:sz w:val="28"/>
          <w:szCs w:val="28"/>
        </w:rPr>
        <w:t>C15</w:t>
      </w:r>
      <w:r>
        <w:rPr>
          <w:rFonts w:hint="eastAsia" w:ascii="Times New Roman" w:hAnsi="Times New Roman" w:eastAsia="仿宋_GB2312" w:cs="Times New Roman"/>
          <w:sz w:val="28"/>
          <w:szCs w:val="28"/>
        </w:rPr>
        <w:t>指标得满分1分。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C16</w:t>
      </w:r>
      <w:r>
        <w:rPr>
          <w:rFonts w:hint="eastAsia" w:ascii="Times New Roman" w:hAnsi="Times New Roman" w:eastAsia="仿宋_GB2312" w:cs="Times New Roman"/>
          <w:sz w:val="28"/>
          <w:szCs w:val="28"/>
        </w:rPr>
        <w:t>特种设备安全监督抽查完成率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年市市场监管局选取本市</w:t>
      </w:r>
      <w:r>
        <w:rPr>
          <w:rFonts w:ascii="Times New Roman" w:hAnsi="Times New Roman" w:eastAsia="仿宋_GB2312" w:cs="Times New Roman"/>
          <w:sz w:val="28"/>
          <w:szCs w:val="28"/>
        </w:rPr>
        <w:t>100</w:t>
      </w:r>
      <w:r>
        <w:rPr>
          <w:rFonts w:hint="eastAsia" w:ascii="Times New Roman" w:hAnsi="Times New Roman" w:eastAsia="仿宋_GB2312" w:cs="Times New Roman"/>
          <w:sz w:val="28"/>
          <w:szCs w:val="28"/>
        </w:rPr>
        <w:t>家特种设备重点企业委托特种设备协会开展监督抽查，与年初计划相符。因此，</w:t>
      </w:r>
      <w:r>
        <w:rPr>
          <w:rFonts w:ascii="Times New Roman" w:hAnsi="Times New Roman" w:eastAsia="仿宋_GB2312" w:cs="Times New Roman"/>
          <w:sz w:val="28"/>
          <w:szCs w:val="28"/>
        </w:rPr>
        <w:t>C16</w:t>
      </w:r>
      <w:r>
        <w:rPr>
          <w:rFonts w:hint="eastAsia" w:ascii="Times New Roman" w:hAnsi="Times New Roman" w:eastAsia="仿宋_GB2312" w:cs="Times New Roman"/>
          <w:sz w:val="28"/>
          <w:szCs w:val="28"/>
        </w:rPr>
        <w:t>指标得满分1分。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C17</w:t>
      </w:r>
      <w:r>
        <w:rPr>
          <w:rFonts w:hint="eastAsia" w:ascii="Times New Roman" w:hAnsi="Times New Roman" w:eastAsia="仿宋_GB2312" w:cs="Times New Roman"/>
          <w:sz w:val="28"/>
          <w:szCs w:val="28"/>
        </w:rPr>
        <w:t>计量器具抽查完成率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年，市市场监管局完成定量包装商品生产和销售单位生产和销售的</w:t>
      </w:r>
      <w:r>
        <w:rPr>
          <w:rFonts w:ascii="Times New Roman" w:hAnsi="Times New Roman" w:eastAsia="仿宋_GB2312" w:cs="Times New Roman"/>
          <w:sz w:val="28"/>
          <w:szCs w:val="28"/>
        </w:rPr>
        <w:t>648</w:t>
      </w:r>
      <w:r>
        <w:rPr>
          <w:rFonts w:hint="eastAsia" w:ascii="Times New Roman" w:hAnsi="Times New Roman" w:eastAsia="仿宋_GB2312" w:cs="Times New Roman"/>
          <w:sz w:val="28"/>
          <w:szCs w:val="28"/>
        </w:rPr>
        <w:t>批次定量包装商品净含量监督抽查；完成企业生产的</w:t>
      </w:r>
      <w:r>
        <w:rPr>
          <w:rFonts w:ascii="Times New Roman" w:hAnsi="Times New Roman" w:eastAsia="仿宋_GB2312" w:cs="Times New Roman"/>
          <w:sz w:val="28"/>
          <w:szCs w:val="28"/>
        </w:rPr>
        <w:t>211</w:t>
      </w:r>
      <w:r>
        <w:rPr>
          <w:rFonts w:hint="eastAsia" w:ascii="Times New Roman" w:hAnsi="Times New Roman" w:eastAsia="仿宋_GB2312" w:cs="Times New Roman"/>
          <w:sz w:val="28"/>
          <w:szCs w:val="28"/>
        </w:rPr>
        <w:t>批次计量器具计量性能监督抽查，超额完成年初计划。因此</w:t>
      </w:r>
      <w:r>
        <w:rPr>
          <w:rFonts w:ascii="Times New Roman" w:hAnsi="Times New Roman" w:eastAsia="仿宋_GB2312" w:cs="Times New Roman"/>
          <w:sz w:val="28"/>
          <w:szCs w:val="28"/>
        </w:rPr>
        <w:t>C17</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C18</w:t>
      </w:r>
      <w:r>
        <w:rPr>
          <w:rFonts w:hint="eastAsia" w:ascii="Times New Roman" w:hAnsi="Times New Roman" w:eastAsia="仿宋_GB2312" w:cs="Times New Roman"/>
          <w:sz w:val="28"/>
          <w:szCs w:val="28"/>
        </w:rPr>
        <w:t>工业产品抽查完成率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年市市场监管局完成</w:t>
      </w:r>
      <w:r>
        <w:rPr>
          <w:rFonts w:ascii="Times New Roman" w:hAnsi="Times New Roman" w:eastAsia="仿宋_GB2312" w:cs="Times New Roman"/>
          <w:sz w:val="28"/>
          <w:szCs w:val="28"/>
        </w:rPr>
        <w:t>122</w:t>
      </w:r>
      <w:r>
        <w:rPr>
          <w:rFonts w:hint="eastAsia" w:ascii="Times New Roman" w:hAnsi="Times New Roman" w:eastAsia="仿宋_GB2312" w:cs="Times New Roman"/>
          <w:sz w:val="28"/>
          <w:szCs w:val="28"/>
        </w:rPr>
        <w:t>类</w:t>
      </w:r>
      <w:r>
        <w:rPr>
          <w:rFonts w:ascii="Times New Roman" w:hAnsi="Times New Roman" w:eastAsia="仿宋_GB2312" w:cs="Times New Roman"/>
          <w:sz w:val="28"/>
          <w:szCs w:val="28"/>
        </w:rPr>
        <w:t>3063</w:t>
      </w:r>
      <w:r>
        <w:rPr>
          <w:rFonts w:hint="eastAsia" w:ascii="Times New Roman" w:hAnsi="Times New Roman" w:eastAsia="仿宋_GB2312" w:cs="Times New Roman"/>
          <w:sz w:val="28"/>
          <w:szCs w:val="28"/>
        </w:rPr>
        <w:t>批次的工业产品抽查，超额完成年初计划。因此</w:t>
      </w:r>
      <w:r>
        <w:rPr>
          <w:rFonts w:ascii="Times New Roman" w:hAnsi="Times New Roman" w:eastAsia="仿宋_GB2312" w:cs="Times New Roman"/>
          <w:sz w:val="28"/>
          <w:szCs w:val="28"/>
        </w:rPr>
        <w:t>C18</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C19</w:t>
      </w:r>
      <w:r>
        <w:rPr>
          <w:rFonts w:hint="eastAsia" w:ascii="Times New Roman" w:hAnsi="Times New Roman" w:eastAsia="仿宋_GB2312" w:cs="Times New Roman"/>
          <w:sz w:val="28"/>
          <w:szCs w:val="28"/>
        </w:rPr>
        <w:t>标准化奖励发放完成率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年市市场监管局共对2</w:t>
      </w:r>
      <w:r>
        <w:rPr>
          <w:rFonts w:ascii="Times New Roman" w:hAnsi="Times New Roman" w:eastAsia="仿宋_GB2312" w:cs="Times New Roman"/>
          <w:sz w:val="28"/>
          <w:szCs w:val="28"/>
        </w:rPr>
        <w:t>018</w:t>
      </w:r>
      <w:r>
        <w:rPr>
          <w:rFonts w:hint="eastAsia" w:ascii="Times New Roman" w:hAnsi="Times New Roman" w:eastAsia="仿宋_GB2312" w:cs="Times New Roman"/>
          <w:sz w:val="28"/>
          <w:szCs w:val="28"/>
        </w:rPr>
        <w:t>年完成评审的</w:t>
      </w:r>
      <w:r>
        <w:rPr>
          <w:rFonts w:ascii="Times New Roman" w:hAnsi="Times New Roman" w:eastAsia="仿宋_GB2312" w:cs="Times New Roman"/>
          <w:sz w:val="28"/>
          <w:szCs w:val="28"/>
        </w:rPr>
        <w:t>558</w:t>
      </w:r>
      <w:r>
        <w:rPr>
          <w:rFonts w:hint="eastAsia" w:ascii="Times New Roman" w:hAnsi="Times New Roman" w:eastAsia="仿宋_GB2312" w:cs="Times New Roman"/>
          <w:sz w:val="28"/>
          <w:szCs w:val="28"/>
        </w:rPr>
        <w:t>个符合资助奖励条件的项目发放奖励资金，其中国际标准</w:t>
      </w:r>
      <w:r>
        <w:rPr>
          <w:rFonts w:ascii="Times New Roman" w:hAnsi="Times New Roman" w:eastAsia="仿宋_GB2312" w:cs="Times New Roman"/>
          <w:sz w:val="28"/>
          <w:szCs w:val="28"/>
        </w:rPr>
        <w:t>21</w:t>
      </w:r>
      <w:r>
        <w:rPr>
          <w:rFonts w:hint="eastAsia" w:ascii="Times New Roman" w:hAnsi="Times New Roman" w:eastAsia="仿宋_GB2312" w:cs="Times New Roman"/>
          <w:sz w:val="28"/>
          <w:szCs w:val="28"/>
        </w:rPr>
        <w:t>项，国家标准</w:t>
      </w:r>
      <w:r>
        <w:rPr>
          <w:rFonts w:ascii="Times New Roman" w:hAnsi="Times New Roman" w:eastAsia="仿宋_GB2312" w:cs="Times New Roman"/>
          <w:sz w:val="28"/>
          <w:szCs w:val="28"/>
        </w:rPr>
        <w:t>242</w:t>
      </w:r>
      <w:r>
        <w:rPr>
          <w:rFonts w:hint="eastAsia" w:ascii="Times New Roman" w:hAnsi="Times New Roman" w:eastAsia="仿宋_GB2312" w:cs="Times New Roman"/>
          <w:sz w:val="28"/>
          <w:szCs w:val="28"/>
        </w:rPr>
        <w:t>项，行业标准</w:t>
      </w:r>
      <w:r>
        <w:rPr>
          <w:rFonts w:ascii="Times New Roman" w:hAnsi="Times New Roman" w:eastAsia="仿宋_GB2312" w:cs="Times New Roman"/>
          <w:sz w:val="28"/>
          <w:szCs w:val="28"/>
        </w:rPr>
        <w:t>140</w:t>
      </w:r>
      <w:r>
        <w:rPr>
          <w:rFonts w:hint="eastAsia" w:ascii="Times New Roman" w:hAnsi="Times New Roman" w:eastAsia="仿宋_GB2312" w:cs="Times New Roman"/>
          <w:sz w:val="28"/>
          <w:szCs w:val="28"/>
        </w:rPr>
        <w:t>项，山东省地方标准</w:t>
      </w:r>
      <w:r>
        <w:rPr>
          <w:rFonts w:ascii="Times New Roman" w:hAnsi="Times New Roman" w:eastAsia="仿宋_GB2312" w:cs="Times New Roman"/>
          <w:sz w:val="28"/>
          <w:szCs w:val="28"/>
        </w:rPr>
        <w:t>34</w:t>
      </w:r>
      <w:r>
        <w:rPr>
          <w:rFonts w:hint="eastAsia" w:ascii="Times New Roman" w:hAnsi="Times New Roman" w:eastAsia="仿宋_GB2312" w:cs="Times New Roman"/>
          <w:sz w:val="28"/>
          <w:szCs w:val="28"/>
        </w:rPr>
        <w:t>项，团体标准（联盟标准）</w:t>
      </w:r>
      <w:r>
        <w:rPr>
          <w:rFonts w:ascii="Times New Roman" w:hAnsi="Times New Roman" w:eastAsia="仿宋_GB2312" w:cs="Times New Roman"/>
          <w:sz w:val="28"/>
          <w:szCs w:val="28"/>
        </w:rPr>
        <w:t>45</w:t>
      </w:r>
      <w:r>
        <w:rPr>
          <w:rFonts w:hint="eastAsia" w:ascii="Times New Roman" w:hAnsi="Times New Roman" w:eastAsia="仿宋_GB2312" w:cs="Times New Roman"/>
          <w:sz w:val="28"/>
          <w:szCs w:val="28"/>
        </w:rPr>
        <w:t>项，国际、全国和省专业标准化（分）技术委员会秘书处</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项、工作组</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项，国家和省级试点示范项目</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项，</w:t>
      </w:r>
      <w:r>
        <w:rPr>
          <w:rFonts w:ascii="Times New Roman" w:hAnsi="Times New Roman" w:eastAsia="仿宋_GB2312" w:cs="Times New Roman"/>
          <w:sz w:val="28"/>
          <w:szCs w:val="28"/>
        </w:rPr>
        <w:t>3A</w:t>
      </w:r>
      <w:r>
        <w:rPr>
          <w:rFonts w:hint="eastAsia" w:ascii="Times New Roman" w:hAnsi="Times New Roman" w:eastAsia="仿宋_GB2312" w:cs="Times New Roman"/>
          <w:sz w:val="28"/>
          <w:szCs w:val="28"/>
        </w:rPr>
        <w:t>级以上标准化良好行为企业</w:t>
      </w:r>
      <w:r>
        <w:rPr>
          <w:rFonts w:ascii="Times New Roman" w:hAnsi="Times New Roman" w:eastAsia="仿宋_GB2312" w:cs="Times New Roman"/>
          <w:sz w:val="28"/>
          <w:szCs w:val="28"/>
        </w:rPr>
        <w:t>64</w:t>
      </w:r>
      <w:r>
        <w:rPr>
          <w:rFonts w:hint="eastAsia" w:ascii="Times New Roman" w:hAnsi="Times New Roman" w:eastAsia="仿宋_GB2312" w:cs="Times New Roman"/>
          <w:sz w:val="28"/>
          <w:szCs w:val="28"/>
        </w:rPr>
        <w:t>项，国家技术标准创新基地</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项，标准化教育培训和标准案例等其他项目</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项，超额完成年初计划。因此</w:t>
      </w:r>
      <w:r>
        <w:rPr>
          <w:rFonts w:ascii="Times New Roman" w:hAnsi="Times New Roman" w:eastAsia="仿宋_GB2312" w:cs="Times New Roman"/>
          <w:sz w:val="28"/>
          <w:szCs w:val="28"/>
        </w:rPr>
        <w:t>C19</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1.5</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C21</w:t>
      </w:r>
      <w:r>
        <w:rPr>
          <w:rFonts w:hint="eastAsia" w:ascii="Times New Roman" w:hAnsi="Times New Roman" w:eastAsia="仿宋_GB2312" w:cs="Times New Roman"/>
          <w:sz w:val="28"/>
          <w:szCs w:val="28"/>
        </w:rPr>
        <w:t>质量发展奖励应补尽补率</w:t>
      </w:r>
      <w:r>
        <w:rPr>
          <w:rFonts w:ascii="Times New Roman" w:hAnsi="Times New Roman" w:eastAsia="仿宋_GB2312" w:cs="Times New Roman"/>
          <w:sz w:val="28"/>
          <w:szCs w:val="28"/>
        </w:rPr>
        <w:tab/>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年市长质量奖的奖金目前已全部下拨至单位所属区（市），因此</w:t>
      </w:r>
      <w:r>
        <w:rPr>
          <w:rFonts w:ascii="Times New Roman" w:hAnsi="Times New Roman" w:eastAsia="仿宋_GB2312" w:cs="Times New Roman"/>
          <w:sz w:val="28"/>
          <w:szCs w:val="28"/>
        </w:rPr>
        <w:t>C21</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C23</w:t>
      </w:r>
      <w:r>
        <w:rPr>
          <w:rFonts w:hint="eastAsia" w:ascii="Times New Roman" w:hAnsi="Times New Roman" w:eastAsia="仿宋_GB2312" w:cs="Times New Roman"/>
          <w:sz w:val="28"/>
          <w:szCs w:val="28"/>
        </w:rPr>
        <w:t>检验报告差错率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年计量器具、特种设备及工业产品抽检报告差错率为</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C23</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C24</w:t>
      </w:r>
      <w:r>
        <w:rPr>
          <w:rFonts w:hint="eastAsia" w:ascii="Times New Roman" w:hAnsi="Times New Roman" w:eastAsia="仿宋_GB2312" w:cs="Times New Roman"/>
          <w:sz w:val="28"/>
          <w:szCs w:val="28"/>
        </w:rPr>
        <w:t>检验报告事故率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年计量器具、特种设备及工业产品抽检报告事故率为</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C24</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C25</w:t>
      </w:r>
      <w:r>
        <w:rPr>
          <w:rFonts w:hint="eastAsia" w:ascii="Times New Roman" w:hAnsi="Times New Roman" w:eastAsia="仿宋_GB2312" w:cs="Times New Roman"/>
          <w:sz w:val="28"/>
          <w:szCs w:val="28"/>
        </w:rPr>
        <w:t>重点工业产品检测覆盖率</w:t>
      </w:r>
      <w:r>
        <w:rPr>
          <w:rFonts w:ascii="Times New Roman" w:hAnsi="Times New Roman" w:eastAsia="仿宋_GB2312" w:cs="Times New Roman"/>
          <w:sz w:val="28"/>
          <w:szCs w:val="28"/>
        </w:rPr>
        <w:tab/>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年工业产品共抽查</w:t>
      </w:r>
      <w:r>
        <w:rPr>
          <w:rFonts w:ascii="Times New Roman" w:hAnsi="Times New Roman" w:eastAsia="仿宋_GB2312" w:cs="Times New Roman"/>
          <w:sz w:val="28"/>
          <w:szCs w:val="28"/>
        </w:rPr>
        <w:t>122</w:t>
      </w:r>
      <w:r>
        <w:rPr>
          <w:rFonts w:hint="eastAsia" w:ascii="Times New Roman" w:hAnsi="Times New Roman" w:eastAsia="仿宋_GB2312" w:cs="Times New Roman"/>
          <w:sz w:val="28"/>
          <w:szCs w:val="28"/>
        </w:rPr>
        <w:t>个种类，全覆盖山东省重点工业产品质量监督目录。因此</w:t>
      </w:r>
      <w:r>
        <w:rPr>
          <w:rFonts w:ascii="Times New Roman" w:hAnsi="Times New Roman" w:eastAsia="仿宋_GB2312" w:cs="Times New Roman"/>
          <w:sz w:val="28"/>
          <w:szCs w:val="28"/>
        </w:rPr>
        <w:t>C25</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C26</w:t>
      </w:r>
      <w:r>
        <w:rPr>
          <w:rFonts w:hint="eastAsia" w:ascii="Times New Roman" w:hAnsi="Times New Roman" w:eastAsia="仿宋_GB2312" w:cs="Times New Roman"/>
          <w:sz w:val="28"/>
          <w:szCs w:val="28"/>
        </w:rPr>
        <w:t>标准化资助应补尽补率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年标准化专项资金应发放</w:t>
      </w:r>
      <w:r>
        <w:rPr>
          <w:rFonts w:ascii="Times New Roman" w:hAnsi="Times New Roman" w:eastAsia="仿宋_GB2312" w:cs="Times New Roman"/>
          <w:sz w:val="28"/>
          <w:szCs w:val="28"/>
        </w:rPr>
        <w:t>1970</w:t>
      </w:r>
      <w:r>
        <w:rPr>
          <w:rFonts w:hint="eastAsia" w:ascii="Times New Roman" w:hAnsi="Times New Roman" w:eastAsia="仿宋_GB2312" w:cs="Times New Roman"/>
          <w:sz w:val="28"/>
          <w:szCs w:val="28"/>
        </w:rPr>
        <w:t>万元，目前实际拨付</w:t>
      </w:r>
      <w:r>
        <w:rPr>
          <w:rFonts w:ascii="Times New Roman" w:hAnsi="Times New Roman" w:eastAsia="仿宋_GB2312" w:cs="Times New Roman"/>
          <w:sz w:val="28"/>
          <w:szCs w:val="28"/>
        </w:rPr>
        <w:t>1970</w:t>
      </w:r>
      <w:r>
        <w:rPr>
          <w:rFonts w:hint="eastAsia" w:ascii="Times New Roman" w:hAnsi="Times New Roman" w:eastAsia="仿宋_GB2312" w:cs="Times New Roman"/>
          <w:sz w:val="28"/>
          <w:szCs w:val="28"/>
        </w:rPr>
        <w:t>万元。因此，</w:t>
      </w:r>
      <w:r>
        <w:rPr>
          <w:rFonts w:ascii="Times New Roman" w:hAnsi="Times New Roman" w:eastAsia="仿宋_GB2312" w:cs="Times New Roman"/>
          <w:sz w:val="28"/>
          <w:szCs w:val="28"/>
        </w:rPr>
        <w:t>C26</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C31</w:t>
      </w:r>
      <w:r>
        <w:rPr>
          <w:rFonts w:hint="eastAsia" w:ascii="Times New Roman" w:hAnsi="Times New Roman" w:eastAsia="仿宋_GB2312" w:cs="Times New Roman"/>
          <w:sz w:val="28"/>
          <w:szCs w:val="28"/>
        </w:rPr>
        <w:t>工作开展及时率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年质量与标准化发展专项的六项任务均按时完成。因此</w:t>
      </w:r>
      <w:r>
        <w:rPr>
          <w:rFonts w:ascii="Times New Roman" w:hAnsi="Times New Roman" w:eastAsia="仿宋_GB2312" w:cs="Times New Roman"/>
          <w:sz w:val="28"/>
          <w:szCs w:val="28"/>
        </w:rPr>
        <w:t>C31</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C41</w:t>
      </w:r>
      <w:r>
        <w:rPr>
          <w:rFonts w:hint="eastAsia" w:ascii="Times New Roman" w:hAnsi="Times New Roman" w:eastAsia="仿宋_GB2312" w:cs="Times New Roman"/>
          <w:sz w:val="28"/>
          <w:szCs w:val="28"/>
        </w:rPr>
        <w:t>成本控制率</w:t>
      </w:r>
      <w:r>
        <w:rPr>
          <w:rFonts w:ascii="Times New Roman" w:hAnsi="Times New Roman" w:eastAsia="仿宋_GB2312" w:cs="Times New Roman"/>
          <w:sz w:val="28"/>
          <w:szCs w:val="28"/>
        </w:rPr>
        <w:tab/>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年质量与标准化发展专项的六项任务均未超支。因此</w:t>
      </w:r>
      <w:r>
        <w:rPr>
          <w:rFonts w:ascii="Times New Roman" w:hAnsi="Times New Roman" w:eastAsia="仿宋_GB2312" w:cs="Times New Roman"/>
          <w:sz w:val="28"/>
          <w:szCs w:val="28"/>
        </w:rPr>
        <w:t>C41</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分。</w:t>
      </w:r>
    </w:p>
    <w:p>
      <w:pPr>
        <w:spacing w:line="580" w:lineRule="exact"/>
        <w:ind w:firstLine="600" w:firstLineChars="200"/>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w:t>
      </w:r>
      <w:r>
        <w:rPr>
          <w:rFonts w:ascii="Times New Roman" w:hAnsi="Times New Roman" w:eastAsia="楷体_GB2312" w:cs="Times New Roman"/>
          <w:sz w:val="30"/>
          <w:szCs w:val="30"/>
        </w:rPr>
        <w:t>4</w:t>
      </w:r>
      <w:r>
        <w:rPr>
          <w:rFonts w:hint="eastAsia" w:ascii="Times New Roman" w:hAnsi="Times New Roman" w:eastAsia="楷体_GB2312" w:cs="Times New Roman"/>
          <w:sz w:val="30"/>
          <w:szCs w:val="30"/>
        </w:rPr>
        <w:t>）效益指标分析</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D11</w:t>
      </w:r>
      <w:r>
        <w:rPr>
          <w:rFonts w:hint="eastAsia" w:ascii="Times New Roman" w:hAnsi="Times New Roman" w:eastAsia="仿宋_GB2312" w:cs="Times New Roman"/>
          <w:sz w:val="28"/>
          <w:szCs w:val="28"/>
        </w:rPr>
        <w:t>全市制造业产值增速</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年全市制造业产值增速</w:t>
      </w:r>
      <w:r>
        <w:rPr>
          <w:rFonts w:ascii="Times New Roman" w:hAnsi="Times New Roman" w:eastAsia="仿宋_GB2312" w:cs="Times New Roman"/>
          <w:sz w:val="28"/>
          <w:szCs w:val="28"/>
        </w:rPr>
        <w:t>6.5%</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D11</w:t>
      </w:r>
      <w:r>
        <w:rPr>
          <w:rFonts w:hint="eastAsia" w:ascii="Times New Roman" w:hAnsi="Times New Roman" w:eastAsia="仿宋_GB2312" w:cs="Times New Roman"/>
          <w:sz w:val="28"/>
          <w:szCs w:val="28"/>
        </w:rPr>
        <w:t>指标扣</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分，得</w:t>
      </w:r>
      <w:r>
        <w:rPr>
          <w:rFonts w:ascii="Times New Roman" w:hAnsi="Times New Roman" w:eastAsia="仿宋_GB2312" w:cs="Times New Roman"/>
          <w:sz w:val="28"/>
          <w:szCs w:val="28"/>
        </w:rPr>
        <w:t>2.5</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D12</w:t>
      </w:r>
      <w:r>
        <w:rPr>
          <w:rFonts w:hint="eastAsia" w:ascii="Times New Roman" w:hAnsi="Times New Roman" w:eastAsia="仿宋_GB2312" w:cs="Times New Roman"/>
          <w:sz w:val="28"/>
          <w:szCs w:val="28"/>
        </w:rPr>
        <w:t>攻关企业年产值或营业额增速</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年攻关企业年产值或营业额增速</w:t>
      </w:r>
      <w:r>
        <w:rPr>
          <w:rFonts w:ascii="Times New Roman" w:hAnsi="Times New Roman" w:eastAsia="仿宋_GB2312" w:cs="Times New Roman"/>
          <w:sz w:val="28"/>
          <w:szCs w:val="28"/>
        </w:rPr>
        <w:t>20.65%</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D12</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D13</w:t>
      </w:r>
      <w:r>
        <w:rPr>
          <w:rFonts w:hint="eastAsia" w:ascii="Times New Roman" w:hAnsi="Times New Roman" w:eastAsia="仿宋_GB2312" w:cs="Times New Roman"/>
          <w:sz w:val="28"/>
          <w:szCs w:val="28"/>
        </w:rPr>
        <w:t>质量创新产品年产值或营业额增速</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年质量创新产品年产值或营业额增速</w:t>
      </w:r>
      <w:r>
        <w:rPr>
          <w:rFonts w:ascii="Times New Roman" w:hAnsi="Times New Roman" w:eastAsia="仿宋_GB2312" w:cs="Times New Roman"/>
          <w:sz w:val="28"/>
          <w:szCs w:val="28"/>
        </w:rPr>
        <w:t>11.7%</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D13</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D21</w:t>
      </w:r>
      <w:r>
        <w:rPr>
          <w:rFonts w:hint="eastAsia" w:ascii="Times New Roman" w:hAnsi="Times New Roman" w:eastAsia="仿宋_GB2312" w:cs="Times New Roman"/>
          <w:sz w:val="28"/>
          <w:szCs w:val="28"/>
        </w:rPr>
        <w:t>全市制造业竞争力指数</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年全市制造业竞争力指数为</w:t>
      </w:r>
      <w:r>
        <w:rPr>
          <w:rFonts w:ascii="Times New Roman" w:hAnsi="Times New Roman" w:eastAsia="仿宋_GB2312" w:cs="Times New Roman"/>
          <w:sz w:val="28"/>
          <w:szCs w:val="28"/>
        </w:rPr>
        <w:t>90.02</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D21</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D22</w:t>
      </w:r>
      <w:r>
        <w:rPr>
          <w:rFonts w:hint="eastAsia" w:ascii="Times New Roman" w:hAnsi="Times New Roman" w:eastAsia="仿宋_GB2312" w:cs="Times New Roman"/>
          <w:sz w:val="28"/>
          <w:szCs w:val="28"/>
        </w:rPr>
        <w:t>全市平台企业产品合格率</w:t>
      </w:r>
      <w:r>
        <w:rPr>
          <w:rFonts w:ascii="Times New Roman" w:hAnsi="Times New Roman" w:eastAsia="仿宋_GB2312" w:cs="Times New Roman"/>
          <w:sz w:val="28"/>
          <w:szCs w:val="28"/>
        </w:rPr>
        <w:tab/>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年生产领域工业产品抽检合格率为</w:t>
      </w:r>
      <w:r>
        <w:rPr>
          <w:rFonts w:ascii="Times New Roman" w:hAnsi="Times New Roman" w:eastAsia="仿宋_GB2312" w:cs="Times New Roman"/>
          <w:sz w:val="28"/>
          <w:szCs w:val="28"/>
        </w:rPr>
        <w:t>97.4%</w:t>
      </w:r>
      <w:r>
        <w:rPr>
          <w:rFonts w:hint="eastAsia" w:ascii="Times New Roman" w:hAnsi="Times New Roman" w:eastAsia="仿宋_GB2312" w:cs="Times New Roman"/>
          <w:sz w:val="28"/>
          <w:szCs w:val="28"/>
        </w:rPr>
        <w:t>，已高于9</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%的计划标准。因此，</w:t>
      </w:r>
      <w:r>
        <w:rPr>
          <w:rFonts w:ascii="Times New Roman" w:hAnsi="Times New Roman" w:eastAsia="仿宋_GB2312" w:cs="Times New Roman"/>
          <w:sz w:val="28"/>
          <w:szCs w:val="28"/>
        </w:rPr>
        <w:t>D22</w:t>
      </w:r>
      <w:r>
        <w:rPr>
          <w:rFonts w:hint="eastAsia" w:ascii="Times New Roman" w:hAnsi="Times New Roman" w:eastAsia="仿宋_GB2312" w:cs="Times New Roman"/>
          <w:sz w:val="28"/>
          <w:szCs w:val="28"/>
        </w:rPr>
        <w:t>指标得满分3分。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D23</w:t>
      </w:r>
      <w:r>
        <w:rPr>
          <w:rFonts w:hint="eastAsia" w:ascii="Times New Roman" w:hAnsi="Times New Roman" w:eastAsia="仿宋_GB2312" w:cs="Times New Roman"/>
          <w:sz w:val="28"/>
          <w:szCs w:val="28"/>
        </w:rPr>
        <w:t>特种设备事故死亡人数</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年特种设备事故死亡人数控制在计划数内。因此，</w:t>
      </w:r>
      <w:r>
        <w:rPr>
          <w:rFonts w:ascii="Times New Roman" w:hAnsi="Times New Roman" w:eastAsia="仿宋_GB2312" w:cs="Times New Roman"/>
          <w:sz w:val="28"/>
          <w:szCs w:val="28"/>
        </w:rPr>
        <w:t>D23</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D24</w:t>
      </w:r>
      <w:r>
        <w:rPr>
          <w:rFonts w:hint="eastAsia" w:ascii="Times New Roman" w:hAnsi="Times New Roman" w:eastAsia="仿宋_GB2312" w:cs="Times New Roman"/>
          <w:sz w:val="28"/>
          <w:szCs w:val="28"/>
        </w:rPr>
        <w:t>产品质量投问题投诉次数下降率</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年市市场监管局产品质量投问题投诉次数下降</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D24</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D25</w:t>
      </w:r>
      <w:r>
        <w:rPr>
          <w:rFonts w:hint="eastAsia" w:ascii="Times New Roman" w:hAnsi="Times New Roman" w:eastAsia="仿宋_GB2312" w:cs="Times New Roman"/>
          <w:sz w:val="28"/>
          <w:szCs w:val="28"/>
        </w:rPr>
        <w:t>标准化建设结构</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《青岛市</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标准化</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发展规划》</w:t>
      </w:r>
      <w:r>
        <w:rPr>
          <w:rFonts w:ascii="Times New Roman" w:hAnsi="Times New Roman" w:eastAsia="仿宋_GB2312" w:cs="Times New Roman"/>
          <w:sz w:val="28"/>
          <w:szCs w:val="28"/>
        </w:rPr>
        <w:t>(2016-2020</w:t>
      </w:r>
      <w:r>
        <w:rPr>
          <w:rFonts w:hint="eastAsia" w:ascii="Times New Roman" w:hAnsi="Times New Roman" w:eastAsia="仿宋_GB2312" w:cs="Times New Roman"/>
          <w:sz w:val="28"/>
          <w:szCs w:val="28"/>
        </w:rPr>
        <w:t>年）（青政办发〔</w:t>
      </w:r>
      <w:r>
        <w:rPr>
          <w:rFonts w:ascii="Times New Roman" w:hAnsi="Times New Roman" w:eastAsia="仿宋_GB2312" w:cs="Times New Roman"/>
          <w:sz w:val="28"/>
          <w:szCs w:val="28"/>
        </w:rPr>
        <w:t>2017</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14</w:t>
      </w:r>
      <w:r>
        <w:rPr>
          <w:rFonts w:hint="eastAsia" w:ascii="Times New Roman" w:hAnsi="Times New Roman" w:eastAsia="仿宋_GB2312" w:cs="Times New Roman"/>
          <w:sz w:val="28"/>
          <w:szCs w:val="28"/>
        </w:rPr>
        <w:t>号）文件中对青岛市标准化的目标是</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新承担</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个国际、全国专业标准化技术组织秘书处职能，主导或参与制修订国际标准</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rPr>
        <w:t>余项，常态化举办国际标准化会议、论坛，新承担国家和省标准化试点示范任务</w:t>
      </w:r>
      <w:r>
        <w:rPr>
          <w:rFonts w:ascii="Times New Roman" w:hAnsi="Times New Roman" w:eastAsia="仿宋_GB2312" w:cs="Times New Roman"/>
          <w:sz w:val="28"/>
          <w:szCs w:val="28"/>
        </w:rPr>
        <w:t>50</w:t>
      </w:r>
      <w:r>
        <w:rPr>
          <w:rFonts w:hint="eastAsia" w:ascii="Times New Roman" w:hAnsi="Times New Roman" w:eastAsia="仿宋_GB2312" w:cs="Times New Roman"/>
          <w:sz w:val="28"/>
          <w:szCs w:val="28"/>
        </w:rPr>
        <w:t>项，组建团体（联盟）标准组织</w:t>
      </w:r>
      <w:r>
        <w:rPr>
          <w:rFonts w:ascii="Times New Roman" w:hAnsi="Times New Roman" w:eastAsia="仿宋_GB2312" w:cs="Times New Roman"/>
          <w:sz w:val="28"/>
          <w:szCs w:val="28"/>
        </w:rPr>
        <w:t>10</w:t>
      </w:r>
      <w:r>
        <w:rPr>
          <w:rFonts w:hint="eastAsia" w:ascii="Times New Roman" w:hAnsi="Times New Roman" w:eastAsia="仿宋_GB2312" w:cs="Times New Roman"/>
          <w:sz w:val="28"/>
          <w:szCs w:val="28"/>
        </w:rPr>
        <w:t>个，主持或参与制修订国家和行业标准</w:t>
      </w:r>
      <w:r>
        <w:rPr>
          <w:rFonts w:ascii="Times New Roman" w:hAnsi="Times New Roman" w:eastAsia="仿宋_GB2312" w:cs="Times New Roman"/>
          <w:sz w:val="28"/>
          <w:szCs w:val="28"/>
        </w:rPr>
        <w:t>200</w:t>
      </w:r>
      <w:r>
        <w:rPr>
          <w:rFonts w:hint="eastAsia" w:ascii="Times New Roman" w:hAnsi="Times New Roman" w:eastAsia="仿宋_GB2312" w:cs="Times New Roman"/>
          <w:sz w:val="28"/>
          <w:szCs w:val="28"/>
        </w:rPr>
        <w:t>余项，制修订地方标准规范</w:t>
      </w:r>
      <w:r>
        <w:rPr>
          <w:rFonts w:ascii="Times New Roman" w:hAnsi="Times New Roman" w:eastAsia="仿宋_GB2312" w:cs="Times New Roman"/>
          <w:sz w:val="28"/>
          <w:szCs w:val="28"/>
        </w:rPr>
        <w:t>500</w:t>
      </w:r>
      <w:r>
        <w:rPr>
          <w:rFonts w:hint="eastAsia" w:ascii="Times New Roman" w:hAnsi="Times New Roman" w:eastAsia="仿宋_GB2312" w:cs="Times New Roman"/>
          <w:sz w:val="28"/>
          <w:szCs w:val="28"/>
        </w:rPr>
        <w:t>余项，建立市级专业标准化技术委员会</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rPr>
        <w:t>个，创建标准化良好行为企业</w:t>
      </w:r>
      <w:r>
        <w:rPr>
          <w:rFonts w:ascii="Times New Roman" w:hAnsi="Times New Roman" w:eastAsia="仿宋_GB2312" w:cs="Times New Roman"/>
          <w:sz w:val="28"/>
          <w:szCs w:val="28"/>
        </w:rPr>
        <w:t>100</w:t>
      </w:r>
      <w:r>
        <w:rPr>
          <w:rFonts w:hint="eastAsia" w:ascii="Times New Roman" w:hAnsi="Times New Roman" w:eastAsia="仿宋_GB2312" w:cs="Times New Roman"/>
          <w:sz w:val="28"/>
          <w:szCs w:val="28"/>
        </w:rPr>
        <w:t>余家，青岛标准馆藏量达到</w:t>
      </w:r>
      <w:r>
        <w:rPr>
          <w:rFonts w:ascii="Times New Roman" w:hAnsi="Times New Roman" w:eastAsia="仿宋_GB2312" w:cs="Times New Roman"/>
          <w:sz w:val="28"/>
          <w:szCs w:val="28"/>
        </w:rPr>
        <w:t>120</w:t>
      </w:r>
      <w:r>
        <w:rPr>
          <w:rFonts w:hint="eastAsia" w:ascii="Times New Roman" w:hAnsi="Times New Roman" w:eastAsia="仿宋_GB2312" w:cs="Times New Roman"/>
          <w:sz w:val="28"/>
          <w:szCs w:val="28"/>
        </w:rPr>
        <w:t>万件，发展壮大一批专业水平高、市场竞争力强的标准化科研服务机构”。而</w:t>
      </w: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年青岛市实际新增国际标准</w:t>
      </w:r>
      <w:r>
        <w:rPr>
          <w:rFonts w:ascii="Times New Roman" w:hAnsi="Times New Roman" w:eastAsia="仿宋_GB2312" w:cs="Times New Roman"/>
          <w:sz w:val="28"/>
          <w:szCs w:val="28"/>
        </w:rPr>
        <w:t>24</w:t>
      </w:r>
      <w:r>
        <w:rPr>
          <w:rFonts w:hint="eastAsia" w:ascii="Times New Roman" w:hAnsi="Times New Roman" w:eastAsia="仿宋_GB2312" w:cs="Times New Roman"/>
          <w:sz w:val="28"/>
          <w:szCs w:val="28"/>
        </w:rPr>
        <w:t>项，国家标准</w:t>
      </w:r>
      <w:r>
        <w:rPr>
          <w:rFonts w:ascii="Times New Roman" w:hAnsi="Times New Roman" w:eastAsia="仿宋_GB2312" w:cs="Times New Roman"/>
          <w:sz w:val="28"/>
          <w:szCs w:val="28"/>
        </w:rPr>
        <w:t>181</w:t>
      </w:r>
      <w:r>
        <w:rPr>
          <w:rFonts w:hint="eastAsia" w:ascii="Times New Roman" w:hAnsi="Times New Roman" w:eastAsia="仿宋_GB2312" w:cs="Times New Roman"/>
          <w:sz w:val="28"/>
          <w:szCs w:val="28"/>
        </w:rPr>
        <w:t>项，行业标准</w:t>
      </w:r>
      <w:r>
        <w:rPr>
          <w:rFonts w:ascii="Times New Roman" w:hAnsi="Times New Roman" w:eastAsia="仿宋_GB2312" w:cs="Times New Roman"/>
          <w:sz w:val="28"/>
          <w:szCs w:val="28"/>
        </w:rPr>
        <w:t>156</w:t>
      </w:r>
      <w:r>
        <w:rPr>
          <w:rFonts w:hint="eastAsia" w:ascii="Times New Roman" w:hAnsi="Times New Roman" w:eastAsia="仿宋_GB2312" w:cs="Times New Roman"/>
          <w:sz w:val="28"/>
          <w:szCs w:val="28"/>
        </w:rPr>
        <w:t>项，山东省地方标准</w:t>
      </w:r>
      <w:r>
        <w:rPr>
          <w:rFonts w:ascii="Times New Roman" w:hAnsi="Times New Roman" w:eastAsia="仿宋_GB2312" w:cs="Times New Roman"/>
          <w:sz w:val="28"/>
          <w:szCs w:val="28"/>
        </w:rPr>
        <w:t>28</w:t>
      </w:r>
      <w:r>
        <w:rPr>
          <w:rFonts w:hint="eastAsia" w:ascii="Times New Roman" w:hAnsi="Times New Roman" w:eastAsia="仿宋_GB2312" w:cs="Times New Roman"/>
          <w:sz w:val="28"/>
          <w:szCs w:val="28"/>
        </w:rPr>
        <w:t>项，团体标准（联盟标准）</w:t>
      </w:r>
      <w:r>
        <w:rPr>
          <w:rFonts w:ascii="Times New Roman" w:hAnsi="Times New Roman" w:eastAsia="仿宋_GB2312" w:cs="Times New Roman"/>
          <w:sz w:val="28"/>
          <w:szCs w:val="28"/>
        </w:rPr>
        <w:t>126</w:t>
      </w:r>
      <w:r>
        <w:rPr>
          <w:rFonts w:hint="eastAsia" w:ascii="Times New Roman" w:hAnsi="Times New Roman" w:eastAsia="仿宋_GB2312" w:cs="Times New Roman"/>
          <w:sz w:val="28"/>
          <w:szCs w:val="28"/>
        </w:rPr>
        <w:t>项，国际、全国和省专业标准化（分）技术委员会秘书处</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项、工作组</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项，国家和省级试点示范项目</w:t>
      </w:r>
      <w:r>
        <w:rPr>
          <w:rFonts w:ascii="Times New Roman" w:hAnsi="Times New Roman" w:eastAsia="仿宋_GB2312" w:cs="Times New Roman"/>
          <w:sz w:val="28"/>
          <w:szCs w:val="28"/>
        </w:rPr>
        <w:t>27</w:t>
      </w:r>
      <w:r>
        <w:rPr>
          <w:rFonts w:hint="eastAsia" w:ascii="Times New Roman" w:hAnsi="Times New Roman" w:eastAsia="仿宋_GB2312" w:cs="Times New Roman"/>
          <w:sz w:val="28"/>
          <w:szCs w:val="28"/>
        </w:rPr>
        <w:t>项，</w:t>
      </w:r>
      <w:r>
        <w:rPr>
          <w:rFonts w:ascii="Times New Roman" w:hAnsi="Times New Roman" w:eastAsia="仿宋_GB2312" w:cs="Times New Roman"/>
          <w:sz w:val="28"/>
          <w:szCs w:val="28"/>
        </w:rPr>
        <w:t>3A</w:t>
      </w:r>
      <w:r>
        <w:rPr>
          <w:rFonts w:hint="eastAsia" w:ascii="Times New Roman" w:hAnsi="Times New Roman" w:eastAsia="仿宋_GB2312" w:cs="Times New Roman"/>
          <w:sz w:val="28"/>
          <w:szCs w:val="28"/>
        </w:rPr>
        <w:t>级以上标准化良好行为企业</w:t>
      </w:r>
      <w:r>
        <w:rPr>
          <w:rFonts w:ascii="Times New Roman" w:hAnsi="Times New Roman" w:eastAsia="仿宋_GB2312" w:cs="Times New Roman"/>
          <w:sz w:val="28"/>
          <w:szCs w:val="28"/>
        </w:rPr>
        <w:t>54</w:t>
      </w:r>
      <w:r>
        <w:rPr>
          <w:rFonts w:hint="eastAsia" w:ascii="Times New Roman" w:hAnsi="Times New Roman" w:eastAsia="仿宋_GB2312" w:cs="Times New Roman"/>
          <w:sz w:val="28"/>
          <w:szCs w:val="28"/>
        </w:rPr>
        <w:t>项，国家标准创新贡献奖</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项，国家技术标准创新基地</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项，标准化教育培训和标准案例等其他项目</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项，与《青岛市</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标准化</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发展规划》</w:t>
      </w:r>
      <w:r>
        <w:rPr>
          <w:rFonts w:ascii="Times New Roman" w:hAnsi="Times New Roman" w:eastAsia="仿宋_GB2312" w:cs="Times New Roman"/>
          <w:sz w:val="28"/>
          <w:szCs w:val="28"/>
        </w:rPr>
        <w:t>(2016-2020</w:t>
      </w:r>
      <w:r>
        <w:rPr>
          <w:rFonts w:hint="eastAsia" w:ascii="Times New Roman" w:hAnsi="Times New Roman" w:eastAsia="仿宋_GB2312" w:cs="Times New Roman"/>
          <w:sz w:val="28"/>
          <w:szCs w:val="28"/>
        </w:rPr>
        <w:t>年）（青政办发〔</w:t>
      </w:r>
      <w:r>
        <w:rPr>
          <w:rFonts w:ascii="Times New Roman" w:hAnsi="Times New Roman" w:eastAsia="仿宋_GB2312" w:cs="Times New Roman"/>
          <w:sz w:val="28"/>
          <w:szCs w:val="28"/>
        </w:rPr>
        <w:t>2017</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14</w:t>
      </w:r>
      <w:r>
        <w:rPr>
          <w:rFonts w:hint="eastAsia" w:ascii="Times New Roman" w:hAnsi="Times New Roman" w:eastAsia="仿宋_GB2312" w:cs="Times New Roman"/>
          <w:sz w:val="28"/>
          <w:szCs w:val="28"/>
        </w:rPr>
        <w:t>号）目标相符。因此，</w:t>
      </w:r>
      <w:r>
        <w:rPr>
          <w:rFonts w:ascii="Times New Roman" w:hAnsi="Times New Roman" w:eastAsia="仿宋_GB2312" w:cs="Times New Roman"/>
          <w:sz w:val="28"/>
          <w:szCs w:val="28"/>
        </w:rPr>
        <w:t>D25</w:t>
      </w:r>
      <w:r>
        <w:rPr>
          <w:rFonts w:hint="eastAsia" w:ascii="Times New Roman" w:hAnsi="Times New Roman" w:eastAsia="仿宋_GB2312" w:cs="Times New Roman"/>
          <w:sz w:val="28"/>
          <w:szCs w:val="28"/>
        </w:rPr>
        <w:t>指标得满分3分。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D31</w:t>
      </w:r>
      <w:r>
        <w:rPr>
          <w:rFonts w:hint="eastAsia" w:ascii="Times New Roman" w:hAnsi="Times New Roman" w:eastAsia="仿宋_GB2312" w:cs="Times New Roman"/>
          <w:sz w:val="28"/>
          <w:szCs w:val="28"/>
        </w:rPr>
        <w:t>全市制造企业对于质量与标准化资金使用与分配的满意度</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年全市制造企业对于质量与标准化资金使用与分配的满意度超</w:t>
      </w:r>
      <w:r>
        <w:rPr>
          <w:rFonts w:ascii="Times New Roman" w:hAnsi="Times New Roman" w:eastAsia="仿宋_GB2312" w:cs="Times New Roman"/>
          <w:sz w:val="28"/>
          <w:szCs w:val="28"/>
        </w:rPr>
        <w:t>90%</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D21</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分。</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D32</w:t>
      </w:r>
      <w:r>
        <w:rPr>
          <w:rFonts w:hint="eastAsia" w:ascii="Times New Roman" w:hAnsi="Times New Roman" w:eastAsia="仿宋_GB2312" w:cs="Times New Roman"/>
          <w:sz w:val="28"/>
          <w:szCs w:val="28"/>
        </w:rPr>
        <w:t>社会民众对全市工业产品质量满意度</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年社会民众对全市工业产品质量超</w:t>
      </w:r>
      <w:r>
        <w:rPr>
          <w:rFonts w:ascii="Times New Roman" w:hAnsi="Times New Roman" w:eastAsia="仿宋_GB2312" w:cs="Times New Roman"/>
          <w:sz w:val="28"/>
          <w:szCs w:val="28"/>
        </w:rPr>
        <w:t>90%</w:t>
      </w:r>
      <w:r>
        <w:rPr>
          <w:rFonts w:hint="eastAsia" w:ascii="Times New Roman" w:hAnsi="Times New Roman" w:eastAsia="仿宋_GB2312" w:cs="Times New Roman"/>
          <w:sz w:val="28"/>
          <w:szCs w:val="28"/>
        </w:rPr>
        <w:t>。因此</w:t>
      </w:r>
      <w:r>
        <w:rPr>
          <w:rFonts w:ascii="Times New Roman" w:hAnsi="Times New Roman" w:eastAsia="仿宋_GB2312" w:cs="Times New Roman"/>
          <w:sz w:val="28"/>
          <w:szCs w:val="28"/>
        </w:rPr>
        <w:t>D32</w:t>
      </w:r>
      <w:r>
        <w:rPr>
          <w:rFonts w:hint="eastAsia" w:ascii="Times New Roman" w:hAnsi="Times New Roman" w:eastAsia="仿宋_GB2312" w:cs="Times New Roman"/>
          <w:sz w:val="28"/>
          <w:szCs w:val="28"/>
        </w:rPr>
        <w:t>指标得满分</w:t>
      </w:r>
      <w:r>
        <w:rPr>
          <w:rFonts w:ascii="Times New Roman" w:hAnsi="Times New Roman" w:eastAsia="仿宋_GB2312" w:cs="Times New Roman"/>
          <w:sz w:val="28"/>
          <w:szCs w:val="28"/>
        </w:rPr>
        <w:t>4</w:t>
      </w:r>
      <w:r>
        <w:rPr>
          <w:rFonts w:hint="eastAsia" w:ascii="Times New Roman" w:hAnsi="Times New Roman" w:eastAsia="仿宋_GB2312" w:cs="Times New Roman"/>
          <w:sz w:val="28"/>
          <w:szCs w:val="28"/>
        </w:rPr>
        <w:t>分。</w:t>
      </w:r>
    </w:p>
    <w:p>
      <w:pPr>
        <w:spacing w:line="580" w:lineRule="exact"/>
        <w:ind w:firstLine="640" w:firstLineChars="200"/>
        <w:outlineLvl w:val="1"/>
        <w:rPr>
          <w:rFonts w:ascii="Times New Roman" w:hAnsi="Times New Roman" w:eastAsia="楷体_GB2312" w:cs="Times New Roman"/>
          <w:sz w:val="32"/>
          <w:szCs w:val="32"/>
        </w:rPr>
      </w:pPr>
      <w:bookmarkStart w:id="28" w:name="_Toc52057394"/>
      <w:bookmarkStart w:id="29" w:name="_Toc52367305"/>
      <w:r>
        <w:rPr>
          <w:rFonts w:hint="eastAsia" w:ascii="Times New Roman" w:hAnsi="Times New Roman" w:eastAsia="楷体_GB2312" w:cs="Times New Roman"/>
          <w:sz w:val="32"/>
          <w:szCs w:val="32"/>
        </w:rPr>
        <w:t>（三）项目主要成效</w:t>
      </w:r>
      <w:bookmarkEnd w:id="28"/>
      <w:bookmarkEnd w:id="29"/>
    </w:p>
    <w:p>
      <w:pPr>
        <w:spacing w:line="60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监督抽查与风险监测相结合，携手守护本市消费环境</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市市场监管局通过重点工业产品、计量器具及特种设备监督抽查工作，及时掌握各类动态质量状况，消除了发现的质量问题和安全隐患，一定程度上起到了规范企业生产行为，维护公众身体健康和生命安全，维护公平有序的市场竞争环境的良好作用，为经济社会发展营造公平、公正的消费环境提供基础保障。通过风险监测，及时发现区域性、行业性、系统性及企业存在的质量风险，做到早发现、早预警、早处置，创造了安全放心的消费环境。在监督抽查和风险监测的双重管控下，</w:t>
      </w:r>
      <w:r>
        <w:rPr>
          <w:rFonts w:ascii="Times New Roman" w:hAnsi="Times New Roman" w:eastAsia="仿宋_GB2312" w:cs="Times New Roman"/>
          <w:sz w:val="28"/>
          <w:szCs w:val="28"/>
        </w:rPr>
        <w:t>2019</w:t>
      </w:r>
      <w:r>
        <w:rPr>
          <w:rFonts w:hint="eastAsia" w:ascii="Times New Roman" w:hAnsi="Times New Roman" w:eastAsia="仿宋_GB2312" w:cs="Times New Roman"/>
          <w:sz w:val="28"/>
          <w:szCs w:val="28"/>
        </w:rPr>
        <w:t>年本市产品质量投问题投诉次数下降率按商品消费和服务消费占总投诉量比重下降近</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，全市制造业竞争力指数上升至</w:t>
      </w:r>
      <w:r>
        <w:rPr>
          <w:rFonts w:ascii="Times New Roman" w:hAnsi="Times New Roman" w:eastAsia="仿宋_GB2312" w:cs="Times New Roman"/>
          <w:sz w:val="28"/>
          <w:szCs w:val="28"/>
        </w:rPr>
        <w:t>90.02</w:t>
      </w:r>
      <w:r>
        <w:rPr>
          <w:rFonts w:hint="eastAsia" w:ascii="Times New Roman" w:hAnsi="Times New Roman" w:eastAsia="仿宋_GB2312" w:cs="Times New Roman"/>
          <w:sz w:val="28"/>
          <w:szCs w:val="28"/>
        </w:rPr>
        <w:t>，凸显了质量与标准化发展专项资金的社会效益。</w:t>
      </w:r>
    </w:p>
    <w:p>
      <w:pPr>
        <w:pStyle w:val="206"/>
        <w:spacing w:line="580" w:lineRule="exact"/>
        <w:ind w:firstLine="640"/>
        <w:outlineLvl w:val="0"/>
        <w:rPr>
          <w:rFonts w:eastAsia="黑体"/>
          <w:bCs/>
          <w:sz w:val="32"/>
          <w:szCs w:val="32"/>
        </w:rPr>
      </w:pPr>
      <w:bookmarkStart w:id="30" w:name="_Toc4361"/>
      <w:bookmarkStart w:id="31" w:name="_Toc29635"/>
      <w:bookmarkStart w:id="32" w:name="_Toc525071671"/>
      <w:bookmarkStart w:id="33" w:name="_Toc52367306"/>
      <w:bookmarkStart w:id="34" w:name="_Toc401761517"/>
      <w:bookmarkStart w:id="35" w:name="_Toc52057395"/>
      <w:r>
        <w:rPr>
          <w:rFonts w:hint="eastAsia" w:eastAsia="黑体"/>
          <w:bCs/>
          <w:sz w:val="32"/>
          <w:szCs w:val="32"/>
        </w:rPr>
        <w:t>四、存在的问题</w:t>
      </w:r>
      <w:bookmarkEnd w:id="30"/>
      <w:bookmarkEnd w:id="31"/>
      <w:bookmarkEnd w:id="32"/>
      <w:bookmarkEnd w:id="33"/>
      <w:bookmarkEnd w:id="34"/>
      <w:bookmarkEnd w:id="35"/>
    </w:p>
    <w:p>
      <w:pPr>
        <w:spacing w:line="60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w:t>
      </w:r>
      <w:r>
        <w:rPr>
          <w:rFonts w:ascii="楷体_GB2312" w:hAnsi="Times New Roman" w:eastAsia="楷体_GB2312" w:cs="Times New Roman"/>
          <w:sz w:val="30"/>
          <w:szCs w:val="30"/>
        </w:rPr>
        <w:t>1</w:t>
      </w:r>
      <w:r>
        <w:rPr>
          <w:rFonts w:hint="eastAsia" w:ascii="楷体_GB2312" w:hAnsi="Times New Roman" w:eastAsia="楷体_GB2312" w:cs="Times New Roman"/>
          <w:sz w:val="30"/>
          <w:szCs w:val="30"/>
        </w:rPr>
        <w:t>）标准化资助标准缺乏合理依据</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根据《青岛市标准化资助奖励资金管理办法》（青政办发〔</w:t>
      </w:r>
      <w:r>
        <w:rPr>
          <w:rFonts w:ascii="Times New Roman" w:hAnsi="Times New Roman" w:eastAsia="仿宋_GB2312" w:cs="Times New Roman"/>
          <w:sz w:val="28"/>
          <w:szCs w:val="28"/>
        </w:rPr>
        <w:t>2017</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13</w:t>
      </w:r>
      <w:r>
        <w:rPr>
          <w:rFonts w:hint="eastAsia" w:ascii="Times New Roman" w:hAnsi="Times New Roman" w:eastAsia="仿宋_GB2312" w:cs="Times New Roman"/>
          <w:sz w:val="28"/>
          <w:szCs w:val="28"/>
        </w:rPr>
        <w:t>号）对于承担国家、本省、本市标准化专业技术委员会（</w:t>
      </w:r>
      <w:r>
        <w:rPr>
          <w:rFonts w:ascii="Times New Roman" w:hAnsi="Times New Roman" w:eastAsia="仿宋_GB2312" w:cs="Times New Roman"/>
          <w:sz w:val="28"/>
          <w:szCs w:val="28"/>
        </w:rPr>
        <w:t>TC</w:t>
      </w:r>
      <w:r>
        <w:rPr>
          <w:rFonts w:hint="eastAsia" w:ascii="Times New Roman" w:hAnsi="Times New Roman" w:eastAsia="仿宋_GB2312" w:cs="Times New Roman"/>
          <w:sz w:val="28"/>
          <w:szCs w:val="28"/>
        </w:rPr>
        <w:t>）、分技术委员会（</w:t>
      </w:r>
      <w:r>
        <w:rPr>
          <w:rFonts w:ascii="Times New Roman" w:hAnsi="Times New Roman" w:eastAsia="仿宋_GB2312" w:cs="Times New Roman"/>
          <w:sz w:val="28"/>
          <w:szCs w:val="28"/>
        </w:rPr>
        <w:t>SC</w:t>
      </w:r>
      <w:r>
        <w:rPr>
          <w:rFonts w:hint="eastAsia" w:ascii="Times New Roman" w:hAnsi="Times New Roman" w:eastAsia="仿宋_GB2312" w:cs="Times New Roman"/>
          <w:sz w:val="28"/>
          <w:szCs w:val="28"/>
        </w:rPr>
        <w:t>）秘书处或工作组（</w:t>
      </w:r>
      <w:r>
        <w:rPr>
          <w:rFonts w:ascii="Times New Roman" w:hAnsi="Times New Roman" w:eastAsia="仿宋_GB2312" w:cs="Times New Roman"/>
          <w:sz w:val="28"/>
          <w:szCs w:val="28"/>
        </w:rPr>
        <w:t>WG</w:t>
      </w:r>
      <w:r>
        <w:rPr>
          <w:rFonts w:hint="eastAsia" w:ascii="Times New Roman" w:hAnsi="Times New Roman" w:eastAsia="仿宋_GB2312" w:cs="Times New Roman"/>
          <w:sz w:val="28"/>
          <w:szCs w:val="28"/>
        </w:rPr>
        <w:t>）工作等申请单位的资助标准为固定金额。而对于主持、主导、参与各项标准制定、修订的申请单位的奖励资金仅设置了最高限额。</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据调研，目前这些奖励的实际发放主要依据当年项目预算金额统筹安排，由于数量众多，各申请单位所获资助较少且同类项目各个单位获得奖励不统一。如国家标准主持制定市南区给予</w:t>
      </w:r>
      <w:r>
        <w:rPr>
          <w:rFonts w:ascii="Times New Roman" w:hAnsi="Times New Roman" w:eastAsia="仿宋_GB2312" w:cs="Times New Roman"/>
          <w:sz w:val="28"/>
          <w:szCs w:val="28"/>
        </w:rPr>
        <w:t>2.5</w:t>
      </w:r>
      <w:r>
        <w:rPr>
          <w:rFonts w:hint="eastAsia" w:ascii="Times New Roman" w:hAnsi="Times New Roman" w:eastAsia="仿宋_GB2312" w:cs="Times New Roman"/>
          <w:sz w:val="28"/>
          <w:szCs w:val="28"/>
        </w:rPr>
        <w:t>万元，其他区（市）给予</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万；国家标准参与制定市南区有的给予</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万，有的给予</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万，各申请单位获得奖励标准无明确的判断依据。另一方面，管理办法中的奖励标准上限为</w:t>
      </w:r>
      <w:r>
        <w:rPr>
          <w:rFonts w:ascii="Times New Roman" w:hAnsi="Times New Roman" w:eastAsia="仿宋_GB2312" w:cs="Times New Roman"/>
          <w:sz w:val="28"/>
          <w:szCs w:val="28"/>
        </w:rPr>
        <w:t>10</w:t>
      </w:r>
      <w:r>
        <w:rPr>
          <w:rFonts w:hint="eastAsia" w:ascii="Times New Roman" w:hAnsi="Times New Roman" w:eastAsia="仿宋_GB2312" w:cs="Times New Roman"/>
          <w:sz w:val="28"/>
          <w:szCs w:val="28"/>
        </w:rPr>
        <w:t>万至</w:t>
      </w:r>
      <w:r>
        <w:rPr>
          <w:rFonts w:ascii="Times New Roman" w:hAnsi="Times New Roman" w:eastAsia="仿宋_GB2312" w:cs="Times New Roman"/>
          <w:sz w:val="28"/>
          <w:szCs w:val="28"/>
        </w:rPr>
        <w:t>50</w:t>
      </w:r>
      <w:r>
        <w:rPr>
          <w:rFonts w:hint="eastAsia" w:ascii="Times New Roman" w:hAnsi="Times New Roman" w:eastAsia="仿宋_GB2312" w:cs="Times New Roman"/>
          <w:sz w:val="28"/>
          <w:szCs w:val="28"/>
        </w:rPr>
        <w:t>万不等，而实际发放金额则在</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千至</w:t>
      </w:r>
      <w:r>
        <w:rPr>
          <w:rFonts w:ascii="Times New Roman" w:hAnsi="Times New Roman" w:eastAsia="仿宋_GB2312" w:cs="Times New Roman"/>
          <w:sz w:val="28"/>
          <w:szCs w:val="28"/>
        </w:rPr>
        <w:t>10</w:t>
      </w:r>
      <w:r>
        <w:rPr>
          <w:rFonts w:hint="eastAsia" w:ascii="Times New Roman" w:hAnsi="Times New Roman" w:eastAsia="仿宋_GB2312" w:cs="Times New Roman"/>
          <w:sz w:val="28"/>
          <w:szCs w:val="28"/>
        </w:rPr>
        <w:t>万不等，与管理办法中的上限差距较大。</w:t>
      </w:r>
    </w:p>
    <w:p>
      <w:pPr>
        <w:spacing w:line="60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w:t>
      </w:r>
      <w:r>
        <w:rPr>
          <w:rFonts w:ascii="楷体_GB2312" w:hAnsi="Times New Roman" w:eastAsia="楷体_GB2312" w:cs="Times New Roman"/>
          <w:sz w:val="30"/>
          <w:szCs w:val="30"/>
        </w:rPr>
        <w:t>2</w:t>
      </w:r>
      <w:r>
        <w:rPr>
          <w:rFonts w:hint="eastAsia" w:ascii="楷体_GB2312" w:hAnsi="Times New Roman" w:eastAsia="楷体_GB2312" w:cs="Times New Roman"/>
          <w:sz w:val="30"/>
          <w:szCs w:val="30"/>
        </w:rPr>
        <w:t>）质量发展专项资金管理办法适用性较差</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2011</w:t>
      </w:r>
      <w:r>
        <w:rPr>
          <w:rFonts w:hint="eastAsia" w:ascii="Times New Roman" w:hAnsi="Times New Roman" w:eastAsia="仿宋_GB2312" w:cs="Times New Roman"/>
          <w:sz w:val="28"/>
          <w:szCs w:val="28"/>
        </w:rPr>
        <w:t>年实施的《山东省行政程序规定》中明确提出：规范性文件应当载明有效期和施行日期。规范性文件有效期为</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年至</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年；标注</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暂行</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试行</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的规范性文件，有效期为</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年至</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年。有效期届满的，规范性文件自动失效。而质量发展专项的现行管理办法《青岛市质量发展专项资金管理暂行办法》（青政办发〔</w:t>
      </w:r>
      <w:r>
        <w:rPr>
          <w:rFonts w:ascii="Times New Roman" w:hAnsi="Times New Roman" w:eastAsia="仿宋_GB2312" w:cs="Times New Roman"/>
          <w:sz w:val="28"/>
          <w:szCs w:val="28"/>
        </w:rPr>
        <w:t>2015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31</w:t>
      </w:r>
      <w:r>
        <w:rPr>
          <w:rFonts w:hint="eastAsia" w:ascii="Times New Roman" w:hAnsi="Times New Roman" w:eastAsia="仿宋_GB2312" w:cs="Times New Roman"/>
          <w:sz w:val="28"/>
          <w:szCs w:val="28"/>
        </w:rPr>
        <w:t>号）为</w:t>
      </w:r>
      <w:r>
        <w:rPr>
          <w:rFonts w:ascii="Times New Roman" w:hAnsi="Times New Roman" w:eastAsia="仿宋_GB2312" w:cs="Times New Roman"/>
          <w:sz w:val="28"/>
          <w:szCs w:val="28"/>
        </w:rPr>
        <w:t>2015</w:t>
      </w: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12</w:t>
      </w:r>
      <w:r>
        <w:rPr>
          <w:rFonts w:hint="eastAsia" w:ascii="Times New Roman" w:hAnsi="Times New Roman" w:eastAsia="仿宋_GB2312" w:cs="Times New Roman"/>
          <w:sz w:val="28"/>
          <w:szCs w:val="28"/>
        </w:rPr>
        <w:t>月印发，依据《山东省行政程序规定》，该暂行办法已经失效且未对管理办法进行更新、修订。此外，《青岛市质量发展专项资金管理暂行办法》（青政办发〔</w:t>
      </w:r>
      <w:r>
        <w:rPr>
          <w:rFonts w:ascii="Times New Roman" w:hAnsi="Times New Roman" w:eastAsia="仿宋_GB2312" w:cs="Times New Roman"/>
          <w:sz w:val="28"/>
          <w:szCs w:val="28"/>
        </w:rPr>
        <w:t>2015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31</w:t>
      </w:r>
      <w:r>
        <w:rPr>
          <w:rFonts w:hint="eastAsia" w:ascii="Times New Roman" w:hAnsi="Times New Roman" w:eastAsia="仿宋_GB2312" w:cs="Times New Roman"/>
          <w:sz w:val="28"/>
          <w:szCs w:val="28"/>
        </w:rPr>
        <w:t>号）中该专项实施内容为适应</w:t>
      </w:r>
      <w:r>
        <w:rPr>
          <w:rFonts w:ascii="Times New Roman" w:hAnsi="Times New Roman" w:eastAsia="仿宋_GB2312" w:cs="Times New Roman"/>
          <w:sz w:val="28"/>
          <w:szCs w:val="28"/>
        </w:rPr>
        <w:t>2015</w:t>
      </w:r>
      <w:r>
        <w:rPr>
          <w:rFonts w:hint="eastAsia" w:ascii="Times New Roman" w:hAnsi="Times New Roman" w:eastAsia="仿宋_GB2312" w:cs="Times New Roman"/>
          <w:sz w:val="28"/>
          <w:szCs w:val="28"/>
        </w:rPr>
        <w:t>年青岛市质量发展需求而制定的，已不适用于最新的青岛市质量发展规划。</w:t>
      </w:r>
    </w:p>
    <w:p>
      <w:pPr>
        <w:pStyle w:val="206"/>
        <w:spacing w:line="580" w:lineRule="exact"/>
        <w:ind w:firstLine="640"/>
        <w:outlineLvl w:val="0"/>
        <w:rPr>
          <w:rFonts w:eastAsia="黑体"/>
          <w:bCs/>
          <w:sz w:val="32"/>
          <w:szCs w:val="32"/>
        </w:rPr>
      </w:pPr>
      <w:bookmarkStart w:id="36" w:name="_Toc52367307"/>
      <w:bookmarkStart w:id="37" w:name="_Toc52057396"/>
      <w:bookmarkStart w:id="38" w:name="_Toc52057397"/>
      <w:r>
        <w:rPr>
          <w:rFonts w:hint="eastAsia" w:eastAsia="黑体"/>
          <w:bCs/>
          <w:sz w:val="32"/>
          <w:szCs w:val="32"/>
        </w:rPr>
        <w:t>五、意见建议</w:t>
      </w:r>
      <w:bookmarkEnd w:id="36"/>
      <w:bookmarkEnd w:id="37"/>
    </w:p>
    <w:p>
      <w:pPr>
        <w:spacing w:line="60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w:t>
      </w:r>
      <w:r>
        <w:rPr>
          <w:rFonts w:ascii="楷体_GB2312" w:hAnsi="Times New Roman" w:eastAsia="楷体_GB2312" w:cs="Times New Roman"/>
          <w:sz w:val="30"/>
          <w:szCs w:val="30"/>
        </w:rPr>
        <w:t>1</w:t>
      </w:r>
      <w:r>
        <w:rPr>
          <w:rFonts w:hint="eastAsia" w:ascii="楷体_GB2312" w:hAnsi="Times New Roman" w:eastAsia="楷体_GB2312" w:cs="Times New Roman"/>
          <w:sz w:val="30"/>
          <w:szCs w:val="30"/>
        </w:rPr>
        <w:t>）优化标准，明确标准化资助范围</w:t>
      </w:r>
    </w:p>
    <w:p>
      <w:pPr>
        <w:spacing w:line="6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建议市市场监督局充分发挥监督职责，在各区（市）上报评审情况时，要求提供给予各单位相应资助金额的测算依据，并根据当年预算统一同一区（市）同一类别标准奖励。同时，建议市市场监管局综合评估实际情况，若资助额度将长期处于</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千至</w:t>
      </w:r>
      <w:r>
        <w:rPr>
          <w:rFonts w:ascii="Times New Roman" w:hAnsi="Times New Roman" w:eastAsia="仿宋_GB2312" w:cs="Times New Roman"/>
          <w:sz w:val="28"/>
          <w:szCs w:val="28"/>
        </w:rPr>
        <w:t>10</w:t>
      </w:r>
      <w:r>
        <w:rPr>
          <w:rFonts w:hint="eastAsia" w:ascii="Times New Roman" w:hAnsi="Times New Roman" w:eastAsia="仿宋_GB2312" w:cs="Times New Roman"/>
          <w:sz w:val="28"/>
          <w:szCs w:val="28"/>
        </w:rPr>
        <w:t>万区间，则建议调低管理办法中的资助标准上限，并设置相应的下限。</w:t>
      </w:r>
    </w:p>
    <w:p>
      <w:pPr>
        <w:spacing w:line="600" w:lineRule="exact"/>
        <w:ind w:firstLine="600" w:firstLineChars="200"/>
        <w:rPr>
          <w:rFonts w:ascii="楷体_GB2312" w:hAnsi="Times New Roman" w:eastAsia="楷体_GB2312" w:cs="Times New Roman"/>
          <w:sz w:val="30"/>
          <w:szCs w:val="30"/>
        </w:rPr>
      </w:pPr>
      <w:r>
        <w:rPr>
          <w:rFonts w:hint="eastAsia" w:ascii="楷体_GB2312" w:hAnsi="Times New Roman" w:eastAsia="楷体_GB2312" w:cs="Times New Roman"/>
          <w:sz w:val="30"/>
          <w:szCs w:val="30"/>
        </w:rPr>
        <w:t>（</w:t>
      </w:r>
      <w:r>
        <w:rPr>
          <w:rFonts w:ascii="楷体_GB2312" w:hAnsi="Times New Roman" w:eastAsia="楷体_GB2312" w:cs="Times New Roman"/>
          <w:sz w:val="30"/>
          <w:szCs w:val="30"/>
        </w:rPr>
        <w:t>2</w:t>
      </w:r>
      <w:r>
        <w:rPr>
          <w:rFonts w:hint="eastAsia" w:ascii="楷体_GB2312" w:hAnsi="Times New Roman" w:eastAsia="楷体_GB2312" w:cs="Times New Roman"/>
          <w:sz w:val="30"/>
          <w:szCs w:val="30"/>
        </w:rPr>
        <w:t>）结合规划，修订质量发展管理办法</w:t>
      </w:r>
    </w:p>
    <w:p>
      <w:pPr>
        <w:spacing w:line="600" w:lineRule="exact"/>
        <w:ind w:firstLine="560" w:firstLineChars="200"/>
        <w:jc w:val="both"/>
        <w:rPr>
          <w:rFonts w:ascii="Times New Roman" w:hAnsi="Times New Roman" w:eastAsia="仿宋_GB2312" w:cs="Times New Roman"/>
          <w:sz w:val="28"/>
          <w:szCs w:val="28"/>
        </w:rPr>
        <w:sectPr>
          <w:footerReference r:id="rId4" w:type="default"/>
          <w:footnotePr>
            <w:numRestart w:val="eachPage"/>
          </w:footnotePr>
          <w:pgSz w:w="11906" w:h="16838"/>
          <w:pgMar w:top="2098" w:right="1474" w:bottom="1985" w:left="1588" w:header="851" w:footer="992" w:gutter="0"/>
          <w:pgNumType w:start="1"/>
          <w:cols w:space="720" w:num="1"/>
          <w:docGrid w:linePitch="326" w:charSpace="0"/>
        </w:sectPr>
      </w:pPr>
      <w:r>
        <w:rPr>
          <w:rFonts w:hint="eastAsia" w:ascii="Times New Roman" w:hAnsi="Times New Roman" w:eastAsia="仿宋_GB2312" w:cs="Times New Roman"/>
          <w:sz w:val="28"/>
          <w:szCs w:val="28"/>
        </w:rPr>
        <w:t>建议市市场监管局依据《青岛市壮大民营经济攻势作战方案（</w:t>
      </w:r>
      <w:r>
        <w:rPr>
          <w:rFonts w:ascii="Times New Roman" w:hAnsi="Times New Roman" w:eastAsia="仿宋_GB2312" w:cs="Times New Roman"/>
          <w:sz w:val="28"/>
          <w:szCs w:val="28"/>
        </w:rPr>
        <w:t>2019—2022</w:t>
      </w:r>
      <w:r>
        <w:rPr>
          <w:rFonts w:hint="eastAsia" w:ascii="Times New Roman" w:hAnsi="Times New Roman" w:eastAsia="仿宋_GB2312" w:cs="Times New Roman"/>
          <w:sz w:val="28"/>
          <w:szCs w:val="28"/>
        </w:rPr>
        <w:t>年）》和“十四五”规划，结合本市质量发展的实际情况，对质量发展专项资金下一步的使用做计划，对《青岛市质量发展专项资金管理暂行办法》（青政办发〔</w:t>
      </w:r>
      <w:r>
        <w:rPr>
          <w:rFonts w:ascii="Times New Roman" w:hAnsi="Times New Roman" w:eastAsia="仿宋_GB2312" w:cs="Times New Roman"/>
          <w:sz w:val="28"/>
          <w:szCs w:val="28"/>
        </w:rPr>
        <w:t>2015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31</w:t>
      </w:r>
      <w:r>
        <w:rPr>
          <w:rFonts w:hint="eastAsia" w:ascii="Times New Roman" w:hAnsi="Times New Roman" w:eastAsia="仿宋_GB2312" w:cs="Times New Roman"/>
          <w:sz w:val="28"/>
          <w:szCs w:val="28"/>
        </w:rPr>
        <w:t>号）及时进行修订，以促进专项资金的使用效率，推动本市质量发展在下一阶段取得更好的成效。</w:t>
      </w:r>
    </w:p>
    <w:p>
      <w:pPr>
        <w:spacing w:line="600" w:lineRule="exact"/>
        <w:outlineLvl w:val="0"/>
        <w:rPr>
          <w:rFonts w:ascii="黑体" w:hAnsi="黑体" w:eastAsia="黑体" w:cs="Times New Roman"/>
          <w:sz w:val="32"/>
          <w:szCs w:val="32"/>
        </w:rPr>
      </w:pPr>
      <w:bookmarkStart w:id="39" w:name="_Toc52367308"/>
      <w:r>
        <w:rPr>
          <w:rFonts w:hint="eastAsia" w:ascii="黑体" w:hAnsi="黑体" w:eastAsia="黑体" w:cs="Times New Roman"/>
          <w:sz w:val="32"/>
          <w:szCs w:val="32"/>
        </w:rPr>
        <w:t>附件</w:t>
      </w:r>
      <w:r>
        <w:rPr>
          <w:rFonts w:ascii="黑体" w:hAnsi="黑体" w:eastAsia="黑体" w:cs="Times New Roman"/>
          <w:sz w:val="32"/>
          <w:szCs w:val="32"/>
        </w:rPr>
        <w:t>1</w:t>
      </w:r>
      <w:r>
        <w:rPr>
          <w:rFonts w:hint="eastAsia" w:ascii="黑体" w:hAnsi="黑体" w:eastAsia="黑体" w:cs="Times New Roman"/>
          <w:sz w:val="32"/>
          <w:szCs w:val="32"/>
        </w:rPr>
        <w:t>：</w:t>
      </w:r>
      <w:r>
        <w:rPr>
          <w:rFonts w:ascii="黑体" w:hAnsi="黑体" w:eastAsia="黑体" w:cs="Times New Roman"/>
          <w:sz w:val="32"/>
          <w:szCs w:val="32"/>
        </w:rPr>
        <w:t>2019</w:t>
      </w:r>
      <w:r>
        <w:rPr>
          <w:rFonts w:hint="eastAsia" w:ascii="黑体" w:hAnsi="黑体" w:eastAsia="黑体" w:cs="Times New Roman"/>
          <w:sz w:val="32"/>
          <w:szCs w:val="32"/>
        </w:rPr>
        <w:t>年质量与标准化发展专项绩效评价指标体系</w:t>
      </w:r>
      <w:bookmarkEnd w:id="38"/>
      <w:bookmarkEnd w:id="39"/>
    </w:p>
    <w:tbl>
      <w:tblPr>
        <w:tblStyle w:val="37"/>
        <w:tblW w:w="0" w:type="auto"/>
        <w:tblInd w:w="108" w:type="dxa"/>
        <w:tblLayout w:type="autofit"/>
        <w:tblCellMar>
          <w:top w:w="0" w:type="dxa"/>
          <w:left w:w="108" w:type="dxa"/>
          <w:bottom w:w="0" w:type="dxa"/>
          <w:right w:w="108" w:type="dxa"/>
        </w:tblCellMar>
      </w:tblPr>
      <w:tblGrid>
        <w:gridCol w:w="1253"/>
        <w:gridCol w:w="1392"/>
        <w:gridCol w:w="1391"/>
        <w:gridCol w:w="704"/>
        <w:gridCol w:w="1261"/>
        <w:gridCol w:w="2233"/>
        <w:gridCol w:w="4403"/>
      </w:tblGrid>
      <w:tr>
        <w:tblPrEx>
          <w:tblCellMar>
            <w:top w:w="0" w:type="dxa"/>
            <w:left w:w="108" w:type="dxa"/>
            <w:bottom w:w="0" w:type="dxa"/>
            <w:right w:w="108" w:type="dxa"/>
          </w:tblCellMar>
        </w:tblPrEx>
        <w:trPr>
          <w:trHeight w:val="671" w:hRule="atLeast"/>
          <w:tblHeader/>
        </w:trPr>
        <w:tc>
          <w:tcPr>
            <w:tcW w:w="1253" w:type="dxa"/>
            <w:tcBorders>
              <w:top w:val="single" w:color="000000" w:sz="4" w:space="0"/>
              <w:left w:val="single" w:color="000000" w:sz="4" w:space="0"/>
              <w:bottom w:val="single" w:color="000000" w:sz="4" w:space="0"/>
              <w:right w:val="single" w:color="000000" w:sz="4" w:space="0"/>
            </w:tcBorders>
            <w:vAlign w:val="center"/>
          </w:tcPr>
          <w:p>
            <w:pPr>
              <w:jc w:val="center"/>
              <w:rPr>
                <w:b/>
                <w:bCs/>
                <w:sz w:val="20"/>
                <w:szCs w:val="20"/>
              </w:rPr>
            </w:pPr>
            <w:r>
              <w:rPr>
                <w:rFonts w:hint="eastAsia"/>
                <w:b/>
                <w:bCs/>
                <w:sz w:val="20"/>
                <w:szCs w:val="20"/>
              </w:rPr>
              <w:t>一级指标</w:t>
            </w:r>
          </w:p>
        </w:tc>
        <w:tc>
          <w:tcPr>
            <w:tcW w:w="1392" w:type="dxa"/>
            <w:tcBorders>
              <w:top w:val="single" w:color="000000" w:sz="4" w:space="0"/>
              <w:left w:val="nil"/>
              <w:bottom w:val="single" w:color="000000" w:sz="4" w:space="0"/>
              <w:right w:val="single" w:color="000000" w:sz="4" w:space="0"/>
            </w:tcBorders>
            <w:vAlign w:val="center"/>
          </w:tcPr>
          <w:p>
            <w:pPr>
              <w:jc w:val="center"/>
              <w:rPr>
                <w:b/>
                <w:bCs/>
                <w:sz w:val="20"/>
                <w:szCs w:val="20"/>
              </w:rPr>
            </w:pPr>
            <w:r>
              <w:rPr>
                <w:rFonts w:hint="eastAsia"/>
                <w:b/>
                <w:bCs/>
                <w:sz w:val="20"/>
                <w:szCs w:val="20"/>
              </w:rPr>
              <w:t>二级指标</w:t>
            </w:r>
          </w:p>
        </w:tc>
        <w:tc>
          <w:tcPr>
            <w:tcW w:w="1391" w:type="dxa"/>
            <w:tcBorders>
              <w:top w:val="single" w:color="000000" w:sz="4" w:space="0"/>
              <w:left w:val="nil"/>
              <w:bottom w:val="single" w:color="000000" w:sz="4" w:space="0"/>
              <w:right w:val="single" w:color="000000" w:sz="4" w:space="0"/>
            </w:tcBorders>
            <w:vAlign w:val="center"/>
          </w:tcPr>
          <w:p>
            <w:pPr>
              <w:jc w:val="center"/>
              <w:rPr>
                <w:b/>
                <w:bCs/>
                <w:sz w:val="20"/>
                <w:szCs w:val="20"/>
              </w:rPr>
            </w:pPr>
            <w:r>
              <w:rPr>
                <w:rFonts w:hint="eastAsia"/>
                <w:b/>
                <w:bCs/>
                <w:sz w:val="20"/>
                <w:szCs w:val="20"/>
              </w:rPr>
              <w:t>三级指标</w:t>
            </w:r>
          </w:p>
        </w:tc>
        <w:tc>
          <w:tcPr>
            <w:tcW w:w="704" w:type="dxa"/>
            <w:tcBorders>
              <w:top w:val="single" w:color="000000" w:sz="4" w:space="0"/>
              <w:left w:val="nil"/>
              <w:bottom w:val="single" w:color="000000" w:sz="4" w:space="0"/>
              <w:right w:val="single" w:color="000000" w:sz="4" w:space="0"/>
            </w:tcBorders>
            <w:vAlign w:val="center"/>
          </w:tcPr>
          <w:p>
            <w:pPr>
              <w:jc w:val="center"/>
              <w:rPr>
                <w:b/>
                <w:bCs/>
                <w:sz w:val="20"/>
                <w:szCs w:val="20"/>
              </w:rPr>
            </w:pPr>
            <w:r>
              <w:rPr>
                <w:rFonts w:hint="eastAsia"/>
                <w:b/>
                <w:bCs/>
                <w:sz w:val="20"/>
                <w:szCs w:val="20"/>
              </w:rPr>
              <w:t>权重</w:t>
            </w:r>
          </w:p>
        </w:tc>
        <w:tc>
          <w:tcPr>
            <w:tcW w:w="1261" w:type="dxa"/>
            <w:tcBorders>
              <w:top w:val="single" w:color="000000" w:sz="4" w:space="0"/>
              <w:left w:val="nil"/>
              <w:bottom w:val="single" w:color="000000" w:sz="4" w:space="0"/>
              <w:right w:val="single" w:color="000000" w:sz="4" w:space="0"/>
            </w:tcBorders>
            <w:vAlign w:val="center"/>
          </w:tcPr>
          <w:p>
            <w:pPr>
              <w:jc w:val="center"/>
              <w:rPr>
                <w:b/>
                <w:bCs/>
                <w:sz w:val="20"/>
                <w:szCs w:val="20"/>
              </w:rPr>
            </w:pPr>
            <w:r>
              <w:rPr>
                <w:rFonts w:hint="eastAsia"/>
                <w:b/>
                <w:bCs/>
                <w:sz w:val="20"/>
                <w:szCs w:val="20"/>
              </w:rPr>
              <w:t>指标值</w:t>
            </w:r>
          </w:p>
        </w:tc>
        <w:tc>
          <w:tcPr>
            <w:tcW w:w="2233" w:type="dxa"/>
            <w:tcBorders>
              <w:top w:val="single" w:color="000000" w:sz="4" w:space="0"/>
              <w:left w:val="nil"/>
              <w:bottom w:val="single" w:color="000000" w:sz="4" w:space="0"/>
              <w:right w:val="single" w:color="000000" w:sz="4" w:space="0"/>
            </w:tcBorders>
            <w:vAlign w:val="center"/>
          </w:tcPr>
          <w:p>
            <w:pPr>
              <w:jc w:val="center"/>
              <w:rPr>
                <w:b/>
                <w:bCs/>
                <w:sz w:val="20"/>
                <w:szCs w:val="20"/>
              </w:rPr>
            </w:pPr>
            <w:r>
              <w:rPr>
                <w:rFonts w:hint="eastAsia"/>
                <w:b/>
                <w:bCs/>
                <w:sz w:val="20"/>
                <w:szCs w:val="20"/>
              </w:rPr>
              <w:t>指标解释</w:t>
            </w:r>
          </w:p>
        </w:tc>
        <w:tc>
          <w:tcPr>
            <w:tcW w:w="4403" w:type="dxa"/>
            <w:tcBorders>
              <w:top w:val="single" w:color="000000" w:sz="4" w:space="0"/>
              <w:left w:val="nil"/>
              <w:bottom w:val="single" w:color="000000" w:sz="4" w:space="0"/>
              <w:right w:val="single" w:color="000000" w:sz="4" w:space="0"/>
            </w:tcBorders>
            <w:vAlign w:val="center"/>
          </w:tcPr>
          <w:p>
            <w:pPr>
              <w:jc w:val="center"/>
              <w:rPr>
                <w:b/>
                <w:bCs/>
                <w:sz w:val="20"/>
                <w:szCs w:val="20"/>
              </w:rPr>
            </w:pPr>
            <w:r>
              <w:rPr>
                <w:rFonts w:hint="eastAsia"/>
                <w:b/>
                <w:bCs/>
                <w:sz w:val="20"/>
                <w:szCs w:val="20"/>
              </w:rPr>
              <w:t>评分标准</w:t>
            </w:r>
          </w:p>
        </w:tc>
      </w:tr>
      <w:tr>
        <w:tblPrEx>
          <w:tblCellMar>
            <w:top w:w="0" w:type="dxa"/>
            <w:left w:w="108" w:type="dxa"/>
            <w:bottom w:w="0" w:type="dxa"/>
            <w:right w:w="108" w:type="dxa"/>
          </w:tblCellMar>
        </w:tblPrEx>
        <w:trPr>
          <w:trHeight w:val="2978" w:hRule="atLeast"/>
        </w:trPr>
        <w:tc>
          <w:tcPr>
            <w:tcW w:w="1253" w:type="dxa"/>
            <w:vMerge w:val="restart"/>
            <w:tcBorders>
              <w:top w:val="nil"/>
              <w:left w:val="single" w:color="000000" w:sz="4" w:space="0"/>
              <w:bottom w:val="single" w:color="000000" w:sz="4" w:space="0"/>
              <w:right w:val="single" w:color="000000" w:sz="4" w:space="0"/>
            </w:tcBorders>
            <w:vAlign w:val="center"/>
          </w:tcPr>
          <w:p>
            <w:pPr>
              <w:jc w:val="center"/>
              <w:rPr>
                <w:b/>
                <w:bCs/>
                <w:sz w:val="20"/>
                <w:szCs w:val="20"/>
              </w:rPr>
            </w:pPr>
            <w:r>
              <w:rPr>
                <w:rStyle w:val="223"/>
                <w:b/>
                <w:bCs/>
                <w:sz w:val="20"/>
                <w:szCs w:val="20"/>
              </w:rPr>
              <w:t>A</w:t>
            </w:r>
            <w:r>
              <w:rPr>
                <w:rStyle w:val="223"/>
                <w:rFonts w:hint="eastAsia"/>
                <w:b/>
                <w:bCs/>
                <w:sz w:val="20"/>
                <w:szCs w:val="20"/>
              </w:rPr>
              <w:t>决策</w:t>
            </w:r>
            <w:r>
              <w:rPr>
                <w:rStyle w:val="223"/>
                <w:b/>
                <w:bCs/>
                <w:sz w:val="20"/>
                <w:szCs w:val="20"/>
              </w:rPr>
              <w:br w:type="textWrapping" w:clear="all"/>
            </w:r>
            <w:r>
              <w:rPr>
                <w:rStyle w:val="223"/>
                <w:rFonts w:hint="eastAsia"/>
                <w:b/>
                <w:bCs/>
                <w:sz w:val="20"/>
                <w:szCs w:val="20"/>
              </w:rPr>
              <w:t>（</w:t>
            </w:r>
            <w:r>
              <w:rPr>
                <w:rStyle w:val="223"/>
                <w:b/>
                <w:bCs/>
                <w:sz w:val="20"/>
                <w:szCs w:val="20"/>
              </w:rPr>
              <w:t>20</w:t>
            </w:r>
            <w:r>
              <w:rPr>
                <w:rStyle w:val="223"/>
                <w:rFonts w:hint="eastAsia"/>
                <w:b/>
                <w:bCs/>
                <w:sz w:val="20"/>
                <w:szCs w:val="20"/>
              </w:rPr>
              <w:t>分）</w:t>
            </w:r>
          </w:p>
        </w:tc>
        <w:tc>
          <w:tcPr>
            <w:tcW w:w="1392" w:type="dxa"/>
            <w:vMerge w:val="restart"/>
            <w:tcBorders>
              <w:top w:val="nil"/>
              <w:left w:val="single" w:color="000000" w:sz="4" w:space="0"/>
              <w:bottom w:val="single" w:color="000000" w:sz="4" w:space="0"/>
              <w:right w:val="single" w:color="000000" w:sz="4" w:space="0"/>
            </w:tcBorders>
            <w:vAlign w:val="center"/>
          </w:tcPr>
          <w:p>
            <w:pPr>
              <w:jc w:val="center"/>
              <w:rPr>
                <w:rStyle w:val="223"/>
                <w:sz w:val="20"/>
                <w:szCs w:val="20"/>
              </w:rPr>
            </w:pPr>
            <w:r>
              <w:rPr>
                <w:rStyle w:val="223"/>
                <w:sz w:val="20"/>
                <w:szCs w:val="20"/>
              </w:rPr>
              <w:t>A1</w:t>
            </w:r>
            <w:r>
              <w:rPr>
                <w:rStyle w:val="223"/>
                <w:rFonts w:hint="eastAsia"/>
                <w:sz w:val="20"/>
                <w:szCs w:val="20"/>
              </w:rPr>
              <w:t>项目立项</w:t>
            </w:r>
          </w:p>
          <w:p>
            <w:pPr>
              <w:jc w:val="center"/>
              <w:rPr>
                <w:bCs/>
                <w:sz w:val="20"/>
                <w:szCs w:val="20"/>
              </w:rPr>
            </w:pPr>
            <w:r>
              <w:rPr>
                <w:rStyle w:val="223"/>
                <w:rFonts w:hint="eastAsia"/>
                <w:sz w:val="20"/>
                <w:szCs w:val="20"/>
              </w:rPr>
              <w:t>（</w:t>
            </w:r>
            <w:r>
              <w:rPr>
                <w:rStyle w:val="223"/>
                <w:sz w:val="20"/>
                <w:szCs w:val="20"/>
              </w:rPr>
              <w:t>6</w:t>
            </w:r>
            <w:r>
              <w:rPr>
                <w:rStyle w:val="223"/>
                <w:rFonts w:hint="eastAsia"/>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A11</w:t>
            </w:r>
            <w:r>
              <w:rPr>
                <w:rStyle w:val="223"/>
                <w:rFonts w:hint="eastAsia"/>
                <w:sz w:val="20"/>
                <w:szCs w:val="20"/>
              </w:rPr>
              <w:t>立项依据充分性</w:t>
            </w:r>
          </w:p>
        </w:tc>
        <w:tc>
          <w:tcPr>
            <w:tcW w:w="704"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3</w:t>
            </w:r>
          </w:p>
        </w:tc>
        <w:tc>
          <w:tcPr>
            <w:tcW w:w="1261"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充分</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项目立项是否符合法律法规、相关政策、发展规划以及部门职责，用以反映和考核项目立项依据情况。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①项目立项是否符合国家法律法规、国民经济发展规划和相关政策；</w:t>
            </w:r>
            <w:r>
              <w:rPr>
                <w:sz w:val="20"/>
                <w:szCs w:val="20"/>
              </w:rPr>
              <w:br w:type="textWrapping"/>
            </w:r>
            <w:r>
              <w:rPr>
                <w:rFonts w:hint="eastAsia"/>
                <w:sz w:val="20"/>
                <w:szCs w:val="20"/>
              </w:rPr>
              <w:t>②项目立项是否符合行业发展规划和政策要求；</w:t>
            </w:r>
            <w:r>
              <w:rPr>
                <w:sz w:val="20"/>
                <w:szCs w:val="20"/>
              </w:rPr>
              <w:br w:type="textWrapping"/>
            </w:r>
            <w:r>
              <w:rPr>
                <w:rFonts w:hint="eastAsia"/>
                <w:sz w:val="20"/>
                <w:szCs w:val="20"/>
              </w:rPr>
              <w:t>③项目立项是否与部门职责范围相符，属于部门履职所需；</w:t>
            </w:r>
            <w:r>
              <w:rPr>
                <w:sz w:val="20"/>
                <w:szCs w:val="20"/>
              </w:rPr>
              <w:br w:type="textWrapping"/>
            </w:r>
            <w:r>
              <w:rPr>
                <w:rFonts w:hint="eastAsia"/>
                <w:sz w:val="20"/>
                <w:szCs w:val="20"/>
              </w:rPr>
              <w:t>④项目是否属于公共财政支持范围，是否符合中央、地方事权支出责任划分原则；</w:t>
            </w:r>
            <w:r>
              <w:rPr>
                <w:sz w:val="20"/>
                <w:szCs w:val="20"/>
              </w:rPr>
              <w:br w:type="textWrapping"/>
            </w:r>
            <w:r>
              <w:rPr>
                <w:rFonts w:hint="eastAsia"/>
                <w:sz w:val="20"/>
                <w:szCs w:val="20"/>
              </w:rPr>
              <w:t>⑤项目是否与相关部门同类项目或部门内部相关项目不重复。</w:t>
            </w:r>
            <w:r>
              <w:rPr>
                <w:sz w:val="20"/>
                <w:szCs w:val="20"/>
              </w:rPr>
              <w:br w:type="textWrapping"/>
            </w:r>
            <w:r>
              <w:rPr>
                <w:sz w:val="20"/>
                <w:szCs w:val="20"/>
              </w:rPr>
              <w:t>5</w:t>
            </w:r>
            <w:r>
              <w:rPr>
                <w:rFonts w:hint="eastAsia"/>
                <w:sz w:val="20"/>
                <w:szCs w:val="20"/>
              </w:rPr>
              <w:t>项各占</w:t>
            </w:r>
            <w:r>
              <w:rPr>
                <w:sz w:val="20"/>
                <w:szCs w:val="20"/>
              </w:rPr>
              <w:t>1/5</w:t>
            </w:r>
            <w:r>
              <w:rPr>
                <w:rFonts w:hint="eastAsia"/>
                <w:sz w:val="20"/>
                <w:szCs w:val="20"/>
              </w:rPr>
              <w:t>权重分，每有一项不满足，则扣除相应权重分。</w:t>
            </w:r>
          </w:p>
        </w:tc>
      </w:tr>
      <w:tr>
        <w:tblPrEx>
          <w:tblCellMar>
            <w:top w:w="0" w:type="dxa"/>
            <w:left w:w="108" w:type="dxa"/>
            <w:bottom w:w="0" w:type="dxa"/>
            <w:right w:w="108" w:type="dxa"/>
          </w:tblCellMar>
        </w:tblPrEx>
        <w:trPr>
          <w:trHeight w:val="144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A12</w:t>
            </w:r>
            <w:r>
              <w:rPr>
                <w:rStyle w:val="223"/>
                <w:rFonts w:hint="eastAsia"/>
                <w:sz w:val="20"/>
                <w:szCs w:val="20"/>
              </w:rPr>
              <w:t>立项程序规范性</w:t>
            </w:r>
          </w:p>
        </w:tc>
        <w:tc>
          <w:tcPr>
            <w:tcW w:w="704" w:type="dxa"/>
            <w:tcBorders>
              <w:top w:val="nil"/>
              <w:left w:val="nil"/>
              <w:bottom w:val="single" w:color="000000" w:sz="4" w:space="0"/>
              <w:right w:val="single" w:color="000000" w:sz="4" w:space="0"/>
            </w:tcBorders>
            <w:vAlign w:val="center"/>
          </w:tcPr>
          <w:p>
            <w:pPr>
              <w:jc w:val="center"/>
              <w:rPr>
                <w:sz w:val="20"/>
                <w:szCs w:val="20"/>
              </w:rPr>
            </w:pPr>
            <w:r>
              <w:rPr>
                <w:rStyle w:val="223"/>
                <w:sz w:val="20"/>
                <w:szCs w:val="20"/>
              </w:rPr>
              <w:t>3</w:t>
            </w:r>
          </w:p>
        </w:tc>
        <w:tc>
          <w:tcPr>
            <w:tcW w:w="1261"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规范</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项目的申请、设立过程是否符合相关要求，用以反映和考核项目立项的规范情况。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①项目按照规定的程序申请设立；</w:t>
            </w:r>
            <w:r>
              <w:rPr>
                <w:sz w:val="20"/>
                <w:szCs w:val="20"/>
              </w:rPr>
              <w:br w:type="textWrapping"/>
            </w:r>
            <w:r>
              <w:rPr>
                <w:rFonts w:hint="eastAsia"/>
                <w:sz w:val="20"/>
                <w:szCs w:val="20"/>
              </w:rPr>
              <w:t>②所提交的文件、材料符合相关要求；</w:t>
            </w:r>
            <w:r>
              <w:rPr>
                <w:sz w:val="20"/>
                <w:szCs w:val="20"/>
              </w:rPr>
              <w:br w:type="textWrapping"/>
            </w:r>
            <w:r>
              <w:rPr>
                <w:rFonts w:hint="eastAsia"/>
                <w:sz w:val="20"/>
                <w:szCs w:val="20"/>
              </w:rPr>
              <w:t>③事前已经过必要的可行性研究、专家论证、风险评估、绩效评估、集体决策等。</w:t>
            </w:r>
            <w:r>
              <w:rPr>
                <w:sz w:val="20"/>
                <w:szCs w:val="20"/>
              </w:rPr>
              <w:br w:type="textWrapping"/>
            </w:r>
            <w:r>
              <w:rPr>
                <w:sz w:val="20"/>
                <w:szCs w:val="20"/>
              </w:rPr>
              <w:t>3</w:t>
            </w:r>
            <w:r>
              <w:rPr>
                <w:rFonts w:hint="eastAsia"/>
                <w:sz w:val="20"/>
                <w:szCs w:val="20"/>
              </w:rPr>
              <w:t>项各占</w:t>
            </w:r>
            <w:r>
              <w:rPr>
                <w:sz w:val="20"/>
                <w:szCs w:val="20"/>
              </w:rPr>
              <w:t>1/3</w:t>
            </w:r>
            <w:r>
              <w:rPr>
                <w:rFonts w:hint="eastAsia"/>
                <w:sz w:val="20"/>
                <w:szCs w:val="20"/>
              </w:rPr>
              <w:t>权重分，每有一项不满足，则扣除相应权重分。</w:t>
            </w:r>
          </w:p>
        </w:tc>
      </w:tr>
      <w:tr>
        <w:tblPrEx>
          <w:tblCellMar>
            <w:top w:w="0" w:type="dxa"/>
            <w:left w:w="108" w:type="dxa"/>
            <w:bottom w:w="0" w:type="dxa"/>
            <w:right w:w="108" w:type="dxa"/>
          </w:tblCellMar>
        </w:tblPrEx>
        <w:trPr>
          <w:trHeight w:val="144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restart"/>
            <w:tcBorders>
              <w:top w:val="nil"/>
              <w:left w:val="single" w:color="000000" w:sz="4" w:space="0"/>
              <w:bottom w:val="single" w:color="000000" w:sz="4" w:space="0"/>
              <w:right w:val="single" w:color="000000" w:sz="4" w:space="0"/>
            </w:tcBorders>
            <w:vAlign w:val="center"/>
          </w:tcPr>
          <w:p>
            <w:pPr>
              <w:jc w:val="center"/>
              <w:rPr>
                <w:rStyle w:val="223"/>
                <w:sz w:val="20"/>
                <w:szCs w:val="20"/>
              </w:rPr>
            </w:pPr>
            <w:r>
              <w:rPr>
                <w:rStyle w:val="223"/>
                <w:sz w:val="20"/>
                <w:szCs w:val="20"/>
              </w:rPr>
              <w:t>A2</w:t>
            </w:r>
            <w:r>
              <w:rPr>
                <w:rStyle w:val="223"/>
                <w:rFonts w:hint="eastAsia"/>
                <w:sz w:val="20"/>
                <w:szCs w:val="20"/>
              </w:rPr>
              <w:t>绩效目标</w:t>
            </w:r>
          </w:p>
          <w:p>
            <w:pPr>
              <w:jc w:val="center"/>
              <w:rPr>
                <w:bCs/>
                <w:sz w:val="20"/>
                <w:szCs w:val="20"/>
              </w:rPr>
            </w:pPr>
            <w:r>
              <w:rPr>
                <w:rStyle w:val="223"/>
                <w:rFonts w:hint="eastAsia"/>
                <w:sz w:val="20"/>
                <w:szCs w:val="20"/>
              </w:rPr>
              <w:t>（</w:t>
            </w:r>
            <w:r>
              <w:rPr>
                <w:rStyle w:val="223"/>
                <w:sz w:val="20"/>
                <w:szCs w:val="20"/>
              </w:rPr>
              <w:t>6</w:t>
            </w:r>
            <w:r>
              <w:rPr>
                <w:rStyle w:val="223"/>
                <w:rFonts w:hint="eastAsia"/>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A21</w:t>
            </w:r>
            <w:r>
              <w:rPr>
                <w:rStyle w:val="223"/>
                <w:rFonts w:hint="eastAsia"/>
                <w:sz w:val="20"/>
                <w:szCs w:val="20"/>
              </w:rPr>
              <w:t>绩效目标合理性</w:t>
            </w:r>
          </w:p>
        </w:tc>
        <w:tc>
          <w:tcPr>
            <w:tcW w:w="704" w:type="dxa"/>
            <w:tcBorders>
              <w:top w:val="nil"/>
              <w:left w:val="nil"/>
              <w:bottom w:val="single" w:color="000000" w:sz="4" w:space="0"/>
              <w:right w:val="single" w:color="000000" w:sz="4" w:space="0"/>
            </w:tcBorders>
            <w:vAlign w:val="center"/>
          </w:tcPr>
          <w:p>
            <w:pPr>
              <w:jc w:val="center"/>
              <w:rPr>
                <w:sz w:val="20"/>
                <w:szCs w:val="20"/>
              </w:rPr>
            </w:pPr>
            <w:r>
              <w:rPr>
                <w:rStyle w:val="223"/>
                <w:sz w:val="20"/>
                <w:szCs w:val="20"/>
              </w:rPr>
              <w:t>3</w:t>
            </w:r>
          </w:p>
        </w:tc>
        <w:tc>
          <w:tcPr>
            <w:tcW w:w="1261"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合理</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项目所设定的绩效目标是否依据充分，是否符合客观实际，用以反映和考核项目绩效目标与项目实施的相符情况。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①项目有绩效目标；</w:t>
            </w:r>
            <w:r>
              <w:rPr>
                <w:sz w:val="20"/>
                <w:szCs w:val="20"/>
              </w:rPr>
              <w:br w:type="textWrapping"/>
            </w:r>
            <w:r>
              <w:rPr>
                <w:rFonts w:hint="eastAsia"/>
                <w:sz w:val="20"/>
                <w:szCs w:val="20"/>
              </w:rPr>
              <w:t>②项目绩效目标与实际工作内容具有相关性；</w:t>
            </w:r>
            <w:r>
              <w:rPr>
                <w:sz w:val="20"/>
                <w:szCs w:val="20"/>
              </w:rPr>
              <w:br w:type="textWrapping"/>
            </w:r>
            <w:r>
              <w:rPr>
                <w:rFonts w:hint="eastAsia"/>
                <w:sz w:val="20"/>
                <w:szCs w:val="20"/>
              </w:rPr>
              <w:t>③项目预期产出效益和效果符合正常的业绩水平；</w:t>
            </w:r>
            <w:r>
              <w:rPr>
                <w:sz w:val="20"/>
                <w:szCs w:val="20"/>
              </w:rPr>
              <w:br w:type="textWrapping"/>
            </w:r>
            <w:r>
              <w:rPr>
                <w:rFonts w:hint="eastAsia"/>
                <w:sz w:val="20"/>
                <w:szCs w:val="20"/>
              </w:rPr>
              <w:t>④绩效目标与预算确定的项目投资额或资金量相匹配。</w:t>
            </w:r>
            <w:r>
              <w:rPr>
                <w:sz w:val="20"/>
                <w:szCs w:val="20"/>
              </w:rPr>
              <w:br w:type="textWrapping"/>
            </w:r>
            <w:r>
              <w:rPr>
                <w:sz w:val="20"/>
                <w:szCs w:val="20"/>
              </w:rPr>
              <w:t>4</w:t>
            </w:r>
            <w:r>
              <w:rPr>
                <w:rFonts w:hint="eastAsia"/>
                <w:sz w:val="20"/>
                <w:szCs w:val="20"/>
              </w:rPr>
              <w:t>项各占</w:t>
            </w:r>
            <w:r>
              <w:rPr>
                <w:sz w:val="20"/>
                <w:szCs w:val="20"/>
              </w:rPr>
              <w:t>1/4</w:t>
            </w:r>
            <w:r>
              <w:rPr>
                <w:rFonts w:hint="eastAsia"/>
                <w:sz w:val="20"/>
                <w:szCs w:val="20"/>
              </w:rPr>
              <w:t>权重分，每有一项不满足，则扣除</w:t>
            </w:r>
            <w:r>
              <w:rPr>
                <w:sz w:val="20"/>
                <w:szCs w:val="20"/>
              </w:rPr>
              <w:t>1</w:t>
            </w:r>
            <w:r>
              <w:rPr>
                <w:rFonts w:hint="eastAsia"/>
                <w:sz w:val="20"/>
                <w:szCs w:val="20"/>
              </w:rPr>
              <w:t>分，扣完为止。</w:t>
            </w:r>
          </w:p>
        </w:tc>
      </w:tr>
      <w:tr>
        <w:tblPrEx>
          <w:tblCellMar>
            <w:top w:w="0" w:type="dxa"/>
            <w:left w:w="108" w:type="dxa"/>
            <w:bottom w:w="0" w:type="dxa"/>
            <w:right w:w="108" w:type="dxa"/>
          </w:tblCellMar>
        </w:tblPrEx>
        <w:trPr>
          <w:trHeight w:val="120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A22</w:t>
            </w:r>
            <w:r>
              <w:rPr>
                <w:rStyle w:val="223"/>
                <w:rFonts w:hint="eastAsia"/>
                <w:sz w:val="20"/>
                <w:szCs w:val="20"/>
              </w:rPr>
              <w:t>绩效指标明确性</w:t>
            </w:r>
          </w:p>
        </w:tc>
        <w:tc>
          <w:tcPr>
            <w:tcW w:w="704" w:type="dxa"/>
            <w:tcBorders>
              <w:top w:val="nil"/>
              <w:left w:val="nil"/>
              <w:bottom w:val="single" w:color="000000" w:sz="4" w:space="0"/>
              <w:right w:val="single" w:color="000000" w:sz="4" w:space="0"/>
            </w:tcBorders>
            <w:vAlign w:val="center"/>
          </w:tcPr>
          <w:p>
            <w:pPr>
              <w:jc w:val="center"/>
              <w:rPr>
                <w:sz w:val="20"/>
                <w:szCs w:val="20"/>
              </w:rPr>
            </w:pPr>
            <w:r>
              <w:rPr>
                <w:rStyle w:val="223"/>
                <w:sz w:val="20"/>
                <w:szCs w:val="20"/>
              </w:rPr>
              <w:t>3</w:t>
            </w:r>
          </w:p>
        </w:tc>
        <w:tc>
          <w:tcPr>
            <w:tcW w:w="1261"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明确</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依据绩效目标设定的绩效指标是否清晰、细化、可衡量等，用以反映和考核项目绩效目标的明细化情况。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①将项目绩效目标细化分解为具体的绩效指标且清晰、可衡量；</w:t>
            </w:r>
            <w:r>
              <w:rPr>
                <w:sz w:val="20"/>
                <w:szCs w:val="20"/>
              </w:rPr>
              <w:br w:type="textWrapping"/>
            </w:r>
            <w:r>
              <w:rPr>
                <w:rFonts w:hint="eastAsia"/>
                <w:sz w:val="20"/>
                <w:szCs w:val="20"/>
              </w:rPr>
              <w:t>②指标值与项目年度任务数或计划数相对应。</w:t>
            </w:r>
            <w:r>
              <w:rPr>
                <w:sz w:val="20"/>
                <w:szCs w:val="20"/>
              </w:rPr>
              <w:br w:type="textWrapping"/>
            </w:r>
            <w:r>
              <w:rPr>
                <w:sz w:val="20"/>
                <w:szCs w:val="20"/>
              </w:rPr>
              <w:t>2</w:t>
            </w:r>
            <w:r>
              <w:rPr>
                <w:rFonts w:hint="eastAsia"/>
                <w:sz w:val="20"/>
                <w:szCs w:val="20"/>
              </w:rPr>
              <w:t>项各占</w:t>
            </w:r>
            <w:r>
              <w:rPr>
                <w:sz w:val="20"/>
                <w:szCs w:val="20"/>
              </w:rPr>
              <w:t>1/2</w:t>
            </w:r>
            <w:r>
              <w:rPr>
                <w:rFonts w:hint="eastAsia"/>
                <w:sz w:val="20"/>
                <w:szCs w:val="20"/>
              </w:rPr>
              <w:t>权重分，每有一项不满足，则扣除相应权重分。</w:t>
            </w:r>
          </w:p>
        </w:tc>
      </w:tr>
      <w:tr>
        <w:tblPrEx>
          <w:tblCellMar>
            <w:top w:w="0" w:type="dxa"/>
            <w:left w:w="108" w:type="dxa"/>
            <w:bottom w:w="0" w:type="dxa"/>
            <w:right w:w="108" w:type="dxa"/>
          </w:tblCellMar>
        </w:tblPrEx>
        <w:trPr>
          <w:trHeight w:val="144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restart"/>
            <w:tcBorders>
              <w:top w:val="nil"/>
              <w:left w:val="single" w:color="000000" w:sz="4" w:space="0"/>
              <w:bottom w:val="single" w:color="000000" w:sz="4" w:space="0"/>
              <w:right w:val="single" w:color="000000" w:sz="4" w:space="0"/>
            </w:tcBorders>
            <w:vAlign w:val="center"/>
          </w:tcPr>
          <w:p>
            <w:pPr>
              <w:jc w:val="center"/>
              <w:rPr>
                <w:rStyle w:val="223"/>
                <w:sz w:val="20"/>
                <w:szCs w:val="20"/>
              </w:rPr>
            </w:pPr>
            <w:r>
              <w:rPr>
                <w:rStyle w:val="223"/>
                <w:sz w:val="20"/>
                <w:szCs w:val="20"/>
              </w:rPr>
              <w:t>A3</w:t>
            </w:r>
            <w:r>
              <w:rPr>
                <w:rStyle w:val="223"/>
                <w:rFonts w:hint="eastAsia"/>
                <w:sz w:val="20"/>
                <w:szCs w:val="20"/>
              </w:rPr>
              <w:t>资金投入</w:t>
            </w:r>
          </w:p>
          <w:p>
            <w:pPr>
              <w:jc w:val="center"/>
              <w:rPr>
                <w:bCs/>
                <w:sz w:val="20"/>
                <w:szCs w:val="20"/>
              </w:rPr>
            </w:pPr>
            <w:r>
              <w:rPr>
                <w:rStyle w:val="223"/>
                <w:rFonts w:hint="eastAsia"/>
                <w:sz w:val="20"/>
                <w:szCs w:val="20"/>
              </w:rPr>
              <w:t>（8分）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A31</w:t>
            </w:r>
            <w:r>
              <w:rPr>
                <w:rStyle w:val="223"/>
                <w:rFonts w:hint="eastAsia"/>
                <w:sz w:val="20"/>
                <w:szCs w:val="20"/>
              </w:rPr>
              <w:t>预算编制科学性</w:t>
            </w:r>
          </w:p>
        </w:tc>
        <w:tc>
          <w:tcPr>
            <w:tcW w:w="704" w:type="dxa"/>
            <w:tcBorders>
              <w:top w:val="nil"/>
              <w:left w:val="nil"/>
              <w:bottom w:val="single" w:color="000000" w:sz="4" w:space="0"/>
              <w:right w:val="single" w:color="000000" w:sz="4" w:space="0"/>
            </w:tcBorders>
            <w:vAlign w:val="center"/>
          </w:tcPr>
          <w:p>
            <w:pPr>
              <w:jc w:val="center"/>
              <w:rPr>
                <w:sz w:val="20"/>
                <w:szCs w:val="20"/>
              </w:rPr>
            </w:pPr>
            <w:r>
              <w:rPr>
                <w:rStyle w:val="223"/>
                <w:sz w:val="20"/>
                <w:szCs w:val="20"/>
              </w:rPr>
              <w:t>4</w:t>
            </w:r>
          </w:p>
        </w:tc>
        <w:tc>
          <w:tcPr>
            <w:tcW w:w="1261"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科学</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项目预算编制是否经过科学论证、有明确标准，资金额度与年度目标是否相适应，用以反映和考核项目预算编制的科学性、合理性情况。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①预算编制经过科学论证；</w:t>
            </w:r>
            <w:r>
              <w:rPr>
                <w:sz w:val="20"/>
                <w:szCs w:val="20"/>
              </w:rPr>
              <w:br w:type="textWrapping"/>
            </w:r>
            <w:r>
              <w:rPr>
                <w:rFonts w:hint="eastAsia"/>
                <w:sz w:val="20"/>
                <w:szCs w:val="20"/>
              </w:rPr>
              <w:t>②预算内容与项目内容匹配；</w:t>
            </w:r>
            <w:r>
              <w:rPr>
                <w:sz w:val="20"/>
                <w:szCs w:val="20"/>
              </w:rPr>
              <w:br w:type="textWrapping"/>
            </w:r>
            <w:r>
              <w:rPr>
                <w:rFonts w:hint="eastAsia"/>
                <w:sz w:val="20"/>
                <w:szCs w:val="20"/>
              </w:rPr>
              <w:t>③预算额度测算依据充分，按照标准编制；</w:t>
            </w:r>
            <w:r>
              <w:rPr>
                <w:sz w:val="20"/>
                <w:szCs w:val="20"/>
              </w:rPr>
              <w:br w:type="textWrapping"/>
            </w:r>
            <w:r>
              <w:rPr>
                <w:rFonts w:hint="eastAsia"/>
                <w:sz w:val="20"/>
                <w:szCs w:val="20"/>
              </w:rPr>
              <w:t>④预算确定的项目投资额或资金量与工作任务相匹配。</w:t>
            </w:r>
            <w:r>
              <w:rPr>
                <w:sz w:val="20"/>
                <w:szCs w:val="20"/>
              </w:rPr>
              <w:br w:type="textWrapping"/>
            </w:r>
            <w:r>
              <w:rPr>
                <w:sz w:val="20"/>
                <w:szCs w:val="20"/>
              </w:rPr>
              <w:t>4</w:t>
            </w:r>
            <w:r>
              <w:rPr>
                <w:rFonts w:hint="eastAsia"/>
                <w:sz w:val="20"/>
                <w:szCs w:val="20"/>
              </w:rPr>
              <w:t>项各占</w:t>
            </w:r>
            <w:r>
              <w:rPr>
                <w:sz w:val="20"/>
                <w:szCs w:val="20"/>
              </w:rPr>
              <w:t>1/4</w:t>
            </w:r>
            <w:r>
              <w:rPr>
                <w:rFonts w:hint="eastAsia"/>
                <w:sz w:val="20"/>
                <w:szCs w:val="20"/>
              </w:rPr>
              <w:t>权重分，每有一项不满足，则扣除相应权重分。</w:t>
            </w:r>
          </w:p>
        </w:tc>
      </w:tr>
      <w:tr>
        <w:tblPrEx>
          <w:tblCellMar>
            <w:top w:w="0" w:type="dxa"/>
            <w:left w:w="108" w:type="dxa"/>
            <w:bottom w:w="0" w:type="dxa"/>
            <w:right w:w="108" w:type="dxa"/>
          </w:tblCellMar>
        </w:tblPrEx>
        <w:trPr>
          <w:trHeight w:val="120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A32</w:t>
            </w:r>
            <w:r>
              <w:rPr>
                <w:rStyle w:val="223"/>
                <w:rFonts w:hint="eastAsia"/>
                <w:sz w:val="20"/>
                <w:szCs w:val="20"/>
              </w:rPr>
              <w:t>资金分配合理性</w:t>
            </w:r>
          </w:p>
        </w:tc>
        <w:tc>
          <w:tcPr>
            <w:tcW w:w="704" w:type="dxa"/>
            <w:tcBorders>
              <w:top w:val="nil"/>
              <w:left w:val="nil"/>
              <w:bottom w:val="single" w:color="000000" w:sz="4" w:space="0"/>
              <w:right w:val="single" w:color="000000" w:sz="4" w:space="0"/>
            </w:tcBorders>
            <w:vAlign w:val="center"/>
          </w:tcPr>
          <w:p>
            <w:pPr>
              <w:jc w:val="center"/>
              <w:rPr>
                <w:sz w:val="20"/>
                <w:szCs w:val="20"/>
              </w:rPr>
            </w:pPr>
            <w:r>
              <w:rPr>
                <w:rStyle w:val="223"/>
                <w:sz w:val="20"/>
                <w:szCs w:val="20"/>
              </w:rPr>
              <w:t>4</w:t>
            </w:r>
          </w:p>
        </w:tc>
        <w:tc>
          <w:tcPr>
            <w:tcW w:w="1261"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合理</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考察项目资金分配是否有测算依据，预算安排内容与专项资金的设立目的及年度工作重点是否一致，用以反映和考核项目预算资金分配的科学性、合理性。</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①项目资金分配有测算依据得</w:t>
            </w:r>
            <w:r>
              <w:rPr>
                <w:sz w:val="20"/>
                <w:szCs w:val="20"/>
              </w:rPr>
              <w:t>1/2</w:t>
            </w:r>
            <w:r>
              <w:rPr>
                <w:rFonts w:hint="eastAsia"/>
                <w:sz w:val="20"/>
                <w:szCs w:val="20"/>
              </w:rPr>
              <w:t>权重分；</w:t>
            </w:r>
            <w:r>
              <w:rPr>
                <w:sz w:val="20"/>
                <w:szCs w:val="20"/>
              </w:rPr>
              <w:br w:type="textWrapping"/>
            </w:r>
            <w:r>
              <w:rPr>
                <w:rFonts w:hint="eastAsia"/>
                <w:sz w:val="20"/>
                <w:szCs w:val="20"/>
              </w:rPr>
              <w:t>②根据预算安排内容与专项资金的设立目的及年度工作重点的匹配程度判断，分别得年度剩余权重的</w:t>
            </w:r>
            <w:r>
              <w:rPr>
                <w:sz w:val="20"/>
                <w:szCs w:val="20"/>
              </w:rPr>
              <w:t>100%</w:t>
            </w:r>
            <w:r>
              <w:rPr>
                <w:rFonts w:hint="eastAsia"/>
                <w:sz w:val="20"/>
                <w:szCs w:val="20"/>
              </w:rPr>
              <w:t>、</w:t>
            </w:r>
            <w:r>
              <w:rPr>
                <w:sz w:val="20"/>
                <w:szCs w:val="20"/>
              </w:rPr>
              <w:t>75%</w:t>
            </w:r>
            <w:r>
              <w:rPr>
                <w:rFonts w:hint="eastAsia"/>
                <w:sz w:val="20"/>
                <w:szCs w:val="20"/>
              </w:rPr>
              <w:t>、</w:t>
            </w:r>
            <w:r>
              <w:rPr>
                <w:sz w:val="20"/>
                <w:szCs w:val="20"/>
              </w:rPr>
              <w:t>50%</w:t>
            </w:r>
            <w:r>
              <w:rPr>
                <w:rFonts w:hint="eastAsia"/>
                <w:sz w:val="20"/>
                <w:szCs w:val="20"/>
              </w:rPr>
              <w:t>、</w:t>
            </w:r>
            <w:r>
              <w:rPr>
                <w:sz w:val="20"/>
                <w:szCs w:val="20"/>
              </w:rPr>
              <w:t>25%</w:t>
            </w:r>
            <w:r>
              <w:rPr>
                <w:rFonts w:hint="eastAsia"/>
                <w:sz w:val="20"/>
                <w:szCs w:val="20"/>
              </w:rPr>
              <w:t>和</w:t>
            </w:r>
            <w:r>
              <w:rPr>
                <w:sz w:val="20"/>
                <w:szCs w:val="20"/>
              </w:rPr>
              <w:t>0%</w:t>
            </w:r>
            <w:r>
              <w:rPr>
                <w:rFonts w:hint="eastAsia"/>
                <w:sz w:val="20"/>
                <w:szCs w:val="20"/>
              </w:rPr>
              <w:t>。</w:t>
            </w:r>
          </w:p>
        </w:tc>
      </w:tr>
      <w:tr>
        <w:tblPrEx>
          <w:tblCellMar>
            <w:top w:w="0" w:type="dxa"/>
            <w:left w:w="108" w:type="dxa"/>
            <w:bottom w:w="0" w:type="dxa"/>
            <w:right w:w="108" w:type="dxa"/>
          </w:tblCellMar>
        </w:tblPrEx>
        <w:trPr>
          <w:trHeight w:val="1200" w:hRule="atLeast"/>
        </w:trPr>
        <w:tc>
          <w:tcPr>
            <w:tcW w:w="1253" w:type="dxa"/>
            <w:vMerge w:val="restart"/>
            <w:tcBorders>
              <w:top w:val="nil"/>
              <w:left w:val="single" w:color="000000" w:sz="4" w:space="0"/>
              <w:bottom w:val="single" w:color="000000" w:sz="4" w:space="0"/>
              <w:right w:val="single" w:color="000000" w:sz="4" w:space="0"/>
            </w:tcBorders>
            <w:vAlign w:val="center"/>
          </w:tcPr>
          <w:p>
            <w:pPr>
              <w:jc w:val="center"/>
              <w:rPr>
                <w:b/>
                <w:bCs/>
                <w:sz w:val="20"/>
                <w:szCs w:val="20"/>
              </w:rPr>
            </w:pPr>
            <w:r>
              <w:rPr>
                <w:rStyle w:val="223"/>
                <w:b/>
                <w:bCs/>
                <w:sz w:val="20"/>
                <w:szCs w:val="20"/>
              </w:rPr>
              <w:t>B</w:t>
            </w:r>
            <w:r>
              <w:rPr>
                <w:rStyle w:val="223"/>
                <w:rFonts w:hint="eastAsia"/>
                <w:b/>
                <w:bCs/>
                <w:sz w:val="20"/>
                <w:szCs w:val="20"/>
              </w:rPr>
              <w:t>过程</w:t>
            </w:r>
            <w:r>
              <w:rPr>
                <w:rStyle w:val="223"/>
                <w:b/>
                <w:bCs/>
                <w:sz w:val="20"/>
                <w:szCs w:val="20"/>
              </w:rPr>
              <w:br w:type="textWrapping" w:clear="all"/>
            </w:r>
            <w:r>
              <w:rPr>
                <w:rStyle w:val="223"/>
                <w:rFonts w:hint="eastAsia"/>
                <w:b/>
                <w:bCs/>
                <w:sz w:val="20"/>
                <w:szCs w:val="20"/>
              </w:rPr>
              <w:t>（</w:t>
            </w:r>
            <w:r>
              <w:rPr>
                <w:rStyle w:val="223"/>
                <w:b/>
                <w:bCs/>
                <w:sz w:val="20"/>
                <w:szCs w:val="20"/>
              </w:rPr>
              <w:t>20</w:t>
            </w:r>
            <w:r>
              <w:rPr>
                <w:rStyle w:val="223"/>
                <w:rFonts w:hint="eastAsia"/>
                <w:b/>
                <w:bCs/>
                <w:sz w:val="20"/>
                <w:szCs w:val="20"/>
              </w:rPr>
              <w:t>分）</w:t>
            </w:r>
          </w:p>
        </w:tc>
        <w:tc>
          <w:tcPr>
            <w:tcW w:w="1392" w:type="dxa"/>
            <w:vMerge w:val="restart"/>
            <w:tcBorders>
              <w:top w:val="nil"/>
              <w:left w:val="single" w:color="000000" w:sz="4" w:space="0"/>
              <w:bottom w:val="single" w:color="000000" w:sz="4" w:space="0"/>
              <w:right w:val="single" w:color="000000" w:sz="4" w:space="0"/>
            </w:tcBorders>
            <w:vAlign w:val="center"/>
          </w:tcPr>
          <w:p>
            <w:pPr>
              <w:jc w:val="center"/>
              <w:rPr>
                <w:bCs/>
                <w:sz w:val="20"/>
                <w:szCs w:val="20"/>
              </w:rPr>
            </w:pPr>
            <w:r>
              <w:rPr>
                <w:rStyle w:val="223"/>
                <w:sz w:val="20"/>
                <w:szCs w:val="20"/>
              </w:rPr>
              <w:t>B1</w:t>
            </w:r>
            <w:r>
              <w:rPr>
                <w:rStyle w:val="223"/>
                <w:rFonts w:hint="eastAsia"/>
                <w:sz w:val="20"/>
                <w:szCs w:val="20"/>
              </w:rPr>
              <w:t>资金管理</w:t>
            </w:r>
            <w:r>
              <w:rPr>
                <w:rStyle w:val="223"/>
                <w:sz w:val="20"/>
                <w:szCs w:val="20"/>
              </w:rPr>
              <w:br w:type="textWrapping" w:clear="all"/>
            </w:r>
            <w:r>
              <w:rPr>
                <w:rStyle w:val="223"/>
                <w:rFonts w:hint="eastAsia"/>
                <w:sz w:val="20"/>
                <w:szCs w:val="20"/>
              </w:rPr>
              <w:t>（</w:t>
            </w:r>
            <w:r>
              <w:rPr>
                <w:rStyle w:val="223"/>
                <w:sz w:val="20"/>
                <w:szCs w:val="20"/>
              </w:rPr>
              <w:t>8</w:t>
            </w:r>
            <w:r>
              <w:rPr>
                <w:rStyle w:val="223"/>
                <w:rFonts w:hint="eastAsia"/>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B11</w:t>
            </w:r>
            <w:r>
              <w:rPr>
                <w:rStyle w:val="223"/>
                <w:rFonts w:hint="eastAsia"/>
                <w:sz w:val="20"/>
                <w:szCs w:val="20"/>
              </w:rPr>
              <w:t>资金到位率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rStyle w:val="223"/>
                <w:sz w:val="20"/>
                <w:szCs w:val="20"/>
              </w:rPr>
              <w:t>2</w:t>
            </w:r>
          </w:p>
        </w:tc>
        <w:tc>
          <w:tcPr>
            <w:tcW w:w="1261" w:type="dxa"/>
            <w:tcBorders>
              <w:top w:val="nil"/>
              <w:left w:val="nil"/>
              <w:bottom w:val="single" w:color="000000" w:sz="4" w:space="0"/>
              <w:right w:val="single" w:color="000000" w:sz="4" w:space="0"/>
            </w:tcBorders>
            <w:vAlign w:val="center"/>
          </w:tcPr>
          <w:p>
            <w:pPr>
              <w:jc w:val="center"/>
              <w:rPr>
                <w:sz w:val="20"/>
                <w:szCs w:val="20"/>
              </w:rPr>
            </w:pPr>
            <w:r>
              <w:rPr>
                <w:sz w:val="20"/>
                <w:szCs w:val="20"/>
              </w:rPr>
              <w:t>100%</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实际到位资金与预算资金的比率，用以反映和考核</w:t>
            </w:r>
            <w:r>
              <w:rPr>
                <w:sz w:val="20"/>
                <w:szCs w:val="20"/>
              </w:rPr>
              <w:t>2019</w:t>
            </w:r>
            <w:r>
              <w:rPr>
                <w:rFonts w:hint="eastAsia"/>
                <w:sz w:val="20"/>
                <w:szCs w:val="20"/>
              </w:rPr>
              <w:t>年度资金落实情况对项目实施的总体保障程度。资金到位率</w:t>
            </w:r>
            <w:r>
              <w:rPr>
                <w:sz w:val="20"/>
                <w:szCs w:val="20"/>
              </w:rPr>
              <w:t>=</w:t>
            </w:r>
            <w:r>
              <w:rPr>
                <w:rFonts w:hint="eastAsia"/>
                <w:sz w:val="20"/>
                <w:szCs w:val="20"/>
              </w:rPr>
              <w:t>（实际到位资金</w:t>
            </w:r>
            <w:r>
              <w:rPr>
                <w:sz w:val="20"/>
                <w:szCs w:val="20"/>
              </w:rPr>
              <w:t>/</w:t>
            </w:r>
            <w:r>
              <w:rPr>
                <w:rFonts w:hint="eastAsia"/>
                <w:sz w:val="20"/>
                <w:szCs w:val="20"/>
              </w:rPr>
              <w:t>预算资金）</w:t>
            </w:r>
            <w:r>
              <w:rPr>
                <w:sz w:val="20"/>
                <w:szCs w:val="20"/>
              </w:rPr>
              <w:t>*100%</w:t>
            </w:r>
            <w:r>
              <w:rPr>
                <w:rFonts w:hint="eastAsia"/>
                <w:sz w:val="20"/>
                <w:szCs w:val="20"/>
              </w:rPr>
              <w:t>。</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资金到位率达</w:t>
            </w:r>
            <w:r>
              <w:rPr>
                <w:sz w:val="20"/>
                <w:szCs w:val="20"/>
              </w:rPr>
              <w:t>100%</w:t>
            </w:r>
            <w:r>
              <w:rPr>
                <w:rFonts w:hint="eastAsia"/>
                <w:sz w:val="20"/>
                <w:szCs w:val="20"/>
              </w:rPr>
              <w:t>得相应权重的</w:t>
            </w:r>
            <w:r>
              <w:rPr>
                <w:sz w:val="20"/>
                <w:szCs w:val="20"/>
              </w:rPr>
              <w:t>100%</w:t>
            </w:r>
            <w:r>
              <w:rPr>
                <w:rFonts w:hint="eastAsia"/>
                <w:sz w:val="20"/>
                <w:szCs w:val="20"/>
              </w:rPr>
              <w:t>，每下降</w:t>
            </w:r>
            <w:r>
              <w:rPr>
                <w:sz w:val="20"/>
                <w:szCs w:val="20"/>
              </w:rPr>
              <w:t>1%</w:t>
            </w:r>
            <w:r>
              <w:rPr>
                <w:rFonts w:hint="eastAsia"/>
                <w:sz w:val="20"/>
                <w:szCs w:val="20"/>
              </w:rPr>
              <w:t>扣</w:t>
            </w:r>
            <w:r>
              <w:rPr>
                <w:sz w:val="20"/>
                <w:szCs w:val="20"/>
              </w:rPr>
              <w:t>5%</w:t>
            </w:r>
            <w:r>
              <w:rPr>
                <w:rFonts w:hint="eastAsia"/>
                <w:sz w:val="20"/>
                <w:szCs w:val="20"/>
              </w:rPr>
              <w:t>权重，扣完相应权重为止。</w:t>
            </w:r>
          </w:p>
        </w:tc>
      </w:tr>
      <w:tr>
        <w:tblPrEx>
          <w:tblCellMar>
            <w:top w:w="0" w:type="dxa"/>
            <w:left w:w="108" w:type="dxa"/>
            <w:bottom w:w="0" w:type="dxa"/>
            <w:right w:w="108" w:type="dxa"/>
          </w:tblCellMar>
        </w:tblPrEx>
        <w:trPr>
          <w:trHeight w:val="96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B12</w:t>
            </w:r>
            <w:r>
              <w:rPr>
                <w:rStyle w:val="223"/>
                <w:rFonts w:hint="eastAsia"/>
                <w:sz w:val="20"/>
                <w:szCs w:val="20"/>
              </w:rPr>
              <w:t>预算执行率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rStyle w:val="223"/>
                <w:sz w:val="20"/>
                <w:szCs w:val="20"/>
              </w:rPr>
              <w:t>2</w:t>
            </w:r>
          </w:p>
        </w:tc>
        <w:tc>
          <w:tcPr>
            <w:tcW w:w="1261"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w:t>
            </w:r>
            <w:r>
              <w:rPr>
                <w:sz w:val="20"/>
                <w:szCs w:val="20"/>
              </w:rPr>
              <w:t>95%</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项目预算资金是否按照计划执行，用以反映或考核项目预算执行情况。预算执行率</w:t>
            </w:r>
            <w:r>
              <w:rPr>
                <w:sz w:val="20"/>
                <w:szCs w:val="20"/>
              </w:rPr>
              <w:t>=</w:t>
            </w:r>
            <w:r>
              <w:rPr>
                <w:rFonts w:hint="eastAsia"/>
                <w:sz w:val="20"/>
                <w:szCs w:val="20"/>
              </w:rPr>
              <w:t>（实际支出金额</w:t>
            </w:r>
            <w:r>
              <w:rPr>
                <w:sz w:val="20"/>
                <w:szCs w:val="20"/>
              </w:rPr>
              <w:t>/</w:t>
            </w:r>
            <w:r>
              <w:rPr>
                <w:rFonts w:hint="eastAsia"/>
                <w:sz w:val="20"/>
                <w:szCs w:val="20"/>
              </w:rPr>
              <w:t>实际到位资金）×</w:t>
            </w:r>
            <w:r>
              <w:rPr>
                <w:sz w:val="20"/>
                <w:szCs w:val="20"/>
              </w:rPr>
              <w:t>100%</w:t>
            </w:r>
            <w:r>
              <w:rPr>
                <w:rFonts w:hint="eastAsia"/>
                <w:sz w:val="20"/>
                <w:szCs w:val="20"/>
              </w:rPr>
              <w:t>。</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预算执行率达</w:t>
            </w:r>
            <w:r>
              <w:rPr>
                <w:sz w:val="20"/>
                <w:szCs w:val="20"/>
              </w:rPr>
              <w:t>95%</w:t>
            </w:r>
            <w:r>
              <w:rPr>
                <w:rFonts w:hint="eastAsia"/>
                <w:sz w:val="20"/>
                <w:szCs w:val="20"/>
              </w:rPr>
              <w:t>，则得满分，每降低</w:t>
            </w:r>
            <w:r>
              <w:rPr>
                <w:sz w:val="20"/>
                <w:szCs w:val="20"/>
              </w:rPr>
              <w:t>1%</w:t>
            </w:r>
            <w:r>
              <w:rPr>
                <w:rFonts w:hint="eastAsia"/>
                <w:sz w:val="20"/>
                <w:szCs w:val="20"/>
              </w:rPr>
              <w:t>扣</w:t>
            </w:r>
            <w:r>
              <w:rPr>
                <w:sz w:val="20"/>
                <w:szCs w:val="20"/>
              </w:rPr>
              <w:t>5%</w:t>
            </w:r>
            <w:r>
              <w:rPr>
                <w:rFonts w:hint="eastAsia"/>
                <w:sz w:val="20"/>
                <w:szCs w:val="20"/>
              </w:rPr>
              <w:t>权重分，扣完为止。</w:t>
            </w:r>
          </w:p>
        </w:tc>
      </w:tr>
      <w:tr>
        <w:tblPrEx>
          <w:tblCellMar>
            <w:top w:w="0" w:type="dxa"/>
            <w:left w:w="108" w:type="dxa"/>
            <w:bottom w:w="0" w:type="dxa"/>
            <w:right w:w="108" w:type="dxa"/>
          </w:tblCellMar>
        </w:tblPrEx>
        <w:trPr>
          <w:trHeight w:val="189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B13</w:t>
            </w:r>
            <w:r>
              <w:rPr>
                <w:rStyle w:val="223"/>
                <w:rFonts w:hint="eastAsia"/>
                <w:sz w:val="20"/>
                <w:szCs w:val="20"/>
              </w:rPr>
              <w:t>资金使用合规性</w:t>
            </w:r>
          </w:p>
        </w:tc>
        <w:tc>
          <w:tcPr>
            <w:tcW w:w="704" w:type="dxa"/>
            <w:tcBorders>
              <w:top w:val="nil"/>
              <w:left w:val="nil"/>
              <w:bottom w:val="single" w:color="000000" w:sz="4" w:space="0"/>
              <w:right w:val="single" w:color="000000" w:sz="4" w:space="0"/>
            </w:tcBorders>
            <w:vAlign w:val="center"/>
          </w:tcPr>
          <w:p>
            <w:pPr>
              <w:jc w:val="center"/>
              <w:rPr>
                <w:sz w:val="20"/>
                <w:szCs w:val="20"/>
              </w:rPr>
            </w:pPr>
            <w:r>
              <w:rPr>
                <w:rStyle w:val="223"/>
                <w:sz w:val="20"/>
                <w:szCs w:val="20"/>
              </w:rPr>
              <w:t>4</w:t>
            </w:r>
          </w:p>
        </w:tc>
        <w:tc>
          <w:tcPr>
            <w:tcW w:w="1261"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合规</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项目资金使用是否符合相关的财务管理制度规定，用以反映和考核项目资金的规范运行情况。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①符合国家财经法规和财务管理制度以及有关专项资金管理办法的规定；</w:t>
            </w:r>
            <w:r>
              <w:rPr>
                <w:sz w:val="20"/>
                <w:szCs w:val="20"/>
              </w:rPr>
              <w:br w:type="textWrapping"/>
            </w:r>
            <w:r>
              <w:rPr>
                <w:rFonts w:hint="eastAsia"/>
                <w:sz w:val="20"/>
                <w:szCs w:val="20"/>
              </w:rPr>
              <w:t>②资金的拨付有完整的审批程序和手续；</w:t>
            </w:r>
            <w:r>
              <w:rPr>
                <w:sz w:val="20"/>
                <w:szCs w:val="20"/>
              </w:rPr>
              <w:br w:type="textWrapping"/>
            </w:r>
            <w:r>
              <w:rPr>
                <w:rFonts w:hint="eastAsia"/>
                <w:sz w:val="20"/>
                <w:szCs w:val="20"/>
              </w:rPr>
              <w:t>③符合项目预算批复或合同规定的用途；</w:t>
            </w:r>
            <w:r>
              <w:rPr>
                <w:sz w:val="20"/>
                <w:szCs w:val="20"/>
              </w:rPr>
              <w:br w:type="textWrapping"/>
            </w:r>
            <w:r>
              <w:rPr>
                <w:rFonts w:hint="eastAsia"/>
                <w:sz w:val="20"/>
                <w:szCs w:val="20"/>
              </w:rPr>
              <w:t>④不存在截留、挤占、挪用、虚列支出等情况。</w:t>
            </w:r>
            <w:r>
              <w:rPr>
                <w:sz w:val="20"/>
                <w:szCs w:val="20"/>
              </w:rPr>
              <w:br w:type="textWrapping"/>
            </w:r>
            <w:r>
              <w:rPr>
                <w:sz w:val="20"/>
                <w:szCs w:val="20"/>
              </w:rPr>
              <w:t>4</w:t>
            </w:r>
            <w:r>
              <w:rPr>
                <w:rFonts w:hint="eastAsia"/>
                <w:sz w:val="20"/>
                <w:szCs w:val="20"/>
              </w:rPr>
              <w:t>项各占</w:t>
            </w:r>
            <w:r>
              <w:rPr>
                <w:sz w:val="20"/>
                <w:szCs w:val="20"/>
              </w:rPr>
              <w:t>1/4</w:t>
            </w:r>
            <w:r>
              <w:rPr>
                <w:rFonts w:hint="eastAsia"/>
                <w:sz w:val="20"/>
                <w:szCs w:val="20"/>
              </w:rPr>
              <w:t>权重分，每有一项不满足，则扣除相应权重分。</w:t>
            </w:r>
          </w:p>
        </w:tc>
      </w:tr>
      <w:tr>
        <w:tblPrEx>
          <w:tblCellMar>
            <w:top w:w="0" w:type="dxa"/>
            <w:left w:w="108" w:type="dxa"/>
            <w:bottom w:w="0" w:type="dxa"/>
            <w:right w:w="108" w:type="dxa"/>
          </w:tblCellMar>
        </w:tblPrEx>
        <w:trPr>
          <w:trHeight w:val="16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restart"/>
            <w:tcBorders>
              <w:top w:val="nil"/>
              <w:left w:val="single" w:color="000000" w:sz="4" w:space="0"/>
              <w:bottom w:val="single" w:color="000000" w:sz="4" w:space="0"/>
              <w:right w:val="single" w:color="000000" w:sz="4" w:space="0"/>
            </w:tcBorders>
            <w:vAlign w:val="center"/>
          </w:tcPr>
          <w:p>
            <w:pPr>
              <w:jc w:val="center"/>
              <w:rPr>
                <w:bCs/>
                <w:sz w:val="20"/>
                <w:szCs w:val="20"/>
              </w:rPr>
            </w:pPr>
            <w:r>
              <w:rPr>
                <w:rStyle w:val="223"/>
                <w:sz w:val="20"/>
                <w:szCs w:val="20"/>
              </w:rPr>
              <w:t>B2</w:t>
            </w:r>
            <w:r>
              <w:rPr>
                <w:rStyle w:val="223"/>
                <w:rFonts w:hint="eastAsia"/>
                <w:sz w:val="20"/>
                <w:szCs w:val="20"/>
              </w:rPr>
              <w:t>组织实施</w:t>
            </w:r>
            <w:r>
              <w:rPr>
                <w:rStyle w:val="223"/>
                <w:sz w:val="20"/>
                <w:szCs w:val="20"/>
              </w:rPr>
              <w:br w:type="textWrapping" w:clear="all"/>
            </w:r>
            <w:r>
              <w:rPr>
                <w:rStyle w:val="223"/>
                <w:rFonts w:hint="eastAsia"/>
                <w:sz w:val="20"/>
                <w:szCs w:val="20"/>
              </w:rPr>
              <w:t>（</w:t>
            </w:r>
            <w:r>
              <w:rPr>
                <w:rStyle w:val="223"/>
                <w:sz w:val="20"/>
                <w:szCs w:val="20"/>
              </w:rPr>
              <w:t>12</w:t>
            </w:r>
            <w:r>
              <w:rPr>
                <w:rStyle w:val="223"/>
                <w:rFonts w:hint="eastAsia"/>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 xml:space="preserve"> B21</w:t>
            </w:r>
            <w:r>
              <w:rPr>
                <w:rStyle w:val="223"/>
                <w:rFonts w:hint="eastAsia"/>
                <w:sz w:val="20"/>
                <w:szCs w:val="20"/>
              </w:rPr>
              <w:t>管理制度健全性</w:t>
            </w:r>
          </w:p>
        </w:tc>
        <w:tc>
          <w:tcPr>
            <w:tcW w:w="704" w:type="dxa"/>
            <w:tcBorders>
              <w:top w:val="nil"/>
              <w:left w:val="nil"/>
              <w:bottom w:val="single" w:color="000000" w:sz="4" w:space="0"/>
              <w:right w:val="single" w:color="000000" w:sz="4" w:space="0"/>
            </w:tcBorders>
            <w:vAlign w:val="center"/>
          </w:tcPr>
          <w:p>
            <w:pPr>
              <w:jc w:val="center"/>
              <w:rPr>
                <w:sz w:val="20"/>
                <w:szCs w:val="20"/>
              </w:rPr>
            </w:pPr>
            <w:r>
              <w:rPr>
                <w:rStyle w:val="223"/>
                <w:sz w:val="20"/>
                <w:szCs w:val="20"/>
              </w:rPr>
              <w:t>6</w:t>
            </w:r>
          </w:p>
        </w:tc>
        <w:tc>
          <w:tcPr>
            <w:tcW w:w="1261"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健全</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项目实施单位的管理制度是否健全，是否已制定或具有相应的财务和业务管理制度，财务和业务管理制度是否合法、合规、完整。用以反映和考核财务和业务管理制度对项目顺利实施的保障情况。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①制定或具有相应的财务管理制度；</w:t>
            </w:r>
            <w:r>
              <w:rPr>
                <w:sz w:val="20"/>
                <w:szCs w:val="20"/>
              </w:rPr>
              <w:br w:type="textWrapping"/>
            </w:r>
            <w:r>
              <w:rPr>
                <w:rFonts w:hint="eastAsia"/>
                <w:sz w:val="20"/>
                <w:szCs w:val="20"/>
              </w:rPr>
              <w:t>②制定或具有相应的业务管理制度；</w:t>
            </w:r>
            <w:r>
              <w:rPr>
                <w:sz w:val="20"/>
                <w:szCs w:val="20"/>
              </w:rPr>
              <w:br w:type="textWrapping"/>
            </w:r>
            <w:r>
              <w:rPr>
                <w:rFonts w:hint="eastAsia"/>
                <w:sz w:val="20"/>
                <w:szCs w:val="20"/>
              </w:rPr>
              <w:t>③财务管理制度合法、合规、完整；</w:t>
            </w:r>
            <w:r>
              <w:rPr>
                <w:sz w:val="20"/>
                <w:szCs w:val="20"/>
              </w:rPr>
              <w:br w:type="textWrapping"/>
            </w:r>
            <w:r>
              <w:rPr>
                <w:rFonts w:hint="eastAsia"/>
                <w:sz w:val="20"/>
                <w:szCs w:val="20"/>
              </w:rPr>
              <w:t>④业务管理制度合法、合规、完整。</w:t>
            </w:r>
            <w:r>
              <w:rPr>
                <w:sz w:val="20"/>
                <w:szCs w:val="20"/>
              </w:rPr>
              <w:br w:type="textWrapping"/>
            </w:r>
            <w:r>
              <w:rPr>
                <w:sz w:val="20"/>
                <w:szCs w:val="20"/>
              </w:rPr>
              <w:t>4</w:t>
            </w:r>
            <w:r>
              <w:rPr>
                <w:rFonts w:hint="eastAsia"/>
                <w:sz w:val="20"/>
                <w:szCs w:val="20"/>
              </w:rPr>
              <w:t>项各占</w:t>
            </w:r>
            <w:r>
              <w:rPr>
                <w:sz w:val="20"/>
                <w:szCs w:val="20"/>
              </w:rPr>
              <w:t>1/4</w:t>
            </w:r>
            <w:r>
              <w:rPr>
                <w:rFonts w:hint="eastAsia"/>
                <w:sz w:val="20"/>
                <w:szCs w:val="20"/>
              </w:rPr>
              <w:t>权重分，每有一项不满足，则扣除相应权重分。</w:t>
            </w:r>
          </w:p>
        </w:tc>
      </w:tr>
      <w:tr>
        <w:tblPrEx>
          <w:tblCellMar>
            <w:top w:w="0" w:type="dxa"/>
            <w:left w:w="108" w:type="dxa"/>
            <w:bottom w:w="0" w:type="dxa"/>
            <w:right w:w="108" w:type="dxa"/>
          </w:tblCellMar>
        </w:tblPrEx>
        <w:trPr>
          <w:trHeight w:val="1718"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rStyle w:val="223"/>
                <w:sz w:val="20"/>
                <w:szCs w:val="20"/>
              </w:rPr>
              <w:t>B22</w:t>
            </w:r>
            <w:r>
              <w:rPr>
                <w:rStyle w:val="223"/>
                <w:rFonts w:hint="eastAsia"/>
                <w:sz w:val="20"/>
                <w:szCs w:val="20"/>
              </w:rPr>
              <w:t>制度执行有效性</w:t>
            </w:r>
          </w:p>
        </w:tc>
        <w:tc>
          <w:tcPr>
            <w:tcW w:w="704" w:type="dxa"/>
            <w:tcBorders>
              <w:top w:val="nil"/>
              <w:left w:val="nil"/>
              <w:bottom w:val="single" w:color="000000" w:sz="4" w:space="0"/>
              <w:right w:val="single" w:color="000000" w:sz="4" w:space="0"/>
            </w:tcBorders>
            <w:vAlign w:val="center"/>
          </w:tcPr>
          <w:p>
            <w:pPr>
              <w:jc w:val="center"/>
              <w:rPr>
                <w:sz w:val="20"/>
                <w:szCs w:val="20"/>
              </w:rPr>
            </w:pPr>
            <w:r>
              <w:rPr>
                <w:rStyle w:val="223"/>
                <w:sz w:val="20"/>
                <w:szCs w:val="20"/>
              </w:rPr>
              <w:t>6</w:t>
            </w:r>
          </w:p>
        </w:tc>
        <w:tc>
          <w:tcPr>
            <w:tcW w:w="1261"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有效</w:t>
            </w:r>
          </w:p>
        </w:tc>
        <w:tc>
          <w:tcPr>
            <w:tcW w:w="2233" w:type="dxa"/>
            <w:tcBorders>
              <w:top w:val="nil"/>
              <w:left w:val="nil"/>
              <w:bottom w:val="nil"/>
              <w:right w:val="single" w:color="000000" w:sz="4" w:space="0"/>
            </w:tcBorders>
            <w:vAlign w:val="center"/>
          </w:tcPr>
          <w:p>
            <w:pPr>
              <w:rPr>
                <w:sz w:val="20"/>
                <w:szCs w:val="20"/>
              </w:rPr>
            </w:pPr>
            <w:r>
              <w:rPr>
                <w:rFonts w:hint="eastAsia"/>
                <w:sz w:val="20"/>
                <w:szCs w:val="20"/>
              </w:rPr>
              <w:t>项目实施是否符合相关管理规定，用以反映和考核相关管理制度的有效执行情况。</w:t>
            </w:r>
          </w:p>
        </w:tc>
        <w:tc>
          <w:tcPr>
            <w:tcW w:w="4403" w:type="dxa"/>
            <w:tcBorders>
              <w:top w:val="nil"/>
              <w:left w:val="nil"/>
              <w:bottom w:val="nil"/>
              <w:right w:val="single" w:color="000000" w:sz="4" w:space="0"/>
            </w:tcBorders>
            <w:vAlign w:val="center"/>
          </w:tcPr>
          <w:p>
            <w:pPr>
              <w:rPr>
                <w:sz w:val="20"/>
                <w:szCs w:val="20"/>
              </w:rPr>
            </w:pPr>
            <w:r>
              <w:rPr>
                <w:rFonts w:hint="eastAsia"/>
                <w:sz w:val="20"/>
                <w:szCs w:val="20"/>
              </w:rPr>
              <w:t>①遵守相关法律法规和相关管理规定；</w:t>
            </w:r>
            <w:r>
              <w:rPr>
                <w:sz w:val="20"/>
                <w:szCs w:val="20"/>
              </w:rPr>
              <w:br w:type="textWrapping"/>
            </w:r>
            <w:r>
              <w:rPr>
                <w:rFonts w:hint="eastAsia"/>
                <w:sz w:val="20"/>
                <w:szCs w:val="20"/>
              </w:rPr>
              <w:t>②项目财务凭证及资金使用流程完备；</w:t>
            </w:r>
            <w:r>
              <w:rPr>
                <w:sz w:val="20"/>
                <w:szCs w:val="20"/>
              </w:rPr>
              <w:br w:type="textWrapping"/>
            </w:r>
            <w:r>
              <w:rPr>
                <w:rFonts w:hint="eastAsia"/>
                <w:sz w:val="20"/>
                <w:szCs w:val="20"/>
              </w:rPr>
              <w:t>③项目评审材料、检验报告、执法记录等资料齐全并及时归档。</w:t>
            </w:r>
            <w:r>
              <w:rPr>
                <w:sz w:val="20"/>
                <w:szCs w:val="20"/>
              </w:rPr>
              <w:br w:type="textWrapping"/>
            </w:r>
            <w:r>
              <w:rPr>
                <w:rFonts w:hint="eastAsia"/>
                <w:sz w:val="20"/>
                <w:szCs w:val="20"/>
              </w:rPr>
              <w:t>④及时公开各类抽检及处罚结果。</w:t>
            </w:r>
            <w:r>
              <w:rPr>
                <w:sz w:val="20"/>
                <w:szCs w:val="20"/>
              </w:rPr>
              <w:br w:type="textWrapping"/>
            </w:r>
            <w:r>
              <w:rPr>
                <w:sz w:val="20"/>
                <w:szCs w:val="20"/>
              </w:rPr>
              <w:t>4</w:t>
            </w:r>
            <w:r>
              <w:rPr>
                <w:rFonts w:hint="eastAsia"/>
                <w:sz w:val="20"/>
                <w:szCs w:val="20"/>
              </w:rPr>
              <w:t>项各占</w:t>
            </w:r>
            <w:r>
              <w:rPr>
                <w:sz w:val="20"/>
                <w:szCs w:val="20"/>
              </w:rPr>
              <w:t>1/4</w:t>
            </w:r>
            <w:r>
              <w:rPr>
                <w:rFonts w:hint="eastAsia"/>
                <w:sz w:val="20"/>
                <w:szCs w:val="20"/>
              </w:rPr>
              <w:t>权重分，每有一项不满足，则扣除相应权重分。</w:t>
            </w:r>
          </w:p>
        </w:tc>
      </w:tr>
      <w:tr>
        <w:tblPrEx>
          <w:tblCellMar>
            <w:top w:w="0" w:type="dxa"/>
            <w:left w:w="108" w:type="dxa"/>
            <w:bottom w:w="0" w:type="dxa"/>
            <w:right w:w="108" w:type="dxa"/>
          </w:tblCellMar>
        </w:tblPrEx>
        <w:trPr>
          <w:trHeight w:val="480" w:hRule="atLeast"/>
        </w:trPr>
        <w:tc>
          <w:tcPr>
            <w:tcW w:w="1253" w:type="dxa"/>
            <w:vMerge w:val="restart"/>
            <w:tcBorders>
              <w:top w:val="nil"/>
              <w:left w:val="single" w:color="000000" w:sz="4" w:space="0"/>
              <w:bottom w:val="single" w:color="000000" w:sz="4" w:space="0"/>
              <w:right w:val="single" w:color="000000" w:sz="4" w:space="0"/>
            </w:tcBorders>
            <w:vAlign w:val="center"/>
          </w:tcPr>
          <w:p>
            <w:pPr>
              <w:jc w:val="center"/>
              <w:rPr>
                <w:b/>
                <w:bCs/>
                <w:sz w:val="20"/>
                <w:szCs w:val="20"/>
              </w:rPr>
            </w:pPr>
            <w:r>
              <w:rPr>
                <w:b/>
                <w:bCs/>
                <w:sz w:val="20"/>
                <w:szCs w:val="20"/>
              </w:rPr>
              <w:t>C</w:t>
            </w:r>
            <w:r>
              <w:rPr>
                <w:rFonts w:hint="eastAsia"/>
                <w:b/>
                <w:bCs/>
                <w:sz w:val="20"/>
                <w:szCs w:val="20"/>
              </w:rPr>
              <w:t>产出指标</w:t>
            </w:r>
            <w:r>
              <w:rPr>
                <w:b/>
                <w:bCs/>
                <w:sz w:val="20"/>
                <w:szCs w:val="20"/>
              </w:rPr>
              <w:br w:type="textWrapping"/>
            </w:r>
            <w:r>
              <w:rPr>
                <w:rFonts w:hint="eastAsia"/>
                <w:b/>
                <w:bCs/>
                <w:sz w:val="20"/>
                <w:szCs w:val="20"/>
              </w:rPr>
              <w:t>（2</w:t>
            </w:r>
            <w:r>
              <w:rPr>
                <w:b/>
                <w:bCs/>
                <w:sz w:val="20"/>
                <w:szCs w:val="20"/>
              </w:rPr>
              <w:t>5</w:t>
            </w:r>
            <w:r>
              <w:rPr>
                <w:rFonts w:hint="eastAsia"/>
                <w:b/>
                <w:bCs/>
                <w:sz w:val="20"/>
                <w:szCs w:val="20"/>
              </w:rPr>
              <w:t>分）</w:t>
            </w:r>
          </w:p>
        </w:tc>
        <w:tc>
          <w:tcPr>
            <w:tcW w:w="1392" w:type="dxa"/>
            <w:vMerge w:val="restart"/>
            <w:tcBorders>
              <w:top w:val="nil"/>
              <w:left w:val="single" w:color="000000" w:sz="4" w:space="0"/>
              <w:bottom w:val="single" w:color="000000" w:sz="4" w:space="0"/>
              <w:right w:val="single" w:color="000000" w:sz="4" w:space="0"/>
            </w:tcBorders>
            <w:vAlign w:val="center"/>
          </w:tcPr>
          <w:p>
            <w:pPr>
              <w:jc w:val="center"/>
              <w:rPr>
                <w:bCs/>
                <w:sz w:val="20"/>
                <w:szCs w:val="20"/>
              </w:rPr>
            </w:pPr>
            <w:r>
              <w:rPr>
                <w:bCs/>
                <w:sz w:val="20"/>
                <w:szCs w:val="20"/>
              </w:rPr>
              <w:t>C1</w:t>
            </w:r>
            <w:r>
              <w:rPr>
                <w:rFonts w:hint="eastAsia"/>
                <w:bCs/>
                <w:sz w:val="20"/>
                <w:szCs w:val="20"/>
              </w:rPr>
              <w:t>数量指标</w:t>
            </w:r>
            <w:r>
              <w:rPr>
                <w:bCs/>
                <w:sz w:val="20"/>
                <w:szCs w:val="20"/>
              </w:rPr>
              <w:br w:type="textWrapping"/>
            </w:r>
            <w:r>
              <w:rPr>
                <w:rFonts w:hint="eastAsia"/>
                <w:bCs/>
                <w:sz w:val="20"/>
                <w:szCs w:val="20"/>
              </w:rPr>
              <w:t>（</w:t>
            </w:r>
            <w:r>
              <w:rPr>
                <w:bCs/>
                <w:sz w:val="20"/>
                <w:szCs w:val="20"/>
              </w:rPr>
              <w:t>10</w:t>
            </w:r>
            <w:r>
              <w:rPr>
                <w:rFonts w:hint="eastAsia"/>
                <w:bCs/>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C11</w:t>
            </w:r>
            <w:r>
              <w:rPr>
                <w:rFonts w:hint="eastAsia"/>
                <w:bCs/>
                <w:sz w:val="20"/>
                <w:szCs w:val="20"/>
              </w:rPr>
              <w:t>质量发展奖励发放完成率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rFonts w:hint="eastAsia"/>
                <w:sz w:val="20"/>
                <w:szCs w:val="20"/>
              </w:rPr>
              <w:t>1</w:t>
            </w:r>
            <w:r>
              <w:rPr>
                <w:sz w:val="20"/>
                <w:szCs w:val="20"/>
              </w:rPr>
              <w:t>.5</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single" w:color="auto" w:sz="4" w:space="0"/>
              <w:left w:val="nil"/>
              <w:bottom w:val="single" w:color="auto" w:sz="4" w:space="0"/>
              <w:right w:val="single" w:color="auto" w:sz="4" w:space="0"/>
            </w:tcBorders>
            <w:vAlign w:val="center"/>
          </w:tcPr>
          <w:p>
            <w:pPr>
              <w:rPr>
                <w:sz w:val="20"/>
                <w:szCs w:val="20"/>
              </w:rPr>
            </w:pPr>
            <w:r>
              <w:rPr>
                <w:rFonts w:hint="eastAsia"/>
                <w:sz w:val="20"/>
                <w:szCs w:val="20"/>
              </w:rPr>
              <w:t>考察质量发展专项奖励发放工作的完成情况。</w:t>
            </w:r>
          </w:p>
        </w:tc>
        <w:tc>
          <w:tcPr>
            <w:tcW w:w="4403" w:type="dxa"/>
            <w:tcBorders>
              <w:top w:val="single" w:color="auto" w:sz="4" w:space="0"/>
              <w:left w:val="nil"/>
              <w:bottom w:val="single" w:color="auto" w:sz="4" w:space="0"/>
              <w:right w:val="single" w:color="auto" w:sz="4" w:space="0"/>
            </w:tcBorders>
            <w:vAlign w:val="center"/>
          </w:tcPr>
          <w:p>
            <w:pPr>
              <w:rPr>
                <w:sz w:val="20"/>
                <w:szCs w:val="20"/>
              </w:rPr>
            </w:pPr>
            <w:r>
              <w:rPr>
                <w:rFonts w:hint="eastAsia"/>
                <w:sz w:val="20"/>
                <w:szCs w:val="20"/>
              </w:rPr>
              <w:t>完成率</w:t>
            </w:r>
            <w:r>
              <w:rPr>
                <w:sz w:val="20"/>
                <w:szCs w:val="20"/>
              </w:rPr>
              <w:t>=</w:t>
            </w:r>
            <w:r>
              <w:rPr>
                <w:rFonts w:hint="eastAsia"/>
                <w:sz w:val="20"/>
                <w:szCs w:val="20"/>
              </w:rPr>
              <w:t>（实际完成数</w:t>
            </w:r>
            <w:r>
              <w:rPr>
                <w:sz w:val="20"/>
                <w:szCs w:val="20"/>
              </w:rPr>
              <w:t>/</w:t>
            </w:r>
            <w:r>
              <w:rPr>
                <w:rFonts w:hint="eastAsia"/>
                <w:sz w:val="20"/>
                <w:szCs w:val="20"/>
              </w:rPr>
              <w:t>计划完成数）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完成率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4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C12</w:t>
            </w:r>
            <w:r>
              <w:rPr>
                <w:rFonts w:hint="eastAsia"/>
                <w:bCs/>
                <w:sz w:val="20"/>
                <w:szCs w:val="20"/>
              </w:rPr>
              <w:t>特种设备安全宣传教育培训完成率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考察特种设备安全培训项目的完成情况。</w:t>
            </w:r>
          </w:p>
        </w:tc>
        <w:tc>
          <w:tcPr>
            <w:tcW w:w="4403" w:type="dxa"/>
            <w:tcBorders>
              <w:top w:val="nil"/>
              <w:left w:val="nil"/>
              <w:bottom w:val="single" w:color="auto" w:sz="4" w:space="0"/>
              <w:right w:val="single" w:color="auto" w:sz="4" w:space="0"/>
            </w:tcBorders>
            <w:vAlign w:val="center"/>
          </w:tcPr>
          <w:p>
            <w:pPr>
              <w:rPr>
                <w:sz w:val="20"/>
                <w:szCs w:val="20"/>
              </w:rPr>
            </w:pPr>
            <w:r>
              <w:rPr>
                <w:rFonts w:hint="eastAsia"/>
                <w:sz w:val="20"/>
                <w:szCs w:val="20"/>
              </w:rPr>
              <w:t>完成率</w:t>
            </w:r>
            <w:r>
              <w:rPr>
                <w:sz w:val="20"/>
                <w:szCs w:val="20"/>
              </w:rPr>
              <w:t>=</w:t>
            </w:r>
            <w:r>
              <w:rPr>
                <w:rFonts w:hint="eastAsia"/>
                <w:sz w:val="20"/>
                <w:szCs w:val="20"/>
              </w:rPr>
              <w:t>（实际完成数</w:t>
            </w:r>
            <w:r>
              <w:rPr>
                <w:sz w:val="20"/>
                <w:szCs w:val="20"/>
              </w:rPr>
              <w:t>/</w:t>
            </w:r>
            <w:r>
              <w:rPr>
                <w:rFonts w:hint="eastAsia"/>
                <w:sz w:val="20"/>
                <w:szCs w:val="20"/>
              </w:rPr>
              <w:t>计划完成数）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完成率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72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C13</w:t>
            </w:r>
            <w:r>
              <w:rPr>
                <w:rFonts w:hint="eastAsia"/>
                <w:bCs/>
                <w:sz w:val="20"/>
                <w:szCs w:val="20"/>
              </w:rPr>
              <w:t>“蓝白金领”综合质量素质培训完成率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考察质量发展专项培训项目的完成情况。</w:t>
            </w:r>
          </w:p>
        </w:tc>
        <w:tc>
          <w:tcPr>
            <w:tcW w:w="4403" w:type="dxa"/>
            <w:tcBorders>
              <w:top w:val="nil"/>
              <w:left w:val="nil"/>
              <w:bottom w:val="single" w:color="auto" w:sz="4" w:space="0"/>
              <w:right w:val="single" w:color="auto" w:sz="4" w:space="0"/>
            </w:tcBorders>
            <w:vAlign w:val="center"/>
          </w:tcPr>
          <w:p>
            <w:pPr>
              <w:rPr>
                <w:sz w:val="20"/>
                <w:szCs w:val="20"/>
              </w:rPr>
            </w:pPr>
            <w:r>
              <w:rPr>
                <w:rFonts w:hint="eastAsia"/>
                <w:sz w:val="20"/>
                <w:szCs w:val="20"/>
              </w:rPr>
              <w:t>完成率</w:t>
            </w:r>
            <w:r>
              <w:rPr>
                <w:sz w:val="20"/>
                <w:szCs w:val="20"/>
              </w:rPr>
              <w:t>=</w:t>
            </w:r>
            <w:r>
              <w:rPr>
                <w:rFonts w:hint="eastAsia"/>
                <w:sz w:val="20"/>
                <w:szCs w:val="20"/>
              </w:rPr>
              <w:t>（实际完成数</w:t>
            </w:r>
            <w:r>
              <w:rPr>
                <w:sz w:val="20"/>
                <w:szCs w:val="20"/>
              </w:rPr>
              <w:t>/</w:t>
            </w:r>
            <w:r>
              <w:rPr>
                <w:rFonts w:hint="eastAsia"/>
                <w:sz w:val="20"/>
                <w:szCs w:val="20"/>
              </w:rPr>
              <w:t>计划完成数）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完成率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4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C14</w:t>
            </w:r>
            <w:r>
              <w:rPr>
                <w:rFonts w:hint="eastAsia"/>
                <w:bCs/>
                <w:sz w:val="20"/>
                <w:szCs w:val="20"/>
              </w:rPr>
              <w:t>监督抽查公告完成率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考察监督抽查公告撰写的完成情况。</w:t>
            </w:r>
          </w:p>
        </w:tc>
        <w:tc>
          <w:tcPr>
            <w:tcW w:w="4403" w:type="dxa"/>
            <w:tcBorders>
              <w:top w:val="nil"/>
              <w:left w:val="nil"/>
              <w:bottom w:val="single" w:color="auto" w:sz="4" w:space="0"/>
              <w:right w:val="single" w:color="auto" w:sz="4" w:space="0"/>
            </w:tcBorders>
            <w:vAlign w:val="center"/>
          </w:tcPr>
          <w:p>
            <w:pPr>
              <w:rPr>
                <w:sz w:val="20"/>
                <w:szCs w:val="20"/>
              </w:rPr>
            </w:pPr>
            <w:r>
              <w:rPr>
                <w:rFonts w:hint="eastAsia"/>
                <w:sz w:val="20"/>
                <w:szCs w:val="20"/>
              </w:rPr>
              <w:t>完成率</w:t>
            </w:r>
            <w:r>
              <w:rPr>
                <w:sz w:val="20"/>
                <w:szCs w:val="20"/>
              </w:rPr>
              <w:t>=</w:t>
            </w:r>
            <w:r>
              <w:rPr>
                <w:rFonts w:hint="eastAsia"/>
                <w:sz w:val="20"/>
                <w:szCs w:val="20"/>
              </w:rPr>
              <w:t>（实际完成数</w:t>
            </w:r>
            <w:r>
              <w:rPr>
                <w:sz w:val="20"/>
                <w:szCs w:val="20"/>
              </w:rPr>
              <w:t>/</w:t>
            </w:r>
            <w:r>
              <w:rPr>
                <w:rFonts w:hint="eastAsia"/>
                <w:sz w:val="20"/>
                <w:szCs w:val="20"/>
              </w:rPr>
              <w:t>计划完成数）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完成率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4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C15</w:t>
            </w:r>
            <w:r>
              <w:rPr>
                <w:rFonts w:hint="eastAsia"/>
                <w:bCs/>
                <w:sz w:val="20"/>
                <w:szCs w:val="20"/>
              </w:rPr>
              <w:t>产品质量分析会举办次数</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w:t>
            </w:r>
            <w:r>
              <w:rPr>
                <w:rFonts w:hint="eastAsia"/>
                <w:sz w:val="20"/>
                <w:szCs w:val="20"/>
              </w:rPr>
              <w:t>次</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考察产品质量分析会是否召开。</w:t>
            </w:r>
          </w:p>
        </w:tc>
        <w:tc>
          <w:tcPr>
            <w:tcW w:w="4403" w:type="dxa"/>
            <w:tcBorders>
              <w:top w:val="nil"/>
              <w:left w:val="nil"/>
              <w:bottom w:val="single" w:color="auto" w:sz="4" w:space="0"/>
              <w:right w:val="single" w:color="auto" w:sz="4" w:space="0"/>
            </w:tcBorders>
            <w:vAlign w:val="center"/>
          </w:tcPr>
          <w:p>
            <w:pPr>
              <w:rPr>
                <w:sz w:val="20"/>
                <w:szCs w:val="20"/>
              </w:rPr>
            </w:pPr>
            <w:r>
              <w:rPr>
                <w:rFonts w:hint="eastAsia"/>
                <w:sz w:val="20"/>
                <w:szCs w:val="20"/>
              </w:rPr>
              <w:t>举办</w:t>
            </w:r>
            <w:r>
              <w:rPr>
                <w:sz w:val="20"/>
                <w:szCs w:val="20"/>
              </w:rPr>
              <w:t>1</w:t>
            </w:r>
            <w:r>
              <w:rPr>
                <w:rFonts w:hint="eastAsia"/>
                <w:sz w:val="20"/>
                <w:szCs w:val="20"/>
              </w:rPr>
              <w:t>次，得满分；未举办则不得分。</w:t>
            </w:r>
          </w:p>
        </w:tc>
      </w:tr>
      <w:tr>
        <w:tblPrEx>
          <w:tblCellMar>
            <w:top w:w="0" w:type="dxa"/>
            <w:left w:w="108" w:type="dxa"/>
            <w:bottom w:w="0" w:type="dxa"/>
            <w:right w:w="108" w:type="dxa"/>
          </w:tblCellMar>
        </w:tblPrEx>
        <w:trPr>
          <w:trHeight w:val="4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C16</w:t>
            </w:r>
            <w:r>
              <w:rPr>
                <w:rFonts w:hint="eastAsia"/>
                <w:bCs/>
                <w:sz w:val="20"/>
                <w:szCs w:val="20"/>
              </w:rPr>
              <w:t>特种设备安全监督抽查完成率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考察特种设备抽查工作的完成情况。</w:t>
            </w:r>
          </w:p>
        </w:tc>
        <w:tc>
          <w:tcPr>
            <w:tcW w:w="4403" w:type="dxa"/>
            <w:tcBorders>
              <w:top w:val="nil"/>
              <w:left w:val="nil"/>
              <w:bottom w:val="single" w:color="auto" w:sz="4" w:space="0"/>
              <w:right w:val="single" w:color="auto" w:sz="4" w:space="0"/>
            </w:tcBorders>
            <w:vAlign w:val="center"/>
          </w:tcPr>
          <w:p>
            <w:pPr>
              <w:rPr>
                <w:sz w:val="20"/>
                <w:szCs w:val="20"/>
              </w:rPr>
            </w:pPr>
            <w:r>
              <w:rPr>
                <w:rFonts w:hint="eastAsia"/>
                <w:sz w:val="20"/>
                <w:szCs w:val="20"/>
              </w:rPr>
              <w:t>完成率</w:t>
            </w:r>
            <w:r>
              <w:rPr>
                <w:sz w:val="20"/>
                <w:szCs w:val="20"/>
              </w:rPr>
              <w:t>=</w:t>
            </w:r>
            <w:r>
              <w:rPr>
                <w:rFonts w:hint="eastAsia"/>
                <w:sz w:val="20"/>
                <w:szCs w:val="20"/>
              </w:rPr>
              <w:t>（实际完成数</w:t>
            </w:r>
            <w:r>
              <w:rPr>
                <w:sz w:val="20"/>
                <w:szCs w:val="20"/>
              </w:rPr>
              <w:t>/</w:t>
            </w:r>
            <w:r>
              <w:rPr>
                <w:rFonts w:hint="eastAsia"/>
                <w:sz w:val="20"/>
                <w:szCs w:val="20"/>
              </w:rPr>
              <w:t>计划完成数）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完成率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72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C17</w:t>
            </w:r>
            <w:r>
              <w:rPr>
                <w:rFonts w:hint="eastAsia"/>
                <w:bCs/>
                <w:sz w:val="20"/>
                <w:szCs w:val="20"/>
              </w:rPr>
              <w:t>计量器具抽查完成率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考察计量器具抽查工作的完成情况。</w:t>
            </w:r>
          </w:p>
        </w:tc>
        <w:tc>
          <w:tcPr>
            <w:tcW w:w="4403" w:type="dxa"/>
            <w:tcBorders>
              <w:top w:val="nil"/>
              <w:left w:val="nil"/>
              <w:bottom w:val="single" w:color="auto" w:sz="4" w:space="0"/>
              <w:right w:val="single" w:color="auto" w:sz="4" w:space="0"/>
            </w:tcBorders>
            <w:vAlign w:val="center"/>
          </w:tcPr>
          <w:p>
            <w:pPr>
              <w:rPr>
                <w:sz w:val="20"/>
                <w:szCs w:val="20"/>
              </w:rPr>
            </w:pPr>
            <w:r>
              <w:rPr>
                <w:rFonts w:hint="eastAsia"/>
                <w:sz w:val="20"/>
                <w:szCs w:val="20"/>
              </w:rPr>
              <w:t>完成率</w:t>
            </w:r>
            <w:r>
              <w:rPr>
                <w:sz w:val="20"/>
                <w:szCs w:val="20"/>
              </w:rPr>
              <w:t>=</w:t>
            </w:r>
            <w:r>
              <w:rPr>
                <w:rFonts w:hint="eastAsia"/>
                <w:sz w:val="20"/>
                <w:szCs w:val="20"/>
              </w:rPr>
              <w:t>（实际完成数</w:t>
            </w:r>
            <w:r>
              <w:rPr>
                <w:sz w:val="20"/>
                <w:szCs w:val="20"/>
              </w:rPr>
              <w:t>/</w:t>
            </w:r>
            <w:r>
              <w:rPr>
                <w:rFonts w:hint="eastAsia"/>
                <w:sz w:val="20"/>
                <w:szCs w:val="20"/>
              </w:rPr>
              <w:t>计划完成数）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完成率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4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C18</w:t>
            </w:r>
            <w:r>
              <w:rPr>
                <w:rFonts w:hint="eastAsia"/>
                <w:bCs/>
                <w:sz w:val="20"/>
                <w:szCs w:val="20"/>
              </w:rPr>
              <w:t>工业产品抽查完成率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考察工业产品抽查工作的完成情况。</w:t>
            </w:r>
          </w:p>
        </w:tc>
        <w:tc>
          <w:tcPr>
            <w:tcW w:w="4403" w:type="dxa"/>
            <w:tcBorders>
              <w:top w:val="nil"/>
              <w:left w:val="nil"/>
              <w:bottom w:val="single" w:color="auto" w:sz="4" w:space="0"/>
              <w:right w:val="single" w:color="auto" w:sz="4" w:space="0"/>
            </w:tcBorders>
            <w:vAlign w:val="center"/>
          </w:tcPr>
          <w:p>
            <w:pPr>
              <w:rPr>
                <w:sz w:val="20"/>
                <w:szCs w:val="20"/>
              </w:rPr>
            </w:pPr>
            <w:r>
              <w:rPr>
                <w:rFonts w:hint="eastAsia"/>
                <w:sz w:val="20"/>
                <w:szCs w:val="20"/>
              </w:rPr>
              <w:t>完成率</w:t>
            </w:r>
            <w:r>
              <w:rPr>
                <w:sz w:val="20"/>
                <w:szCs w:val="20"/>
              </w:rPr>
              <w:t>=</w:t>
            </w:r>
            <w:r>
              <w:rPr>
                <w:rFonts w:hint="eastAsia"/>
                <w:sz w:val="20"/>
                <w:szCs w:val="20"/>
              </w:rPr>
              <w:t>（实际完成数</w:t>
            </w:r>
            <w:r>
              <w:rPr>
                <w:sz w:val="20"/>
                <w:szCs w:val="20"/>
              </w:rPr>
              <w:t>/</w:t>
            </w:r>
            <w:r>
              <w:rPr>
                <w:rFonts w:hint="eastAsia"/>
                <w:sz w:val="20"/>
                <w:szCs w:val="20"/>
              </w:rPr>
              <w:t>计划完成数）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完成率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144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C19</w:t>
            </w:r>
            <w:r>
              <w:rPr>
                <w:rFonts w:hint="eastAsia"/>
                <w:bCs/>
                <w:sz w:val="20"/>
                <w:szCs w:val="20"/>
              </w:rPr>
              <w:t>标准化奖励发放完成率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r>
              <w:rPr>
                <w:rFonts w:hint="eastAsia"/>
                <w:sz w:val="20"/>
                <w:szCs w:val="20"/>
              </w:rPr>
              <w:t>.</w:t>
            </w:r>
            <w:r>
              <w:rPr>
                <w:sz w:val="20"/>
                <w:szCs w:val="20"/>
              </w:rPr>
              <w:t>5</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考察标准化奖励发放工作的完成情况。</w:t>
            </w:r>
          </w:p>
        </w:tc>
        <w:tc>
          <w:tcPr>
            <w:tcW w:w="4403" w:type="dxa"/>
            <w:tcBorders>
              <w:top w:val="nil"/>
              <w:left w:val="nil"/>
              <w:bottom w:val="single" w:color="auto" w:sz="4" w:space="0"/>
              <w:right w:val="single" w:color="auto" w:sz="4" w:space="0"/>
            </w:tcBorders>
            <w:vAlign w:val="center"/>
          </w:tcPr>
          <w:p>
            <w:pPr>
              <w:rPr>
                <w:sz w:val="20"/>
                <w:szCs w:val="20"/>
              </w:rPr>
            </w:pPr>
            <w:r>
              <w:rPr>
                <w:rFonts w:hint="eastAsia"/>
                <w:sz w:val="20"/>
                <w:szCs w:val="20"/>
              </w:rPr>
              <w:t>完成率</w:t>
            </w:r>
            <w:r>
              <w:rPr>
                <w:sz w:val="20"/>
                <w:szCs w:val="20"/>
              </w:rPr>
              <w:t>=</w:t>
            </w:r>
            <w:r>
              <w:rPr>
                <w:rFonts w:hint="eastAsia"/>
                <w:sz w:val="20"/>
                <w:szCs w:val="20"/>
              </w:rPr>
              <w:t>（实际完成数</w:t>
            </w:r>
            <w:r>
              <w:rPr>
                <w:sz w:val="20"/>
                <w:szCs w:val="20"/>
              </w:rPr>
              <w:t>/</w:t>
            </w:r>
            <w:r>
              <w:rPr>
                <w:rFonts w:hint="eastAsia"/>
                <w:sz w:val="20"/>
                <w:szCs w:val="20"/>
              </w:rPr>
              <w:t>计划完成数）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完成率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4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restart"/>
            <w:tcBorders>
              <w:top w:val="nil"/>
              <w:left w:val="single" w:color="000000" w:sz="4" w:space="0"/>
              <w:bottom w:val="single" w:color="000000" w:sz="4" w:space="0"/>
              <w:right w:val="single" w:color="000000" w:sz="4" w:space="0"/>
            </w:tcBorders>
            <w:vAlign w:val="center"/>
          </w:tcPr>
          <w:p>
            <w:pPr>
              <w:jc w:val="center"/>
              <w:rPr>
                <w:bCs/>
                <w:sz w:val="20"/>
                <w:szCs w:val="20"/>
              </w:rPr>
            </w:pPr>
            <w:r>
              <w:rPr>
                <w:bCs/>
                <w:sz w:val="20"/>
                <w:szCs w:val="20"/>
              </w:rPr>
              <w:t>C2</w:t>
            </w:r>
            <w:r>
              <w:rPr>
                <w:rFonts w:hint="eastAsia"/>
                <w:bCs/>
                <w:sz w:val="20"/>
                <w:szCs w:val="20"/>
              </w:rPr>
              <w:t>质量指标</w:t>
            </w:r>
            <w:r>
              <w:rPr>
                <w:bCs/>
                <w:sz w:val="20"/>
                <w:szCs w:val="20"/>
              </w:rPr>
              <w:br w:type="textWrapping"/>
            </w:r>
            <w:r>
              <w:rPr>
                <w:rFonts w:hint="eastAsia"/>
                <w:bCs/>
                <w:sz w:val="20"/>
                <w:szCs w:val="20"/>
              </w:rPr>
              <w:t>（</w:t>
            </w:r>
            <w:r>
              <w:rPr>
                <w:bCs/>
                <w:sz w:val="20"/>
                <w:szCs w:val="20"/>
              </w:rPr>
              <w:t>5</w:t>
            </w:r>
            <w:r>
              <w:rPr>
                <w:rFonts w:hint="eastAsia"/>
                <w:bCs/>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C21</w:t>
            </w:r>
            <w:r>
              <w:rPr>
                <w:rFonts w:hint="eastAsia"/>
                <w:bCs/>
                <w:sz w:val="20"/>
                <w:szCs w:val="20"/>
              </w:rPr>
              <w:t>质量发展奖励应补尽补率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考察质量发展项目的实施质量。</w:t>
            </w:r>
          </w:p>
        </w:tc>
        <w:tc>
          <w:tcPr>
            <w:tcW w:w="4403" w:type="dxa"/>
            <w:tcBorders>
              <w:top w:val="nil"/>
              <w:left w:val="nil"/>
              <w:bottom w:val="single" w:color="auto" w:sz="4" w:space="0"/>
              <w:right w:val="single" w:color="auto" w:sz="4" w:space="0"/>
            </w:tcBorders>
            <w:vAlign w:val="center"/>
          </w:tcPr>
          <w:p>
            <w:pPr>
              <w:rPr>
                <w:sz w:val="20"/>
                <w:szCs w:val="20"/>
              </w:rPr>
            </w:pPr>
            <w:r>
              <w:rPr>
                <w:rFonts w:hint="eastAsia"/>
                <w:sz w:val="20"/>
                <w:szCs w:val="20"/>
              </w:rPr>
              <w:t>完成率</w:t>
            </w:r>
            <w:r>
              <w:rPr>
                <w:sz w:val="20"/>
                <w:szCs w:val="20"/>
              </w:rPr>
              <w:t>=</w:t>
            </w:r>
            <w:r>
              <w:rPr>
                <w:rFonts w:hint="eastAsia"/>
                <w:sz w:val="20"/>
                <w:szCs w:val="20"/>
              </w:rPr>
              <w:t>（实际完成数</w:t>
            </w:r>
            <w:r>
              <w:rPr>
                <w:sz w:val="20"/>
                <w:szCs w:val="20"/>
              </w:rPr>
              <w:t>/</w:t>
            </w:r>
            <w:r>
              <w:rPr>
                <w:rFonts w:hint="eastAsia"/>
                <w:sz w:val="20"/>
                <w:szCs w:val="20"/>
              </w:rPr>
              <w:t>计划完成数）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完成率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4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C23</w:t>
            </w:r>
            <w:r>
              <w:rPr>
                <w:rFonts w:hint="eastAsia"/>
                <w:bCs/>
                <w:sz w:val="20"/>
                <w:szCs w:val="20"/>
              </w:rPr>
              <w:t>检验报告差错率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考察抽检工作质量情况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差错率每提高</w:t>
            </w:r>
            <w:r>
              <w:rPr>
                <w:sz w:val="20"/>
                <w:szCs w:val="20"/>
              </w:rPr>
              <w:t>1%</w:t>
            </w:r>
            <w:r>
              <w:rPr>
                <w:rFonts w:hint="eastAsia"/>
                <w:sz w:val="20"/>
                <w:szCs w:val="20"/>
              </w:rPr>
              <w:t>，扣</w:t>
            </w:r>
            <w:r>
              <w:rPr>
                <w:sz w:val="20"/>
                <w:szCs w:val="20"/>
              </w:rPr>
              <w:t>0.5</w:t>
            </w:r>
            <w:r>
              <w:rPr>
                <w:rFonts w:hint="eastAsia"/>
                <w:sz w:val="20"/>
                <w:szCs w:val="20"/>
              </w:rPr>
              <w:t>分，扣完为止。</w:t>
            </w:r>
          </w:p>
        </w:tc>
      </w:tr>
      <w:tr>
        <w:tblPrEx>
          <w:tblCellMar>
            <w:top w:w="0" w:type="dxa"/>
            <w:left w:w="108" w:type="dxa"/>
            <w:bottom w:w="0" w:type="dxa"/>
            <w:right w:w="108" w:type="dxa"/>
          </w:tblCellMar>
        </w:tblPrEx>
        <w:trPr>
          <w:trHeight w:val="469"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C24</w:t>
            </w:r>
            <w:r>
              <w:rPr>
                <w:rFonts w:hint="eastAsia"/>
                <w:bCs/>
                <w:sz w:val="20"/>
                <w:szCs w:val="20"/>
              </w:rPr>
              <w:t>检验报告事故率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考察抽检工作质量情况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事故率每提高</w:t>
            </w:r>
            <w:r>
              <w:rPr>
                <w:sz w:val="20"/>
                <w:szCs w:val="20"/>
              </w:rPr>
              <w:t>1%</w:t>
            </w:r>
            <w:r>
              <w:rPr>
                <w:rFonts w:hint="eastAsia"/>
                <w:sz w:val="20"/>
                <w:szCs w:val="20"/>
              </w:rPr>
              <w:t>，扣</w:t>
            </w:r>
            <w:r>
              <w:rPr>
                <w:sz w:val="20"/>
                <w:szCs w:val="20"/>
              </w:rPr>
              <w:t>0.5</w:t>
            </w:r>
            <w:r>
              <w:rPr>
                <w:rFonts w:hint="eastAsia"/>
                <w:sz w:val="20"/>
                <w:szCs w:val="20"/>
              </w:rPr>
              <w:t>分，扣完为止。</w:t>
            </w:r>
          </w:p>
        </w:tc>
      </w:tr>
      <w:tr>
        <w:tblPrEx>
          <w:tblCellMar>
            <w:top w:w="0" w:type="dxa"/>
            <w:left w:w="108" w:type="dxa"/>
            <w:bottom w:w="0" w:type="dxa"/>
            <w:right w:w="108" w:type="dxa"/>
          </w:tblCellMar>
        </w:tblPrEx>
        <w:trPr>
          <w:trHeight w:val="96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C25</w:t>
            </w:r>
            <w:r>
              <w:rPr>
                <w:rFonts w:hint="eastAsia"/>
                <w:bCs/>
                <w:sz w:val="20"/>
                <w:szCs w:val="20"/>
              </w:rPr>
              <w:t>重点工业产品检测覆盖率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考察抽检工作覆盖情况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覆盖山东省重点目录则得满分，否则不得分。</w:t>
            </w:r>
          </w:p>
        </w:tc>
      </w:tr>
      <w:tr>
        <w:tblPrEx>
          <w:tblCellMar>
            <w:top w:w="0" w:type="dxa"/>
            <w:left w:w="108" w:type="dxa"/>
            <w:bottom w:w="0" w:type="dxa"/>
            <w:right w:w="108" w:type="dxa"/>
          </w:tblCellMar>
        </w:tblPrEx>
        <w:trPr>
          <w:trHeight w:val="4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C26</w:t>
            </w:r>
            <w:r>
              <w:rPr>
                <w:rFonts w:hint="eastAsia"/>
                <w:bCs/>
                <w:sz w:val="20"/>
                <w:szCs w:val="20"/>
              </w:rPr>
              <w:t>标准化资助应补尽补率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1</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考察标准化奖励是否足额发放。</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应补尽补率</w:t>
            </w:r>
            <w:r>
              <w:rPr>
                <w:sz w:val="20"/>
                <w:szCs w:val="20"/>
              </w:rPr>
              <w:t>=</w:t>
            </w:r>
            <w:r>
              <w:rPr>
                <w:rFonts w:hint="eastAsia"/>
                <w:sz w:val="20"/>
                <w:szCs w:val="20"/>
              </w:rPr>
              <w:t>（已发放奖金</w:t>
            </w:r>
            <w:r>
              <w:rPr>
                <w:sz w:val="20"/>
                <w:szCs w:val="20"/>
              </w:rPr>
              <w:t>/</w:t>
            </w:r>
            <w:r>
              <w:rPr>
                <w:rFonts w:hint="eastAsia"/>
                <w:sz w:val="20"/>
                <w:szCs w:val="20"/>
              </w:rPr>
              <w:t>计划发放奖金数）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及时率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4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C3</w:t>
            </w:r>
            <w:r>
              <w:rPr>
                <w:rFonts w:hint="eastAsia"/>
                <w:bCs/>
                <w:sz w:val="20"/>
                <w:szCs w:val="20"/>
              </w:rPr>
              <w:t>时效指标</w:t>
            </w:r>
            <w:r>
              <w:rPr>
                <w:bCs/>
                <w:sz w:val="20"/>
                <w:szCs w:val="20"/>
              </w:rPr>
              <w:br w:type="textWrapping"/>
            </w:r>
            <w:r>
              <w:rPr>
                <w:rFonts w:hint="eastAsia"/>
                <w:bCs/>
                <w:sz w:val="20"/>
                <w:szCs w:val="20"/>
              </w:rPr>
              <w:t>（</w:t>
            </w:r>
            <w:r>
              <w:rPr>
                <w:bCs/>
                <w:sz w:val="20"/>
                <w:szCs w:val="20"/>
              </w:rPr>
              <w:t>5</w:t>
            </w:r>
            <w:r>
              <w:rPr>
                <w:rFonts w:hint="eastAsia"/>
                <w:bCs/>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C31</w:t>
            </w:r>
            <w:r>
              <w:rPr>
                <w:rFonts w:hint="eastAsia"/>
                <w:bCs/>
                <w:sz w:val="20"/>
                <w:szCs w:val="20"/>
              </w:rPr>
              <w:t>工作开展及时率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5</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考察各项工作完成及时性。</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及时率</w:t>
            </w:r>
            <w:r>
              <w:rPr>
                <w:sz w:val="20"/>
                <w:szCs w:val="20"/>
              </w:rPr>
              <w:t>=</w:t>
            </w:r>
            <w:r>
              <w:rPr>
                <w:rFonts w:hint="eastAsia"/>
                <w:sz w:val="20"/>
                <w:szCs w:val="20"/>
              </w:rPr>
              <w:t>（及时完成工作数</w:t>
            </w:r>
            <w:r>
              <w:rPr>
                <w:sz w:val="20"/>
                <w:szCs w:val="20"/>
              </w:rPr>
              <w:t>/</w:t>
            </w:r>
            <w:r>
              <w:rPr>
                <w:rFonts w:hint="eastAsia"/>
                <w:sz w:val="20"/>
                <w:szCs w:val="20"/>
              </w:rPr>
              <w:t>工作总数）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及时率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72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C4</w:t>
            </w:r>
            <w:r>
              <w:rPr>
                <w:rFonts w:hint="eastAsia"/>
                <w:bCs/>
                <w:sz w:val="20"/>
                <w:szCs w:val="20"/>
              </w:rPr>
              <w:t>成本指标</w:t>
            </w:r>
            <w:r>
              <w:rPr>
                <w:bCs/>
                <w:sz w:val="20"/>
                <w:szCs w:val="20"/>
              </w:rPr>
              <w:br w:type="textWrapping"/>
            </w:r>
            <w:r>
              <w:rPr>
                <w:rFonts w:hint="eastAsia"/>
                <w:bCs/>
                <w:sz w:val="20"/>
                <w:szCs w:val="20"/>
              </w:rPr>
              <w:t>（</w:t>
            </w:r>
            <w:r>
              <w:rPr>
                <w:bCs/>
                <w:sz w:val="20"/>
                <w:szCs w:val="20"/>
              </w:rPr>
              <w:t>5</w:t>
            </w:r>
            <w:r>
              <w:rPr>
                <w:rFonts w:hint="eastAsia"/>
                <w:bCs/>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C41</w:t>
            </w:r>
            <w:r>
              <w:rPr>
                <w:rFonts w:hint="eastAsia"/>
                <w:bCs/>
                <w:sz w:val="20"/>
                <w:szCs w:val="20"/>
              </w:rPr>
              <w:t>成本控制率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5</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100%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考察各子项目成本控制情况。</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控制率</w:t>
            </w:r>
            <w:r>
              <w:rPr>
                <w:sz w:val="20"/>
                <w:szCs w:val="20"/>
              </w:rPr>
              <w:t>=</w:t>
            </w:r>
            <w:r>
              <w:rPr>
                <w:rFonts w:hint="eastAsia"/>
                <w:sz w:val="20"/>
                <w:szCs w:val="20"/>
              </w:rPr>
              <w:t>（成本控制在预算内的项目数</w:t>
            </w:r>
            <w:r>
              <w:rPr>
                <w:sz w:val="20"/>
                <w:szCs w:val="20"/>
              </w:rPr>
              <w:t>/</w:t>
            </w:r>
            <w:r>
              <w:rPr>
                <w:rFonts w:hint="eastAsia"/>
                <w:sz w:val="20"/>
                <w:szCs w:val="20"/>
              </w:rPr>
              <w:t>项目总数）</w:t>
            </w:r>
            <w:r>
              <w:rPr>
                <w:sz w:val="20"/>
                <w:szCs w:val="20"/>
              </w:rPr>
              <w:t>*100%</w:t>
            </w:r>
            <w:r>
              <w:rPr>
                <w:sz w:val="20"/>
                <w:szCs w:val="20"/>
              </w:rPr>
              <w:br w:type="textWrapping"/>
            </w:r>
            <w:r>
              <w:rPr>
                <w:rFonts w:hint="eastAsia"/>
                <w:sz w:val="20"/>
                <w:szCs w:val="20"/>
              </w:rPr>
              <w:t>得分</w:t>
            </w:r>
            <w:r>
              <w:rPr>
                <w:sz w:val="20"/>
                <w:szCs w:val="20"/>
              </w:rPr>
              <w:t>=</w:t>
            </w:r>
            <w:r>
              <w:rPr>
                <w:rFonts w:hint="eastAsia"/>
                <w:sz w:val="20"/>
                <w:szCs w:val="20"/>
              </w:rPr>
              <w:t>控制率</w:t>
            </w:r>
            <w:r>
              <w:rPr>
                <w:sz w:val="20"/>
                <w:szCs w:val="20"/>
              </w:rPr>
              <w:t>*</w:t>
            </w:r>
            <w:r>
              <w:rPr>
                <w:rFonts w:hint="eastAsia"/>
                <w:sz w:val="20"/>
                <w:szCs w:val="20"/>
              </w:rPr>
              <w:t>权重</w:t>
            </w:r>
          </w:p>
        </w:tc>
      </w:tr>
      <w:tr>
        <w:tblPrEx>
          <w:tblCellMar>
            <w:top w:w="0" w:type="dxa"/>
            <w:left w:w="108" w:type="dxa"/>
            <w:bottom w:w="0" w:type="dxa"/>
            <w:right w:w="108" w:type="dxa"/>
          </w:tblCellMar>
        </w:tblPrEx>
        <w:trPr>
          <w:trHeight w:val="720" w:hRule="atLeast"/>
        </w:trPr>
        <w:tc>
          <w:tcPr>
            <w:tcW w:w="1253" w:type="dxa"/>
            <w:vMerge w:val="restart"/>
            <w:tcBorders>
              <w:top w:val="nil"/>
              <w:left w:val="single" w:color="000000" w:sz="4" w:space="0"/>
              <w:bottom w:val="single" w:color="000000" w:sz="4" w:space="0"/>
              <w:right w:val="single" w:color="000000" w:sz="4" w:space="0"/>
            </w:tcBorders>
            <w:vAlign w:val="center"/>
          </w:tcPr>
          <w:p>
            <w:pPr>
              <w:jc w:val="center"/>
              <w:rPr>
                <w:b/>
                <w:bCs/>
                <w:sz w:val="20"/>
                <w:szCs w:val="20"/>
              </w:rPr>
            </w:pPr>
            <w:r>
              <w:rPr>
                <w:b/>
                <w:bCs/>
                <w:sz w:val="20"/>
                <w:szCs w:val="20"/>
              </w:rPr>
              <w:t>D</w:t>
            </w:r>
            <w:r>
              <w:rPr>
                <w:rFonts w:hint="eastAsia"/>
                <w:b/>
                <w:bCs/>
                <w:sz w:val="20"/>
                <w:szCs w:val="20"/>
              </w:rPr>
              <w:t>效益指标</w:t>
            </w:r>
            <w:r>
              <w:rPr>
                <w:b/>
                <w:bCs/>
                <w:sz w:val="20"/>
                <w:szCs w:val="20"/>
              </w:rPr>
              <w:br w:type="textWrapping"/>
            </w:r>
            <w:r>
              <w:rPr>
                <w:rFonts w:hint="eastAsia"/>
                <w:b/>
                <w:bCs/>
                <w:sz w:val="20"/>
                <w:szCs w:val="20"/>
              </w:rPr>
              <w:t>（</w:t>
            </w:r>
            <w:r>
              <w:rPr>
                <w:b/>
                <w:bCs/>
                <w:sz w:val="20"/>
                <w:szCs w:val="20"/>
              </w:rPr>
              <w:t>35</w:t>
            </w:r>
            <w:r>
              <w:rPr>
                <w:rFonts w:hint="eastAsia"/>
                <w:b/>
                <w:bCs/>
                <w:sz w:val="20"/>
                <w:szCs w:val="20"/>
              </w:rPr>
              <w:t>分）</w:t>
            </w:r>
          </w:p>
        </w:tc>
        <w:tc>
          <w:tcPr>
            <w:tcW w:w="1392" w:type="dxa"/>
            <w:vMerge w:val="restart"/>
            <w:tcBorders>
              <w:top w:val="nil"/>
              <w:left w:val="single" w:color="000000" w:sz="4" w:space="0"/>
              <w:bottom w:val="single" w:color="000000" w:sz="4" w:space="0"/>
              <w:right w:val="single" w:color="000000" w:sz="4" w:space="0"/>
            </w:tcBorders>
            <w:vAlign w:val="center"/>
          </w:tcPr>
          <w:p>
            <w:pPr>
              <w:jc w:val="center"/>
              <w:rPr>
                <w:bCs/>
                <w:sz w:val="20"/>
                <w:szCs w:val="20"/>
              </w:rPr>
            </w:pPr>
            <w:r>
              <w:rPr>
                <w:bCs/>
                <w:sz w:val="20"/>
                <w:szCs w:val="20"/>
              </w:rPr>
              <w:t>D1</w:t>
            </w:r>
            <w:r>
              <w:rPr>
                <w:rFonts w:hint="eastAsia"/>
                <w:bCs/>
                <w:sz w:val="20"/>
                <w:szCs w:val="20"/>
              </w:rPr>
              <w:t>经济效益指标</w:t>
            </w:r>
          </w:p>
          <w:p>
            <w:pPr>
              <w:jc w:val="center"/>
              <w:rPr>
                <w:bCs/>
                <w:sz w:val="20"/>
                <w:szCs w:val="20"/>
              </w:rPr>
            </w:pPr>
            <w:r>
              <w:rPr>
                <w:rFonts w:hint="eastAsia"/>
                <w:bCs/>
                <w:sz w:val="20"/>
                <w:szCs w:val="20"/>
              </w:rPr>
              <w:t>（1</w:t>
            </w:r>
            <w:r>
              <w:rPr>
                <w:bCs/>
                <w:sz w:val="20"/>
                <w:szCs w:val="20"/>
              </w:rPr>
              <w:t>2</w:t>
            </w:r>
            <w:r>
              <w:rPr>
                <w:rFonts w:hint="eastAsia"/>
                <w:bCs/>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D11</w:t>
            </w:r>
            <w:r>
              <w:rPr>
                <w:rFonts w:hint="eastAsia"/>
                <w:bCs/>
                <w:sz w:val="20"/>
                <w:szCs w:val="20"/>
              </w:rPr>
              <w:t>全市制造业产值增速</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4</w:t>
            </w:r>
          </w:p>
        </w:tc>
        <w:tc>
          <w:tcPr>
            <w:tcW w:w="1261"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w:t>
            </w:r>
            <w:r>
              <w:rPr>
                <w:sz w:val="20"/>
                <w:szCs w:val="20"/>
              </w:rPr>
              <w:t>7%</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考察标准化奖励及质量发展项目的实施对本市制造业产值的推动作用。</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增长率每低于目标值</w:t>
            </w:r>
            <w:r>
              <w:rPr>
                <w:sz w:val="20"/>
                <w:szCs w:val="20"/>
              </w:rPr>
              <w:t>0.2</w:t>
            </w:r>
            <w:r>
              <w:rPr>
                <w:strike/>
                <w:sz w:val="20"/>
                <w:szCs w:val="20"/>
              </w:rPr>
              <w:t>%</w:t>
            </w:r>
            <w:r>
              <w:rPr>
                <w:rFonts w:hint="eastAsia"/>
                <w:sz w:val="20"/>
                <w:szCs w:val="20"/>
              </w:rPr>
              <w:t>，扣</w:t>
            </w:r>
            <w:r>
              <w:rPr>
                <w:sz w:val="20"/>
                <w:szCs w:val="20"/>
              </w:rPr>
              <w:t>1</w:t>
            </w:r>
            <w:r>
              <w:rPr>
                <w:rFonts w:hint="eastAsia"/>
                <w:sz w:val="20"/>
                <w:szCs w:val="20"/>
              </w:rPr>
              <w:t>分，扣完为止。</w:t>
            </w:r>
          </w:p>
        </w:tc>
      </w:tr>
      <w:tr>
        <w:tblPrEx>
          <w:tblCellMar>
            <w:top w:w="0" w:type="dxa"/>
            <w:left w:w="108" w:type="dxa"/>
            <w:bottom w:w="0" w:type="dxa"/>
            <w:right w:w="108" w:type="dxa"/>
          </w:tblCellMar>
        </w:tblPrEx>
        <w:trPr>
          <w:trHeight w:val="578"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D12</w:t>
            </w:r>
            <w:r>
              <w:rPr>
                <w:rFonts w:hint="eastAsia"/>
                <w:bCs/>
                <w:sz w:val="20"/>
                <w:szCs w:val="20"/>
              </w:rPr>
              <w:t>攻关企业年产值或营业额增速</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4</w:t>
            </w:r>
          </w:p>
        </w:tc>
        <w:tc>
          <w:tcPr>
            <w:tcW w:w="1261"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w:t>
            </w:r>
            <w:r>
              <w:rPr>
                <w:sz w:val="20"/>
                <w:szCs w:val="20"/>
              </w:rPr>
              <w:t>10%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考察标准化奖励及质量发展项目的实施对本市制造业推动作用。</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增长率每低于目标值</w:t>
            </w:r>
            <w:r>
              <w:rPr>
                <w:sz w:val="20"/>
                <w:szCs w:val="20"/>
              </w:rPr>
              <w:t>0.2</w:t>
            </w:r>
            <w:r>
              <w:rPr>
                <w:strike/>
                <w:sz w:val="20"/>
                <w:szCs w:val="20"/>
              </w:rPr>
              <w:t>%</w:t>
            </w:r>
            <w:r>
              <w:rPr>
                <w:rFonts w:hint="eastAsia"/>
                <w:sz w:val="20"/>
                <w:szCs w:val="20"/>
              </w:rPr>
              <w:t>，扣</w:t>
            </w:r>
            <w:r>
              <w:rPr>
                <w:sz w:val="20"/>
                <w:szCs w:val="20"/>
              </w:rPr>
              <w:t>1</w:t>
            </w:r>
            <w:r>
              <w:rPr>
                <w:rFonts w:hint="eastAsia"/>
                <w:sz w:val="20"/>
                <w:szCs w:val="20"/>
              </w:rPr>
              <w:t>分，扣完为止。</w:t>
            </w:r>
          </w:p>
        </w:tc>
      </w:tr>
      <w:tr>
        <w:tblPrEx>
          <w:tblCellMar>
            <w:top w:w="0" w:type="dxa"/>
            <w:left w:w="108" w:type="dxa"/>
            <w:bottom w:w="0" w:type="dxa"/>
            <w:right w:w="108" w:type="dxa"/>
          </w:tblCellMar>
        </w:tblPrEx>
        <w:trPr>
          <w:trHeight w:val="578"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D13</w:t>
            </w:r>
            <w:r>
              <w:rPr>
                <w:rFonts w:hint="eastAsia"/>
                <w:bCs/>
                <w:sz w:val="20"/>
                <w:szCs w:val="20"/>
              </w:rPr>
              <w:t>质量创新产品年产值或营业额增速</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4</w:t>
            </w:r>
          </w:p>
        </w:tc>
        <w:tc>
          <w:tcPr>
            <w:tcW w:w="1261"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w:t>
            </w:r>
            <w:r>
              <w:rPr>
                <w:sz w:val="20"/>
                <w:szCs w:val="20"/>
              </w:rPr>
              <w:t>10%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考察标准化奖励及质量发展项目的实施对本市制造业推动作用。</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增长率每低于目标值</w:t>
            </w:r>
            <w:r>
              <w:rPr>
                <w:sz w:val="20"/>
                <w:szCs w:val="20"/>
              </w:rPr>
              <w:t>0.2</w:t>
            </w:r>
            <w:r>
              <w:rPr>
                <w:strike/>
                <w:sz w:val="20"/>
                <w:szCs w:val="20"/>
              </w:rPr>
              <w:t>%</w:t>
            </w:r>
            <w:r>
              <w:rPr>
                <w:rFonts w:hint="eastAsia"/>
                <w:sz w:val="20"/>
                <w:szCs w:val="20"/>
              </w:rPr>
              <w:t>，扣</w:t>
            </w:r>
            <w:r>
              <w:rPr>
                <w:sz w:val="20"/>
                <w:szCs w:val="20"/>
              </w:rPr>
              <w:t>1</w:t>
            </w:r>
            <w:r>
              <w:rPr>
                <w:rFonts w:hint="eastAsia"/>
                <w:sz w:val="20"/>
                <w:szCs w:val="20"/>
              </w:rPr>
              <w:t>分，扣完为止。</w:t>
            </w:r>
          </w:p>
        </w:tc>
      </w:tr>
      <w:tr>
        <w:tblPrEx>
          <w:tblCellMar>
            <w:top w:w="0" w:type="dxa"/>
            <w:left w:w="108" w:type="dxa"/>
            <w:bottom w:w="0" w:type="dxa"/>
            <w:right w:w="108" w:type="dxa"/>
          </w:tblCellMar>
        </w:tblPrEx>
        <w:trPr>
          <w:trHeight w:val="578"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restart"/>
            <w:tcBorders>
              <w:top w:val="nil"/>
              <w:left w:val="single" w:color="000000" w:sz="4" w:space="0"/>
              <w:bottom w:val="single" w:color="000000" w:sz="4" w:space="0"/>
              <w:right w:val="single" w:color="000000" w:sz="4" w:space="0"/>
            </w:tcBorders>
            <w:vAlign w:val="center"/>
          </w:tcPr>
          <w:p>
            <w:pPr>
              <w:jc w:val="center"/>
              <w:rPr>
                <w:bCs/>
                <w:sz w:val="20"/>
                <w:szCs w:val="20"/>
              </w:rPr>
            </w:pPr>
            <w:r>
              <w:rPr>
                <w:bCs/>
                <w:sz w:val="20"/>
                <w:szCs w:val="20"/>
              </w:rPr>
              <w:t>D2</w:t>
            </w:r>
            <w:r>
              <w:rPr>
                <w:rFonts w:hint="eastAsia"/>
                <w:bCs/>
                <w:sz w:val="20"/>
                <w:szCs w:val="20"/>
              </w:rPr>
              <w:t>社会效益指标</w:t>
            </w:r>
            <w:r>
              <w:rPr>
                <w:bCs/>
                <w:sz w:val="20"/>
                <w:szCs w:val="20"/>
              </w:rPr>
              <w:br w:type="textWrapping"/>
            </w:r>
            <w:r>
              <w:rPr>
                <w:rFonts w:hint="eastAsia"/>
                <w:bCs/>
                <w:sz w:val="20"/>
                <w:szCs w:val="20"/>
              </w:rPr>
              <w:t>（</w:t>
            </w:r>
            <w:r>
              <w:rPr>
                <w:bCs/>
                <w:sz w:val="20"/>
                <w:szCs w:val="20"/>
              </w:rPr>
              <w:t>15</w:t>
            </w:r>
            <w:r>
              <w:rPr>
                <w:rFonts w:hint="eastAsia"/>
                <w:bCs/>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D21</w:t>
            </w:r>
            <w:r>
              <w:rPr>
                <w:rFonts w:hint="eastAsia"/>
                <w:bCs/>
                <w:sz w:val="20"/>
                <w:szCs w:val="20"/>
              </w:rPr>
              <w:t>全市制造业竞争力指数</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3</w:t>
            </w:r>
          </w:p>
        </w:tc>
        <w:tc>
          <w:tcPr>
            <w:tcW w:w="1261"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w:t>
            </w:r>
            <w:r>
              <w:rPr>
                <w:sz w:val="20"/>
                <w:szCs w:val="20"/>
              </w:rPr>
              <w:t>90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考察标准化奖励及质量发展项目的实施对本市制造业推动作用。</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每低于指标值</w:t>
            </w:r>
            <w:r>
              <w:rPr>
                <w:sz w:val="20"/>
                <w:szCs w:val="20"/>
              </w:rPr>
              <w:t>1</w:t>
            </w:r>
            <w:r>
              <w:rPr>
                <w:rFonts w:hint="eastAsia"/>
                <w:sz w:val="20"/>
                <w:szCs w:val="20"/>
              </w:rPr>
              <w:t>指数，扣</w:t>
            </w:r>
            <w:r>
              <w:rPr>
                <w:sz w:val="20"/>
                <w:szCs w:val="20"/>
              </w:rPr>
              <w:t>0.2</w:t>
            </w:r>
            <w:r>
              <w:rPr>
                <w:rFonts w:hint="eastAsia"/>
                <w:sz w:val="20"/>
                <w:szCs w:val="20"/>
              </w:rPr>
              <w:t>分，扣完为止。</w:t>
            </w:r>
          </w:p>
        </w:tc>
      </w:tr>
      <w:tr>
        <w:tblPrEx>
          <w:tblCellMar>
            <w:top w:w="0" w:type="dxa"/>
            <w:left w:w="108" w:type="dxa"/>
            <w:bottom w:w="0" w:type="dxa"/>
            <w:right w:w="108" w:type="dxa"/>
          </w:tblCellMar>
        </w:tblPrEx>
        <w:trPr>
          <w:trHeight w:val="945"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D22</w:t>
            </w:r>
            <w:r>
              <w:rPr>
                <w:rFonts w:hint="eastAsia"/>
                <w:bCs/>
                <w:sz w:val="20"/>
                <w:szCs w:val="20"/>
              </w:rPr>
              <w:t>全市平台企业产品合格率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3</w:t>
            </w:r>
          </w:p>
        </w:tc>
        <w:tc>
          <w:tcPr>
            <w:tcW w:w="1261"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w:t>
            </w:r>
            <w:r>
              <w:rPr>
                <w:sz w:val="20"/>
                <w:szCs w:val="20"/>
              </w:rPr>
              <w:t>95%</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考察工业产品抽检对本市产品质量的提升作用。</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生产流域合格率≥</w:t>
            </w:r>
            <w:r>
              <w:rPr>
                <w:sz w:val="20"/>
                <w:szCs w:val="20"/>
              </w:rPr>
              <w:t>95%</w:t>
            </w:r>
            <w:r>
              <w:rPr>
                <w:rFonts w:hint="eastAsia"/>
                <w:sz w:val="20"/>
                <w:szCs w:val="20"/>
              </w:rPr>
              <w:t>则得满分，每低于目标值</w:t>
            </w:r>
            <w:r>
              <w:rPr>
                <w:sz w:val="20"/>
                <w:szCs w:val="20"/>
              </w:rPr>
              <w:t>0.2</w:t>
            </w:r>
            <w:r>
              <w:rPr>
                <w:strike/>
                <w:sz w:val="20"/>
                <w:szCs w:val="20"/>
              </w:rPr>
              <w:t>%</w:t>
            </w:r>
            <w:r>
              <w:rPr>
                <w:rFonts w:hint="eastAsia"/>
                <w:sz w:val="20"/>
                <w:szCs w:val="20"/>
              </w:rPr>
              <w:t>，扣</w:t>
            </w:r>
            <w:r>
              <w:rPr>
                <w:sz w:val="20"/>
                <w:szCs w:val="20"/>
              </w:rPr>
              <w:t>1</w:t>
            </w:r>
            <w:r>
              <w:rPr>
                <w:rFonts w:hint="eastAsia"/>
                <w:sz w:val="20"/>
                <w:szCs w:val="20"/>
              </w:rPr>
              <w:t>分，扣完为止。</w:t>
            </w:r>
          </w:p>
        </w:tc>
      </w:tr>
      <w:tr>
        <w:tblPrEx>
          <w:tblCellMar>
            <w:top w:w="0" w:type="dxa"/>
            <w:left w:w="108" w:type="dxa"/>
            <w:bottom w:w="0" w:type="dxa"/>
            <w:right w:w="108" w:type="dxa"/>
          </w:tblCellMar>
        </w:tblPrEx>
        <w:trPr>
          <w:trHeight w:val="72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D23</w:t>
            </w:r>
            <w:r>
              <w:rPr>
                <w:rFonts w:hint="eastAsia"/>
                <w:bCs/>
                <w:sz w:val="20"/>
                <w:szCs w:val="20"/>
              </w:rPr>
              <w:t>特种设备事故死亡人数</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3</w:t>
            </w:r>
          </w:p>
        </w:tc>
        <w:tc>
          <w:tcPr>
            <w:tcW w:w="1261"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万台设备事故死亡人数</w:t>
            </w:r>
            <w:r>
              <w:rPr>
                <w:sz w:val="20"/>
                <w:szCs w:val="20"/>
              </w:rPr>
              <w:t>0.29</w:t>
            </w:r>
            <w:r>
              <w:rPr>
                <w:rFonts w:hint="eastAsia"/>
                <w:sz w:val="20"/>
                <w:szCs w:val="20"/>
              </w:rPr>
              <w:t>以内</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考察特种设备抽检对本市特种设备安全的保障作用。</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不高于</w:t>
            </w:r>
            <w:r>
              <w:rPr>
                <w:sz w:val="20"/>
                <w:szCs w:val="20"/>
              </w:rPr>
              <w:t>0.29</w:t>
            </w:r>
            <w:r>
              <w:rPr>
                <w:rFonts w:hint="eastAsia"/>
                <w:sz w:val="20"/>
                <w:szCs w:val="20"/>
              </w:rPr>
              <w:t>则得满分，否则得</w:t>
            </w:r>
            <w:r>
              <w:rPr>
                <w:sz w:val="20"/>
                <w:szCs w:val="20"/>
              </w:rPr>
              <w:t>0</w:t>
            </w:r>
            <w:r>
              <w:rPr>
                <w:rFonts w:hint="eastAsia"/>
                <w:sz w:val="20"/>
                <w:szCs w:val="20"/>
              </w:rPr>
              <w:t>分。</w:t>
            </w:r>
          </w:p>
        </w:tc>
      </w:tr>
      <w:tr>
        <w:tblPrEx>
          <w:tblCellMar>
            <w:top w:w="0" w:type="dxa"/>
            <w:left w:w="108" w:type="dxa"/>
            <w:bottom w:w="0" w:type="dxa"/>
            <w:right w:w="108" w:type="dxa"/>
          </w:tblCellMar>
        </w:tblPrEx>
        <w:trPr>
          <w:trHeight w:val="825"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D24</w:t>
            </w:r>
            <w:r>
              <w:rPr>
                <w:rFonts w:hint="eastAsia"/>
                <w:bCs/>
                <w:sz w:val="20"/>
                <w:szCs w:val="20"/>
              </w:rPr>
              <w:t>产品质量投问题投诉次数下降率</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3</w:t>
            </w:r>
          </w:p>
        </w:tc>
        <w:tc>
          <w:tcPr>
            <w:tcW w:w="1261"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w:t>
            </w:r>
            <w:r>
              <w:rPr>
                <w:sz w:val="20"/>
                <w:szCs w:val="20"/>
              </w:rPr>
              <w:t>0%</w:t>
            </w:r>
          </w:p>
        </w:tc>
        <w:tc>
          <w:tcPr>
            <w:tcW w:w="2233" w:type="dxa"/>
            <w:tcBorders>
              <w:top w:val="nil"/>
              <w:left w:val="nil"/>
              <w:bottom w:val="single" w:color="auto" w:sz="4" w:space="0"/>
              <w:right w:val="single" w:color="auto" w:sz="4" w:space="0"/>
            </w:tcBorders>
            <w:vAlign w:val="center"/>
          </w:tcPr>
          <w:p>
            <w:pPr>
              <w:rPr>
                <w:sz w:val="20"/>
                <w:szCs w:val="20"/>
              </w:rPr>
            </w:pPr>
            <w:r>
              <w:rPr>
                <w:rFonts w:hint="eastAsia"/>
                <w:sz w:val="20"/>
                <w:szCs w:val="20"/>
              </w:rPr>
              <w:t>考察工业产品抽检对本市产品质量的提升作用。</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下降率</w:t>
            </w:r>
            <w:r>
              <w:rPr>
                <w:sz w:val="20"/>
                <w:szCs w:val="20"/>
              </w:rPr>
              <w:t>=</w:t>
            </w:r>
            <w:r>
              <w:rPr>
                <w:rFonts w:hint="eastAsia"/>
                <w:sz w:val="20"/>
                <w:szCs w:val="20"/>
              </w:rPr>
              <w:t>（本年度产品质量投诉次数</w:t>
            </w:r>
            <w:r>
              <w:rPr>
                <w:sz w:val="20"/>
                <w:szCs w:val="20"/>
              </w:rPr>
              <w:t>-</w:t>
            </w:r>
            <w:r>
              <w:rPr>
                <w:rFonts w:hint="eastAsia"/>
                <w:sz w:val="20"/>
                <w:szCs w:val="20"/>
              </w:rPr>
              <w:t>去年产品质量投诉次数）去年产品质量投诉次数</w:t>
            </w:r>
            <w:r>
              <w:rPr>
                <w:sz w:val="20"/>
                <w:szCs w:val="20"/>
              </w:rPr>
              <w:t>*100%</w:t>
            </w:r>
            <w:r>
              <w:rPr>
                <w:sz w:val="20"/>
                <w:szCs w:val="20"/>
              </w:rPr>
              <w:br w:type="textWrapping"/>
            </w:r>
            <w:r>
              <w:rPr>
                <w:rFonts w:hint="eastAsia"/>
                <w:sz w:val="20"/>
                <w:szCs w:val="20"/>
              </w:rPr>
              <w:t>下降率每低于指标值</w:t>
            </w:r>
            <w:r>
              <w:rPr>
                <w:sz w:val="20"/>
                <w:szCs w:val="20"/>
              </w:rPr>
              <w:t>1%</w:t>
            </w:r>
            <w:r>
              <w:rPr>
                <w:rFonts w:hint="eastAsia"/>
                <w:sz w:val="20"/>
                <w:szCs w:val="20"/>
              </w:rPr>
              <w:t>，扣</w:t>
            </w:r>
            <w:r>
              <w:rPr>
                <w:sz w:val="20"/>
                <w:szCs w:val="20"/>
              </w:rPr>
              <w:t>1</w:t>
            </w:r>
            <w:r>
              <w:rPr>
                <w:rFonts w:hint="eastAsia"/>
                <w:sz w:val="20"/>
                <w:szCs w:val="20"/>
              </w:rPr>
              <w:t>分，扣完为止。</w:t>
            </w:r>
          </w:p>
        </w:tc>
      </w:tr>
      <w:tr>
        <w:tblPrEx>
          <w:tblCellMar>
            <w:top w:w="0" w:type="dxa"/>
            <w:left w:w="108" w:type="dxa"/>
            <w:bottom w:w="0" w:type="dxa"/>
            <w:right w:w="108" w:type="dxa"/>
          </w:tblCellMar>
        </w:tblPrEx>
        <w:trPr>
          <w:trHeight w:val="312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D25</w:t>
            </w:r>
            <w:r>
              <w:rPr>
                <w:rFonts w:hint="eastAsia"/>
                <w:bCs/>
                <w:sz w:val="20"/>
                <w:szCs w:val="20"/>
              </w:rPr>
              <w:t>标准化建设结构</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3</w:t>
            </w:r>
          </w:p>
        </w:tc>
        <w:tc>
          <w:tcPr>
            <w:tcW w:w="1261" w:type="dxa"/>
            <w:tcBorders>
              <w:top w:val="nil"/>
              <w:left w:val="nil"/>
              <w:bottom w:val="single" w:color="auto" w:sz="4" w:space="0"/>
              <w:right w:val="single" w:color="auto" w:sz="4" w:space="0"/>
            </w:tcBorders>
            <w:vAlign w:val="center"/>
          </w:tcPr>
          <w:p>
            <w:pPr>
              <w:jc w:val="center"/>
              <w:rPr>
                <w:sz w:val="20"/>
                <w:szCs w:val="20"/>
              </w:rPr>
            </w:pPr>
            <w:r>
              <w:rPr>
                <w:rFonts w:hint="eastAsia"/>
                <w:sz w:val="20"/>
                <w:szCs w:val="20"/>
              </w:rPr>
              <w:t>布局合理</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本市标准化建设结构与本市、本省规划相符。</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根据本市标准化建设结构与本市、本省规划相符程度进行打分。</w:t>
            </w:r>
          </w:p>
        </w:tc>
      </w:tr>
      <w:tr>
        <w:tblPrEx>
          <w:tblCellMar>
            <w:top w:w="0" w:type="dxa"/>
            <w:left w:w="108" w:type="dxa"/>
            <w:bottom w:w="0" w:type="dxa"/>
            <w:right w:w="108" w:type="dxa"/>
          </w:tblCellMar>
        </w:tblPrEx>
        <w:trPr>
          <w:trHeight w:val="81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restart"/>
            <w:tcBorders>
              <w:top w:val="nil"/>
              <w:left w:val="single" w:color="000000" w:sz="4" w:space="0"/>
              <w:bottom w:val="single" w:color="000000" w:sz="4" w:space="0"/>
              <w:right w:val="single" w:color="000000" w:sz="4" w:space="0"/>
            </w:tcBorders>
            <w:vAlign w:val="center"/>
          </w:tcPr>
          <w:p>
            <w:pPr>
              <w:jc w:val="center"/>
              <w:rPr>
                <w:bCs/>
                <w:sz w:val="20"/>
                <w:szCs w:val="20"/>
              </w:rPr>
            </w:pPr>
            <w:r>
              <w:rPr>
                <w:bCs/>
                <w:sz w:val="20"/>
                <w:szCs w:val="20"/>
              </w:rPr>
              <w:t>D3</w:t>
            </w:r>
            <w:r>
              <w:rPr>
                <w:rFonts w:hint="eastAsia"/>
                <w:bCs/>
                <w:sz w:val="20"/>
                <w:szCs w:val="20"/>
              </w:rPr>
              <w:t>满意度指标</w:t>
            </w:r>
            <w:r>
              <w:rPr>
                <w:bCs/>
                <w:sz w:val="20"/>
                <w:szCs w:val="20"/>
              </w:rPr>
              <w:br w:type="textWrapping"/>
            </w:r>
            <w:r>
              <w:rPr>
                <w:rFonts w:hint="eastAsia"/>
                <w:bCs/>
                <w:sz w:val="20"/>
                <w:szCs w:val="20"/>
              </w:rPr>
              <w:t>（</w:t>
            </w:r>
            <w:r>
              <w:rPr>
                <w:bCs/>
                <w:sz w:val="20"/>
                <w:szCs w:val="20"/>
              </w:rPr>
              <w:t>8</w:t>
            </w:r>
            <w:r>
              <w:rPr>
                <w:rFonts w:hint="eastAsia"/>
                <w:bCs/>
                <w:sz w:val="20"/>
                <w:szCs w:val="20"/>
              </w:rPr>
              <w:t>分）</w:t>
            </w: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D31</w:t>
            </w:r>
            <w:r>
              <w:rPr>
                <w:rFonts w:hint="eastAsia"/>
                <w:bCs/>
                <w:sz w:val="20"/>
                <w:szCs w:val="20"/>
              </w:rPr>
              <w:t>全市制造企业对于质量与标准化资金使用与分配的满意度</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4</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85%</w:t>
            </w:r>
            <w:r>
              <w:rPr>
                <w:rFonts w:hint="eastAsia"/>
                <w:sz w:val="20"/>
                <w:szCs w:val="20"/>
              </w:rPr>
              <w:t>以上</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通过问卷调查</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满意度每低于指标值</w:t>
            </w:r>
            <w:r>
              <w:rPr>
                <w:sz w:val="20"/>
                <w:szCs w:val="20"/>
              </w:rPr>
              <w:t>1%</w:t>
            </w:r>
            <w:r>
              <w:rPr>
                <w:rFonts w:hint="eastAsia"/>
                <w:sz w:val="20"/>
                <w:szCs w:val="20"/>
              </w:rPr>
              <w:t>，扣</w:t>
            </w:r>
            <w:r>
              <w:rPr>
                <w:sz w:val="20"/>
                <w:szCs w:val="20"/>
              </w:rPr>
              <w:t>0.2</w:t>
            </w:r>
            <w:r>
              <w:rPr>
                <w:rFonts w:hint="eastAsia"/>
                <w:sz w:val="20"/>
                <w:szCs w:val="20"/>
              </w:rPr>
              <w:t>分，扣完为止。</w:t>
            </w:r>
          </w:p>
        </w:tc>
      </w:tr>
      <w:tr>
        <w:tblPrEx>
          <w:tblCellMar>
            <w:top w:w="0" w:type="dxa"/>
            <w:left w:w="108" w:type="dxa"/>
            <w:bottom w:w="0" w:type="dxa"/>
            <w:right w:w="108" w:type="dxa"/>
          </w:tblCellMar>
        </w:tblPrEx>
        <w:trPr>
          <w:trHeight w:val="780" w:hRule="atLeast"/>
        </w:trPr>
        <w:tc>
          <w:tcPr>
            <w:tcW w:w="1253" w:type="dxa"/>
            <w:vMerge w:val="continue"/>
            <w:tcBorders>
              <w:top w:val="nil"/>
              <w:left w:val="single" w:color="000000" w:sz="4" w:space="0"/>
              <w:bottom w:val="single" w:color="000000" w:sz="4" w:space="0"/>
              <w:right w:val="single" w:color="000000" w:sz="4" w:space="0"/>
            </w:tcBorders>
            <w:vAlign w:val="center"/>
          </w:tcPr>
          <w:p>
            <w:pPr>
              <w:rPr>
                <w:b/>
                <w:bCs/>
                <w:sz w:val="20"/>
                <w:szCs w:val="20"/>
              </w:rPr>
            </w:pPr>
          </w:p>
        </w:tc>
        <w:tc>
          <w:tcPr>
            <w:tcW w:w="1392" w:type="dxa"/>
            <w:vMerge w:val="continue"/>
            <w:tcBorders>
              <w:top w:val="nil"/>
              <w:left w:val="single" w:color="000000" w:sz="4" w:space="0"/>
              <w:bottom w:val="single" w:color="000000" w:sz="4" w:space="0"/>
              <w:right w:val="single" w:color="000000" w:sz="4" w:space="0"/>
            </w:tcBorders>
            <w:vAlign w:val="center"/>
          </w:tcPr>
          <w:p>
            <w:pPr>
              <w:rPr>
                <w:bCs/>
                <w:sz w:val="20"/>
                <w:szCs w:val="20"/>
              </w:rPr>
            </w:pPr>
          </w:p>
        </w:tc>
        <w:tc>
          <w:tcPr>
            <w:tcW w:w="1391" w:type="dxa"/>
            <w:tcBorders>
              <w:top w:val="nil"/>
              <w:left w:val="nil"/>
              <w:bottom w:val="single" w:color="000000" w:sz="4" w:space="0"/>
              <w:right w:val="single" w:color="000000" w:sz="4" w:space="0"/>
            </w:tcBorders>
            <w:vAlign w:val="center"/>
          </w:tcPr>
          <w:p>
            <w:pPr>
              <w:jc w:val="center"/>
              <w:rPr>
                <w:bCs/>
                <w:sz w:val="20"/>
                <w:szCs w:val="20"/>
              </w:rPr>
            </w:pPr>
            <w:r>
              <w:rPr>
                <w:bCs/>
                <w:sz w:val="20"/>
                <w:szCs w:val="20"/>
              </w:rPr>
              <w:t>D32</w:t>
            </w:r>
            <w:r>
              <w:rPr>
                <w:rFonts w:hint="eastAsia"/>
                <w:bCs/>
                <w:sz w:val="20"/>
                <w:szCs w:val="20"/>
              </w:rPr>
              <w:t>社会民众对全市工业产品质量满意度</w:t>
            </w:r>
          </w:p>
        </w:tc>
        <w:tc>
          <w:tcPr>
            <w:tcW w:w="704" w:type="dxa"/>
            <w:tcBorders>
              <w:top w:val="nil"/>
              <w:left w:val="nil"/>
              <w:bottom w:val="single" w:color="000000" w:sz="4" w:space="0"/>
              <w:right w:val="single" w:color="000000" w:sz="4" w:space="0"/>
            </w:tcBorders>
            <w:vAlign w:val="center"/>
          </w:tcPr>
          <w:p>
            <w:pPr>
              <w:jc w:val="center"/>
              <w:rPr>
                <w:sz w:val="20"/>
                <w:szCs w:val="20"/>
              </w:rPr>
            </w:pPr>
            <w:r>
              <w:rPr>
                <w:sz w:val="20"/>
                <w:szCs w:val="20"/>
              </w:rPr>
              <w:t>4</w:t>
            </w:r>
          </w:p>
        </w:tc>
        <w:tc>
          <w:tcPr>
            <w:tcW w:w="1261" w:type="dxa"/>
            <w:tcBorders>
              <w:top w:val="nil"/>
              <w:left w:val="nil"/>
              <w:bottom w:val="single" w:color="auto" w:sz="4" w:space="0"/>
              <w:right w:val="single" w:color="auto" w:sz="4" w:space="0"/>
            </w:tcBorders>
            <w:vAlign w:val="center"/>
          </w:tcPr>
          <w:p>
            <w:pPr>
              <w:jc w:val="center"/>
              <w:rPr>
                <w:sz w:val="20"/>
                <w:szCs w:val="20"/>
              </w:rPr>
            </w:pPr>
            <w:r>
              <w:rPr>
                <w:sz w:val="20"/>
                <w:szCs w:val="20"/>
              </w:rPr>
              <w:t>85%</w:t>
            </w:r>
            <w:r>
              <w:rPr>
                <w:rFonts w:hint="eastAsia"/>
                <w:sz w:val="20"/>
                <w:szCs w:val="20"/>
              </w:rPr>
              <w:t>以上</w:t>
            </w:r>
          </w:p>
        </w:tc>
        <w:tc>
          <w:tcPr>
            <w:tcW w:w="223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通过问卷调查</w:t>
            </w:r>
          </w:p>
        </w:tc>
        <w:tc>
          <w:tcPr>
            <w:tcW w:w="4403" w:type="dxa"/>
            <w:tcBorders>
              <w:top w:val="nil"/>
              <w:left w:val="nil"/>
              <w:bottom w:val="single" w:color="000000" w:sz="4" w:space="0"/>
              <w:right w:val="single" w:color="000000" w:sz="4" w:space="0"/>
            </w:tcBorders>
            <w:vAlign w:val="center"/>
          </w:tcPr>
          <w:p>
            <w:pPr>
              <w:rPr>
                <w:sz w:val="20"/>
                <w:szCs w:val="20"/>
              </w:rPr>
            </w:pPr>
            <w:r>
              <w:rPr>
                <w:rFonts w:hint="eastAsia"/>
                <w:sz w:val="20"/>
                <w:szCs w:val="20"/>
              </w:rPr>
              <w:t>满意度每低于指标值</w:t>
            </w:r>
            <w:r>
              <w:rPr>
                <w:sz w:val="20"/>
                <w:szCs w:val="20"/>
              </w:rPr>
              <w:t>1%</w:t>
            </w:r>
            <w:r>
              <w:rPr>
                <w:rFonts w:hint="eastAsia"/>
                <w:sz w:val="20"/>
                <w:szCs w:val="20"/>
              </w:rPr>
              <w:t>，扣</w:t>
            </w:r>
            <w:r>
              <w:rPr>
                <w:sz w:val="20"/>
                <w:szCs w:val="20"/>
              </w:rPr>
              <w:t>0.2</w:t>
            </w:r>
            <w:r>
              <w:rPr>
                <w:rFonts w:hint="eastAsia"/>
                <w:sz w:val="20"/>
                <w:szCs w:val="20"/>
              </w:rPr>
              <w:t>分，扣完为止。</w:t>
            </w:r>
          </w:p>
        </w:tc>
      </w:tr>
      <w:tr>
        <w:tblPrEx>
          <w:tblCellMar>
            <w:top w:w="0" w:type="dxa"/>
            <w:left w:w="108" w:type="dxa"/>
            <w:bottom w:w="0" w:type="dxa"/>
            <w:right w:w="108" w:type="dxa"/>
          </w:tblCellMar>
        </w:tblPrEx>
        <w:trPr>
          <w:trHeight w:val="285" w:hRule="atLeast"/>
        </w:trPr>
        <w:tc>
          <w:tcPr>
            <w:tcW w:w="4036" w:type="dxa"/>
            <w:gridSpan w:val="3"/>
            <w:tcBorders>
              <w:top w:val="single" w:color="000000" w:sz="4" w:space="0"/>
              <w:left w:val="single" w:color="000000" w:sz="4" w:space="0"/>
              <w:bottom w:val="single" w:color="000000" w:sz="4" w:space="0"/>
              <w:right w:val="single" w:color="000000" w:sz="4" w:space="0"/>
            </w:tcBorders>
            <w:vAlign w:val="center"/>
          </w:tcPr>
          <w:p>
            <w:pPr>
              <w:jc w:val="center"/>
              <w:rPr>
                <w:b/>
                <w:bCs/>
                <w:sz w:val="20"/>
                <w:szCs w:val="20"/>
              </w:rPr>
            </w:pPr>
            <w:r>
              <w:rPr>
                <w:rFonts w:hint="eastAsia"/>
                <w:b/>
                <w:bCs/>
                <w:sz w:val="20"/>
                <w:szCs w:val="20"/>
              </w:rPr>
              <w:t>合计</w:t>
            </w:r>
          </w:p>
        </w:tc>
        <w:tc>
          <w:tcPr>
            <w:tcW w:w="704" w:type="dxa"/>
            <w:tcBorders>
              <w:top w:val="nil"/>
              <w:left w:val="nil"/>
              <w:bottom w:val="single" w:color="000000" w:sz="4" w:space="0"/>
              <w:right w:val="single" w:color="000000" w:sz="4" w:space="0"/>
            </w:tcBorders>
            <w:vAlign w:val="center"/>
          </w:tcPr>
          <w:p>
            <w:pPr>
              <w:jc w:val="center"/>
              <w:rPr>
                <w:b/>
                <w:bCs/>
                <w:sz w:val="20"/>
                <w:szCs w:val="20"/>
              </w:rPr>
            </w:pPr>
            <w:r>
              <w:rPr>
                <w:b/>
                <w:bCs/>
                <w:sz w:val="20"/>
                <w:szCs w:val="20"/>
              </w:rPr>
              <w:t>100</w:t>
            </w:r>
          </w:p>
        </w:tc>
        <w:tc>
          <w:tcPr>
            <w:tcW w:w="1261" w:type="dxa"/>
            <w:tcBorders>
              <w:top w:val="nil"/>
              <w:left w:val="nil"/>
              <w:bottom w:val="single" w:color="000000" w:sz="4" w:space="0"/>
              <w:right w:val="single" w:color="000000" w:sz="4" w:space="0"/>
            </w:tcBorders>
            <w:vAlign w:val="center"/>
          </w:tcPr>
          <w:p>
            <w:pPr>
              <w:jc w:val="center"/>
              <w:rPr>
                <w:b/>
                <w:bCs/>
                <w:sz w:val="20"/>
                <w:szCs w:val="20"/>
              </w:rPr>
            </w:pPr>
          </w:p>
        </w:tc>
        <w:tc>
          <w:tcPr>
            <w:tcW w:w="6636" w:type="dxa"/>
            <w:gridSpan w:val="2"/>
            <w:tcBorders>
              <w:top w:val="single" w:color="000000" w:sz="4" w:space="0"/>
              <w:left w:val="nil"/>
              <w:bottom w:val="single" w:color="000000" w:sz="4" w:space="0"/>
              <w:right w:val="single" w:color="000000" w:sz="4" w:space="0"/>
            </w:tcBorders>
            <w:vAlign w:val="center"/>
          </w:tcPr>
          <w:p>
            <w:pPr>
              <w:jc w:val="center"/>
              <w:rPr>
                <w:b/>
                <w:bCs/>
                <w:sz w:val="20"/>
                <w:szCs w:val="20"/>
              </w:rPr>
            </w:pPr>
            <w:r>
              <w:rPr>
                <w:rFonts w:hint="eastAsia"/>
                <w:b/>
                <w:bCs/>
                <w:sz w:val="20"/>
                <w:szCs w:val="20"/>
              </w:rPr>
              <w:t>　</w:t>
            </w:r>
          </w:p>
        </w:tc>
      </w:tr>
    </w:tbl>
    <w:p>
      <w:pPr>
        <w:spacing w:line="600" w:lineRule="exact"/>
        <w:ind w:firstLine="560" w:firstLineChars="200"/>
        <w:rPr>
          <w:rFonts w:ascii="Times New Roman" w:hAnsi="Times New Roman" w:eastAsia="仿宋_GB2312" w:cs="Times New Roman"/>
          <w:sz w:val="28"/>
          <w:szCs w:val="28"/>
        </w:rPr>
        <w:sectPr>
          <w:footerReference r:id="rId5" w:type="default"/>
          <w:footnotePr>
            <w:numRestart w:val="eachPage"/>
          </w:footnotePr>
          <w:pgSz w:w="16838" w:h="11906" w:orient="landscape"/>
          <w:pgMar w:top="1588" w:right="2098" w:bottom="1474" w:left="1985" w:header="851" w:footer="992" w:gutter="0"/>
          <w:cols w:space="720" w:num="1"/>
          <w:docGrid w:linePitch="326" w:charSpace="0"/>
        </w:sectPr>
      </w:pPr>
    </w:p>
    <w:p>
      <w:pPr>
        <w:spacing w:line="600" w:lineRule="exact"/>
        <w:outlineLvl w:val="0"/>
        <w:rPr>
          <w:rFonts w:ascii="黑体" w:hAnsi="黑体" w:eastAsia="黑体" w:cs="Times New Roman"/>
          <w:sz w:val="32"/>
          <w:szCs w:val="32"/>
        </w:rPr>
      </w:pPr>
      <w:bookmarkStart w:id="40" w:name="_Toc52367309"/>
      <w:r>
        <w:rPr>
          <w:rFonts w:hint="eastAsia" w:ascii="黑体" w:hAnsi="黑体" w:eastAsia="黑体" w:cs="Times New Roman"/>
          <w:sz w:val="32"/>
          <w:szCs w:val="32"/>
        </w:rPr>
        <w:t>附件</w:t>
      </w:r>
      <w:r>
        <w:rPr>
          <w:rFonts w:ascii="黑体" w:hAnsi="黑体" w:eastAsia="黑体" w:cs="Times New Roman"/>
          <w:sz w:val="32"/>
          <w:szCs w:val="32"/>
        </w:rPr>
        <w:t>2</w:t>
      </w:r>
      <w:r>
        <w:rPr>
          <w:rFonts w:hint="eastAsia" w:ascii="黑体" w:hAnsi="黑体" w:eastAsia="黑体" w:cs="Times New Roman"/>
          <w:sz w:val="32"/>
          <w:szCs w:val="32"/>
        </w:rPr>
        <w:t>：青岛市质量发展专项资金管理暂行办法</w:t>
      </w:r>
      <w:bookmarkEnd w:id="40"/>
    </w:p>
    <w:p>
      <w:pPr>
        <w:pStyle w:val="34"/>
        <w:shd w:val="clear" w:color="auto" w:fill="FFFFFF"/>
        <w:spacing w:before="0" w:beforeAutospacing="0" w:after="0" w:afterAutospacing="0"/>
        <w:jc w:val="center"/>
        <w:rPr>
          <w:color w:val="333333"/>
        </w:rPr>
      </w:pPr>
      <w:r>
        <w:rPr>
          <w:rFonts w:hint="eastAsia"/>
          <w:color w:val="333333"/>
        </w:rPr>
        <w:t>　　青岛市质量发展专项资金管理暂行办法</w:t>
      </w:r>
    </w:p>
    <w:p>
      <w:pPr>
        <w:pStyle w:val="34"/>
        <w:shd w:val="clear" w:color="auto" w:fill="FFFFFF"/>
        <w:spacing w:before="0" w:beforeAutospacing="0" w:after="0" w:afterAutospacing="0"/>
        <w:rPr>
          <w:color w:val="333333"/>
        </w:rPr>
      </w:pPr>
      <w:r>
        <w:rPr>
          <w:rFonts w:hint="eastAsia"/>
          <w:color w:val="333333"/>
        </w:rPr>
        <w:t>　　第一条　根据实施质量强市战略需要，市政府设立青岛市质量发展专项资金（以下简称专项资金）。为规范专项资金管理，提高使用效益，制定本办法。</w:t>
      </w:r>
    </w:p>
    <w:p>
      <w:pPr>
        <w:pStyle w:val="34"/>
        <w:shd w:val="clear" w:color="auto" w:fill="FFFFFF"/>
        <w:spacing w:before="0" w:beforeAutospacing="0" w:after="0" w:afterAutospacing="0"/>
        <w:rPr>
          <w:color w:val="333333"/>
        </w:rPr>
      </w:pPr>
      <w:r>
        <w:rPr>
          <w:rFonts w:hint="eastAsia"/>
          <w:color w:val="333333"/>
        </w:rPr>
        <w:t>　　第二条　专项资金适用对象为，在本市依法设立的产品、工程和服务领域的企事业单位和社会团体（以下简称组织）。</w:t>
      </w:r>
    </w:p>
    <w:p>
      <w:pPr>
        <w:pStyle w:val="34"/>
        <w:shd w:val="clear" w:color="auto" w:fill="FFFFFF"/>
        <w:spacing w:before="0" w:beforeAutospacing="0" w:after="0" w:afterAutospacing="0"/>
        <w:rPr>
          <w:color w:val="333333"/>
        </w:rPr>
      </w:pPr>
      <w:r>
        <w:rPr>
          <w:rFonts w:hint="eastAsia"/>
          <w:color w:val="333333"/>
        </w:rPr>
        <w:t>　　第三条　专项资金由青岛市级财政预算安排。市财政局、市质监局共同负责专项资金的管理和监督。</w:t>
      </w:r>
    </w:p>
    <w:p>
      <w:pPr>
        <w:pStyle w:val="34"/>
        <w:shd w:val="clear" w:color="auto" w:fill="FFFFFF"/>
        <w:spacing w:before="0" w:beforeAutospacing="0" w:after="0" w:afterAutospacing="0"/>
        <w:rPr>
          <w:color w:val="333333"/>
        </w:rPr>
      </w:pPr>
      <w:r>
        <w:rPr>
          <w:rFonts w:hint="eastAsia"/>
          <w:color w:val="333333"/>
        </w:rPr>
        <w:t>　　市财政局负责专项资金的预算管理，会同有关部门对资金的使用情况进行监督检查。</w:t>
      </w:r>
    </w:p>
    <w:p>
      <w:pPr>
        <w:pStyle w:val="34"/>
        <w:shd w:val="clear" w:color="auto" w:fill="FFFFFF"/>
        <w:spacing w:before="0" w:beforeAutospacing="0" w:after="0" w:afterAutospacing="0"/>
        <w:rPr>
          <w:color w:val="333333"/>
        </w:rPr>
      </w:pPr>
      <w:r>
        <w:rPr>
          <w:rFonts w:hint="eastAsia"/>
          <w:color w:val="333333"/>
        </w:rPr>
        <w:t>　　市质监局负责专项资金的计划管理，向市财政局提出年度专项资金预算；负责受理使用专项资金申请，对申请项目进行考察、评审、验收；会同市财政局制定与本办法配套的操作规程。</w:t>
      </w:r>
    </w:p>
    <w:p>
      <w:pPr>
        <w:pStyle w:val="34"/>
        <w:shd w:val="clear" w:color="auto" w:fill="FFFFFF"/>
        <w:spacing w:before="0" w:beforeAutospacing="0" w:after="0" w:afterAutospacing="0"/>
        <w:rPr>
          <w:color w:val="333333"/>
        </w:rPr>
      </w:pPr>
      <w:r>
        <w:rPr>
          <w:rFonts w:hint="eastAsia"/>
          <w:color w:val="333333"/>
        </w:rPr>
        <w:t>　　第四条　专项资金的安排应当符合产业政策，坚持公开、公平、公正的原则，实行“自愿申报、专家评审、社会公示、科学决策、绩效评价”的管理模式，确保专项资金规范、安全和高效使用。</w:t>
      </w:r>
    </w:p>
    <w:p>
      <w:pPr>
        <w:pStyle w:val="34"/>
        <w:shd w:val="clear" w:color="auto" w:fill="FFFFFF"/>
        <w:spacing w:before="0" w:beforeAutospacing="0" w:after="0" w:afterAutospacing="0"/>
        <w:rPr>
          <w:color w:val="333333"/>
        </w:rPr>
      </w:pPr>
      <w:r>
        <w:rPr>
          <w:rFonts w:hint="eastAsia"/>
          <w:color w:val="333333"/>
        </w:rPr>
        <w:t>　　第五条　专项资金使用范围主要包括：</w:t>
      </w:r>
    </w:p>
    <w:p>
      <w:pPr>
        <w:pStyle w:val="34"/>
        <w:shd w:val="clear" w:color="auto" w:fill="FFFFFF"/>
        <w:spacing w:before="0" w:beforeAutospacing="0" w:after="0" w:afterAutospacing="0"/>
        <w:rPr>
          <w:color w:val="333333"/>
        </w:rPr>
      </w:pPr>
      <w:r>
        <w:rPr>
          <w:rFonts w:hint="eastAsia"/>
          <w:color w:val="333333"/>
        </w:rPr>
        <w:t>　　（一）培训相关组织学习卓越绩效管理模式和海尔“人单合一”双赢管理模式（以下简称“双模”管理模式）；</w:t>
      </w:r>
    </w:p>
    <w:p>
      <w:pPr>
        <w:pStyle w:val="34"/>
        <w:shd w:val="clear" w:color="auto" w:fill="FFFFFF"/>
        <w:spacing w:before="0" w:beforeAutospacing="0" w:after="0" w:afterAutospacing="0"/>
        <w:rPr>
          <w:color w:val="333333"/>
        </w:rPr>
      </w:pPr>
      <w:r>
        <w:rPr>
          <w:rFonts w:hint="eastAsia"/>
          <w:color w:val="333333"/>
        </w:rPr>
        <w:t>　　（二）对成功导入“双模”管理模式的组织给予一定金额的资助；</w:t>
      </w:r>
    </w:p>
    <w:p>
      <w:pPr>
        <w:pStyle w:val="34"/>
        <w:shd w:val="clear" w:color="auto" w:fill="FFFFFF"/>
        <w:spacing w:before="0" w:beforeAutospacing="0" w:after="0" w:afterAutospacing="0"/>
        <w:rPr>
          <w:color w:val="333333"/>
        </w:rPr>
      </w:pPr>
      <w:r>
        <w:rPr>
          <w:rFonts w:hint="eastAsia"/>
          <w:color w:val="333333"/>
        </w:rPr>
        <w:t>　　（三）通过购买服务的方式对制订重点行业卓越绩效评价细则实行资助；</w:t>
      </w:r>
    </w:p>
    <w:p>
      <w:pPr>
        <w:pStyle w:val="34"/>
        <w:shd w:val="clear" w:color="auto" w:fill="FFFFFF"/>
        <w:spacing w:before="0" w:beforeAutospacing="0" w:after="0" w:afterAutospacing="0"/>
        <w:rPr>
          <w:color w:val="333333"/>
        </w:rPr>
      </w:pPr>
      <w:r>
        <w:rPr>
          <w:rFonts w:hint="eastAsia"/>
          <w:color w:val="333333"/>
        </w:rPr>
        <w:t>　　（四）通过购买服务的方式对开展城市质量满意度测评工作实行资助；</w:t>
      </w:r>
    </w:p>
    <w:p>
      <w:pPr>
        <w:pStyle w:val="34"/>
        <w:shd w:val="clear" w:color="auto" w:fill="FFFFFF"/>
        <w:spacing w:before="0" w:beforeAutospacing="0" w:after="0" w:afterAutospacing="0"/>
        <w:rPr>
          <w:color w:val="333333"/>
        </w:rPr>
      </w:pPr>
      <w:r>
        <w:rPr>
          <w:rFonts w:hint="eastAsia"/>
          <w:color w:val="333333"/>
        </w:rPr>
        <w:t>　　（五）青岛市市长质量奖评审工作经费；</w:t>
      </w:r>
    </w:p>
    <w:p>
      <w:pPr>
        <w:pStyle w:val="34"/>
        <w:shd w:val="clear" w:color="auto" w:fill="FFFFFF"/>
        <w:spacing w:before="0" w:beforeAutospacing="0" w:after="0" w:afterAutospacing="0"/>
        <w:rPr>
          <w:color w:val="333333"/>
        </w:rPr>
      </w:pPr>
      <w:r>
        <w:rPr>
          <w:rFonts w:hint="eastAsia"/>
          <w:color w:val="333333"/>
        </w:rPr>
        <w:t>　　（六）市政府确定的其他质量发展扶持项目。</w:t>
      </w:r>
    </w:p>
    <w:p>
      <w:pPr>
        <w:pStyle w:val="34"/>
        <w:shd w:val="clear" w:color="auto" w:fill="FFFFFF"/>
        <w:spacing w:before="0" w:beforeAutospacing="0" w:after="0" w:afterAutospacing="0"/>
        <w:rPr>
          <w:color w:val="333333"/>
        </w:rPr>
      </w:pPr>
      <w:r>
        <w:rPr>
          <w:rFonts w:hint="eastAsia"/>
          <w:color w:val="333333"/>
        </w:rPr>
        <w:t>　　第六条　有下列情形之一的，专项资金不予支持：</w:t>
      </w:r>
    </w:p>
    <w:p>
      <w:pPr>
        <w:pStyle w:val="34"/>
        <w:shd w:val="clear" w:color="auto" w:fill="FFFFFF"/>
        <w:spacing w:before="0" w:beforeAutospacing="0" w:after="0" w:afterAutospacing="0"/>
        <w:rPr>
          <w:color w:val="333333"/>
        </w:rPr>
      </w:pPr>
      <w:r>
        <w:rPr>
          <w:rFonts w:hint="eastAsia"/>
          <w:color w:val="333333"/>
        </w:rPr>
        <w:t>　　（一）未成立项目实施专门机构或虽已成立但不具备开展自我评价能力的；</w:t>
      </w:r>
    </w:p>
    <w:p>
      <w:pPr>
        <w:pStyle w:val="34"/>
        <w:shd w:val="clear" w:color="auto" w:fill="FFFFFF"/>
        <w:spacing w:before="0" w:beforeAutospacing="0" w:after="0" w:afterAutospacing="0"/>
        <w:rPr>
          <w:color w:val="333333"/>
        </w:rPr>
      </w:pPr>
      <w:r>
        <w:rPr>
          <w:rFonts w:hint="eastAsia"/>
          <w:color w:val="333333"/>
        </w:rPr>
        <w:t>　　（二）项目未提出改进措施、形成改进计划或未取得初步改进成果的；</w:t>
      </w:r>
    </w:p>
    <w:p>
      <w:pPr>
        <w:pStyle w:val="34"/>
        <w:shd w:val="clear" w:color="auto" w:fill="FFFFFF"/>
        <w:spacing w:before="0" w:beforeAutospacing="0" w:after="0" w:afterAutospacing="0"/>
        <w:rPr>
          <w:color w:val="333333"/>
        </w:rPr>
      </w:pPr>
      <w:r>
        <w:rPr>
          <w:rFonts w:hint="eastAsia"/>
          <w:color w:val="333333"/>
        </w:rPr>
        <w:t>　　（三）实施卓越绩效管理成熟度评价得分在</w:t>
      </w:r>
      <w:r>
        <w:rPr>
          <w:color w:val="333333"/>
        </w:rPr>
        <w:t>450</w:t>
      </w:r>
      <w:r>
        <w:rPr>
          <w:rFonts w:hint="eastAsia"/>
          <w:color w:val="333333"/>
        </w:rPr>
        <w:t>分以下、实施项目后成效不明显的；</w:t>
      </w:r>
    </w:p>
    <w:p>
      <w:pPr>
        <w:pStyle w:val="34"/>
        <w:shd w:val="clear" w:color="auto" w:fill="FFFFFF"/>
        <w:spacing w:before="0" w:beforeAutospacing="0" w:after="0" w:afterAutospacing="0"/>
        <w:rPr>
          <w:color w:val="333333"/>
        </w:rPr>
      </w:pPr>
      <w:r>
        <w:rPr>
          <w:rFonts w:hint="eastAsia"/>
          <w:color w:val="333333"/>
        </w:rPr>
        <w:t>　　（四）申报组织有欠税、恶意欠薪、不按规定参加工伤保险等严重失信行为的。</w:t>
      </w:r>
    </w:p>
    <w:p>
      <w:pPr>
        <w:pStyle w:val="34"/>
        <w:shd w:val="clear" w:color="auto" w:fill="FFFFFF"/>
        <w:spacing w:before="0" w:beforeAutospacing="0" w:after="0" w:afterAutospacing="0"/>
        <w:rPr>
          <w:color w:val="333333"/>
        </w:rPr>
      </w:pPr>
      <w:r>
        <w:rPr>
          <w:rFonts w:hint="eastAsia"/>
          <w:color w:val="333333"/>
        </w:rPr>
        <w:t>　　第七条　专项资金采取资助、政府购买服务等方式安排使用，原则上专项资金补助单个组织最高额度不超过</w:t>
      </w:r>
      <w:r>
        <w:rPr>
          <w:color w:val="333333"/>
        </w:rPr>
        <w:t>15</w:t>
      </w:r>
      <w:r>
        <w:rPr>
          <w:rFonts w:hint="eastAsia"/>
          <w:color w:val="333333"/>
        </w:rPr>
        <w:t>万元。</w:t>
      </w:r>
    </w:p>
    <w:p>
      <w:pPr>
        <w:pStyle w:val="34"/>
        <w:shd w:val="clear" w:color="auto" w:fill="FFFFFF"/>
        <w:spacing w:before="0" w:beforeAutospacing="0" w:after="0" w:afterAutospacing="0"/>
        <w:rPr>
          <w:color w:val="333333"/>
        </w:rPr>
      </w:pPr>
      <w:r>
        <w:rPr>
          <w:rFonts w:hint="eastAsia"/>
          <w:color w:val="333333"/>
        </w:rPr>
        <w:t>　　第八条　符合专项资金申报指南规定条件的项目，承担组织可提出申请，上报区（市）政府质监、财政部门。</w:t>
      </w:r>
    </w:p>
    <w:p>
      <w:pPr>
        <w:pStyle w:val="34"/>
        <w:shd w:val="clear" w:color="auto" w:fill="FFFFFF"/>
        <w:spacing w:before="0" w:beforeAutospacing="0" w:after="0" w:afterAutospacing="0"/>
        <w:rPr>
          <w:color w:val="333333"/>
        </w:rPr>
      </w:pPr>
      <w:r>
        <w:rPr>
          <w:rFonts w:hint="eastAsia"/>
          <w:color w:val="333333"/>
        </w:rPr>
        <w:t>　　各区（市）政府质监、财政部门应于每年</w:t>
      </w:r>
      <w:r>
        <w:rPr>
          <w:color w:val="333333"/>
        </w:rPr>
        <w:t>4</w:t>
      </w:r>
      <w:r>
        <w:rPr>
          <w:rFonts w:hint="eastAsia"/>
          <w:color w:val="333333"/>
        </w:rPr>
        <w:t>月底前，将符合申报条件和要求的资金申请报告上报市质监局、市财政局。</w:t>
      </w:r>
    </w:p>
    <w:p>
      <w:pPr>
        <w:pStyle w:val="34"/>
        <w:shd w:val="clear" w:color="auto" w:fill="FFFFFF"/>
        <w:spacing w:before="0" w:beforeAutospacing="0" w:after="0" w:afterAutospacing="0"/>
        <w:rPr>
          <w:color w:val="333333"/>
        </w:rPr>
      </w:pPr>
      <w:r>
        <w:rPr>
          <w:rFonts w:hint="eastAsia"/>
          <w:color w:val="333333"/>
        </w:rPr>
        <w:t>　　第九条　申请项目扶持的组织应提供以下申请材料：</w:t>
      </w:r>
    </w:p>
    <w:p>
      <w:pPr>
        <w:pStyle w:val="34"/>
        <w:shd w:val="clear" w:color="auto" w:fill="FFFFFF"/>
        <w:spacing w:before="0" w:beforeAutospacing="0" w:after="0" w:afterAutospacing="0"/>
        <w:rPr>
          <w:color w:val="333333"/>
        </w:rPr>
      </w:pPr>
      <w:r>
        <w:rPr>
          <w:rFonts w:hint="eastAsia"/>
          <w:color w:val="333333"/>
        </w:rPr>
        <w:t>　　（一）青岛市质量发展专项资金支持项目申请表；</w:t>
      </w:r>
    </w:p>
    <w:p>
      <w:pPr>
        <w:pStyle w:val="34"/>
        <w:shd w:val="clear" w:color="auto" w:fill="FFFFFF"/>
        <w:spacing w:before="0" w:beforeAutospacing="0" w:after="0" w:afterAutospacing="0"/>
        <w:rPr>
          <w:color w:val="333333"/>
        </w:rPr>
      </w:pPr>
      <w:r>
        <w:rPr>
          <w:rFonts w:hint="eastAsia"/>
          <w:color w:val="333333"/>
        </w:rPr>
        <w:t>　　（二）申请组织营业执照或登记证书、组织机构代码证书、企业税务登记证、上年度纳税证明、法人代表身份证等相关证照复印件；</w:t>
      </w:r>
    </w:p>
    <w:p>
      <w:pPr>
        <w:pStyle w:val="34"/>
        <w:shd w:val="clear" w:color="auto" w:fill="FFFFFF"/>
        <w:spacing w:before="0" w:beforeAutospacing="0" w:after="0" w:afterAutospacing="0"/>
        <w:rPr>
          <w:color w:val="333333"/>
        </w:rPr>
      </w:pPr>
      <w:r>
        <w:rPr>
          <w:rFonts w:hint="eastAsia"/>
          <w:color w:val="333333"/>
        </w:rPr>
        <w:t>　　（三）卓越绩效管理模式实施报告，内容包括：项目名称、项目实施总体目标、项目实施各阶段的具体内容及该阶段成果清单、项目实施的效益评价、项目的创新性及存在的问题等；</w:t>
      </w:r>
    </w:p>
    <w:p>
      <w:pPr>
        <w:pStyle w:val="34"/>
        <w:shd w:val="clear" w:color="auto" w:fill="FFFFFF"/>
        <w:spacing w:before="0" w:beforeAutospacing="0" w:after="0" w:afterAutospacing="0"/>
        <w:rPr>
          <w:color w:val="333333"/>
        </w:rPr>
      </w:pPr>
      <w:r>
        <w:rPr>
          <w:rFonts w:hint="eastAsia"/>
          <w:color w:val="333333"/>
        </w:rPr>
        <w:t>　　（四）实施卓越绩效管理模式自评报告；</w:t>
      </w:r>
    </w:p>
    <w:p>
      <w:pPr>
        <w:pStyle w:val="34"/>
        <w:shd w:val="clear" w:color="auto" w:fill="FFFFFF"/>
        <w:spacing w:before="0" w:beforeAutospacing="0" w:after="0" w:afterAutospacing="0"/>
        <w:rPr>
          <w:color w:val="333333"/>
        </w:rPr>
      </w:pPr>
      <w:r>
        <w:rPr>
          <w:rFonts w:hint="eastAsia"/>
          <w:color w:val="333333"/>
        </w:rPr>
        <w:t>　　（五）其他所需文件。</w:t>
      </w:r>
    </w:p>
    <w:p>
      <w:pPr>
        <w:pStyle w:val="34"/>
        <w:shd w:val="clear" w:color="auto" w:fill="FFFFFF"/>
        <w:spacing w:before="0" w:beforeAutospacing="0" w:after="0" w:afterAutospacing="0"/>
        <w:rPr>
          <w:color w:val="333333"/>
        </w:rPr>
      </w:pPr>
      <w:r>
        <w:rPr>
          <w:rFonts w:hint="eastAsia"/>
          <w:color w:val="333333"/>
        </w:rPr>
        <w:t>　　第十条　申请政府购买服务补助方式支持的，需提供政府购买服务项目合同。</w:t>
      </w:r>
    </w:p>
    <w:p>
      <w:pPr>
        <w:pStyle w:val="34"/>
        <w:shd w:val="clear" w:color="auto" w:fill="FFFFFF"/>
        <w:spacing w:before="0" w:beforeAutospacing="0" w:after="0" w:afterAutospacing="0"/>
        <w:rPr>
          <w:color w:val="333333"/>
        </w:rPr>
      </w:pPr>
      <w:r>
        <w:rPr>
          <w:rFonts w:hint="eastAsia"/>
          <w:color w:val="333333"/>
        </w:rPr>
        <w:t>　　第十一条　市质监局、市财政局共同对申报材料进行审查。</w:t>
      </w:r>
    </w:p>
    <w:p>
      <w:pPr>
        <w:pStyle w:val="34"/>
        <w:shd w:val="clear" w:color="auto" w:fill="FFFFFF"/>
        <w:spacing w:before="0" w:beforeAutospacing="0" w:after="0" w:afterAutospacing="0"/>
        <w:rPr>
          <w:color w:val="333333"/>
        </w:rPr>
      </w:pPr>
      <w:r>
        <w:rPr>
          <w:rFonts w:hint="eastAsia"/>
          <w:color w:val="333333"/>
        </w:rPr>
        <w:t>　　根据需要聘请相关专家组成专家组，对申报材料进行评审、论证，提出咨询、评估意见，作为审查依据。</w:t>
      </w:r>
    </w:p>
    <w:p>
      <w:pPr>
        <w:pStyle w:val="34"/>
        <w:shd w:val="clear" w:color="auto" w:fill="FFFFFF"/>
        <w:spacing w:before="0" w:beforeAutospacing="0" w:after="0" w:afterAutospacing="0"/>
        <w:rPr>
          <w:color w:val="333333"/>
        </w:rPr>
      </w:pPr>
      <w:r>
        <w:rPr>
          <w:rFonts w:hint="eastAsia"/>
          <w:color w:val="333333"/>
        </w:rPr>
        <w:t>　　第十二条　市质监局、市财政局根据审查情况和专家组的评审意见，共同确定本年度资助组织名单、专项资金支持项目和金额。</w:t>
      </w:r>
    </w:p>
    <w:p>
      <w:pPr>
        <w:pStyle w:val="34"/>
        <w:shd w:val="clear" w:color="auto" w:fill="FFFFFF"/>
        <w:spacing w:before="0" w:beforeAutospacing="0" w:after="0" w:afterAutospacing="0"/>
        <w:rPr>
          <w:color w:val="333333"/>
        </w:rPr>
      </w:pPr>
      <w:r>
        <w:rPr>
          <w:rFonts w:hint="eastAsia"/>
          <w:color w:val="333333"/>
        </w:rPr>
        <w:t>　　第十三条　获得扶持的项目，年度终了后，项目申报组织应在</w:t>
      </w:r>
      <w:r>
        <w:rPr>
          <w:color w:val="333333"/>
        </w:rPr>
        <w:t>1</w:t>
      </w:r>
      <w:r>
        <w:rPr>
          <w:rFonts w:hint="eastAsia"/>
          <w:color w:val="333333"/>
        </w:rPr>
        <w:t>个月内按项目申报程序逐级向市质监局、市财政局报送项目进展情况报告；项目完成后，承担单位应在</w:t>
      </w:r>
      <w:r>
        <w:rPr>
          <w:color w:val="333333"/>
        </w:rPr>
        <w:t>1</w:t>
      </w:r>
      <w:r>
        <w:rPr>
          <w:rFonts w:hint="eastAsia"/>
          <w:color w:val="333333"/>
        </w:rPr>
        <w:t>个月内按项目申报程序逐级报告，并由市质监局、市财政局组织验收。</w:t>
      </w:r>
    </w:p>
    <w:p>
      <w:pPr>
        <w:pStyle w:val="34"/>
        <w:shd w:val="clear" w:color="auto" w:fill="FFFFFF"/>
        <w:spacing w:before="0" w:beforeAutospacing="0" w:after="0" w:afterAutospacing="0"/>
        <w:rPr>
          <w:color w:val="333333"/>
        </w:rPr>
      </w:pPr>
      <w:r>
        <w:rPr>
          <w:rFonts w:hint="eastAsia"/>
          <w:color w:val="333333"/>
        </w:rPr>
        <w:t>　　第十四条　申请资助项目验收工作完成后，由市质监局负责公布并提出资金申请，经市财政局审核后，将专项资金直接拨付到项目申报组织。</w:t>
      </w:r>
    </w:p>
    <w:p>
      <w:pPr>
        <w:pStyle w:val="34"/>
        <w:shd w:val="clear" w:color="auto" w:fill="FFFFFF"/>
        <w:spacing w:before="0" w:beforeAutospacing="0" w:after="0" w:afterAutospacing="0"/>
        <w:rPr>
          <w:color w:val="333333"/>
        </w:rPr>
      </w:pPr>
      <w:r>
        <w:rPr>
          <w:rFonts w:hint="eastAsia"/>
          <w:color w:val="333333"/>
        </w:rPr>
        <w:t>　　第十五条　申报组织收到财政拨付的专项资金后，应分别按照事业单位、企业财务、会计制度进行核算。</w:t>
      </w:r>
    </w:p>
    <w:p>
      <w:pPr>
        <w:pStyle w:val="34"/>
        <w:shd w:val="clear" w:color="auto" w:fill="FFFFFF"/>
        <w:spacing w:before="0" w:beforeAutospacing="0" w:after="0" w:afterAutospacing="0"/>
        <w:rPr>
          <w:color w:val="333333"/>
        </w:rPr>
      </w:pPr>
      <w:r>
        <w:rPr>
          <w:rFonts w:hint="eastAsia"/>
          <w:color w:val="333333"/>
        </w:rPr>
        <w:t>　　第十六条　市财政局、市质监局负责对专项资金使用情况进行监督、检查。被检查的组织应主动配合检查人员做好相关工作，提供相应的文件、资料。</w:t>
      </w:r>
    </w:p>
    <w:p>
      <w:pPr>
        <w:pStyle w:val="34"/>
        <w:shd w:val="clear" w:color="auto" w:fill="FFFFFF"/>
        <w:spacing w:before="0" w:beforeAutospacing="0" w:after="0" w:afterAutospacing="0"/>
        <w:rPr>
          <w:color w:val="333333"/>
        </w:rPr>
      </w:pPr>
      <w:r>
        <w:rPr>
          <w:rFonts w:hint="eastAsia"/>
          <w:color w:val="333333"/>
        </w:rPr>
        <w:t>　　第十七条　专项资金使用组织要确保严格按照规定的用途使用，专账核算，严禁截留和挪用。对经检查发现虚报、瞒报有关情况骗取专项资金的，将追回全部已拨付的专项资金，取消该组织</w:t>
      </w:r>
      <w:r>
        <w:rPr>
          <w:color w:val="333333"/>
        </w:rPr>
        <w:t>3</w:t>
      </w:r>
      <w:r>
        <w:rPr>
          <w:rFonts w:hint="eastAsia"/>
          <w:color w:val="333333"/>
        </w:rPr>
        <w:t>年内申请专项资金的资格；情节严重的，按照国家有关规定追究当事人责任。</w:t>
      </w:r>
    </w:p>
    <w:p>
      <w:pPr>
        <w:pStyle w:val="34"/>
        <w:shd w:val="clear" w:color="auto" w:fill="FFFFFF"/>
        <w:spacing w:before="0" w:beforeAutospacing="0" w:after="0" w:afterAutospacing="0"/>
        <w:rPr>
          <w:color w:val="333333"/>
        </w:rPr>
      </w:pPr>
      <w:r>
        <w:rPr>
          <w:rFonts w:hint="eastAsia"/>
          <w:color w:val="333333"/>
        </w:rPr>
        <w:t>　　第十八条　项目在执行过程中因故变更或中止时，须按项目资金申报程序和行业隶属关系报市财政局、市质监局同意。对因故中止的项目，市财政局将收回全部或部分专项资金。</w:t>
      </w:r>
    </w:p>
    <w:p>
      <w:pPr>
        <w:pStyle w:val="34"/>
        <w:shd w:val="clear" w:color="auto" w:fill="FFFFFF"/>
        <w:spacing w:before="0" w:beforeAutospacing="0" w:after="0" w:afterAutospacing="0"/>
        <w:rPr>
          <w:color w:val="333333"/>
        </w:rPr>
      </w:pPr>
      <w:r>
        <w:rPr>
          <w:rFonts w:hint="eastAsia"/>
          <w:color w:val="333333"/>
        </w:rPr>
        <w:t>　　第十九条　本办法由市财政局、市质监局负责解释。</w:t>
      </w:r>
    </w:p>
    <w:p>
      <w:pPr>
        <w:pStyle w:val="34"/>
        <w:shd w:val="clear" w:color="auto" w:fill="FFFFFF"/>
        <w:spacing w:before="0" w:beforeAutospacing="0" w:after="0" w:afterAutospacing="0"/>
        <w:rPr>
          <w:color w:val="333333"/>
        </w:rPr>
      </w:pPr>
      <w:r>
        <w:rPr>
          <w:rFonts w:hint="eastAsia"/>
          <w:color w:val="333333"/>
        </w:rPr>
        <w:t>　　第二十条　本办法自发布之日起施行。</w:t>
      </w:r>
    </w:p>
    <w:p>
      <w:pPr>
        <w:spacing w:line="600" w:lineRule="exact"/>
        <w:outlineLvl w:val="0"/>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bookmarkStart w:id="41" w:name="_Toc52367310"/>
      <w:r>
        <w:rPr>
          <w:rFonts w:hint="eastAsia" w:ascii="黑体" w:hAnsi="黑体" w:eastAsia="黑体" w:cs="Times New Roman"/>
          <w:sz w:val="32"/>
          <w:szCs w:val="32"/>
        </w:rPr>
        <w:t>附件</w:t>
      </w:r>
      <w:r>
        <w:rPr>
          <w:rFonts w:ascii="黑体" w:hAnsi="黑体" w:eastAsia="黑体" w:cs="Times New Roman"/>
          <w:sz w:val="32"/>
          <w:szCs w:val="32"/>
        </w:rPr>
        <w:t>3</w:t>
      </w:r>
      <w:r>
        <w:rPr>
          <w:rFonts w:hint="eastAsia" w:ascii="黑体" w:hAnsi="黑体" w:eastAsia="黑体" w:cs="Times New Roman"/>
          <w:sz w:val="32"/>
          <w:szCs w:val="32"/>
        </w:rPr>
        <w:t>：青岛市市长质量奖管理办法</w:t>
      </w:r>
      <w:bookmarkEnd w:id="41"/>
    </w:p>
    <w:p>
      <w:pPr>
        <w:pStyle w:val="34"/>
        <w:shd w:val="clear" w:color="auto" w:fill="FFFFFF"/>
        <w:spacing w:before="0" w:beforeAutospacing="0" w:after="0" w:afterAutospacing="0"/>
        <w:jc w:val="center"/>
        <w:rPr>
          <w:color w:val="333333"/>
        </w:rPr>
      </w:pPr>
      <w:r>
        <w:rPr>
          <w:rFonts w:hint="eastAsia"/>
          <w:color w:val="333333"/>
        </w:rPr>
        <w:t>青岛市市长质量奖管理办法</w:t>
      </w:r>
    </w:p>
    <w:p>
      <w:pPr>
        <w:pStyle w:val="34"/>
        <w:shd w:val="clear" w:color="auto" w:fill="FFFFFF"/>
        <w:spacing w:before="0" w:beforeAutospacing="0" w:after="0" w:afterAutospacing="0"/>
        <w:rPr>
          <w:color w:val="333333"/>
        </w:rPr>
      </w:pPr>
      <w:r>
        <w:rPr>
          <w:rFonts w:hint="eastAsia"/>
          <w:color w:val="333333"/>
        </w:rPr>
        <w:t>　　第一条　为加快建设质量强市，促进经济从高速增长向高质量发展转变，根据《中华人民共和国产品质量法》和国务院《质量发展纲要（</w:t>
      </w:r>
      <w:r>
        <w:rPr>
          <w:color w:val="333333"/>
        </w:rPr>
        <w:t>2011-2020</w:t>
      </w:r>
      <w:r>
        <w:rPr>
          <w:rFonts w:hint="eastAsia"/>
          <w:color w:val="333333"/>
        </w:rPr>
        <w:t>年）》的有关规定，结合我市实际，制定本办法。</w:t>
      </w:r>
    </w:p>
    <w:p>
      <w:pPr>
        <w:pStyle w:val="34"/>
        <w:shd w:val="clear" w:color="auto" w:fill="FFFFFF"/>
        <w:spacing w:before="0" w:beforeAutospacing="0" w:after="0" w:afterAutospacing="0"/>
        <w:rPr>
          <w:color w:val="333333"/>
        </w:rPr>
      </w:pPr>
      <w:r>
        <w:rPr>
          <w:rFonts w:hint="eastAsia"/>
          <w:color w:val="333333"/>
        </w:rPr>
        <w:t>　　第二条　市长质量奖是市政府设立的我市最高质量奖项，由青岛市质量工作领导小组（以下简称市质量工作领导小组）组织评审，经市政府审定批准，授予为我市质量发展作出突出贡献的组织。</w:t>
      </w:r>
    </w:p>
    <w:p>
      <w:pPr>
        <w:pStyle w:val="34"/>
        <w:shd w:val="clear" w:color="auto" w:fill="FFFFFF"/>
        <w:spacing w:before="0" w:beforeAutospacing="0" w:after="0" w:afterAutospacing="0"/>
        <w:rPr>
          <w:color w:val="333333"/>
        </w:rPr>
      </w:pPr>
      <w:r>
        <w:rPr>
          <w:rFonts w:hint="eastAsia"/>
          <w:color w:val="333333"/>
        </w:rPr>
        <w:t>　　第三条　本办法所称组织，主要是指在青岛市行政区域内依法设立并可以独立承担法律责任，从事一、二、三产业的企事业单位或其他组织。</w:t>
      </w:r>
    </w:p>
    <w:p>
      <w:pPr>
        <w:pStyle w:val="34"/>
        <w:shd w:val="clear" w:color="auto" w:fill="FFFFFF"/>
        <w:spacing w:before="0" w:beforeAutospacing="0" w:after="0" w:afterAutospacing="0"/>
        <w:rPr>
          <w:color w:val="333333"/>
        </w:rPr>
      </w:pPr>
      <w:r>
        <w:rPr>
          <w:rFonts w:hint="eastAsia"/>
          <w:color w:val="333333"/>
        </w:rPr>
        <w:t>　　第四条　市长质量奖每两年评选一次。</w:t>
      </w:r>
    </w:p>
    <w:p>
      <w:pPr>
        <w:pStyle w:val="34"/>
        <w:shd w:val="clear" w:color="auto" w:fill="FFFFFF"/>
        <w:spacing w:before="0" w:beforeAutospacing="0" w:after="0" w:afterAutospacing="0"/>
        <w:rPr>
          <w:color w:val="333333"/>
        </w:rPr>
      </w:pPr>
      <w:r>
        <w:rPr>
          <w:rFonts w:hint="eastAsia"/>
          <w:color w:val="333333"/>
        </w:rPr>
        <w:t>　　第五条　市长质量奖的评审坚持科学、公开、公正，坚持高标准、严要求、总量控制、好中选优。市长质量奖评审的主要内容为参加评选组织前</w:t>
      </w:r>
      <w:r>
        <w:rPr>
          <w:color w:val="333333"/>
        </w:rPr>
        <w:t>3</w:t>
      </w:r>
      <w:r>
        <w:rPr>
          <w:rFonts w:hint="eastAsia"/>
          <w:color w:val="333333"/>
        </w:rPr>
        <w:t>年的发展质量综合业绩。</w:t>
      </w:r>
    </w:p>
    <w:p>
      <w:pPr>
        <w:pStyle w:val="34"/>
        <w:shd w:val="clear" w:color="auto" w:fill="FFFFFF"/>
        <w:spacing w:before="0" w:beforeAutospacing="0" w:after="0" w:afterAutospacing="0"/>
        <w:rPr>
          <w:color w:val="333333"/>
        </w:rPr>
      </w:pPr>
      <w:r>
        <w:rPr>
          <w:rFonts w:hint="eastAsia"/>
          <w:color w:val="333333"/>
        </w:rPr>
        <w:t>　　第六条　市长质量奖的评审奖励和工作经费列入当年度市财政预算。任何单位和个人不得以市长质量奖的名义，向参加评选的组织收取任何费用或者接受捐助。</w:t>
      </w:r>
    </w:p>
    <w:p>
      <w:pPr>
        <w:pStyle w:val="34"/>
        <w:shd w:val="clear" w:color="auto" w:fill="FFFFFF"/>
        <w:spacing w:before="0" w:beforeAutospacing="0" w:after="0" w:afterAutospacing="0"/>
        <w:rPr>
          <w:color w:val="333333"/>
        </w:rPr>
      </w:pPr>
      <w:r>
        <w:rPr>
          <w:rFonts w:hint="eastAsia"/>
          <w:color w:val="333333"/>
        </w:rPr>
        <w:t>　　第七条　市长质量奖设卓越奖和创新奖两个奖项。卓越奖、创新奖每届分别不超过</w:t>
      </w:r>
      <w:r>
        <w:rPr>
          <w:color w:val="333333"/>
        </w:rPr>
        <w:t>5</w:t>
      </w:r>
      <w:r>
        <w:rPr>
          <w:rFonts w:hint="eastAsia"/>
          <w:color w:val="333333"/>
        </w:rPr>
        <w:t>个。参加评选组织均达不到条件的，奖项可以空缺。</w:t>
      </w:r>
    </w:p>
    <w:p>
      <w:pPr>
        <w:pStyle w:val="34"/>
        <w:shd w:val="clear" w:color="auto" w:fill="FFFFFF"/>
        <w:spacing w:before="0" w:beforeAutospacing="0" w:after="0" w:afterAutospacing="0"/>
        <w:rPr>
          <w:color w:val="333333"/>
        </w:rPr>
      </w:pPr>
      <w:r>
        <w:rPr>
          <w:rFonts w:hint="eastAsia"/>
          <w:color w:val="333333"/>
        </w:rPr>
        <w:t>　　第八条　卓越奖授予质量管理绩效显著，产品质量（含工程质量、服务质量）水平以及自主创新能力、管理水平在全国同行业处于领先地位，对青岛市经济社会发展作出突出贡献的各类组织。其应具备下列基本条件：</w:t>
      </w:r>
    </w:p>
    <w:p>
      <w:pPr>
        <w:pStyle w:val="34"/>
        <w:shd w:val="clear" w:color="auto" w:fill="FFFFFF"/>
        <w:spacing w:before="0" w:beforeAutospacing="0" w:after="0" w:afterAutospacing="0"/>
        <w:rPr>
          <w:color w:val="333333"/>
        </w:rPr>
      </w:pPr>
      <w:r>
        <w:rPr>
          <w:rFonts w:hint="eastAsia"/>
          <w:color w:val="333333"/>
        </w:rPr>
        <w:t>　　（一）在我市行政区域内登记注册，生产经营</w:t>
      </w:r>
      <w:r>
        <w:rPr>
          <w:color w:val="333333"/>
        </w:rPr>
        <w:t>5</w:t>
      </w:r>
      <w:r>
        <w:rPr>
          <w:rFonts w:hint="eastAsia"/>
          <w:color w:val="333333"/>
        </w:rPr>
        <w:t>年以上。</w:t>
      </w:r>
    </w:p>
    <w:p>
      <w:pPr>
        <w:pStyle w:val="34"/>
        <w:shd w:val="clear" w:color="auto" w:fill="FFFFFF"/>
        <w:spacing w:before="0" w:beforeAutospacing="0" w:after="0" w:afterAutospacing="0"/>
        <w:rPr>
          <w:color w:val="333333"/>
        </w:rPr>
      </w:pPr>
      <w:r>
        <w:rPr>
          <w:rFonts w:hint="eastAsia"/>
          <w:color w:val="333333"/>
        </w:rPr>
        <w:t>　　（二）建立有效运行的质量管理体系，形成完善的持续改进机制，在节能减排和环境保护方面取得突出成效。</w:t>
      </w:r>
    </w:p>
    <w:p>
      <w:pPr>
        <w:pStyle w:val="34"/>
        <w:shd w:val="clear" w:color="auto" w:fill="FFFFFF"/>
        <w:spacing w:before="0" w:beforeAutospacing="0" w:after="0" w:afterAutospacing="0"/>
        <w:rPr>
          <w:color w:val="333333"/>
        </w:rPr>
      </w:pPr>
      <w:r>
        <w:rPr>
          <w:rFonts w:hint="eastAsia"/>
          <w:color w:val="333333"/>
        </w:rPr>
        <w:t>　　（三）认真贯彻</w:t>
      </w:r>
      <w:r>
        <w:rPr>
          <w:color w:val="333333"/>
        </w:rPr>
        <w:t>GB/T19580</w:t>
      </w:r>
      <w:r>
        <w:rPr>
          <w:rFonts w:hint="eastAsia"/>
          <w:color w:val="333333"/>
        </w:rPr>
        <w:t>《卓越绩效评价准则》，积极推广先进的质量管理方法，质量效益突出；近</w:t>
      </w:r>
      <w:r>
        <w:rPr>
          <w:color w:val="333333"/>
        </w:rPr>
        <w:t>3</w:t>
      </w:r>
      <w:r>
        <w:rPr>
          <w:rFonts w:hint="eastAsia"/>
          <w:color w:val="333333"/>
        </w:rPr>
        <w:t>年来主要经济指标、技术指标和质量水平居全国同行业前列。</w:t>
      </w:r>
    </w:p>
    <w:p>
      <w:pPr>
        <w:pStyle w:val="34"/>
        <w:shd w:val="clear" w:color="auto" w:fill="FFFFFF"/>
        <w:spacing w:before="0" w:beforeAutospacing="0" w:after="0" w:afterAutospacing="0"/>
        <w:rPr>
          <w:color w:val="333333"/>
        </w:rPr>
      </w:pPr>
      <w:r>
        <w:rPr>
          <w:rFonts w:hint="eastAsia"/>
          <w:color w:val="333333"/>
        </w:rPr>
        <w:t>　　（四）工业企业年销售额达到</w:t>
      </w:r>
      <w:r>
        <w:rPr>
          <w:color w:val="333333"/>
        </w:rPr>
        <w:t>10</w:t>
      </w:r>
      <w:r>
        <w:rPr>
          <w:rFonts w:hint="eastAsia"/>
          <w:color w:val="333333"/>
        </w:rPr>
        <w:t>亿元以上，科技研发经费占比达</w:t>
      </w:r>
      <w:r>
        <w:rPr>
          <w:color w:val="333333"/>
        </w:rPr>
        <w:t>3%</w:t>
      </w:r>
      <w:r>
        <w:rPr>
          <w:rFonts w:hint="eastAsia"/>
          <w:color w:val="333333"/>
        </w:rPr>
        <w:t>以上；建筑业企业取得建筑工程总承包一级以上资质，连续</w:t>
      </w:r>
      <w:r>
        <w:rPr>
          <w:color w:val="333333"/>
        </w:rPr>
        <w:t>3</w:t>
      </w:r>
      <w:r>
        <w:rPr>
          <w:rFonts w:hint="eastAsia"/>
          <w:color w:val="333333"/>
        </w:rPr>
        <w:t>年缴纳增值税</w:t>
      </w:r>
      <w:r>
        <w:rPr>
          <w:color w:val="333333"/>
        </w:rPr>
        <w:t>2000</w:t>
      </w:r>
      <w:r>
        <w:rPr>
          <w:rFonts w:hint="eastAsia"/>
          <w:color w:val="333333"/>
        </w:rPr>
        <w:t>万元以上；服务业企业年营业额达到</w:t>
      </w:r>
      <w:r>
        <w:rPr>
          <w:color w:val="333333"/>
        </w:rPr>
        <w:t>5000</w:t>
      </w:r>
      <w:r>
        <w:rPr>
          <w:rFonts w:hint="eastAsia"/>
          <w:color w:val="333333"/>
        </w:rPr>
        <w:t>万元以上。</w:t>
      </w:r>
    </w:p>
    <w:p>
      <w:pPr>
        <w:pStyle w:val="34"/>
        <w:shd w:val="clear" w:color="auto" w:fill="FFFFFF"/>
        <w:spacing w:before="0" w:beforeAutospacing="0" w:after="0" w:afterAutospacing="0"/>
        <w:rPr>
          <w:color w:val="333333"/>
        </w:rPr>
      </w:pPr>
      <w:r>
        <w:rPr>
          <w:rFonts w:hint="eastAsia"/>
          <w:color w:val="333333"/>
        </w:rPr>
        <w:t>　　（五）注重标准化工作，有较强的标准创新能力。</w:t>
      </w:r>
    </w:p>
    <w:p>
      <w:pPr>
        <w:pStyle w:val="34"/>
        <w:shd w:val="clear" w:color="auto" w:fill="FFFFFF"/>
        <w:spacing w:before="0" w:beforeAutospacing="0" w:after="0" w:afterAutospacing="0"/>
        <w:rPr>
          <w:color w:val="333333"/>
        </w:rPr>
      </w:pPr>
      <w:r>
        <w:rPr>
          <w:rFonts w:hint="eastAsia"/>
          <w:color w:val="333333"/>
        </w:rPr>
        <w:t>　　（六）积极履行社会责任，具有良好的信用记录和社会声誉。近</w:t>
      </w:r>
      <w:r>
        <w:rPr>
          <w:color w:val="333333"/>
        </w:rPr>
        <w:t>3</w:t>
      </w:r>
      <w:r>
        <w:rPr>
          <w:rFonts w:hint="eastAsia"/>
          <w:color w:val="333333"/>
        </w:rPr>
        <w:t>年内未发生重大质量、安全、环境污染、公共卫生等事故，无因组织责任导致服务对象、用户（顾客）投诉的突出问题。</w:t>
      </w:r>
    </w:p>
    <w:p>
      <w:pPr>
        <w:pStyle w:val="34"/>
        <w:shd w:val="clear" w:color="auto" w:fill="FFFFFF"/>
        <w:spacing w:before="0" w:beforeAutospacing="0" w:after="0" w:afterAutospacing="0"/>
        <w:rPr>
          <w:color w:val="333333"/>
        </w:rPr>
      </w:pPr>
      <w:r>
        <w:rPr>
          <w:rFonts w:hint="eastAsia"/>
          <w:color w:val="333333"/>
        </w:rPr>
        <w:t>　　（七）无其他严重违反法律、法规的行为。</w:t>
      </w:r>
    </w:p>
    <w:p>
      <w:pPr>
        <w:pStyle w:val="34"/>
        <w:shd w:val="clear" w:color="auto" w:fill="FFFFFF"/>
        <w:spacing w:before="0" w:beforeAutospacing="0" w:after="0" w:afterAutospacing="0"/>
        <w:rPr>
          <w:color w:val="333333"/>
        </w:rPr>
      </w:pPr>
      <w:r>
        <w:rPr>
          <w:rFonts w:hint="eastAsia"/>
          <w:color w:val="333333"/>
        </w:rPr>
        <w:t>　　第九条　创新奖授予产品（含工程和服务）具有较好的发展前景，技术研发能力、科技标准创新能力强，在行业内具有较高知名度的各类组织。其应具备第八条中（一）（二）（三）（五）（六）（七）等基本条件。</w:t>
      </w:r>
    </w:p>
    <w:p>
      <w:pPr>
        <w:pStyle w:val="34"/>
        <w:shd w:val="clear" w:color="auto" w:fill="FFFFFF"/>
        <w:spacing w:before="0" w:beforeAutospacing="0" w:after="0" w:afterAutospacing="0"/>
        <w:rPr>
          <w:color w:val="333333"/>
        </w:rPr>
      </w:pPr>
      <w:r>
        <w:rPr>
          <w:rFonts w:hint="eastAsia"/>
          <w:color w:val="333333"/>
        </w:rPr>
        <w:t>　　第十条　市质量工作领导小组负责市长质量奖评审的组织管理工作。</w:t>
      </w:r>
    </w:p>
    <w:p>
      <w:pPr>
        <w:pStyle w:val="34"/>
        <w:shd w:val="clear" w:color="auto" w:fill="FFFFFF"/>
        <w:spacing w:before="0" w:beforeAutospacing="0" w:after="0" w:afterAutospacing="0"/>
        <w:rPr>
          <w:color w:val="333333"/>
        </w:rPr>
      </w:pPr>
      <w:r>
        <w:rPr>
          <w:rFonts w:hint="eastAsia"/>
          <w:color w:val="333333"/>
        </w:rPr>
        <w:t>　　（一）组织、推动、指导、监督市长质量奖评审工作的开展。</w:t>
      </w:r>
    </w:p>
    <w:p>
      <w:pPr>
        <w:pStyle w:val="34"/>
        <w:shd w:val="clear" w:color="auto" w:fill="FFFFFF"/>
        <w:spacing w:before="0" w:beforeAutospacing="0" w:after="0" w:afterAutospacing="0"/>
        <w:rPr>
          <w:color w:val="333333"/>
        </w:rPr>
      </w:pPr>
      <w:r>
        <w:rPr>
          <w:rFonts w:hint="eastAsia"/>
          <w:color w:val="333333"/>
        </w:rPr>
        <w:t>　　（二）审批市长质量奖工作规划，研究解决市长质量奖工作中的重大问题。</w:t>
      </w:r>
    </w:p>
    <w:p>
      <w:pPr>
        <w:pStyle w:val="34"/>
        <w:shd w:val="clear" w:color="auto" w:fill="FFFFFF"/>
        <w:spacing w:before="0" w:beforeAutospacing="0" w:after="0" w:afterAutospacing="0"/>
        <w:rPr>
          <w:color w:val="333333"/>
        </w:rPr>
      </w:pPr>
      <w:r>
        <w:rPr>
          <w:rFonts w:hint="eastAsia"/>
          <w:color w:val="333333"/>
        </w:rPr>
        <w:t>　　（三）审议评审结果，向市政府提请审定市长质量奖拟奖励名单。</w:t>
      </w:r>
    </w:p>
    <w:p>
      <w:pPr>
        <w:pStyle w:val="34"/>
        <w:shd w:val="clear" w:color="auto" w:fill="FFFFFF"/>
        <w:spacing w:before="0" w:beforeAutospacing="0" w:after="0" w:afterAutospacing="0"/>
        <w:rPr>
          <w:color w:val="333333"/>
        </w:rPr>
      </w:pPr>
      <w:r>
        <w:rPr>
          <w:rFonts w:hint="eastAsia"/>
          <w:color w:val="333333"/>
        </w:rPr>
        <w:t>　　第十一条　市质量工作领导小组办公室设在市质监局，具体承担组织市长质量奖评审的日常工作。主要职责是：</w:t>
      </w:r>
    </w:p>
    <w:p>
      <w:pPr>
        <w:pStyle w:val="34"/>
        <w:shd w:val="clear" w:color="auto" w:fill="FFFFFF"/>
        <w:spacing w:before="0" w:beforeAutospacing="0" w:after="0" w:afterAutospacing="0"/>
        <w:rPr>
          <w:color w:val="333333"/>
        </w:rPr>
      </w:pPr>
      <w:r>
        <w:rPr>
          <w:rFonts w:hint="eastAsia"/>
          <w:color w:val="333333"/>
        </w:rPr>
        <w:t>　　（一）组织拟订市长质量奖评审标准、评审通则、工作程序等重要工作规范。</w:t>
      </w:r>
    </w:p>
    <w:p>
      <w:pPr>
        <w:pStyle w:val="34"/>
        <w:shd w:val="clear" w:color="auto" w:fill="FFFFFF"/>
        <w:spacing w:before="0" w:beforeAutospacing="0" w:after="0" w:afterAutospacing="0"/>
        <w:rPr>
          <w:color w:val="333333"/>
        </w:rPr>
      </w:pPr>
      <w:r>
        <w:rPr>
          <w:rFonts w:hint="eastAsia"/>
          <w:color w:val="333333"/>
        </w:rPr>
        <w:t>　　（二）组织制（修）订评审员管理制度，建立评审员专家库，建立评审员绩效考评的选用退出机制。</w:t>
      </w:r>
    </w:p>
    <w:p>
      <w:pPr>
        <w:pStyle w:val="34"/>
        <w:shd w:val="clear" w:color="auto" w:fill="FFFFFF"/>
        <w:spacing w:before="0" w:beforeAutospacing="0" w:after="0" w:afterAutospacing="0"/>
        <w:rPr>
          <w:color w:val="333333"/>
        </w:rPr>
      </w:pPr>
      <w:r>
        <w:rPr>
          <w:rFonts w:hint="eastAsia"/>
          <w:color w:val="333333"/>
        </w:rPr>
        <w:t>　　（三）受理市长质量奖的申请和组织评审；组织典型经验和成果的总结、宣传、推广工作。</w:t>
      </w:r>
    </w:p>
    <w:p>
      <w:pPr>
        <w:pStyle w:val="34"/>
        <w:shd w:val="clear" w:color="auto" w:fill="FFFFFF"/>
        <w:spacing w:before="0" w:beforeAutospacing="0" w:after="0" w:afterAutospacing="0"/>
        <w:rPr>
          <w:color w:val="333333"/>
        </w:rPr>
      </w:pPr>
      <w:r>
        <w:rPr>
          <w:rFonts w:hint="eastAsia"/>
          <w:color w:val="333333"/>
        </w:rPr>
        <w:t>　　（四）调查、核实申报组织的质量工作业绩及社会反映。</w:t>
      </w:r>
    </w:p>
    <w:p>
      <w:pPr>
        <w:pStyle w:val="34"/>
        <w:shd w:val="clear" w:color="auto" w:fill="FFFFFF"/>
        <w:spacing w:before="0" w:beforeAutospacing="0" w:after="0" w:afterAutospacing="0"/>
        <w:rPr>
          <w:color w:val="333333"/>
        </w:rPr>
      </w:pPr>
      <w:r>
        <w:rPr>
          <w:rFonts w:hint="eastAsia"/>
          <w:color w:val="333333"/>
        </w:rPr>
        <w:t>　　（五）组织考核、监管评审人员的职责履行情况。</w:t>
      </w:r>
    </w:p>
    <w:p>
      <w:pPr>
        <w:pStyle w:val="34"/>
        <w:shd w:val="clear" w:color="auto" w:fill="FFFFFF"/>
        <w:spacing w:before="0" w:beforeAutospacing="0" w:after="0" w:afterAutospacing="0"/>
        <w:rPr>
          <w:color w:val="333333"/>
        </w:rPr>
      </w:pPr>
      <w:r>
        <w:rPr>
          <w:rFonts w:hint="eastAsia"/>
          <w:color w:val="333333"/>
        </w:rPr>
        <w:t>　　（六）汇总市长质量奖评审结果，向市质量工作领导小组提报候选名单。</w:t>
      </w:r>
    </w:p>
    <w:p>
      <w:pPr>
        <w:pStyle w:val="34"/>
        <w:shd w:val="clear" w:color="auto" w:fill="FFFFFF"/>
        <w:spacing w:before="0" w:beforeAutospacing="0" w:after="0" w:afterAutospacing="0"/>
        <w:rPr>
          <w:color w:val="333333"/>
        </w:rPr>
      </w:pPr>
      <w:r>
        <w:rPr>
          <w:rFonts w:hint="eastAsia"/>
          <w:color w:val="333333"/>
        </w:rPr>
        <w:t>　　第十二条　充分发挥行业部门（协会）、技术机构、社会团体、中介组织和新闻媒体的作用，加大第三方技术机构参与评审的力度，广泛征求社会各界意见。</w:t>
      </w:r>
    </w:p>
    <w:p>
      <w:pPr>
        <w:pStyle w:val="34"/>
        <w:shd w:val="clear" w:color="auto" w:fill="FFFFFF"/>
        <w:spacing w:before="0" w:beforeAutospacing="0" w:after="0" w:afterAutospacing="0"/>
        <w:rPr>
          <w:color w:val="333333"/>
        </w:rPr>
      </w:pPr>
      <w:r>
        <w:rPr>
          <w:rFonts w:hint="eastAsia"/>
          <w:color w:val="333333"/>
        </w:rPr>
        <w:t>　　第十三条　每届市长质量奖评审前，由市质量工作领导小组办公室印发本届市长质量奖申报通知。</w:t>
      </w:r>
    </w:p>
    <w:p>
      <w:pPr>
        <w:pStyle w:val="34"/>
        <w:shd w:val="clear" w:color="auto" w:fill="FFFFFF"/>
        <w:spacing w:before="0" w:beforeAutospacing="0" w:after="0" w:afterAutospacing="0"/>
        <w:rPr>
          <w:color w:val="333333"/>
        </w:rPr>
      </w:pPr>
      <w:r>
        <w:rPr>
          <w:rFonts w:hint="eastAsia"/>
          <w:color w:val="333333"/>
        </w:rPr>
        <w:t>　　第十四条　申报组织在自愿的基础上如实填写市长质量奖申报表，参照评审依据编制自我评价报告，同时提供有关证明材料，经所在区（市）政府签署推荐意见后，在规定时限内报市质量工作领导小组办公室。</w:t>
      </w:r>
    </w:p>
    <w:p>
      <w:pPr>
        <w:pStyle w:val="34"/>
        <w:shd w:val="clear" w:color="auto" w:fill="FFFFFF"/>
        <w:spacing w:before="0" w:beforeAutospacing="0" w:after="0" w:afterAutospacing="0"/>
        <w:rPr>
          <w:color w:val="333333"/>
        </w:rPr>
      </w:pPr>
      <w:r>
        <w:rPr>
          <w:rFonts w:hint="eastAsia"/>
          <w:color w:val="333333"/>
        </w:rPr>
        <w:t>　　第十五条　市质量工作领导小组办公室组织相关专家，依据质量奖评审方案、评审通则和评审标准，对申报组织进行资格审查、材料评审、现场评审和陈述答辩。评审过程接受社会各界的监督。</w:t>
      </w:r>
    </w:p>
    <w:p>
      <w:pPr>
        <w:pStyle w:val="34"/>
        <w:shd w:val="clear" w:color="auto" w:fill="FFFFFF"/>
        <w:spacing w:before="0" w:beforeAutospacing="0" w:after="0" w:afterAutospacing="0"/>
        <w:rPr>
          <w:color w:val="333333"/>
        </w:rPr>
      </w:pPr>
      <w:r>
        <w:rPr>
          <w:rFonts w:hint="eastAsia"/>
          <w:color w:val="333333"/>
        </w:rPr>
        <w:t>　　第十六条　市质量工作领导小组根据评审情况，提出市长质量奖拟奖励名单。</w:t>
      </w:r>
    </w:p>
    <w:p>
      <w:pPr>
        <w:pStyle w:val="34"/>
        <w:shd w:val="clear" w:color="auto" w:fill="FFFFFF"/>
        <w:spacing w:before="0" w:beforeAutospacing="0" w:after="0" w:afterAutospacing="0"/>
        <w:rPr>
          <w:color w:val="333333"/>
        </w:rPr>
      </w:pPr>
      <w:r>
        <w:rPr>
          <w:rFonts w:hint="eastAsia"/>
          <w:color w:val="333333"/>
        </w:rPr>
        <w:t>　　第十七条　市质量工作领导小组通过媒体向社会公示拟奖励名单，公示期为</w:t>
      </w:r>
      <w:r>
        <w:rPr>
          <w:color w:val="333333"/>
        </w:rPr>
        <w:t>5</w:t>
      </w:r>
      <w:r>
        <w:rPr>
          <w:rFonts w:hint="eastAsia"/>
          <w:color w:val="333333"/>
        </w:rPr>
        <w:t>个工作日。</w:t>
      </w:r>
    </w:p>
    <w:p>
      <w:pPr>
        <w:pStyle w:val="34"/>
        <w:shd w:val="clear" w:color="auto" w:fill="FFFFFF"/>
        <w:spacing w:before="0" w:beforeAutospacing="0" w:after="0" w:afterAutospacing="0"/>
        <w:rPr>
          <w:color w:val="333333"/>
        </w:rPr>
      </w:pPr>
      <w:r>
        <w:rPr>
          <w:rFonts w:hint="eastAsia"/>
          <w:color w:val="333333"/>
        </w:rPr>
        <w:t>　　第十八条　经公示的拟奖励名单，报市政府审定后公布。</w:t>
      </w:r>
    </w:p>
    <w:p>
      <w:pPr>
        <w:pStyle w:val="34"/>
        <w:shd w:val="clear" w:color="auto" w:fill="FFFFFF"/>
        <w:spacing w:before="0" w:beforeAutospacing="0" w:after="0" w:afterAutospacing="0"/>
        <w:rPr>
          <w:color w:val="333333"/>
        </w:rPr>
      </w:pPr>
      <w:r>
        <w:rPr>
          <w:rFonts w:hint="eastAsia"/>
          <w:color w:val="333333"/>
        </w:rPr>
        <w:t>　　第十九条　市政府对获得市长质量奖的组织给予</w:t>
      </w:r>
      <w:r>
        <w:rPr>
          <w:color w:val="333333"/>
        </w:rPr>
        <w:t>50</w:t>
      </w:r>
      <w:r>
        <w:rPr>
          <w:rFonts w:hint="eastAsia"/>
          <w:color w:val="333333"/>
        </w:rPr>
        <w:t>万元一次性奖励。</w:t>
      </w:r>
    </w:p>
    <w:p>
      <w:pPr>
        <w:pStyle w:val="34"/>
        <w:shd w:val="clear" w:color="auto" w:fill="FFFFFF"/>
        <w:spacing w:before="0" w:beforeAutospacing="0" w:after="0" w:afterAutospacing="0"/>
        <w:rPr>
          <w:color w:val="333333"/>
        </w:rPr>
      </w:pPr>
      <w:r>
        <w:rPr>
          <w:rFonts w:hint="eastAsia"/>
          <w:color w:val="333333"/>
        </w:rPr>
        <w:t>　　第二十条　奖励经费由市财政统一安排。根据市政府下发的奖励文件，由市财政按程序直接拨付至获奖组织。</w:t>
      </w:r>
    </w:p>
    <w:p>
      <w:pPr>
        <w:pStyle w:val="34"/>
        <w:shd w:val="clear" w:color="auto" w:fill="FFFFFF"/>
        <w:spacing w:before="0" w:beforeAutospacing="0" w:after="0" w:afterAutospacing="0"/>
        <w:rPr>
          <w:color w:val="333333"/>
        </w:rPr>
      </w:pPr>
      <w:r>
        <w:rPr>
          <w:rFonts w:hint="eastAsia"/>
          <w:color w:val="333333"/>
        </w:rPr>
        <w:t>　　第二十一条　市长质量奖奖金主要用于获奖组织的质量持续改进、质量攻关、人员培训、质量检验机构和实验室建设投入等。</w:t>
      </w:r>
    </w:p>
    <w:p>
      <w:pPr>
        <w:pStyle w:val="34"/>
        <w:shd w:val="clear" w:color="auto" w:fill="FFFFFF"/>
        <w:spacing w:before="0" w:beforeAutospacing="0" w:after="0" w:afterAutospacing="0"/>
        <w:rPr>
          <w:color w:val="333333"/>
        </w:rPr>
      </w:pPr>
      <w:r>
        <w:rPr>
          <w:rFonts w:hint="eastAsia"/>
          <w:color w:val="333333"/>
        </w:rPr>
        <w:t>　　第二十二条　获奖组织可以在形象宣传中使用该称号，但不得用于产品宣传，不得在产品或包装上标注。获奖组织在形象宣传或有关活动中宣传获得市长质量奖荣誉的，应当标明获奖时间。</w:t>
      </w:r>
    </w:p>
    <w:p>
      <w:pPr>
        <w:pStyle w:val="34"/>
        <w:shd w:val="clear" w:color="auto" w:fill="FFFFFF"/>
        <w:spacing w:before="0" w:beforeAutospacing="0" w:after="0" w:afterAutospacing="0"/>
        <w:rPr>
          <w:color w:val="333333"/>
        </w:rPr>
      </w:pPr>
      <w:r>
        <w:rPr>
          <w:rFonts w:hint="eastAsia"/>
          <w:color w:val="333333"/>
        </w:rPr>
        <w:t>　　第二十三条　获奖组织要不断创新实践，持续改进，追求卓越。</w:t>
      </w:r>
    </w:p>
    <w:p>
      <w:pPr>
        <w:pStyle w:val="34"/>
        <w:shd w:val="clear" w:color="auto" w:fill="FFFFFF"/>
        <w:spacing w:before="0" w:beforeAutospacing="0" w:after="0" w:afterAutospacing="0"/>
        <w:rPr>
          <w:color w:val="333333"/>
        </w:rPr>
      </w:pPr>
      <w:r>
        <w:rPr>
          <w:rFonts w:hint="eastAsia"/>
          <w:color w:val="333333"/>
        </w:rPr>
        <w:t>　　第二十四条　获奖组织有义务宣传、交流其质量工作先进经验和成果，发挥典型推动和示范作用。</w:t>
      </w:r>
    </w:p>
    <w:p>
      <w:pPr>
        <w:pStyle w:val="34"/>
        <w:shd w:val="clear" w:color="auto" w:fill="FFFFFF"/>
        <w:spacing w:before="0" w:beforeAutospacing="0" w:after="0" w:afterAutospacing="0"/>
        <w:rPr>
          <w:color w:val="333333"/>
        </w:rPr>
      </w:pPr>
      <w:r>
        <w:rPr>
          <w:rFonts w:hint="eastAsia"/>
          <w:color w:val="333333"/>
        </w:rPr>
        <w:t>　　第二十五条　对弄虚作假，采取不正当手段骗取市长质量奖荣誉的组织，撤销其市长质量奖奖项，收回奖杯、证书，追缴奖金，并向社会公告。</w:t>
      </w:r>
    </w:p>
    <w:p>
      <w:pPr>
        <w:pStyle w:val="34"/>
        <w:shd w:val="clear" w:color="auto" w:fill="FFFFFF"/>
        <w:spacing w:before="0" w:beforeAutospacing="0" w:after="0" w:afterAutospacing="0"/>
        <w:rPr>
          <w:color w:val="333333"/>
        </w:rPr>
      </w:pPr>
      <w:r>
        <w:rPr>
          <w:rFonts w:hint="eastAsia"/>
          <w:color w:val="333333"/>
        </w:rPr>
        <w:t>　　第二十六条　参与评审的相关人员应客观、公正、独立地开展评审工作，依法保守申报组织的商业或技术秘密，严于律己，公正廉洁，严格按照有关规定、程序进行评审。</w:t>
      </w:r>
    </w:p>
    <w:p>
      <w:pPr>
        <w:pStyle w:val="34"/>
        <w:shd w:val="clear" w:color="auto" w:fill="FFFFFF"/>
        <w:spacing w:before="0" w:beforeAutospacing="0" w:after="0" w:afterAutospacing="0"/>
        <w:rPr>
          <w:color w:val="333333"/>
        </w:rPr>
      </w:pPr>
      <w:r>
        <w:rPr>
          <w:rFonts w:hint="eastAsia"/>
          <w:color w:val="333333"/>
        </w:rPr>
        <w:t>　　第二十七条　获奖组织在获奖后</w:t>
      </w:r>
      <w:r>
        <w:rPr>
          <w:color w:val="333333"/>
        </w:rPr>
        <w:t>2</w:t>
      </w:r>
      <w:r>
        <w:rPr>
          <w:rFonts w:hint="eastAsia"/>
          <w:color w:val="333333"/>
        </w:rPr>
        <w:t>年内如发生重大质量、安全、环保、卫生等事故或其他违反市长质量奖宗旨与原则的重大事项的，撤销其市长质量奖奖项，收回奖杯、证书，并向社会公告。被撤销奖项的组织</w:t>
      </w:r>
      <w:r>
        <w:rPr>
          <w:color w:val="333333"/>
        </w:rPr>
        <w:t>3</w:t>
      </w:r>
      <w:r>
        <w:rPr>
          <w:rFonts w:hint="eastAsia"/>
          <w:color w:val="333333"/>
        </w:rPr>
        <w:t>年内不得参加市长质量奖的申报。</w:t>
      </w:r>
    </w:p>
    <w:p>
      <w:pPr>
        <w:pStyle w:val="34"/>
        <w:shd w:val="clear" w:color="auto" w:fill="FFFFFF"/>
        <w:spacing w:before="0" w:beforeAutospacing="0" w:after="0" w:afterAutospacing="0"/>
        <w:rPr>
          <w:color w:val="333333"/>
        </w:rPr>
      </w:pPr>
      <w:r>
        <w:rPr>
          <w:rFonts w:hint="eastAsia"/>
          <w:color w:val="333333"/>
        </w:rPr>
        <w:t>　　第二十八条　市质量工作领导小组办公室要切实加强对评审工作的管理，对在评审过程中滥用职权、玩忽职守、徇私舞弊的评审机构或个人，取消其评审工作资格，并依法追究责任。构成犯罪的，依法追究刑事责任。</w:t>
      </w:r>
    </w:p>
    <w:p>
      <w:pPr>
        <w:pStyle w:val="34"/>
        <w:shd w:val="clear" w:color="auto" w:fill="FFFFFF"/>
        <w:spacing w:before="0" w:beforeAutospacing="0" w:after="0" w:afterAutospacing="0"/>
        <w:rPr>
          <w:color w:val="333333"/>
        </w:rPr>
      </w:pPr>
      <w:r>
        <w:rPr>
          <w:rFonts w:hint="eastAsia"/>
          <w:color w:val="333333"/>
        </w:rPr>
        <w:t>　　第二十九条　本办法自</w:t>
      </w:r>
      <w:r>
        <w:rPr>
          <w:color w:val="333333"/>
        </w:rPr>
        <w:t>2018</w:t>
      </w:r>
      <w:r>
        <w:rPr>
          <w:rFonts w:hint="eastAsia"/>
          <w:color w:val="333333"/>
        </w:rPr>
        <w:t>年</w:t>
      </w:r>
      <w:r>
        <w:rPr>
          <w:color w:val="333333"/>
        </w:rPr>
        <w:t>11</w:t>
      </w:r>
      <w:r>
        <w:rPr>
          <w:rFonts w:hint="eastAsia"/>
          <w:color w:val="333333"/>
        </w:rPr>
        <w:t>月</w:t>
      </w:r>
      <w:r>
        <w:rPr>
          <w:color w:val="333333"/>
        </w:rPr>
        <w:t>15</w:t>
      </w:r>
      <w:r>
        <w:rPr>
          <w:rFonts w:hint="eastAsia"/>
          <w:color w:val="333333"/>
        </w:rPr>
        <w:t>日起施行，有效期至</w:t>
      </w:r>
      <w:r>
        <w:rPr>
          <w:color w:val="333333"/>
        </w:rPr>
        <w:t>2023</w:t>
      </w:r>
      <w:r>
        <w:rPr>
          <w:rFonts w:hint="eastAsia"/>
          <w:color w:val="333333"/>
        </w:rPr>
        <w:t>年</w:t>
      </w:r>
      <w:r>
        <w:rPr>
          <w:color w:val="333333"/>
        </w:rPr>
        <w:t>11</w:t>
      </w:r>
      <w:r>
        <w:rPr>
          <w:rFonts w:hint="eastAsia"/>
          <w:color w:val="333333"/>
        </w:rPr>
        <w:t>月</w:t>
      </w:r>
      <w:r>
        <w:rPr>
          <w:color w:val="333333"/>
        </w:rPr>
        <w:t>14</w:t>
      </w:r>
      <w:r>
        <w:rPr>
          <w:rFonts w:hint="eastAsia"/>
          <w:color w:val="333333"/>
        </w:rPr>
        <w:t>日。</w:t>
      </w:r>
      <w:r>
        <w:rPr>
          <w:color w:val="333333"/>
        </w:rPr>
        <w:t>2012</w:t>
      </w:r>
      <w:r>
        <w:rPr>
          <w:rFonts w:hint="eastAsia"/>
          <w:color w:val="333333"/>
        </w:rPr>
        <w:t>年</w:t>
      </w:r>
      <w:r>
        <w:rPr>
          <w:color w:val="333333"/>
        </w:rPr>
        <w:t>5</w:t>
      </w:r>
      <w:r>
        <w:rPr>
          <w:rFonts w:hint="eastAsia"/>
          <w:color w:val="333333"/>
        </w:rPr>
        <w:t>月</w:t>
      </w:r>
      <w:r>
        <w:rPr>
          <w:color w:val="333333"/>
        </w:rPr>
        <w:t>4</w:t>
      </w:r>
      <w:r>
        <w:rPr>
          <w:rFonts w:hint="eastAsia"/>
          <w:color w:val="333333"/>
        </w:rPr>
        <w:t>日青岛市人民政府印发的《青岛市市长质量奖管理办法》</w:t>
      </w:r>
      <w:r>
        <w:rPr>
          <w:color w:val="333333"/>
        </w:rPr>
        <w:t>(</w:t>
      </w:r>
      <w:r>
        <w:rPr>
          <w:rFonts w:hint="eastAsia"/>
          <w:color w:val="333333"/>
        </w:rPr>
        <w:t>青政发〔</w:t>
      </w:r>
      <w:r>
        <w:rPr>
          <w:color w:val="333333"/>
        </w:rPr>
        <w:t>2012</w:t>
      </w:r>
      <w:r>
        <w:rPr>
          <w:rFonts w:hint="eastAsia"/>
          <w:color w:val="333333"/>
        </w:rPr>
        <w:t>〕</w:t>
      </w:r>
      <w:r>
        <w:rPr>
          <w:color w:val="333333"/>
        </w:rPr>
        <w:t>23</w:t>
      </w:r>
      <w:r>
        <w:rPr>
          <w:rFonts w:hint="eastAsia"/>
          <w:color w:val="333333"/>
        </w:rPr>
        <w:t>号</w:t>
      </w:r>
      <w:r>
        <w:rPr>
          <w:color w:val="333333"/>
        </w:rPr>
        <w:t>)</w:t>
      </w:r>
      <w:r>
        <w:rPr>
          <w:rFonts w:hint="eastAsia"/>
          <w:color w:val="333333"/>
        </w:rPr>
        <w:t>同时废止。</w:t>
      </w:r>
    </w:p>
    <w:p>
      <w:pPr>
        <w:tabs>
          <w:tab w:val="left" w:pos="816"/>
        </w:tabs>
        <w:rPr>
          <w:rFonts w:ascii="Times New Roman" w:hAnsi="Times New Roman" w:eastAsia="仿宋_GB2312" w:cs="Times New Roman"/>
          <w:sz w:val="28"/>
          <w:szCs w:val="28"/>
        </w:rPr>
      </w:pPr>
    </w:p>
    <w:p>
      <w:pPr>
        <w:spacing w:line="600" w:lineRule="exact"/>
        <w:outlineLvl w:val="0"/>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bookmarkStart w:id="42" w:name="_Toc52367311"/>
      <w:r>
        <w:rPr>
          <w:rFonts w:hint="eastAsia" w:ascii="黑体" w:hAnsi="黑体" w:eastAsia="黑体" w:cs="Times New Roman"/>
          <w:sz w:val="32"/>
          <w:szCs w:val="32"/>
        </w:rPr>
        <w:t>附件</w:t>
      </w:r>
      <w:r>
        <w:rPr>
          <w:rFonts w:ascii="黑体" w:hAnsi="黑体" w:eastAsia="黑体" w:cs="Times New Roman"/>
          <w:sz w:val="32"/>
          <w:szCs w:val="32"/>
        </w:rPr>
        <w:t>4</w:t>
      </w:r>
      <w:r>
        <w:rPr>
          <w:rFonts w:hint="eastAsia" w:ascii="黑体" w:hAnsi="黑体" w:eastAsia="黑体" w:cs="Times New Roman"/>
          <w:sz w:val="32"/>
          <w:szCs w:val="32"/>
        </w:rPr>
        <w:t>：青岛市标准化资助奖励资金管理办法</w:t>
      </w:r>
      <w:bookmarkEnd w:id="42"/>
    </w:p>
    <w:p>
      <w:pPr>
        <w:pStyle w:val="34"/>
        <w:shd w:val="clear" w:color="auto" w:fill="FFFFFF"/>
        <w:spacing w:before="0" w:beforeAutospacing="0" w:after="0" w:afterAutospacing="0"/>
        <w:jc w:val="center"/>
        <w:rPr>
          <w:color w:val="333333"/>
        </w:rPr>
      </w:pPr>
      <w:r>
        <w:rPr>
          <w:rFonts w:hint="eastAsia"/>
          <w:color w:val="333333"/>
        </w:rPr>
        <w:t>　　青岛市标准化资助奖励资金管理办法</w:t>
      </w:r>
    </w:p>
    <w:p>
      <w:pPr>
        <w:pStyle w:val="34"/>
        <w:shd w:val="clear" w:color="auto" w:fill="FFFFFF"/>
        <w:spacing w:before="0" w:beforeAutospacing="0" w:after="0" w:afterAutospacing="0"/>
        <w:rPr>
          <w:color w:val="333333"/>
        </w:rPr>
      </w:pPr>
      <w:r>
        <w:rPr>
          <w:rFonts w:hint="eastAsia"/>
          <w:color w:val="333333"/>
        </w:rPr>
        <w:t>　　第一条　为充分发挥标准化在自主创新、产业竞争和国际贸易中的重要技术支撑作用，鼓励各有关组织积极开展标准化工作，市政府设立青岛市标准化资助奖励资金（以下简称奖励资金）。为规范奖励资金管理，提高使用效益，根据《中华人民共和国预算法》《中华人民共和国标准化法》等法律法规，制定本办法。</w:t>
      </w:r>
    </w:p>
    <w:p>
      <w:pPr>
        <w:pStyle w:val="34"/>
        <w:shd w:val="clear" w:color="auto" w:fill="FFFFFF"/>
        <w:spacing w:before="0" w:beforeAutospacing="0" w:after="0" w:afterAutospacing="0"/>
        <w:rPr>
          <w:color w:val="333333"/>
        </w:rPr>
      </w:pPr>
      <w:r>
        <w:rPr>
          <w:rFonts w:hint="eastAsia"/>
          <w:color w:val="333333"/>
        </w:rPr>
        <w:t>　　第二条　奖励资金适用对象为，在本市依法设立、完成符合资助奖励条件的标准化项目（以下简称项目）的企业、事业单位、社会团体和有关部门（以下称申请单位）。</w:t>
      </w:r>
    </w:p>
    <w:p>
      <w:pPr>
        <w:pStyle w:val="34"/>
        <w:shd w:val="clear" w:color="auto" w:fill="FFFFFF"/>
        <w:spacing w:before="0" w:beforeAutospacing="0" w:after="0" w:afterAutospacing="0"/>
        <w:rPr>
          <w:color w:val="333333"/>
        </w:rPr>
      </w:pPr>
      <w:r>
        <w:rPr>
          <w:rFonts w:hint="eastAsia"/>
          <w:color w:val="333333"/>
        </w:rPr>
        <w:t>　　第三条　奖励资金由市级财政预算安排。市财政局、市质监局（以下称市主管部门）共同负责奖励资金的管理和监督。区（市）财政局和标准化行政主管部门（以下称区级主管部门）共同负责本区域项目申请的受理、初审和资金拨付等工作。</w:t>
      </w:r>
    </w:p>
    <w:p>
      <w:pPr>
        <w:pStyle w:val="34"/>
        <w:shd w:val="clear" w:color="auto" w:fill="FFFFFF"/>
        <w:spacing w:before="0" w:beforeAutospacing="0" w:after="0" w:afterAutospacing="0"/>
        <w:rPr>
          <w:color w:val="333333"/>
        </w:rPr>
      </w:pPr>
      <w:r>
        <w:rPr>
          <w:rFonts w:hint="eastAsia"/>
          <w:color w:val="333333"/>
        </w:rPr>
        <w:t>　　市财政局负责审核市质监局提报的年度资金和绩效预算，并按规定提报市人代会审议；及时批复经市人代会审议的年度资金和绩效预算；根据市质监局提出的资金使用具体方案拨付资金，会同市质监局对资金使用情况进行监督检查。</w:t>
      </w:r>
    </w:p>
    <w:p>
      <w:pPr>
        <w:pStyle w:val="34"/>
        <w:shd w:val="clear" w:color="auto" w:fill="FFFFFF"/>
        <w:spacing w:before="0" w:beforeAutospacing="0" w:after="0" w:afterAutospacing="0"/>
        <w:rPr>
          <w:color w:val="333333"/>
        </w:rPr>
      </w:pPr>
      <w:r>
        <w:rPr>
          <w:rFonts w:hint="eastAsia"/>
          <w:color w:val="333333"/>
        </w:rPr>
        <w:t>　　市质监局负责结合年度标准化事业发展需要，编报年度资金和绩效预算；根据市财政局批复的年度资金和绩效预算，做好项目计划管理，组织项目申请、专家评审，审核项目可行性、真实性，提出资金使用具体方案；对项目实施情况进行监督和绩效评价。</w:t>
      </w:r>
    </w:p>
    <w:p>
      <w:pPr>
        <w:pStyle w:val="34"/>
        <w:shd w:val="clear" w:color="auto" w:fill="FFFFFF"/>
        <w:spacing w:before="0" w:beforeAutospacing="0" w:after="0" w:afterAutospacing="0"/>
        <w:rPr>
          <w:color w:val="333333"/>
        </w:rPr>
      </w:pPr>
      <w:r>
        <w:rPr>
          <w:rFonts w:hint="eastAsia"/>
          <w:color w:val="333333"/>
        </w:rPr>
        <w:t>　　第四条　奖励资金的安排应当符合产业政策，坚持公开、公平、公正的原则，实行自愿申报、专家评审、社会公示、科学决策、绩效评价的管理模式，规范、安全和高效使用奖励资金。</w:t>
      </w:r>
    </w:p>
    <w:p>
      <w:pPr>
        <w:pStyle w:val="34"/>
        <w:shd w:val="clear" w:color="auto" w:fill="FFFFFF"/>
        <w:spacing w:before="0" w:beforeAutospacing="0" w:after="0" w:afterAutospacing="0"/>
        <w:rPr>
          <w:color w:val="333333"/>
        </w:rPr>
      </w:pPr>
      <w:r>
        <w:rPr>
          <w:rFonts w:hint="eastAsia"/>
          <w:color w:val="333333"/>
        </w:rPr>
        <w:t>　　第五条　资助奖励单位范围：</w:t>
      </w:r>
    </w:p>
    <w:p>
      <w:pPr>
        <w:pStyle w:val="34"/>
        <w:shd w:val="clear" w:color="auto" w:fill="FFFFFF"/>
        <w:spacing w:before="0" w:beforeAutospacing="0" w:after="0" w:afterAutospacing="0"/>
        <w:rPr>
          <w:color w:val="333333"/>
        </w:rPr>
      </w:pPr>
      <w:r>
        <w:rPr>
          <w:rFonts w:hint="eastAsia"/>
          <w:color w:val="333333"/>
        </w:rPr>
        <w:t>　　（一）主导、参与国际标准制定、修订的；</w:t>
      </w:r>
    </w:p>
    <w:p>
      <w:pPr>
        <w:pStyle w:val="34"/>
        <w:shd w:val="clear" w:color="auto" w:fill="FFFFFF"/>
        <w:spacing w:before="0" w:beforeAutospacing="0" w:after="0" w:afterAutospacing="0"/>
        <w:rPr>
          <w:color w:val="333333"/>
        </w:rPr>
      </w:pPr>
      <w:r>
        <w:rPr>
          <w:rFonts w:hint="eastAsia"/>
          <w:color w:val="333333"/>
        </w:rPr>
        <w:t>　　（二）主持、参与国家标准制定、修订的；</w:t>
      </w:r>
    </w:p>
    <w:p>
      <w:pPr>
        <w:pStyle w:val="34"/>
        <w:shd w:val="clear" w:color="auto" w:fill="FFFFFF"/>
        <w:spacing w:before="0" w:beforeAutospacing="0" w:after="0" w:afterAutospacing="0"/>
        <w:rPr>
          <w:color w:val="333333"/>
        </w:rPr>
      </w:pPr>
      <w:r>
        <w:rPr>
          <w:rFonts w:hint="eastAsia"/>
          <w:color w:val="333333"/>
        </w:rPr>
        <w:t>　　（三）主持、参与行业标准制定、修订的；</w:t>
      </w:r>
    </w:p>
    <w:p>
      <w:pPr>
        <w:pStyle w:val="34"/>
        <w:shd w:val="clear" w:color="auto" w:fill="FFFFFF"/>
        <w:spacing w:before="0" w:beforeAutospacing="0" w:after="0" w:afterAutospacing="0"/>
        <w:rPr>
          <w:color w:val="333333"/>
        </w:rPr>
      </w:pPr>
      <w:r>
        <w:rPr>
          <w:rFonts w:hint="eastAsia"/>
          <w:color w:val="333333"/>
        </w:rPr>
        <w:t>　　（四）主持、参与山东省地方标准制定、修订的；</w:t>
      </w:r>
    </w:p>
    <w:p>
      <w:pPr>
        <w:pStyle w:val="34"/>
        <w:shd w:val="clear" w:color="auto" w:fill="FFFFFF"/>
        <w:spacing w:before="0" w:beforeAutospacing="0" w:after="0" w:afterAutospacing="0"/>
        <w:rPr>
          <w:color w:val="333333"/>
        </w:rPr>
      </w:pPr>
      <w:r>
        <w:rPr>
          <w:rFonts w:hint="eastAsia"/>
          <w:color w:val="333333"/>
        </w:rPr>
        <w:t>　　（五）主持团体标准（联盟标准）制定的，参与山东省制造业团体标准建设试点项目涉及的团体标准制定、修订的；</w:t>
      </w:r>
    </w:p>
    <w:p>
      <w:pPr>
        <w:pStyle w:val="34"/>
        <w:shd w:val="clear" w:color="auto" w:fill="FFFFFF"/>
        <w:spacing w:before="0" w:beforeAutospacing="0" w:after="0" w:afterAutospacing="0"/>
        <w:rPr>
          <w:color w:val="333333"/>
        </w:rPr>
      </w:pPr>
      <w:r>
        <w:rPr>
          <w:rFonts w:hint="eastAsia"/>
          <w:color w:val="333333"/>
        </w:rPr>
        <w:t>　　（六）承担国际、全国、省专业标准化技术委员会、分技术委员会秘书处工作，组建或依托相关技术机构负责团体标准（联盟标准）制定工作的；</w:t>
      </w:r>
    </w:p>
    <w:p>
      <w:pPr>
        <w:pStyle w:val="34"/>
        <w:shd w:val="clear" w:color="auto" w:fill="FFFFFF"/>
        <w:spacing w:before="0" w:beforeAutospacing="0" w:after="0" w:afterAutospacing="0"/>
        <w:rPr>
          <w:color w:val="333333"/>
        </w:rPr>
      </w:pPr>
      <w:r>
        <w:rPr>
          <w:rFonts w:hint="eastAsia"/>
          <w:color w:val="333333"/>
        </w:rPr>
        <w:t>　　（七）获得标准化良好行为企业证书的；</w:t>
      </w:r>
    </w:p>
    <w:p>
      <w:pPr>
        <w:pStyle w:val="34"/>
        <w:shd w:val="clear" w:color="auto" w:fill="FFFFFF"/>
        <w:spacing w:before="0" w:beforeAutospacing="0" w:after="0" w:afterAutospacing="0"/>
        <w:rPr>
          <w:color w:val="333333"/>
        </w:rPr>
      </w:pPr>
      <w:r>
        <w:rPr>
          <w:rFonts w:hint="eastAsia"/>
          <w:color w:val="333333"/>
        </w:rPr>
        <w:t>　　（八）承担国家级标准化试点示范项目，承担山东省标准化试点示范项目的；</w:t>
      </w:r>
    </w:p>
    <w:p>
      <w:pPr>
        <w:pStyle w:val="34"/>
        <w:shd w:val="clear" w:color="auto" w:fill="FFFFFF"/>
        <w:spacing w:before="0" w:beforeAutospacing="0" w:after="0" w:afterAutospacing="0"/>
        <w:rPr>
          <w:color w:val="333333"/>
        </w:rPr>
      </w:pPr>
      <w:r>
        <w:rPr>
          <w:rFonts w:hint="eastAsia"/>
          <w:color w:val="333333"/>
        </w:rPr>
        <w:t>　　（九）获得中国标准创新贡献奖的；</w:t>
      </w:r>
    </w:p>
    <w:p>
      <w:pPr>
        <w:pStyle w:val="34"/>
        <w:shd w:val="clear" w:color="auto" w:fill="FFFFFF"/>
        <w:spacing w:before="0" w:beforeAutospacing="0" w:after="0" w:afterAutospacing="0"/>
        <w:rPr>
          <w:color w:val="333333"/>
        </w:rPr>
      </w:pPr>
      <w:r>
        <w:rPr>
          <w:rFonts w:hint="eastAsia"/>
          <w:color w:val="333333"/>
        </w:rPr>
        <w:t>　　（十）获批创建国家技术标准创新基地、场馆、标准验证实验室和经国家推广的标准案例等的；</w:t>
      </w:r>
    </w:p>
    <w:p>
      <w:pPr>
        <w:pStyle w:val="34"/>
        <w:shd w:val="clear" w:color="auto" w:fill="FFFFFF"/>
        <w:spacing w:before="0" w:beforeAutospacing="0" w:after="0" w:afterAutospacing="0"/>
        <w:rPr>
          <w:color w:val="333333"/>
        </w:rPr>
      </w:pPr>
      <w:r>
        <w:rPr>
          <w:rFonts w:hint="eastAsia"/>
          <w:color w:val="333333"/>
        </w:rPr>
        <w:t>　　（十一）承担标准化培训教育项目等的；</w:t>
      </w:r>
    </w:p>
    <w:p>
      <w:pPr>
        <w:pStyle w:val="34"/>
        <w:shd w:val="clear" w:color="auto" w:fill="FFFFFF"/>
        <w:spacing w:before="0" w:beforeAutospacing="0" w:after="0" w:afterAutospacing="0"/>
        <w:rPr>
          <w:color w:val="333333"/>
        </w:rPr>
      </w:pPr>
      <w:r>
        <w:rPr>
          <w:rFonts w:hint="eastAsia"/>
          <w:color w:val="333333"/>
        </w:rPr>
        <w:t>　　（十二）承担市政府确定的其他标准化项目的。</w:t>
      </w:r>
    </w:p>
    <w:p>
      <w:pPr>
        <w:pStyle w:val="34"/>
        <w:shd w:val="clear" w:color="auto" w:fill="FFFFFF"/>
        <w:spacing w:before="0" w:beforeAutospacing="0" w:after="0" w:afterAutospacing="0"/>
        <w:rPr>
          <w:color w:val="333333"/>
        </w:rPr>
      </w:pPr>
      <w:r>
        <w:rPr>
          <w:rFonts w:hint="eastAsia"/>
          <w:color w:val="333333"/>
        </w:rPr>
        <w:t>　　第六条　资助奖励标准：</w:t>
      </w:r>
    </w:p>
    <w:p>
      <w:pPr>
        <w:pStyle w:val="34"/>
        <w:shd w:val="clear" w:color="auto" w:fill="FFFFFF"/>
        <w:spacing w:before="0" w:beforeAutospacing="0" w:after="0" w:afterAutospacing="0"/>
        <w:rPr>
          <w:color w:val="333333"/>
        </w:rPr>
      </w:pPr>
      <w:r>
        <w:rPr>
          <w:rFonts w:hint="eastAsia"/>
          <w:color w:val="333333"/>
        </w:rPr>
        <w:t>　　（一）主导、主持国际标准、国家标准、行业标准、山东省地方标准、团体标准（联盟标准）制定的，分别给予不高于</w:t>
      </w:r>
      <w:r>
        <w:rPr>
          <w:color w:val="333333"/>
        </w:rPr>
        <w:t>50</w:t>
      </w:r>
      <w:r>
        <w:rPr>
          <w:rFonts w:hint="eastAsia"/>
          <w:color w:val="333333"/>
        </w:rPr>
        <w:t>万元、</w:t>
      </w:r>
      <w:r>
        <w:rPr>
          <w:color w:val="333333"/>
        </w:rPr>
        <w:t>30</w:t>
      </w:r>
      <w:r>
        <w:rPr>
          <w:rFonts w:hint="eastAsia"/>
          <w:color w:val="333333"/>
        </w:rPr>
        <w:t>万元、</w:t>
      </w:r>
      <w:r>
        <w:rPr>
          <w:color w:val="333333"/>
        </w:rPr>
        <w:t>20</w:t>
      </w:r>
      <w:r>
        <w:rPr>
          <w:rFonts w:hint="eastAsia"/>
          <w:color w:val="333333"/>
        </w:rPr>
        <w:t>万元、</w:t>
      </w:r>
      <w:r>
        <w:rPr>
          <w:color w:val="333333"/>
        </w:rPr>
        <w:t>10</w:t>
      </w:r>
      <w:r>
        <w:rPr>
          <w:rFonts w:hint="eastAsia"/>
          <w:color w:val="333333"/>
        </w:rPr>
        <w:t>万元、</w:t>
      </w:r>
      <w:r>
        <w:rPr>
          <w:color w:val="333333"/>
        </w:rPr>
        <w:t>10</w:t>
      </w:r>
      <w:r>
        <w:rPr>
          <w:rFonts w:hint="eastAsia"/>
          <w:color w:val="333333"/>
        </w:rPr>
        <w:t>万元一次性资助奖励；主持国际、国家、行业、山东省地方标准修订的，按照不高于主持同类标准制定资助奖励标准的</w:t>
      </w:r>
      <w:r>
        <w:rPr>
          <w:color w:val="333333"/>
        </w:rPr>
        <w:t>50%</w:t>
      </w:r>
      <w:r>
        <w:rPr>
          <w:rFonts w:hint="eastAsia"/>
          <w:color w:val="333333"/>
        </w:rPr>
        <w:t>执行。</w:t>
      </w:r>
    </w:p>
    <w:p>
      <w:pPr>
        <w:pStyle w:val="34"/>
        <w:shd w:val="clear" w:color="auto" w:fill="FFFFFF"/>
        <w:spacing w:before="0" w:beforeAutospacing="0" w:after="0" w:afterAutospacing="0"/>
        <w:rPr>
          <w:color w:val="333333"/>
        </w:rPr>
      </w:pPr>
      <w:r>
        <w:rPr>
          <w:rFonts w:hint="eastAsia"/>
          <w:color w:val="333333"/>
        </w:rPr>
        <w:t>　　（二）参与国际标准、国家标准、行业标准、山东省地方标准制定、修订以及参与山东省制造业团体标准建设试点项目涉及的团体标准制定、修订的，按照参与的程度确定资助奖励额度，分别为主持同类标准制定、修订资助奖励标准的</w:t>
      </w:r>
      <w:r>
        <w:rPr>
          <w:color w:val="333333"/>
        </w:rPr>
        <w:t>10-30%</w:t>
      </w:r>
      <w:r>
        <w:rPr>
          <w:rFonts w:hint="eastAsia"/>
          <w:color w:val="333333"/>
        </w:rPr>
        <w:t>。</w:t>
      </w:r>
    </w:p>
    <w:p>
      <w:pPr>
        <w:pStyle w:val="34"/>
        <w:shd w:val="clear" w:color="auto" w:fill="FFFFFF"/>
        <w:spacing w:before="0" w:beforeAutospacing="0" w:after="0" w:afterAutospacing="0"/>
        <w:rPr>
          <w:color w:val="333333"/>
        </w:rPr>
      </w:pPr>
      <w:r>
        <w:rPr>
          <w:rFonts w:hint="eastAsia"/>
          <w:color w:val="333333"/>
        </w:rPr>
        <w:t>　　（三）承担国际标准化专业技术委员会（</w:t>
      </w:r>
      <w:r>
        <w:rPr>
          <w:color w:val="333333"/>
        </w:rPr>
        <w:t>TC</w:t>
      </w:r>
      <w:r>
        <w:rPr>
          <w:rFonts w:hint="eastAsia"/>
          <w:color w:val="333333"/>
        </w:rPr>
        <w:t>）、分技术委员会（</w:t>
      </w:r>
      <w:r>
        <w:rPr>
          <w:color w:val="333333"/>
        </w:rPr>
        <w:t>SC</w:t>
      </w:r>
      <w:r>
        <w:rPr>
          <w:rFonts w:hint="eastAsia"/>
          <w:color w:val="333333"/>
        </w:rPr>
        <w:t>）秘书处或工作组（</w:t>
      </w:r>
      <w:r>
        <w:rPr>
          <w:color w:val="333333"/>
        </w:rPr>
        <w:t>WG</w:t>
      </w:r>
      <w:r>
        <w:rPr>
          <w:rFonts w:hint="eastAsia"/>
          <w:color w:val="333333"/>
        </w:rPr>
        <w:t>）工作的，分别一次性资助奖励</w:t>
      </w:r>
      <w:r>
        <w:rPr>
          <w:color w:val="333333"/>
        </w:rPr>
        <w:t>50</w:t>
      </w:r>
      <w:r>
        <w:rPr>
          <w:rFonts w:hint="eastAsia"/>
          <w:color w:val="333333"/>
        </w:rPr>
        <w:t>万元、</w:t>
      </w:r>
      <w:r>
        <w:rPr>
          <w:color w:val="333333"/>
        </w:rPr>
        <w:t>30</w:t>
      </w:r>
      <w:r>
        <w:rPr>
          <w:rFonts w:hint="eastAsia"/>
          <w:color w:val="333333"/>
        </w:rPr>
        <w:t>万元、</w:t>
      </w:r>
      <w:r>
        <w:rPr>
          <w:color w:val="333333"/>
        </w:rPr>
        <w:t>15</w:t>
      </w:r>
      <w:r>
        <w:rPr>
          <w:rFonts w:hint="eastAsia"/>
          <w:color w:val="333333"/>
        </w:rPr>
        <w:t>万元；承担全国专业标准化技术委员会（</w:t>
      </w:r>
      <w:r>
        <w:rPr>
          <w:color w:val="333333"/>
        </w:rPr>
        <w:t>TC</w:t>
      </w:r>
      <w:r>
        <w:rPr>
          <w:rFonts w:hint="eastAsia"/>
          <w:color w:val="333333"/>
        </w:rPr>
        <w:t>）、分技术委员会（</w:t>
      </w:r>
      <w:r>
        <w:rPr>
          <w:color w:val="333333"/>
        </w:rPr>
        <w:t>SC</w:t>
      </w:r>
      <w:r>
        <w:rPr>
          <w:rFonts w:hint="eastAsia"/>
          <w:color w:val="333333"/>
        </w:rPr>
        <w:t>）秘书处或工作组（</w:t>
      </w:r>
      <w:r>
        <w:rPr>
          <w:color w:val="333333"/>
        </w:rPr>
        <w:t>WG</w:t>
      </w:r>
      <w:r>
        <w:rPr>
          <w:rFonts w:hint="eastAsia"/>
          <w:color w:val="333333"/>
        </w:rPr>
        <w:t>）工作的，分别一次性资助奖励</w:t>
      </w:r>
      <w:r>
        <w:rPr>
          <w:color w:val="333333"/>
        </w:rPr>
        <w:t>30</w:t>
      </w:r>
      <w:r>
        <w:rPr>
          <w:rFonts w:hint="eastAsia"/>
          <w:color w:val="333333"/>
        </w:rPr>
        <w:t>万元、</w:t>
      </w:r>
      <w:r>
        <w:rPr>
          <w:color w:val="333333"/>
        </w:rPr>
        <w:t>20</w:t>
      </w:r>
      <w:r>
        <w:rPr>
          <w:rFonts w:hint="eastAsia"/>
          <w:color w:val="333333"/>
        </w:rPr>
        <w:t>万元、</w:t>
      </w:r>
      <w:r>
        <w:rPr>
          <w:color w:val="333333"/>
        </w:rPr>
        <w:t>10</w:t>
      </w:r>
      <w:r>
        <w:rPr>
          <w:rFonts w:hint="eastAsia"/>
          <w:color w:val="333333"/>
        </w:rPr>
        <w:t>万元；承担山东省专业标准化技术委员会（</w:t>
      </w:r>
      <w:r>
        <w:rPr>
          <w:color w:val="333333"/>
        </w:rPr>
        <w:t>TC</w:t>
      </w:r>
      <w:r>
        <w:rPr>
          <w:rFonts w:hint="eastAsia"/>
          <w:color w:val="333333"/>
        </w:rPr>
        <w:t>）秘书处工作的，一次性资助奖励</w:t>
      </w:r>
      <w:r>
        <w:rPr>
          <w:color w:val="333333"/>
        </w:rPr>
        <w:t>10</w:t>
      </w:r>
      <w:r>
        <w:rPr>
          <w:rFonts w:hint="eastAsia"/>
          <w:color w:val="333333"/>
        </w:rPr>
        <w:t>万元；组建或依托相关技术机构负责团体标准（联盟标准）制定工作的，一次性资助奖励</w:t>
      </w:r>
      <w:r>
        <w:rPr>
          <w:color w:val="333333"/>
        </w:rPr>
        <w:t>10</w:t>
      </w:r>
      <w:r>
        <w:rPr>
          <w:rFonts w:hint="eastAsia"/>
          <w:color w:val="333333"/>
        </w:rPr>
        <w:t>万元。</w:t>
      </w:r>
    </w:p>
    <w:p>
      <w:pPr>
        <w:pStyle w:val="34"/>
        <w:shd w:val="clear" w:color="auto" w:fill="FFFFFF"/>
        <w:spacing w:before="0" w:beforeAutospacing="0" w:after="0" w:afterAutospacing="0"/>
        <w:rPr>
          <w:color w:val="333333"/>
        </w:rPr>
      </w:pPr>
      <w:r>
        <w:rPr>
          <w:rFonts w:hint="eastAsia"/>
          <w:color w:val="333333"/>
        </w:rPr>
        <w:t>　　（四）承担国家级标准化试点示范项目的，一次性资助奖励</w:t>
      </w:r>
      <w:r>
        <w:rPr>
          <w:color w:val="333333"/>
        </w:rPr>
        <w:t>10</w:t>
      </w:r>
      <w:r>
        <w:rPr>
          <w:rFonts w:hint="eastAsia"/>
          <w:color w:val="333333"/>
        </w:rPr>
        <w:t>万元；承担省级标准化试点示范项目的，一次性资助奖励</w:t>
      </w:r>
      <w:r>
        <w:rPr>
          <w:color w:val="333333"/>
        </w:rPr>
        <w:t>5</w:t>
      </w:r>
      <w:r>
        <w:rPr>
          <w:rFonts w:hint="eastAsia"/>
          <w:color w:val="333333"/>
        </w:rPr>
        <w:t>万元。</w:t>
      </w:r>
    </w:p>
    <w:p>
      <w:pPr>
        <w:pStyle w:val="34"/>
        <w:shd w:val="clear" w:color="auto" w:fill="FFFFFF"/>
        <w:spacing w:before="0" w:beforeAutospacing="0" w:after="0" w:afterAutospacing="0"/>
        <w:rPr>
          <w:color w:val="333333"/>
        </w:rPr>
      </w:pPr>
      <w:r>
        <w:rPr>
          <w:rFonts w:hint="eastAsia"/>
          <w:color w:val="333333"/>
        </w:rPr>
        <w:t>　　（五）获得</w:t>
      </w:r>
      <w:r>
        <w:rPr>
          <w:color w:val="333333"/>
        </w:rPr>
        <w:t>4A</w:t>
      </w:r>
      <w:r>
        <w:rPr>
          <w:rFonts w:hint="eastAsia"/>
          <w:color w:val="333333"/>
        </w:rPr>
        <w:t>级标准化良好行为企业证书的，一次性资助奖励</w:t>
      </w:r>
      <w:r>
        <w:rPr>
          <w:color w:val="333333"/>
        </w:rPr>
        <w:t>5</w:t>
      </w:r>
      <w:r>
        <w:rPr>
          <w:rFonts w:hint="eastAsia"/>
          <w:color w:val="333333"/>
        </w:rPr>
        <w:t>万元；获得</w:t>
      </w:r>
      <w:r>
        <w:rPr>
          <w:color w:val="333333"/>
        </w:rPr>
        <w:t>3A</w:t>
      </w:r>
      <w:r>
        <w:rPr>
          <w:rFonts w:hint="eastAsia"/>
          <w:color w:val="333333"/>
        </w:rPr>
        <w:t>级标准化良好行为企业证书的，一次性资助奖励</w:t>
      </w:r>
      <w:r>
        <w:rPr>
          <w:color w:val="333333"/>
        </w:rPr>
        <w:t>3</w:t>
      </w:r>
      <w:r>
        <w:rPr>
          <w:rFonts w:hint="eastAsia"/>
          <w:color w:val="333333"/>
        </w:rPr>
        <w:t>万元。</w:t>
      </w:r>
    </w:p>
    <w:p>
      <w:pPr>
        <w:pStyle w:val="34"/>
        <w:shd w:val="clear" w:color="auto" w:fill="FFFFFF"/>
        <w:spacing w:before="0" w:beforeAutospacing="0" w:after="0" w:afterAutospacing="0"/>
        <w:rPr>
          <w:color w:val="333333"/>
        </w:rPr>
      </w:pPr>
      <w:r>
        <w:rPr>
          <w:rFonts w:hint="eastAsia"/>
          <w:color w:val="333333"/>
        </w:rPr>
        <w:t>　　（六）获得中国标准创新贡献一、二、三等奖的项目分别一次性资助奖励</w:t>
      </w:r>
      <w:r>
        <w:rPr>
          <w:color w:val="333333"/>
        </w:rPr>
        <w:t>20</w:t>
      </w:r>
      <w:r>
        <w:rPr>
          <w:rFonts w:hint="eastAsia"/>
          <w:color w:val="333333"/>
        </w:rPr>
        <w:t>万元、</w:t>
      </w:r>
      <w:r>
        <w:rPr>
          <w:color w:val="333333"/>
        </w:rPr>
        <w:t>15</w:t>
      </w:r>
      <w:r>
        <w:rPr>
          <w:rFonts w:hint="eastAsia"/>
          <w:color w:val="333333"/>
        </w:rPr>
        <w:t>万元、</w:t>
      </w:r>
      <w:r>
        <w:rPr>
          <w:color w:val="333333"/>
        </w:rPr>
        <w:t>10</w:t>
      </w:r>
      <w:r>
        <w:rPr>
          <w:rFonts w:hint="eastAsia"/>
          <w:color w:val="333333"/>
        </w:rPr>
        <w:t>万元。</w:t>
      </w:r>
    </w:p>
    <w:p>
      <w:pPr>
        <w:pStyle w:val="34"/>
        <w:shd w:val="clear" w:color="auto" w:fill="FFFFFF"/>
        <w:spacing w:before="0" w:beforeAutospacing="0" w:after="0" w:afterAutospacing="0"/>
        <w:rPr>
          <w:color w:val="333333"/>
        </w:rPr>
      </w:pPr>
      <w:r>
        <w:rPr>
          <w:rFonts w:hint="eastAsia"/>
          <w:color w:val="333333"/>
        </w:rPr>
        <w:t>　　（七）获批创建国家技术标准创新基地、场馆、标准验证实验室和经国家推广的标准案例，分别一次性资助奖励</w:t>
      </w:r>
      <w:r>
        <w:rPr>
          <w:color w:val="333333"/>
        </w:rPr>
        <w:t>30</w:t>
      </w:r>
      <w:r>
        <w:rPr>
          <w:rFonts w:hint="eastAsia"/>
          <w:color w:val="333333"/>
        </w:rPr>
        <w:t>万元。</w:t>
      </w:r>
    </w:p>
    <w:p>
      <w:pPr>
        <w:pStyle w:val="34"/>
        <w:shd w:val="clear" w:color="auto" w:fill="FFFFFF"/>
        <w:spacing w:before="0" w:beforeAutospacing="0" w:after="0" w:afterAutospacing="0"/>
        <w:rPr>
          <w:color w:val="333333"/>
        </w:rPr>
      </w:pPr>
      <w:r>
        <w:rPr>
          <w:rFonts w:hint="eastAsia"/>
          <w:color w:val="333333"/>
        </w:rPr>
        <w:t>　　（八）市政府确定的其他标准化项目遵循一事一议的原则，由市有关主管部门会同财政部门认定后报市政府审批。</w:t>
      </w:r>
    </w:p>
    <w:p>
      <w:pPr>
        <w:pStyle w:val="34"/>
        <w:shd w:val="clear" w:color="auto" w:fill="FFFFFF"/>
        <w:spacing w:before="0" w:beforeAutospacing="0" w:after="0" w:afterAutospacing="0"/>
        <w:rPr>
          <w:color w:val="333333"/>
        </w:rPr>
      </w:pPr>
      <w:r>
        <w:rPr>
          <w:rFonts w:hint="eastAsia"/>
          <w:color w:val="333333"/>
        </w:rPr>
        <w:t>　　第七条　标准化培训教育等工作经费，按照年度预算由市主管部门统筹使用。</w:t>
      </w:r>
    </w:p>
    <w:p>
      <w:pPr>
        <w:pStyle w:val="34"/>
        <w:shd w:val="clear" w:color="auto" w:fill="FFFFFF"/>
        <w:spacing w:before="0" w:beforeAutospacing="0" w:after="0" w:afterAutospacing="0"/>
        <w:rPr>
          <w:color w:val="333333"/>
        </w:rPr>
      </w:pPr>
      <w:r>
        <w:rPr>
          <w:rFonts w:hint="eastAsia"/>
          <w:color w:val="333333"/>
        </w:rPr>
        <w:t>　　第八条　申请资助奖励的标准化项目应当符合下列条件之一：</w:t>
      </w:r>
    </w:p>
    <w:p>
      <w:pPr>
        <w:pStyle w:val="34"/>
        <w:shd w:val="clear" w:color="auto" w:fill="FFFFFF"/>
        <w:spacing w:before="0" w:beforeAutospacing="0" w:after="0" w:afterAutospacing="0"/>
        <w:rPr>
          <w:color w:val="333333"/>
        </w:rPr>
      </w:pPr>
      <w:r>
        <w:rPr>
          <w:rFonts w:hint="eastAsia"/>
          <w:color w:val="333333"/>
        </w:rPr>
        <w:t>　　（一）达到国际或国内同类标准先进水平的；</w:t>
      </w:r>
    </w:p>
    <w:p>
      <w:pPr>
        <w:pStyle w:val="34"/>
        <w:shd w:val="clear" w:color="auto" w:fill="FFFFFF"/>
        <w:spacing w:before="0" w:beforeAutospacing="0" w:after="0" w:afterAutospacing="0"/>
        <w:rPr>
          <w:color w:val="333333"/>
        </w:rPr>
      </w:pPr>
      <w:r>
        <w:rPr>
          <w:rFonts w:hint="eastAsia"/>
          <w:color w:val="333333"/>
        </w:rPr>
        <w:t>　　（二）符合本市产业发展方向，并有利于促进我市科技成果产业化及产业结构调整优化的；</w:t>
      </w:r>
    </w:p>
    <w:p>
      <w:pPr>
        <w:pStyle w:val="34"/>
        <w:shd w:val="clear" w:color="auto" w:fill="FFFFFF"/>
        <w:spacing w:before="0" w:beforeAutospacing="0" w:after="0" w:afterAutospacing="0"/>
        <w:rPr>
          <w:color w:val="333333"/>
        </w:rPr>
      </w:pPr>
      <w:r>
        <w:rPr>
          <w:rFonts w:hint="eastAsia"/>
          <w:color w:val="333333"/>
        </w:rPr>
        <w:t>　　（三）标准中含有自主知识产权，有利于形成优势产业和提升本市产品在国际、国内市场竞争力的；</w:t>
      </w:r>
    </w:p>
    <w:p>
      <w:pPr>
        <w:pStyle w:val="34"/>
        <w:shd w:val="clear" w:color="auto" w:fill="FFFFFF"/>
        <w:spacing w:before="0" w:beforeAutospacing="0" w:after="0" w:afterAutospacing="0"/>
        <w:rPr>
          <w:color w:val="333333"/>
        </w:rPr>
      </w:pPr>
      <w:r>
        <w:rPr>
          <w:rFonts w:hint="eastAsia"/>
          <w:color w:val="333333"/>
        </w:rPr>
        <w:t>　　（四）标准化项目的实施能给本市带来显著经济效益和社会效益的。</w:t>
      </w:r>
    </w:p>
    <w:p>
      <w:pPr>
        <w:pStyle w:val="34"/>
        <w:shd w:val="clear" w:color="auto" w:fill="FFFFFF"/>
        <w:spacing w:before="0" w:beforeAutospacing="0" w:after="0" w:afterAutospacing="0"/>
        <w:rPr>
          <w:color w:val="333333"/>
        </w:rPr>
      </w:pPr>
      <w:r>
        <w:rPr>
          <w:rFonts w:hint="eastAsia"/>
          <w:color w:val="333333"/>
        </w:rPr>
        <w:t>　　第九条　申请标准制定、修订项目资助奖励的单位应当提交下列资料</w:t>
      </w:r>
      <w:r>
        <w:rPr>
          <w:color w:val="333333"/>
        </w:rPr>
        <w:t>:</w:t>
      </w:r>
    </w:p>
    <w:p>
      <w:pPr>
        <w:pStyle w:val="34"/>
        <w:shd w:val="clear" w:color="auto" w:fill="FFFFFF"/>
        <w:spacing w:before="0" w:beforeAutospacing="0" w:after="0" w:afterAutospacing="0"/>
        <w:rPr>
          <w:color w:val="333333"/>
        </w:rPr>
      </w:pPr>
      <w:r>
        <w:rPr>
          <w:rFonts w:hint="eastAsia"/>
          <w:color w:val="333333"/>
        </w:rPr>
        <w:t>　　（一）青岛市标准化资助奖励申请表；</w:t>
      </w:r>
    </w:p>
    <w:p>
      <w:pPr>
        <w:pStyle w:val="34"/>
        <w:shd w:val="clear" w:color="auto" w:fill="FFFFFF"/>
        <w:spacing w:before="0" w:beforeAutospacing="0" w:after="0" w:afterAutospacing="0"/>
        <w:rPr>
          <w:color w:val="333333"/>
        </w:rPr>
      </w:pPr>
      <w:r>
        <w:rPr>
          <w:rFonts w:hint="eastAsia"/>
          <w:color w:val="333333"/>
        </w:rPr>
        <w:t>　　（二）标准发布机构同意立项和批准发布的文件或证明等；</w:t>
      </w:r>
    </w:p>
    <w:p>
      <w:pPr>
        <w:pStyle w:val="34"/>
        <w:shd w:val="clear" w:color="auto" w:fill="FFFFFF"/>
        <w:spacing w:before="0" w:beforeAutospacing="0" w:after="0" w:afterAutospacing="0"/>
        <w:rPr>
          <w:color w:val="333333"/>
        </w:rPr>
      </w:pPr>
      <w:r>
        <w:rPr>
          <w:rFonts w:hint="eastAsia"/>
          <w:color w:val="333333"/>
        </w:rPr>
        <w:t>　　（三）标准项目特点及其先进性和创新性的证明或说明，其中标准中涉及专利的，须提供专利证明；</w:t>
      </w:r>
    </w:p>
    <w:p>
      <w:pPr>
        <w:pStyle w:val="34"/>
        <w:shd w:val="clear" w:color="auto" w:fill="FFFFFF"/>
        <w:spacing w:before="0" w:beforeAutospacing="0" w:after="0" w:afterAutospacing="0"/>
        <w:rPr>
          <w:color w:val="333333"/>
        </w:rPr>
      </w:pPr>
      <w:r>
        <w:rPr>
          <w:rFonts w:hint="eastAsia"/>
          <w:color w:val="333333"/>
        </w:rPr>
        <w:t>　　（四）标准审查评审会议的意见；</w:t>
      </w:r>
    </w:p>
    <w:p>
      <w:pPr>
        <w:pStyle w:val="34"/>
        <w:shd w:val="clear" w:color="auto" w:fill="FFFFFF"/>
        <w:spacing w:before="0" w:beforeAutospacing="0" w:after="0" w:afterAutospacing="0"/>
        <w:rPr>
          <w:color w:val="333333"/>
        </w:rPr>
      </w:pPr>
      <w:r>
        <w:rPr>
          <w:rFonts w:hint="eastAsia"/>
          <w:color w:val="333333"/>
        </w:rPr>
        <w:t>　　（五）专业机构出具的标准查新报告及标准文本；</w:t>
      </w:r>
    </w:p>
    <w:p>
      <w:pPr>
        <w:pStyle w:val="34"/>
        <w:shd w:val="clear" w:color="auto" w:fill="FFFFFF"/>
        <w:spacing w:before="0" w:beforeAutospacing="0" w:after="0" w:afterAutospacing="0"/>
        <w:rPr>
          <w:color w:val="333333"/>
        </w:rPr>
      </w:pPr>
      <w:r>
        <w:rPr>
          <w:rFonts w:hint="eastAsia"/>
          <w:color w:val="333333"/>
        </w:rPr>
        <w:t>　　（六）标准实施给本市带来的经济效益和社会效益分析及相关资料；</w:t>
      </w:r>
    </w:p>
    <w:p>
      <w:pPr>
        <w:pStyle w:val="34"/>
        <w:shd w:val="clear" w:color="auto" w:fill="FFFFFF"/>
        <w:spacing w:before="0" w:beforeAutospacing="0" w:after="0" w:afterAutospacing="0"/>
        <w:rPr>
          <w:color w:val="333333"/>
        </w:rPr>
      </w:pPr>
      <w:r>
        <w:rPr>
          <w:rFonts w:hint="eastAsia"/>
          <w:color w:val="333333"/>
        </w:rPr>
        <w:t>　　（七）承担标准项目发生的经费明细；</w:t>
      </w:r>
    </w:p>
    <w:p>
      <w:pPr>
        <w:pStyle w:val="34"/>
        <w:shd w:val="clear" w:color="auto" w:fill="FFFFFF"/>
        <w:spacing w:before="0" w:beforeAutospacing="0" w:after="0" w:afterAutospacing="0"/>
        <w:rPr>
          <w:color w:val="333333"/>
        </w:rPr>
      </w:pPr>
      <w:r>
        <w:rPr>
          <w:rFonts w:hint="eastAsia"/>
          <w:color w:val="333333"/>
        </w:rPr>
        <w:t>　　（八）单位统一社会信用代码证或上级主管部门批准成立文件；</w:t>
      </w:r>
    </w:p>
    <w:p>
      <w:pPr>
        <w:pStyle w:val="34"/>
        <w:shd w:val="clear" w:color="auto" w:fill="FFFFFF"/>
        <w:spacing w:before="0" w:beforeAutospacing="0" w:after="0" w:afterAutospacing="0"/>
        <w:rPr>
          <w:color w:val="333333"/>
        </w:rPr>
      </w:pPr>
      <w:r>
        <w:rPr>
          <w:rFonts w:hint="eastAsia"/>
          <w:color w:val="333333"/>
        </w:rPr>
        <w:t>　　（九）未获得本市政府部门其他资助奖励或补贴的声明；</w:t>
      </w:r>
    </w:p>
    <w:p>
      <w:pPr>
        <w:pStyle w:val="34"/>
        <w:shd w:val="clear" w:color="auto" w:fill="FFFFFF"/>
        <w:spacing w:before="0" w:beforeAutospacing="0" w:after="0" w:afterAutospacing="0"/>
        <w:rPr>
          <w:color w:val="333333"/>
        </w:rPr>
      </w:pPr>
      <w:r>
        <w:rPr>
          <w:rFonts w:hint="eastAsia"/>
          <w:color w:val="333333"/>
        </w:rPr>
        <w:t>　　（十）其他相关资质等证明资料。</w:t>
      </w:r>
    </w:p>
    <w:p>
      <w:pPr>
        <w:pStyle w:val="34"/>
        <w:shd w:val="clear" w:color="auto" w:fill="FFFFFF"/>
        <w:spacing w:before="0" w:beforeAutospacing="0" w:after="0" w:afterAutospacing="0"/>
        <w:rPr>
          <w:color w:val="333333"/>
        </w:rPr>
      </w:pPr>
      <w:r>
        <w:rPr>
          <w:rFonts w:hint="eastAsia"/>
          <w:color w:val="333333"/>
        </w:rPr>
        <w:t>　　第十条　申请其他标准化项目资助奖励的单位应当提交下列材料</w:t>
      </w:r>
      <w:r>
        <w:rPr>
          <w:color w:val="333333"/>
        </w:rPr>
        <w:t>:</w:t>
      </w:r>
    </w:p>
    <w:p>
      <w:pPr>
        <w:pStyle w:val="34"/>
        <w:shd w:val="clear" w:color="auto" w:fill="FFFFFF"/>
        <w:spacing w:before="0" w:beforeAutospacing="0" w:after="0" w:afterAutospacing="0"/>
        <w:rPr>
          <w:color w:val="333333"/>
        </w:rPr>
      </w:pPr>
      <w:r>
        <w:rPr>
          <w:rFonts w:hint="eastAsia"/>
          <w:color w:val="333333"/>
        </w:rPr>
        <w:t>　　（一）青岛市标准化资助奖励申请表；</w:t>
      </w:r>
    </w:p>
    <w:p>
      <w:pPr>
        <w:pStyle w:val="34"/>
        <w:shd w:val="clear" w:color="auto" w:fill="FFFFFF"/>
        <w:spacing w:before="0" w:beforeAutospacing="0" w:after="0" w:afterAutospacing="0"/>
        <w:rPr>
          <w:color w:val="333333"/>
        </w:rPr>
      </w:pPr>
      <w:r>
        <w:rPr>
          <w:rFonts w:hint="eastAsia"/>
          <w:color w:val="333333"/>
        </w:rPr>
        <w:t>　　（二）标准化项目确认文件或证书、证明等；</w:t>
      </w:r>
    </w:p>
    <w:p>
      <w:pPr>
        <w:pStyle w:val="34"/>
        <w:shd w:val="clear" w:color="auto" w:fill="FFFFFF"/>
        <w:spacing w:before="0" w:beforeAutospacing="0" w:after="0" w:afterAutospacing="0"/>
        <w:rPr>
          <w:color w:val="333333"/>
        </w:rPr>
      </w:pPr>
      <w:r>
        <w:rPr>
          <w:rFonts w:hint="eastAsia"/>
          <w:color w:val="333333"/>
        </w:rPr>
        <w:t>　　（三）项目实施给本市带来的经济效益和社会效益分析及相关资料；</w:t>
      </w:r>
    </w:p>
    <w:p>
      <w:pPr>
        <w:pStyle w:val="34"/>
        <w:shd w:val="clear" w:color="auto" w:fill="FFFFFF"/>
        <w:spacing w:before="0" w:beforeAutospacing="0" w:after="0" w:afterAutospacing="0"/>
        <w:rPr>
          <w:color w:val="333333"/>
        </w:rPr>
      </w:pPr>
      <w:r>
        <w:rPr>
          <w:rFonts w:hint="eastAsia"/>
          <w:color w:val="333333"/>
        </w:rPr>
        <w:t>　　（四）项目未获得本市政府部门其他资助奖励或补贴的声明；</w:t>
      </w:r>
    </w:p>
    <w:p>
      <w:pPr>
        <w:pStyle w:val="34"/>
        <w:shd w:val="clear" w:color="auto" w:fill="FFFFFF"/>
        <w:spacing w:before="0" w:beforeAutospacing="0" w:after="0" w:afterAutospacing="0"/>
        <w:rPr>
          <w:color w:val="333333"/>
        </w:rPr>
      </w:pPr>
      <w:r>
        <w:rPr>
          <w:rFonts w:hint="eastAsia"/>
          <w:color w:val="333333"/>
        </w:rPr>
        <w:t>　　（五）其他相关资质等证明资料。</w:t>
      </w:r>
    </w:p>
    <w:p>
      <w:pPr>
        <w:pStyle w:val="34"/>
        <w:shd w:val="clear" w:color="auto" w:fill="FFFFFF"/>
        <w:spacing w:before="0" w:beforeAutospacing="0" w:after="0" w:afterAutospacing="0"/>
        <w:rPr>
          <w:color w:val="333333"/>
        </w:rPr>
      </w:pPr>
      <w:r>
        <w:rPr>
          <w:rFonts w:hint="eastAsia"/>
          <w:color w:val="333333"/>
        </w:rPr>
        <w:t>　　第十一条　市主管部门每年</w:t>
      </w:r>
      <w:r>
        <w:rPr>
          <w:color w:val="333333"/>
        </w:rPr>
        <w:t>4</w:t>
      </w:r>
      <w:r>
        <w:rPr>
          <w:rFonts w:hint="eastAsia"/>
          <w:color w:val="333333"/>
        </w:rPr>
        <w:t>季度集中受理当年完成的项目申请，第二年上半年完成项目评估工作。项目申请时间距标准正式发布时间、技术组织获批成立时间或项目完成验收时间间隔原则上不超过</w:t>
      </w:r>
      <w:r>
        <w:rPr>
          <w:color w:val="333333"/>
        </w:rPr>
        <w:t>1</w:t>
      </w:r>
      <w:r>
        <w:rPr>
          <w:rFonts w:hint="eastAsia"/>
          <w:color w:val="333333"/>
        </w:rPr>
        <w:t>年。</w:t>
      </w:r>
    </w:p>
    <w:p>
      <w:pPr>
        <w:pStyle w:val="34"/>
        <w:shd w:val="clear" w:color="auto" w:fill="FFFFFF"/>
        <w:spacing w:before="0" w:beforeAutospacing="0" w:after="0" w:afterAutospacing="0"/>
        <w:rPr>
          <w:color w:val="333333"/>
        </w:rPr>
      </w:pPr>
      <w:r>
        <w:rPr>
          <w:rFonts w:hint="eastAsia"/>
          <w:color w:val="333333"/>
        </w:rPr>
        <w:t>　　项目申请单位根据市主管部门通知要求提交申请材料。项目所在地的区级主管部门对申请材料进行初审，审核申请材料的真实性、完整性（有关证书等文本应审核原件，并签署原件已审核意见），汇总初审符合条件的项目，报市主管部门。</w:t>
      </w:r>
    </w:p>
    <w:p>
      <w:pPr>
        <w:pStyle w:val="34"/>
        <w:shd w:val="clear" w:color="auto" w:fill="FFFFFF"/>
        <w:spacing w:before="0" w:beforeAutospacing="0" w:after="0" w:afterAutospacing="0"/>
        <w:rPr>
          <w:color w:val="333333"/>
        </w:rPr>
      </w:pPr>
      <w:r>
        <w:rPr>
          <w:rFonts w:hint="eastAsia"/>
          <w:color w:val="333333"/>
        </w:rPr>
        <w:t>　　第十二条　市主管部门统一受理区级主管部门汇总上报的申请材料，审核申请材料真实性、完整性。根据需要，可聘请相关专家组成专家组，对申请材料进行评审、论证，提出咨询、评估意见，形成评审结论。</w:t>
      </w:r>
    </w:p>
    <w:p>
      <w:pPr>
        <w:pStyle w:val="34"/>
        <w:shd w:val="clear" w:color="auto" w:fill="FFFFFF"/>
        <w:spacing w:before="0" w:beforeAutospacing="0" w:after="0" w:afterAutospacing="0"/>
        <w:rPr>
          <w:color w:val="333333"/>
        </w:rPr>
      </w:pPr>
      <w:r>
        <w:rPr>
          <w:rFonts w:hint="eastAsia"/>
          <w:color w:val="333333"/>
        </w:rPr>
        <w:t>　　第十三条　有下列情形之一的申请，不予受理：</w:t>
      </w:r>
    </w:p>
    <w:p>
      <w:pPr>
        <w:pStyle w:val="34"/>
        <w:shd w:val="clear" w:color="auto" w:fill="FFFFFF"/>
        <w:spacing w:before="0" w:beforeAutospacing="0" w:after="0" w:afterAutospacing="0"/>
        <w:rPr>
          <w:color w:val="333333"/>
        </w:rPr>
      </w:pPr>
      <w:r>
        <w:rPr>
          <w:rFonts w:hint="eastAsia"/>
          <w:color w:val="333333"/>
        </w:rPr>
        <w:t>　　（一）申请项目不符合本办法规定条件的；</w:t>
      </w:r>
    </w:p>
    <w:p>
      <w:pPr>
        <w:pStyle w:val="34"/>
        <w:shd w:val="clear" w:color="auto" w:fill="FFFFFF"/>
        <w:spacing w:before="0" w:beforeAutospacing="0" w:after="0" w:afterAutospacing="0"/>
        <w:rPr>
          <w:color w:val="333333"/>
        </w:rPr>
      </w:pPr>
      <w:r>
        <w:rPr>
          <w:rFonts w:hint="eastAsia"/>
          <w:color w:val="333333"/>
        </w:rPr>
        <w:t>　　（二）超过规定期限的；</w:t>
      </w:r>
    </w:p>
    <w:p>
      <w:pPr>
        <w:pStyle w:val="34"/>
        <w:shd w:val="clear" w:color="auto" w:fill="FFFFFF"/>
        <w:spacing w:before="0" w:beforeAutospacing="0" w:after="0" w:afterAutospacing="0"/>
        <w:rPr>
          <w:color w:val="333333"/>
        </w:rPr>
      </w:pPr>
      <w:r>
        <w:rPr>
          <w:rFonts w:hint="eastAsia"/>
          <w:color w:val="333333"/>
        </w:rPr>
        <w:t>　　（三）申请单位近两年内因标准或质量等问题被执法部门查处或正在接受调查的；</w:t>
      </w:r>
    </w:p>
    <w:p>
      <w:pPr>
        <w:pStyle w:val="34"/>
        <w:shd w:val="clear" w:color="auto" w:fill="FFFFFF"/>
        <w:spacing w:before="0" w:beforeAutospacing="0" w:after="0" w:afterAutospacing="0"/>
        <w:rPr>
          <w:color w:val="333333"/>
        </w:rPr>
      </w:pPr>
      <w:r>
        <w:rPr>
          <w:rFonts w:hint="eastAsia"/>
          <w:color w:val="333333"/>
        </w:rPr>
        <w:t>　　（四）弄虚作假的。</w:t>
      </w:r>
    </w:p>
    <w:p>
      <w:pPr>
        <w:pStyle w:val="34"/>
        <w:shd w:val="clear" w:color="auto" w:fill="FFFFFF"/>
        <w:spacing w:before="0" w:beforeAutospacing="0" w:after="0" w:afterAutospacing="0"/>
        <w:rPr>
          <w:color w:val="333333"/>
        </w:rPr>
      </w:pPr>
      <w:r>
        <w:rPr>
          <w:rFonts w:hint="eastAsia"/>
          <w:color w:val="333333"/>
        </w:rPr>
        <w:t>　　第十四条　资助奖励的认定依据</w:t>
      </w:r>
      <w:r>
        <w:rPr>
          <w:color w:val="333333"/>
        </w:rPr>
        <w:t>:</w:t>
      </w:r>
    </w:p>
    <w:p>
      <w:pPr>
        <w:pStyle w:val="34"/>
        <w:shd w:val="clear" w:color="auto" w:fill="FFFFFF"/>
        <w:spacing w:before="0" w:beforeAutospacing="0" w:after="0" w:afterAutospacing="0"/>
        <w:rPr>
          <w:color w:val="333333"/>
        </w:rPr>
      </w:pPr>
      <w:r>
        <w:rPr>
          <w:rFonts w:hint="eastAsia"/>
          <w:color w:val="333333"/>
        </w:rPr>
        <w:t>　　（一）主导、主持、参与标准制定、修订的认定依据是标准化国际组织、国家标准化管理委员会或有关行业、地方标准管理机构等发布的正式标准文本；</w:t>
      </w:r>
    </w:p>
    <w:p>
      <w:pPr>
        <w:pStyle w:val="34"/>
        <w:shd w:val="clear" w:color="auto" w:fill="FFFFFF"/>
        <w:spacing w:before="0" w:beforeAutospacing="0" w:after="0" w:afterAutospacing="0"/>
        <w:rPr>
          <w:color w:val="333333"/>
        </w:rPr>
      </w:pPr>
      <w:r>
        <w:rPr>
          <w:rFonts w:hint="eastAsia"/>
          <w:color w:val="333333"/>
        </w:rPr>
        <w:t>　　（二）承担国际、全国、省专业标准化（分）技术委员会秘书处工作的认定依据是标准化国际组织、国家标准化管理委员会、省等发布的文件，组建或依托相关技术机构成立团体标准（联盟标准）机构的认定依据是学会、协会、商会、联合会以及产业技术联盟等组织出具的证明；</w:t>
      </w:r>
    </w:p>
    <w:p>
      <w:pPr>
        <w:pStyle w:val="34"/>
        <w:shd w:val="clear" w:color="auto" w:fill="FFFFFF"/>
        <w:spacing w:before="0" w:beforeAutospacing="0" w:after="0" w:afterAutospacing="0"/>
        <w:rPr>
          <w:color w:val="333333"/>
        </w:rPr>
      </w:pPr>
      <w:r>
        <w:rPr>
          <w:rFonts w:hint="eastAsia"/>
          <w:color w:val="333333"/>
        </w:rPr>
        <w:t>　　（三）承担国家级、省级标准化示范项目，获得标准化良好行为企业证书和获批创建国家技术标准创新基地、场馆、标准验证实验室和经国家推广的标准案例等的认定依据是国家标准化管理委员会、有关组织的批准确认文件、证书或证明资料；</w:t>
      </w:r>
    </w:p>
    <w:p>
      <w:pPr>
        <w:pStyle w:val="34"/>
        <w:shd w:val="clear" w:color="auto" w:fill="FFFFFF"/>
        <w:spacing w:before="0" w:beforeAutospacing="0" w:after="0" w:afterAutospacing="0"/>
        <w:rPr>
          <w:color w:val="333333"/>
        </w:rPr>
      </w:pPr>
      <w:r>
        <w:rPr>
          <w:rFonts w:hint="eastAsia"/>
          <w:color w:val="333333"/>
        </w:rPr>
        <w:t>　　（四）获得中国标准创新贡献奖的认定依据是国家标准化管理委员会文件。</w:t>
      </w:r>
    </w:p>
    <w:p>
      <w:pPr>
        <w:pStyle w:val="34"/>
        <w:shd w:val="clear" w:color="auto" w:fill="FFFFFF"/>
        <w:spacing w:before="0" w:beforeAutospacing="0" w:after="0" w:afterAutospacing="0"/>
        <w:rPr>
          <w:color w:val="333333"/>
        </w:rPr>
      </w:pPr>
      <w:r>
        <w:rPr>
          <w:rFonts w:hint="eastAsia"/>
          <w:color w:val="333333"/>
        </w:rPr>
        <w:t>　　第十五条　市主管部门根据审核情况和专家组的评审结论，确定本年度资助奖励标准化项目名单和资助奖励金额，市财政将资金指标下达各区（市），由区（市）财政局组织办理资金拨付。</w:t>
      </w:r>
    </w:p>
    <w:p>
      <w:pPr>
        <w:pStyle w:val="34"/>
        <w:shd w:val="clear" w:color="auto" w:fill="FFFFFF"/>
        <w:spacing w:before="0" w:beforeAutospacing="0" w:after="0" w:afterAutospacing="0"/>
        <w:rPr>
          <w:color w:val="333333"/>
        </w:rPr>
      </w:pPr>
      <w:r>
        <w:rPr>
          <w:rFonts w:hint="eastAsia"/>
          <w:color w:val="333333"/>
        </w:rPr>
        <w:t>　　第十六条　项目已获得本市级政府部门其他资助奖励或补贴的</w:t>
      </w:r>
      <w:r>
        <w:rPr>
          <w:color w:val="333333"/>
        </w:rPr>
        <w:t>,</w:t>
      </w:r>
      <w:r>
        <w:rPr>
          <w:rFonts w:hint="eastAsia"/>
          <w:color w:val="333333"/>
        </w:rPr>
        <w:t>不再重复资助奖励。</w:t>
      </w:r>
    </w:p>
    <w:p>
      <w:pPr>
        <w:pStyle w:val="34"/>
        <w:shd w:val="clear" w:color="auto" w:fill="FFFFFF"/>
        <w:spacing w:before="0" w:beforeAutospacing="0" w:after="0" w:afterAutospacing="0"/>
        <w:rPr>
          <w:color w:val="333333"/>
        </w:rPr>
      </w:pPr>
      <w:r>
        <w:rPr>
          <w:rFonts w:hint="eastAsia"/>
          <w:color w:val="333333"/>
        </w:rPr>
        <w:t>　　第十七条　受资助奖励的单位收到财政拨付的奖励资金后，应当按照现行财务制度规定进行财务处理。奖励资金主要用于补贴开展标准化工作中的经费投入及相关技术研发等工作。</w:t>
      </w:r>
    </w:p>
    <w:p>
      <w:pPr>
        <w:pStyle w:val="34"/>
        <w:shd w:val="clear" w:color="auto" w:fill="FFFFFF"/>
        <w:spacing w:before="0" w:beforeAutospacing="0" w:after="0" w:afterAutospacing="0"/>
        <w:rPr>
          <w:color w:val="333333"/>
        </w:rPr>
      </w:pPr>
      <w:r>
        <w:rPr>
          <w:rFonts w:hint="eastAsia"/>
          <w:color w:val="333333"/>
        </w:rPr>
        <w:t>　　第十八条　市主管部门负责对资助奖励项目进行绩效评估。获得资助奖励的单位应当在奖励资金拨付后次年</w:t>
      </w:r>
      <w:r>
        <w:rPr>
          <w:color w:val="333333"/>
        </w:rPr>
        <w:t>12</w:t>
      </w:r>
      <w:r>
        <w:rPr>
          <w:rFonts w:hint="eastAsia"/>
          <w:color w:val="333333"/>
        </w:rPr>
        <w:t>月</w:t>
      </w:r>
      <w:r>
        <w:rPr>
          <w:color w:val="333333"/>
        </w:rPr>
        <w:t>31</w:t>
      </w:r>
      <w:r>
        <w:rPr>
          <w:rFonts w:hint="eastAsia"/>
          <w:color w:val="333333"/>
        </w:rPr>
        <w:t>日前</w:t>
      </w:r>
      <w:r>
        <w:rPr>
          <w:color w:val="333333"/>
        </w:rPr>
        <w:t>,</w:t>
      </w:r>
      <w:r>
        <w:rPr>
          <w:rFonts w:hint="eastAsia"/>
          <w:color w:val="333333"/>
        </w:rPr>
        <w:t>向市主管部门提报项目实施效果和资金使用情况的评价报告。</w:t>
      </w:r>
    </w:p>
    <w:p>
      <w:pPr>
        <w:pStyle w:val="34"/>
        <w:shd w:val="clear" w:color="auto" w:fill="FFFFFF"/>
        <w:spacing w:before="0" w:beforeAutospacing="0" w:after="0" w:afterAutospacing="0"/>
        <w:rPr>
          <w:color w:val="333333"/>
        </w:rPr>
      </w:pPr>
      <w:r>
        <w:rPr>
          <w:rFonts w:hint="eastAsia"/>
          <w:color w:val="333333"/>
        </w:rPr>
        <w:t>　　第十九条　对存在不按规定用途使用奖励资金以及弄虚作假骗取奖励资金等行为的申请单位，市财政局负责将其列入负面清单，自列入负面清单之日起五年内不得再次申请；情节严重的，移交有关机关追究法律责任。</w:t>
      </w:r>
    </w:p>
    <w:p>
      <w:pPr>
        <w:pStyle w:val="34"/>
        <w:shd w:val="clear" w:color="auto" w:fill="FFFFFF"/>
        <w:spacing w:before="0" w:beforeAutospacing="0" w:after="0" w:afterAutospacing="0"/>
        <w:rPr>
          <w:color w:val="333333"/>
        </w:rPr>
      </w:pPr>
      <w:r>
        <w:rPr>
          <w:rFonts w:hint="eastAsia"/>
          <w:color w:val="333333"/>
        </w:rPr>
        <w:t>　　第二十条　各区（市）政府、各经济功能区管委应当参照本办法设立标准化资助奖励资金，按照不低于市级标准化资助奖励标准对标准化项目给予资助奖励。</w:t>
      </w:r>
    </w:p>
    <w:p>
      <w:pPr>
        <w:pStyle w:val="34"/>
        <w:shd w:val="clear" w:color="auto" w:fill="FFFFFF"/>
        <w:spacing w:before="0" w:beforeAutospacing="0" w:after="0" w:afterAutospacing="0"/>
        <w:rPr>
          <w:color w:val="333333"/>
        </w:rPr>
      </w:pPr>
      <w:r>
        <w:rPr>
          <w:rFonts w:hint="eastAsia"/>
          <w:color w:val="333333"/>
        </w:rPr>
        <w:t>　　第二十一条　本办法自</w:t>
      </w:r>
      <w:r>
        <w:rPr>
          <w:color w:val="333333"/>
        </w:rPr>
        <w:t>2017</w:t>
      </w:r>
      <w:r>
        <w:rPr>
          <w:rFonts w:hint="eastAsia"/>
          <w:color w:val="333333"/>
        </w:rPr>
        <w:t>年</w:t>
      </w:r>
      <w:r>
        <w:rPr>
          <w:color w:val="333333"/>
        </w:rPr>
        <w:t>4</w:t>
      </w:r>
      <w:r>
        <w:rPr>
          <w:rFonts w:hint="eastAsia"/>
          <w:color w:val="333333"/>
        </w:rPr>
        <w:t>月</w:t>
      </w:r>
      <w:r>
        <w:rPr>
          <w:color w:val="333333"/>
        </w:rPr>
        <w:t>1</w:t>
      </w:r>
      <w:r>
        <w:rPr>
          <w:rFonts w:hint="eastAsia"/>
          <w:color w:val="333333"/>
        </w:rPr>
        <w:t>日起施行，有效期五年。《青岛市人民政府办公厅关于印发青岛市标准化资助奖励办法的通知》（青政办发〔</w:t>
      </w:r>
      <w:r>
        <w:rPr>
          <w:color w:val="333333"/>
        </w:rPr>
        <w:t>2015</w:t>
      </w:r>
      <w:r>
        <w:rPr>
          <w:rFonts w:hint="eastAsia"/>
          <w:color w:val="333333"/>
        </w:rPr>
        <w:t>〕</w:t>
      </w:r>
      <w:r>
        <w:rPr>
          <w:color w:val="333333"/>
        </w:rPr>
        <w:t>14</w:t>
      </w:r>
      <w:r>
        <w:rPr>
          <w:rFonts w:hint="eastAsia"/>
          <w:color w:val="333333"/>
        </w:rPr>
        <w:t>号）同时停止执行。</w:t>
      </w:r>
    </w:p>
    <w:p>
      <w:pPr>
        <w:spacing w:line="600" w:lineRule="exact"/>
        <w:ind w:firstLine="560" w:firstLineChars="200"/>
        <w:rPr>
          <w:rFonts w:ascii="Times New Roman" w:hAnsi="Times New Roman" w:eastAsia="仿宋_GB2312" w:cs="Times New Roman"/>
          <w:sz w:val="28"/>
          <w:szCs w:val="28"/>
        </w:rPr>
      </w:pPr>
    </w:p>
    <w:sectPr>
      <w:footnotePr>
        <w:numRestart w:val="eachPage"/>
      </w:footnotePr>
      <w:pgSz w:w="11906" w:h="16838"/>
      <w:pgMar w:top="2098" w:right="1474" w:bottom="1985" w:left="1588"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gilent TT CondLight">
    <w:altName w:val="Arial"/>
    <w:panose1 w:val="00000000000000000000"/>
    <w:charset w:val="00"/>
    <w:family w:val="swiss"/>
    <w:pitch w:val="default"/>
    <w:sig w:usb0="00000000" w:usb1="00000000" w:usb2="00000000" w:usb3="00000000" w:csb0="00000001" w:csb1="00000000"/>
  </w:font>
  <w:font w:name="DFKai-SB">
    <w:altName w:val="Microsoft JhengHei Light"/>
    <w:panose1 w:val="03000509000000000000"/>
    <w:charset w:val="88"/>
    <w:family w:val="script"/>
    <w:pitch w:val="default"/>
    <w:sig w:usb0="00000000" w:usb1="00000000" w:usb2="00000016" w:usb3="00000000" w:csb0="00100001" w:csb1="00000000"/>
  </w:font>
  <w:font w:name="Agilent TT Cond">
    <w:altName w:val="Arial"/>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文星简黑体">
    <w:altName w:val="黑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29</w:t>
    </w:r>
    <w:r>
      <w:rPr>
        <w:lang w:val="zh-CN"/>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instrText xml:space="preserve"> PAGE   \* MERGEFORMAT </w:instrText>
    </w:r>
    <w:r>
      <w:fldChar w:fldCharType="separate"/>
    </w:r>
    <w:r>
      <w:rPr>
        <w:lang w:val="zh-CN"/>
      </w:rPr>
      <w:t>44</w:t>
    </w:r>
    <w:r>
      <w:rPr>
        <w:lang w:val="zh-CN"/>
      </w:rPr>
      <w:fldChar w:fldCharType="end"/>
    </w:r>
  </w:p>
  <w:p>
    <w:pPr>
      <w:pStyle w:val="2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20"/>
  <w:drawingGridVerticalSpacing w:val="156"/>
  <w:displayHorizontalDrawingGridEvery w:val="2"/>
  <w:displayVerticalDrawingGridEvery w:val="2"/>
  <w:noPunctuationKerning w:val="1"/>
  <w:characterSpacingControl w:val="compressPunctuation"/>
  <w:noLineBreaksAfter w:lang="zh-CN" w:val="$([{£¥·‘“〈《「『【〔〖〝﹙﹛﹝＄（．［｛￡￥"/>
  <w:noLineBreaksBefore w:lang="zh-CN" w:val="!%),.:;&gt;?]}¢¨°·ˇˉ―‖’”…‰′″›℃∶、。〃〉》」』】〕〗〞︶︺︾﹀﹄﹚﹜﹞！＂％＇），．：；？］｀｜｝～￠"/>
  <w:footnotePr>
    <w:numRestart w:val="eachPage"/>
  </w:foot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9F"/>
    <w:rsid w:val="00000B47"/>
    <w:rsid w:val="000010D7"/>
    <w:rsid w:val="0000194E"/>
    <w:rsid w:val="0000344D"/>
    <w:rsid w:val="00003FED"/>
    <w:rsid w:val="000040CA"/>
    <w:rsid w:val="000041F3"/>
    <w:rsid w:val="000042B7"/>
    <w:rsid w:val="00004A16"/>
    <w:rsid w:val="00004E29"/>
    <w:rsid w:val="0000570D"/>
    <w:rsid w:val="00005B3C"/>
    <w:rsid w:val="00005CFF"/>
    <w:rsid w:val="00005FDA"/>
    <w:rsid w:val="00006629"/>
    <w:rsid w:val="0000670C"/>
    <w:rsid w:val="000068F3"/>
    <w:rsid w:val="0000691C"/>
    <w:rsid w:val="00007045"/>
    <w:rsid w:val="00007265"/>
    <w:rsid w:val="000073D6"/>
    <w:rsid w:val="00011435"/>
    <w:rsid w:val="000117A4"/>
    <w:rsid w:val="00012064"/>
    <w:rsid w:val="000122AF"/>
    <w:rsid w:val="00012663"/>
    <w:rsid w:val="00012D7C"/>
    <w:rsid w:val="0001343E"/>
    <w:rsid w:val="00014A1F"/>
    <w:rsid w:val="00014A73"/>
    <w:rsid w:val="00014AE1"/>
    <w:rsid w:val="00014E60"/>
    <w:rsid w:val="00015574"/>
    <w:rsid w:val="000157F4"/>
    <w:rsid w:val="00015850"/>
    <w:rsid w:val="00015A94"/>
    <w:rsid w:val="00015CCB"/>
    <w:rsid w:val="00015E88"/>
    <w:rsid w:val="0001660A"/>
    <w:rsid w:val="0001691E"/>
    <w:rsid w:val="000170D4"/>
    <w:rsid w:val="0001742F"/>
    <w:rsid w:val="000209C7"/>
    <w:rsid w:val="0002170D"/>
    <w:rsid w:val="00021B5D"/>
    <w:rsid w:val="000225DE"/>
    <w:rsid w:val="00022AC3"/>
    <w:rsid w:val="00022DC3"/>
    <w:rsid w:val="00023655"/>
    <w:rsid w:val="00023B8A"/>
    <w:rsid w:val="00024092"/>
    <w:rsid w:val="00024FC3"/>
    <w:rsid w:val="00025183"/>
    <w:rsid w:val="000264F5"/>
    <w:rsid w:val="0002681F"/>
    <w:rsid w:val="0002695D"/>
    <w:rsid w:val="000271AA"/>
    <w:rsid w:val="0002730E"/>
    <w:rsid w:val="000276A2"/>
    <w:rsid w:val="0003013C"/>
    <w:rsid w:val="00030F0E"/>
    <w:rsid w:val="00031AA6"/>
    <w:rsid w:val="00031B3A"/>
    <w:rsid w:val="000322C8"/>
    <w:rsid w:val="00032590"/>
    <w:rsid w:val="00032CBB"/>
    <w:rsid w:val="0003366E"/>
    <w:rsid w:val="00033A87"/>
    <w:rsid w:val="00033C47"/>
    <w:rsid w:val="00033EAC"/>
    <w:rsid w:val="00034437"/>
    <w:rsid w:val="00034B26"/>
    <w:rsid w:val="00034DB9"/>
    <w:rsid w:val="00034F0E"/>
    <w:rsid w:val="000352D0"/>
    <w:rsid w:val="00035314"/>
    <w:rsid w:val="0003547E"/>
    <w:rsid w:val="0003733D"/>
    <w:rsid w:val="000376BC"/>
    <w:rsid w:val="000379F9"/>
    <w:rsid w:val="00040396"/>
    <w:rsid w:val="000409D6"/>
    <w:rsid w:val="00040BDF"/>
    <w:rsid w:val="00041928"/>
    <w:rsid w:val="00041953"/>
    <w:rsid w:val="00042CA6"/>
    <w:rsid w:val="000432CC"/>
    <w:rsid w:val="0004337E"/>
    <w:rsid w:val="000433EB"/>
    <w:rsid w:val="0004399A"/>
    <w:rsid w:val="00043B41"/>
    <w:rsid w:val="000442C9"/>
    <w:rsid w:val="000447F7"/>
    <w:rsid w:val="00045538"/>
    <w:rsid w:val="00045B56"/>
    <w:rsid w:val="00045C3A"/>
    <w:rsid w:val="00046376"/>
    <w:rsid w:val="0004669C"/>
    <w:rsid w:val="000468FE"/>
    <w:rsid w:val="00046DD1"/>
    <w:rsid w:val="0004778E"/>
    <w:rsid w:val="0005022B"/>
    <w:rsid w:val="00050B76"/>
    <w:rsid w:val="00050C74"/>
    <w:rsid w:val="00051269"/>
    <w:rsid w:val="00051346"/>
    <w:rsid w:val="000520D6"/>
    <w:rsid w:val="00052A93"/>
    <w:rsid w:val="00052C37"/>
    <w:rsid w:val="00052DE9"/>
    <w:rsid w:val="00052EF3"/>
    <w:rsid w:val="00055452"/>
    <w:rsid w:val="000559AA"/>
    <w:rsid w:val="00055B57"/>
    <w:rsid w:val="00055B7B"/>
    <w:rsid w:val="00055EAB"/>
    <w:rsid w:val="00055FAF"/>
    <w:rsid w:val="000572A5"/>
    <w:rsid w:val="0005754F"/>
    <w:rsid w:val="000577E8"/>
    <w:rsid w:val="000605B1"/>
    <w:rsid w:val="00060609"/>
    <w:rsid w:val="0006074F"/>
    <w:rsid w:val="0006185D"/>
    <w:rsid w:val="00061FBF"/>
    <w:rsid w:val="00063877"/>
    <w:rsid w:val="00063A1E"/>
    <w:rsid w:val="00063A9F"/>
    <w:rsid w:val="000645A8"/>
    <w:rsid w:val="000646E1"/>
    <w:rsid w:val="00064738"/>
    <w:rsid w:val="00064AB8"/>
    <w:rsid w:val="00065693"/>
    <w:rsid w:val="00066750"/>
    <w:rsid w:val="00066C4B"/>
    <w:rsid w:val="00067887"/>
    <w:rsid w:val="00067909"/>
    <w:rsid w:val="00070228"/>
    <w:rsid w:val="00070329"/>
    <w:rsid w:val="00070861"/>
    <w:rsid w:val="0007105E"/>
    <w:rsid w:val="00072464"/>
    <w:rsid w:val="00072858"/>
    <w:rsid w:val="00072A61"/>
    <w:rsid w:val="00072CD6"/>
    <w:rsid w:val="00072DCF"/>
    <w:rsid w:val="00073685"/>
    <w:rsid w:val="00073E7C"/>
    <w:rsid w:val="00073F09"/>
    <w:rsid w:val="0007413A"/>
    <w:rsid w:val="000742C7"/>
    <w:rsid w:val="00075242"/>
    <w:rsid w:val="0007594F"/>
    <w:rsid w:val="000762F5"/>
    <w:rsid w:val="000766CD"/>
    <w:rsid w:val="00077036"/>
    <w:rsid w:val="00080110"/>
    <w:rsid w:val="00080650"/>
    <w:rsid w:val="00080C3F"/>
    <w:rsid w:val="00080C56"/>
    <w:rsid w:val="0008108C"/>
    <w:rsid w:val="000825B9"/>
    <w:rsid w:val="000827AE"/>
    <w:rsid w:val="00083224"/>
    <w:rsid w:val="00083B8B"/>
    <w:rsid w:val="000842FA"/>
    <w:rsid w:val="00084F4D"/>
    <w:rsid w:val="0008562F"/>
    <w:rsid w:val="000863AF"/>
    <w:rsid w:val="00086952"/>
    <w:rsid w:val="000877DB"/>
    <w:rsid w:val="00087C27"/>
    <w:rsid w:val="00091133"/>
    <w:rsid w:val="00091922"/>
    <w:rsid w:val="00092016"/>
    <w:rsid w:val="000922CC"/>
    <w:rsid w:val="000936BF"/>
    <w:rsid w:val="000943C3"/>
    <w:rsid w:val="000949BC"/>
    <w:rsid w:val="000963E0"/>
    <w:rsid w:val="000968C3"/>
    <w:rsid w:val="00096DF1"/>
    <w:rsid w:val="00097D93"/>
    <w:rsid w:val="000A101F"/>
    <w:rsid w:val="000A1EAD"/>
    <w:rsid w:val="000A1F91"/>
    <w:rsid w:val="000A2017"/>
    <w:rsid w:val="000A204A"/>
    <w:rsid w:val="000A2A6E"/>
    <w:rsid w:val="000A2B95"/>
    <w:rsid w:val="000A2CC6"/>
    <w:rsid w:val="000A2CEC"/>
    <w:rsid w:val="000A36BE"/>
    <w:rsid w:val="000A3E76"/>
    <w:rsid w:val="000A3EAA"/>
    <w:rsid w:val="000A4F11"/>
    <w:rsid w:val="000A59EB"/>
    <w:rsid w:val="000A5BC1"/>
    <w:rsid w:val="000A63CB"/>
    <w:rsid w:val="000A6A32"/>
    <w:rsid w:val="000A7B19"/>
    <w:rsid w:val="000B03B2"/>
    <w:rsid w:val="000B0727"/>
    <w:rsid w:val="000B0BE1"/>
    <w:rsid w:val="000B0D61"/>
    <w:rsid w:val="000B0EA8"/>
    <w:rsid w:val="000B34ED"/>
    <w:rsid w:val="000B3E2B"/>
    <w:rsid w:val="000B3FB7"/>
    <w:rsid w:val="000B4120"/>
    <w:rsid w:val="000B55F5"/>
    <w:rsid w:val="000B5A97"/>
    <w:rsid w:val="000B5B4D"/>
    <w:rsid w:val="000B5D8F"/>
    <w:rsid w:val="000B6A2C"/>
    <w:rsid w:val="000C0300"/>
    <w:rsid w:val="000C0667"/>
    <w:rsid w:val="000C0AA8"/>
    <w:rsid w:val="000C1C77"/>
    <w:rsid w:val="000C1CAD"/>
    <w:rsid w:val="000C22B5"/>
    <w:rsid w:val="000C23D8"/>
    <w:rsid w:val="000C2D63"/>
    <w:rsid w:val="000C4131"/>
    <w:rsid w:val="000C42B0"/>
    <w:rsid w:val="000C495B"/>
    <w:rsid w:val="000C5658"/>
    <w:rsid w:val="000C5E11"/>
    <w:rsid w:val="000C5F10"/>
    <w:rsid w:val="000C6065"/>
    <w:rsid w:val="000C6793"/>
    <w:rsid w:val="000C7A21"/>
    <w:rsid w:val="000D01B3"/>
    <w:rsid w:val="000D0285"/>
    <w:rsid w:val="000D0625"/>
    <w:rsid w:val="000D0F6F"/>
    <w:rsid w:val="000D1261"/>
    <w:rsid w:val="000D1359"/>
    <w:rsid w:val="000D1995"/>
    <w:rsid w:val="000D1ED1"/>
    <w:rsid w:val="000D20B6"/>
    <w:rsid w:val="000D2462"/>
    <w:rsid w:val="000D27F3"/>
    <w:rsid w:val="000D28DE"/>
    <w:rsid w:val="000D3A07"/>
    <w:rsid w:val="000D3A37"/>
    <w:rsid w:val="000D3B03"/>
    <w:rsid w:val="000D3B39"/>
    <w:rsid w:val="000D454D"/>
    <w:rsid w:val="000D4CF6"/>
    <w:rsid w:val="000D507A"/>
    <w:rsid w:val="000D5D0D"/>
    <w:rsid w:val="000D5F61"/>
    <w:rsid w:val="000D686C"/>
    <w:rsid w:val="000D68BB"/>
    <w:rsid w:val="000D6AC3"/>
    <w:rsid w:val="000D6BC7"/>
    <w:rsid w:val="000D6E7A"/>
    <w:rsid w:val="000D70A5"/>
    <w:rsid w:val="000D7414"/>
    <w:rsid w:val="000D78F8"/>
    <w:rsid w:val="000D7A13"/>
    <w:rsid w:val="000D7E33"/>
    <w:rsid w:val="000D7FB4"/>
    <w:rsid w:val="000E0ACA"/>
    <w:rsid w:val="000E0CCB"/>
    <w:rsid w:val="000E13D9"/>
    <w:rsid w:val="000E1775"/>
    <w:rsid w:val="000E2E78"/>
    <w:rsid w:val="000E388E"/>
    <w:rsid w:val="000E3AB6"/>
    <w:rsid w:val="000E3B06"/>
    <w:rsid w:val="000E3E24"/>
    <w:rsid w:val="000E4971"/>
    <w:rsid w:val="000E4F64"/>
    <w:rsid w:val="000E5872"/>
    <w:rsid w:val="000E59E4"/>
    <w:rsid w:val="000E5B72"/>
    <w:rsid w:val="000E5D7C"/>
    <w:rsid w:val="000E5D97"/>
    <w:rsid w:val="000E6157"/>
    <w:rsid w:val="000E6EBC"/>
    <w:rsid w:val="000E763A"/>
    <w:rsid w:val="000E7745"/>
    <w:rsid w:val="000E7759"/>
    <w:rsid w:val="000F00D8"/>
    <w:rsid w:val="000F0D82"/>
    <w:rsid w:val="000F1257"/>
    <w:rsid w:val="000F21A1"/>
    <w:rsid w:val="000F3046"/>
    <w:rsid w:val="000F3322"/>
    <w:rsid w:val="000F3A2F"/>
    <w:rsid w:val="000F4020"/>
    <w:rsid w:val="000F4185"/>
    <w:rsid w:val="000F4187"/>
    <w:rsid w:val="000F4E3C"/>
    <w:rsid w:val="000F529F"/>
    <w:rsid w:val="000F5C11"/>
    <w:rsid w:val="000F64E2"/>
    <w:rsid w:val="000F6ACC"/>
    <w:rsid w:val="000F7A28"/>
    <w:rsid w:val="00100E15"/>
    <w:rsid w:val="00101578"/>
    <w:rsid w:val="001018F9"/>
    <w:rsid w:val="00101BD2"/>
    <w:rsid w:val="001026B4"/>
    <w:rsid w:val="00102741"/>
    <w:rsid w:val="00103590"/>
    <w:rsid w:val="001036CD"/>
    <w:rsid w:val="001039F8"/>
    <w:rsid w:val="00103DA0"/>
    <w:rsid w:val="001040D4"/>
    <w:rsid w:val="00104190"/>
    <w:rsid w:val="00104207"/>
    <w:rsid w:val="001048CA"/>
    <w:rsid w:val="00104AAF"/>
    <w:rsid w:val="00104BB6"/>
    <w:rsid w:val="001058E1"/>
    <w:rsid w:val="001079FC"/>
    <w:rsid w:val="00107FCF"/>
    <w:rsid w:val="00110567"/>
    <w:rsid w:val="00110DB2"/>
    <w:rsid w:val="00110EAD"/>
    <w:rsid w:val="00111102"/>
    <w:rsid w:val="00111B1A"/>
    <w:rsid w:val="00111CFB"/>
    <w:rsid w:val="00112BE8"/>
    <w:rsid w:val="00112E70"/>
    <w:rsid w:val="001138DF"/>
    <w:rsid w:val="00113DE3"/>
    <w:rsid w:val="00114BA9"/>
    <w:rsid w:val="00114FDF"/>
    <w:rsid w:val="00115F77"/>
    <w:rsid w:val="0011609C"/>
    <w:rsid w:val="00116206"/>
    <w:rsid w:val="00117104"/>
    <w:rsid w:val="001172FE"/>
    <w:rsid w:val="001177E9"/>
    <w:rsid w:val="001178B2"/>
    <w:rsid w:val="001178D5"/>
    <w:rsid w:val="001179E1"/>
    <w:rsid w:val="00117CF1"/>
    <w:rsid w:val="00117F34"/>
    <w:rsid w:val="00120041"/>
    <w:rsid w:val="0012022B"/>
    <w:rsid w:val="001203C1"/>
    <w:rsid w:val="0012053D"/>
    <w:rsid w:val="00120859"/>
    <w:rsid w:val="001215B0"/>
    <w:rsid w:val="00121B95"/>
    <w:rsid w:val="00121C9A"/>
    <w:rsid w:val="0012308F"/>
    <w:rsid w:val="0012397A"/>
    <w:rsid w:val="00123EA3"/>
    <w:rsid w:val="00124986"/>
    <w:rsid w:val="00124B0A"/>
    <w:rsid w:val="00125701"/>
    <w:rsid w:val="00125F52"/>
    <w:rsid w:val="00126383"/>
    <w:rsid w:val="00126C33"/>
    <w:rsid w:val="00127AC6"/>
    <w:rsid w:val="00127AF7"/>
    <w:rsid w:val="0013071D"/>
    <w:rsid w:val="00130B04"/>
    <w:rsid w:val="00130F81"/>
    <w:rsid w:val="00131023"/>
    <w:rsid w:val="001327E4"/>
    <w:rsid w:val="0013294A"/>
    <w:rsid w:val="001331F1"/>
    <w:rsid w:val="001338F3"/>
    <w:rsid w:val="0013413A"/>
    <w:rsid w:val="001349F6"/>
    <w:rsid w:val="0013565B"/>
    <w:rsid w:val="001360AA"/>
    <w:rsid w:val="00136845"/>
    <w:rsid w:val="00137298"/>
    <w:rsid w:val="0013734E"/>
    <w:rsid w:val="00137D9A"/>
    <w:rsid w:val="00137DE3"/>
    <w:rsid w:val="0014076A"/>
    <w:rsid w:val="0014100F"/>
    <w:rsid w:val="00141037"/>
    <w:rsid w:val="0014136B"/>
    <w:rsid w:val="00141E9A"/>
    <w:rsid w:val="0014244A"/>
    <w:rsid w:val="00142D5F"/>
    <w:rsid w:val="0014308B"/>
    <w:rsid w:val="001432B7"/>
    <w:rsid w:val="00143688"/>
    <w:rsid w:val="0014406A"/>
    <w:rsid w:val="001443F3"/>
    <w:rsid w:val="00144AA2"/>
    <w:rsid w:val="00145F95"/>
    <w:rsid w:val="001469C1"/>
    <w:rsid w:val="00146FBF"/>
    <w:rsid w:val="0014720C"/>
    <w:rsid w:val="0014772A"/>
    <w:rsid w:val="00147971"/>
    <w:rsid w:val="00147B9C"/>
    <w:rsid w:val="00147DA7"/>
    <w:rsid w:val="001512B1"/>
    <w:rsid w:val="00151601"/>
    <w:rsid w:val="00152771"/>
    <w:rsid w:val="0015277B"/>
    <w:rsid w:val="0015300D"/>
    <w:rsid w:val="00153158"/>
    <w:rsid w:val="00153950"/>
    <w:rsid w:val="00153B5E"/>
    <w:rsid w:val="00154B1D"/>
    <w:rsid w:val="00154C20"/>
    <w:rsid w:val="00154C9D"/>
    <w:rsid w:val="00155A66"/>
    <w:rsid w:val="00155B6F"/>
    <w:rsid w:val="00155C89"/>
    <w:rsid w:val="00155FB2"/>
    <w:rsid w:val="001565B3"/>
    <w:rsid w:val="00156810"/>
    <w:rsid w:val="001574FC"/>
    <w:rsid w:val="001575E9"/>
    <w:rsid w:val="00157CFD"/>
    <w:rsid w:val="00160441"/>
    <w:rsid w:val="0016077F"/>
    <w:rsid w:val="001618CA"/>
    <w:rsid w:val="00161CFB"/>
    <w:rsid w:val="00162497"/>
    <w:rsid w:val="001629D0"/>
    <w:rsid w:val="00162ECA"/>
    <w:rsid w:val="00163E17"/>
    <w:rsid w:val="001643B1"/>
    <w:rsid w:val="0016479A"/>
    <w:rsid w:val="00164C70"/>
    <w:rsid w:val="00164C94"/>
    <w:rsid w:val="00164D37"/>
    <w:rsid w:val="001651F8"/>
    <w:rsid w:val="00165673"/>
    <w:rsid w:val="00165A42"/>
    <w:rsid w:val="001666D2"/>
    <w:rsid w:val="00166E1E"/>
    <w:rsid w:val="00170213"/>
    <w:rsid w:val="0017047A"/>
    <w:rsid w:val="001705D9"/>
    <w:rsid w:val="001708FB"/>
    <w:rsid w:val="00170CEC"/>
    <w:rsid w:val="0017113C"/>
    <w:rsid w:val="001719C6"/>
    <w:rsid w:val="00171A46"/>
    <w:rsid w:val="00171AA8"/>
    <w:rsid w:val="00172CCA"/>
    <w:rsid w:val="00172DAF"/>
    <w:rsid w:val="001738DC"/>
    <w:rsid w:val="00174756"/>
    <w:rsid w:val="00174A2C"/>
    <w:rsid w:val="00174E8C"/>
    <w:rsid w:val="00174F39"/>
    <w:rsid w:val="00174F84"/>
    <w:rsid w:val="00175575"/>
    <w:rsid w:val="00175879"/>
    <w:rsid w:val="00175AEA"/>
    <w:rsid w:val="00175B48"/>
    <w:rsid w:val="00175B6D"/>
    <w:rsid w:val="00175DE7"/>
    <w:rsid w:val="00176A6A"/>
    <w:rsid w:val="00176EEA"/>
    <w:rsid w:val="001770B3"/>
    <w:rsid w:val="001803A2"/>
    <w:rsid w:val="00180660"/>
    <w:rsid w:val="00180C5A"/>
    <w:rsid w:val="00180FFC"/>
    <w:rsid w:val="001813D3"/>
    <w:rsid w:val="00181EF4"/>
    <w:rsid w:val="00182B77"/>
    <w:rsid w:val="001831DD"/>
    <w:rsid w:val="00183EBC"/>
    <w:rsid w:val="00183F76"/>
    <w:rsid w:val="00184DD1"/>
    <w:rsid w:val="00184E64"/>
    <w:rsid w:val="0018606E"/>
    <w:rsid w:val="0018607E"/>
    <w:rsid w:val="00186934"/>
    <w:rsid w:val="001878AD"/>
    <w:rsid w:val="00187AE8"/>
    <w:rsid w:val="00187D31"/>
    <w:rsid w:val="001901CB"/>
    <w:rsid w:val="001903A3"/>
    <w:rsid w:val="0019072B"/>
    <w:rsid w:val="00190DFA"/>
    <w:rsid w:val="001921B7"/>
    <w:rsid w:val="00192580"/>
    <w:rsid w:val="00193527"/>
    <w:rsid w:val="001944F0"/>
    <w:rsid w:val="00194561"/>
    <w:rsid w:val="00195023"/>
    <w:rsid w:val="001951C3"/>
    <w:rsid w:val="00195DBB"/>
    <w:rsid w:val="001968D0"/>
    <w:rsid w:val="00196C62"/>
    <w:rsid w:val="0019729B"/>
    <w:rsid w:val="0019787B"/>
    <w:rsid w:val="001A02B2"/>
    <w:rsid w:val="001A0702"/>
    <w:rsid w:val="001A0726"/>
    <w:rsid w:val="001A0D00"/>
    <w:rsid w:val="001A2E89"/>
    <w:rsid w:val="001A3665"/>
    <w:rsid w:val="001A46D1"/>
    <w:rsid w:val="001A4910"/>
    <w:rsid w:val="001A4AC1"/>
    <w:rsid w:val="001A5DDE"/>
    <w:rsid w:val="001A62E5"/>
    <w:rsid w:val="001A6A5E"/>
    <w:rsid w:val="001A6E9A"/>
    <w:rsid w:val="001A7261"/>
    <w:rsid w:val="001A7301"/>
    <w:rsid w:val="001A74B9"/>
    <w:rsid w:val="001A7712"/>
    <w:rsid w:val="001A7A47"/>
    <w:rsid w:val="001B0310"/>
    <w:rsid w:val="001B0391"/>
    <w:rsid w:val="001B0E98"/>
    <w:rsid w:val="001B1657"/>
    <w:rsid w:val="001B23F0"/>
    <w:rsid w:val="001B2CF1"/>
    <w:rsid w:val="001B3062"/>
    <w:rsid w:val="001B4563"/>
    <w:rsid w:val="001B5888"/>
    <w:rsid w:val="001B5D79"/>
    <w:rsid w:val="001B73CC"/>
    <w:rsid w:val="001B74F1"/>
    <w:rsid w:val="001C0A3A"/>
    <w:rsid w:val="001C1279"/>
    <w:rsid w:val="001C1312"/>
    <w:rsid w:val="001C1444"/>
    <w:rsid w:val="001C18A3"/>
    <w:rsid w:val="001C23B0"/>
    <w:rsid w:val="001C25AA"/>
    <w:rsid w:val="001C2824"/>
    <w:rsid w:val="001C2966"/>
    <w:rsid w:val="001C399B"/>
    <w:rsid w:val="001C3F55"/>
    <w:rsid w:val="001C45E6"/>
    <w:rsid w:val="001C48A9"/>
    <w:rsid w:val="001C5AE6"/>
    <w:rsid w:val="001C5E18"/>
    <w:rsid w:val="001C5E38"/>
    <w:rsid w:val="001C628D"/>
    <w:rsid w:val="001C6710"/>
    <w:rsid w:val="001C7203"/>
    <w:rsid w:val="001C78A4"/>
    <w:rsid w:val="001C79AD"/>
    <w:rsid w:val="001C7EB5"/>
    <w:rsid w:val="001C7F56"/>
    <w:rsid w:val="001D139C"/>
    <w:rsid w:val="001D21F6"/>
    <w:rsid w:val="001D36C7"/>
    <w:rsid w:val="001D36F3"/>
    <w:rsid w:val="001D4FB2"/>
    <w:rsid w:val="001D63BE"/>
    <w:rsid w:val="001D690C"/>
    <w:rsid w:val="001D6E3E"/>
    <w:rsid w:val="001D703E"/>
    <w:rsid w:val="001D722C"/>
    <w:rsid w:val="001D7580"/>
    <w:rsid w:val="001D7F21"/>
    <w:rsid w:val="001E0038"/>
    <w:rsid w:val="001E06A1"/>
    <w:rsid w:val="001E06B2"/>
    <w:rsid w:val="001E1C11"/>
    <w:rsid w:val="001E1CBF"/>
    <w:rsid w:val="001E2285"/>
    <w:rsid w:val="001E32E6"/>
    <w:rsid w:val="001E36DE"/>
    <w:rsid w:val="001E4069"/>
    <w:rsid w:val="001E44F2"/>
    <w:rsid w:val="001E5DAF"/>
    <w:rsid w:val="001E6F16"/>
    <w:rsid w:val="001E6F8C"/>
    <w:rsid w:val="001E7BA5"/>
    <w:rsid w:val="001E7F1A"/>
    <w:rsid w:val="001F084E"/>
    <w:rsid w:val="001F0F26"/>
    <w:rsid w:val="001F109C"/>
    <w:rsid w:val="001F1578"/>
    <w:rsid w:val="001F16BA"/>
    <w:rsid w:val="001F1FB0"/>
    <w:rsid w:val="001F2CBC"/>
    <w:rsid w:val="001F386F"/>
    <w:rsid w:val="001F4481"/>
    <w:rsid w:val="001F4724"/>
    <w:rsid w:val="001F5A26"/>
    <w:rsid w:val="001F6203"/>
    <w:rsid w:val="001F693D"/>
    <w:rsid w:val="001F6FC9"/>
    <w:rsid w:val="001F763D"/>
    <w:rsid w:val="00200011"/>
    <w:rsid w:val="00200278"/>
    <w:rsid w:val="0020114D"/>
    <w:rsid w:val="00201D96"/>
    <w:rsid w:val="0020220F"/>
    <w:rsid w:val="0020289D"/>
    <w:rsid w:val="00202C2C"/>
    <w:rsid w:val="0020303D"/>
    <w:rsid w:val="00203869"/>
    <w:rsid w:val="00203B77"/>
    <w:rsid w:val="00203FDB"/>
    <w:rsid w:val="002041E3"/>
    <w:rsid w:val="002044BE"/>
    <w:rsid w:val="00206110"/>
    <w:rsid w:val="00206F94"/>
    <w:rsid w:val="0020705B"/>
    <w:rsid w:val="002071A6"/>
    <w:rsid w:val="00210857"/>
    <w:rsid w:val="002110A7"/>
    <w:rsid w:val="00212509"/>
    <w:rsid w:val="00212987"/>
    <w:rsid w:val="00212F4B"/>
    <w:rsid w:val="00213509"/>
    <w:rsid w:val="00213510"/>
    <w:rsid w:val="00213CA5"/>
    <w:rsid w:val="00213CC3"/>
    <w:rsid w:val="00214596"/>
    <w:rsid w:val="002146F7"/>
    <w:rsid w:val="002147A6"/>
    <w:rsid w:val="002148E8"/>
    <w:rsid w:val="002149F2"/>
    <w:rsid w:val="00214A59"/>
    <w:rsid w:val="00214ACB"/>
    <w:rsid w:val="00214EA4"/>
    <w:rsid w:val="0021590D"/>
    <w:rsid w:val="00215B0B"/>
    <w:rsid w:val="00215C53"/>
    <w:rsid w:val="00215C66"/>
    <w:rsid w:val="002169EF"/>
    <w:rsid w:val="00216B76"/>
    <w:rsid w:val="00216CDA"/>
    <w:rsid w:val="00217114"/>
    <w:rsid w:val="00217600"/>
    <w:rsid w:val="0021769A"/>
    <w:rsid w:val="002178BD"/>
    <w:rsid w:val="00220421"/>
    <w:rsid w:val="00220AD7"/>
    <w:rsid w:val="00221250"/>
    <w:rsid w:val="0022132F"/>
    <w:rsid w:val="00221C77"/>
    <w:rsid w:val="00221DFD"/>
    <w:rsid w:val="00222178"/>
    <w:rsid w:val="002223E6"/>
    <w:rsid w:val="00223B36"/>
    <w:rsid w:val="00223B44"/>
    <w:rsid w:val="002242FC"/>
    <w:rsid w:val="00224C01"/>
    <w:rsid w:val="00224EFD"/>
    <w:rsid w:val="0022618F"/>
    <w:rsid w:val="002262AD"/>
    <w:rsid w:val="00226D1E"/>
    <w:rsid w:val="00226EBE"/>
    <w:rsid w:val="002273B4"/>
    <w:rsid w:val="00227929"/>
    <w:rsid w:val="00230078"/>
    <w:rsid w:val="0023084B"/>
    <w:rsid w:val="002308C2"/>
    <w:rsid w:val="002317E4"/>
    <w:rsid w:val="0023254A"/>
    <w:rsid w:val="00233253"/>
    <w:rsid w:val="0023405A"/>
    <w:rsid w:val="00234217"/>
    <w:rsid w:val="00234DB2"/>
    <w:rsid w:val="00234DC9"/>
    <w:rsid w:val="00235B9E"/>
    <w:rsid w:val="002364B6"/>
    <w:rsid w:val="00236A1A"/>
    <w:rsid w:val="00240415"/>
    <w:rsid w:val="002408BC"/>
    <w:rsid w:val="002412E3"/>
    <w:rsid w:val="002424C0"/>
    <w:rsid w:val="0024259E"/>
    <w:rsid w:val="00242AD8"/>
    <w:rsid w:val="00242EDB"/>
    <w:rsid w:val="0024467B"/>
    <w:rsid w:val="002446F9"/>
    <w:rsid w:val="00244BDE"/>
    <w:rsid w:val="00245284"/>
    <w:rsid w:val="0024569E"/>
    <w:rsid w:val="00245C04"/>
    <w:rsid w:val="00246FF2"/>
    <w:rsid w:val="0024766E"/>
    <w:rsid w:val="0024771E"/>
    <w:rsid w:val="00247E3D"/>
    <w:rsid w:val="00250E42"/>
    <w:rsid w:val="002516B9"/>
    <w:rsid w:val="0025279D"/>
    <w:rsid w:val="00253EC3"/>
    <w:rsid w:val="00254A34"/>
    <w:rsid w:val="002553A9"/>
    <w:rsid w:val="00255670"/>
    <w:rsid w:val="002557FA"/>
    <w:rsid w:val="00255821"/>
    <w:rsid w:val="00255A5B"/>
    <w:rsid w:val="00255B70"/>
    <w:rsid w:val="00256EFE"/>
    <w:rsid w:val="00257631"/>
    <w:rsid w:val="002576CF"/>
    <w:rsid w:val="002579CC"/>
    <w:rsid w:val="00257E66"/>
    <w:rsid w:val="00260190"/>
    <w:rsid w:val="00260337"/>
    <w:rsid w:val="002603B7"/>
    <w:rsid w:val="00260951"/>
    <w:rsid w:val="00260D8B"/>
    <w:rsid w:val="00260FE5"/>
    <w:rsid w:val="002618FE"/>
    <w:rsid w:val="00261FFA"/>
    <w:rsid w:val="0026244A"/>
    <w:rsid w:val="00262520"/>
    <w:rsid w:val="00262C77"/>
    <w:rsid w:val="00262D61"/>
    <w:rsid w:val="00263A48"/>
    <w:rsid w:val="00264AEC"/>
    <w:rsid w:val="00264C4A"/>
    <w:rsid w:val="0026548C"/>
    <w:rsid w:val="00266E9D"/>
    <w:rsid w:val="002675BA"/>
    <w:rsid w:val="002677DC"/>
    <w:rsid w:val="002700DD"/>
    <w:rsid w:val="0027053B"/>
    <w:rsid w:val="002706CD"/>
    <w:rsid w:val="00271189"/>
    <w:rsid w:val="002718A1"/>
    <w:rsid w:val="00271FFC"/>
    <w:rsid w:val="00272D68"/>
    <w:rsid w:val="00273477"/>
    <w:rsid w:val="00274E0D"/>
    <w:rsid w:val="0027520F"/>
    <w:rsid w:val="002754D9"/>
    <w:rsid w:val="00275CB5"/>
    <w:rsid w:val="00276117"/>
    <w:rsid w:val="00276150"/>
    <w:rsid w:val="00276A46"/>
    <w:rsid w:val="00276ACA"/>
    <w:rsid w:val="00276D31"/>
    <w:rsid w:val="002776D4"/>
    <w:rsid w:val="0027776D"/>
    <w:rsid w:val="0028091D"/>
    <w:rsid w:val="00280BF3"/>
    <w:rsid w:val="00281777"/>
    <w:rsid w:val="00281880"/>
    <w:rsid w:val="00281FC5"/>
    <w:rsid w:val="0028254F"/>
    <w:rsid w:val="00282BBA"/>
    <w:rsid w:val="00282D5E"/>
    <w:rsid w:val="00283102"/>
    <w:rsid w:val="00283412"/>
    <w:rsid w:val="002841AA"/>
    <w:rsid w:val="00284444"/>
    <w:rsid w:val="00285263"/>
    <w:rsid w:val="002852A5"/>
    <w:rsid w:val="00286706"/>
    <w:rsid w:val="00286D68"/>
    <w:rsid w:val="0028729A"/>
    <w:rsid w:val="002876F8"/>
    <w:rsid w:val="0028781C"/>
    <w:rsid w:val="00290643"/>
    <w:rsid w:val="00290FE7"/>
    <w:rsid w:val="00291673"/>
    <w:rsid w:val="00291762"/>
    <w:rsid w:val="0029191C"/>
    <w:rsid w:val="00291E4F"/>
    <w:rsid w:val="00292813"/>
    <w:rsid w:val="00292A21"/>
    <w:rsid w:val="00292BCA"/>
    <w:rsid w:val="00293C95"/>
    <w:rsid w:val="00294011"/>
    <w:rsid w:val="002945C5"/>
    <w:rsid w:val="002945DD"/>
    <w:rsid w:val="00294C23"/>
    <w:rsid w:val="002951E7"/>
    <w:rsid w:val="002954FF"/>
    <w:rsid w:val="00295D28"/>
    <w:rsid w:val="00295DA6"/>
    <w:rsid w:val="00295F1A"/>
    <w:rsid w:val="00296509"/>
    <w:rsid w:val="002972C4"/>
    <w:rsid w:val="0029798A"/>
    <w:rsid w:val="002A0188"/>
    <w:rsid w:val="002A04A4"/>
    <w:rsid w:val="002A1665"/>
    <w:rsid w:val="002A188D"/>
    <w:rsid w:val="002A2001"/>
    <w:rsid w:val="002A23BC"/>
    <w:rsid w:val="002A2560"/>
    <w:rsid w:val="002A2E39"/>
    <w:rsid w:val="002A30D8"/>
    <w:rsid w:val="002A3824"/>
    <w:rsid w:val="002A38CA"/>
    <w:rsid w:val="002A3945"/>
    <w:rsid w:val="002A3C26"/>
    <w:rsid w:val="002A4956"/>
    <w:rsid w:val="002A5DC0"/>
    <w:rsid w:val="002A6001"/>
    <w:rsid w:val="002A616D"/>
    <w:rsid w:val="002A652D"/>
    <w:rsid w:val="002A6F84"/>
    <w:rsid w:val="002A7196"/>
    <w:rsid w:val="002A7263"/>
    <w:rsid w:val="002A759C"/>
    <w:rsid w:val="002B02CC"/>
    <w:rsid w:val="002B067A"/>
    <w:rsid w:val="002B117F"/>
    <w:rsid w:val="002B1652"/>
    <w:rsid w:val="002B1D3D"/>
    <w:rsid w:val="002B242A"/>
    <w:rsid w:val="002B24EF"/>
    <w:rsid w:val="002B2992"/>
    <w:rsid w:val="002B2B96"/>
    <w:rsid w:val="002B4B57"/>
    <w:rsid w:val="002B4B60"/>
    <w:rsid w:val="002B533C"/>
    <w:rsid w:val="002B5716"/>
    <w:rsid w:val="002B5F5E"/>
    <w:rsid w:val="002B65BF"/>
    <w:rsid w:val="002B6AE1"/>
    <w:rsid w:val="002B6D88"/>
    <w:rsid w:val="002B70DD"/>
    <w:rsid w:val="002B798B"/>
    <w:rsid w:val="002C09E5"/>
    <w:rsid w:val="002C0FCF"/>
    <w:rsid w:val="002C24F1"/>
    <w:rsid w:val="002C3B6F"/>
    <w:rsid w:val="002C3F52"/>
    <w:rsid w:val="002C4085"/>
    <w:rsid w:val="002C4586"/>
    <w:rsid w:val="002C48F1"/>
    <w:rsid w:val="002C53A3"/>
    <w:rsid w:val="002C610C"/>
    <w:rsid w:val="002C676B"/>
    <w:rsid w:val="002C792E"/>
    <w:rsid w:val="002D0877"/>
    <w:rsid w:val="002D1065"/>
    <w:rsid w:val="002D194E"/>
    <w:rsid w:val="002D1CB9"/>
    <w:rsid w:val="002D1E15"/>
    <w:rsid w:val="002D2205"/>
    <w:rsid w:val="002D2677"/>
    <w:rsid w:val="002D2D53"/>
    <w:rsid w:val="002D2E1D"/>
    <w:rsid w:val="002D307A"/>
    <w:rsid w:val="002D327F"/>
    <w:rsid w:val="002D3D61"/>
    <w:rsid w:val="002D4049"/>
    <w:rsid w:val="002D449B"/>
    <w:rsid w:val="002D5A09"/>
    <w:rsid w:val="002D5B59"/>
    <w:rsid w:val="002D6308"/>
    <w:rsid w:val="002D64AB"/>
    <w:rsid w:val="002D657D"/>
    <w:rsid w:val="002D6E08"/>
    <w:rsid w:val="002D6E4D"/>
    <w:rsid w:val="002D71BC"/>
    <w:rsid w:val="002D7E63"/>
    <w:rsid w:val="002E0114"/>
    <w:rsid w:val="002E04F9"/>
    <w:rsid w:val="002E0BDE"/>
    <w:rsid w:val="002E0CFA"/>
    <w:rsid w:val="002E0E4F"/>
    <w:rsid w:val="002E162A"/>
    <w:rsid w:val="002E183B"/>
    <w:rsid w:val="002E1C0E"/>
    <w:rsid w:val="002E1E2D"/>
    <w:rsid w:val="002E1F97"/>
    <w:rsid w:val="002E253E"/>
    <w:rsid w:val="002E2678"/>
    <w:rsid w:val="002E285C"/>
    <w:rsid w:val="002E3685"/>
    <w:rsid w:val="002E36A4"/>
    <w:rsid w:val="002E4A4C"/>
    <w:rsid w:val="002E5203"/>
    <w:rsid w:val="002E5BC9"/>
    <w:rsid w:val="002E64DA"/>
    <w:rsid w:val="002E65E1"/>
    <w:rsid w:val="002E69F1"/>
    <w:rsid w:val="002E6BCD"/>
    <w:rsid w:val="002E6C3B"/>
    <w:rsid w:val="002E6EA5"/>
    <w:rsid w:val="002E7660"/>
    <w:rsid w:val="002F000C"/>
    <w:rsid w:val="002F0030"/>
    <w:rsid w:val="002F0140"/>
    <w:rsid w:val="002F05B4"/>
    <w:rsid w:val="002F0A67"/>
    <w:rsid w:val="002F0E1A"/>
    <w:rsid w:val="002F1091"/>
    <w:rsid w:val="002F109B"/>
    <w:rsid w:val="002F1176"/>
    <w:rsid w:val="002F1324"/>
    <w:rsid w:val="002F1B01"/>
    <w:rsid w:val="002F1CD9"/>
    <w:rsid w:val="002F1CEE"/>
    <w:rsid w:val="002F200C"/>
    <w:rsid w:val="002F218C"/>
    <w:rsid w:val="002F2315"/>
    <w:rsid w:val="002F2C4B"/>
    <w:rsid w:val="002F37CE"/>
    <w:rsid w:val="002F52DA"/>
    <w:rsid w:val="002F6168"/>
    <w:rsid w:val="002F622D"/>
    <w:rsid w:val="002F64E8"/>
    <w:rsid w:val="002F67DE"/>
    <w:rsid w:val="002F6995"/>
    <w:rsid w:val="002F7783"/>
    <w:rsid w:val="002F79DD"/>
    <w:rsid w:val="002F7BBA"/>
    <w:rsid w:val="00300292"/>
    <w:rsid w:val="00301AC7"/>
    <w:rsid w:val="00301DC6"/>
    <w:rsid w:val="0030251E"/>
    <w:rsid w:val="003035BE"/>
    <w:rsid w:val="00303903"/>
    <w:rsid w:val="00303DC2"/>
    <w:rsid w:val="00303DCC"/>
    <w:rsid w:val="00303DFD"/>
    <w:rsid w:val="0030408A"/>
    <w:rsid w:val="00304EE2"/>
    <w:rsid w:val="00305925"/>
    <w:rsid w:val="00307E60"/>
    <w:rsid w:val="003107F1"/>
    <w:rsid w:val="00312625"/>
    <w:rsid w:val="00312F4B"/>
    <w:rsid w:val="00313236"/>
    <w:rsid w:val="00313349"/>
    <w:rsid w:val="003133CB"/>
    <w:rsid w:val="003134EC"/>
    <w:rsid w:val="00313B4A"/>
    <w:rsid w:val="00313EEE"/>
    <w:rsid w:val="00314765"/>
    <w:rsid w:val="0031502C"/>
    <w:rsid w:val="0031505E"/>
    <w:rsid w:val="003153BA"/>
    <w:rsid w:val="003158D2"/>
    <w:rsid w:val="00317C10"/>
    <w:rsid w:val="00317E33"/>
    <w:rsid w:val="00320288"/>
    <w:rsid w:val="00320442"/>
    <w:rsid w:val="003204CB"/>
    <w:rsid w:val="00320674"/>
    <w:rsid w:val="00321569"/>
    <w:rsid w:val="00321E6C"/>
    <w:rsid w:val="0032206B"/>
    <w:rsid w:val="003222B5"/>
    <w:rsid w:val="00322362"/>
    <w:rsid w:val="0032245C"/>
    <w:rsid w:val="00322596"/>
    <w:rsid w:val="00323471"/>
    <w:rsid w:val="00323C6B"/>
    <w:rsid w:val="00325382"/>
    <w:rsid w:val="00325BD9"/>
    <w:rsid w:val="00325E9B"/>
    <w:rsid w:val="0032602B"/>
    <w:rsid w:val="0032630B"/>
    <w:rsid w:val="003263E9"/>
    <w:rsid w:val="00326DA1"/>
    <w:rsid w:val="0032713D"/>
    <w:rsid w:val="0032742D"/>
    <w:rsid w:val="00327D4F"/>
    <w:rsid w:val="00330755"/>
    <w:rsid w:val="00330B5C"/>
    <w:rsid w:val="0033185E"/>
    <w:rsid w:val="00331DC0"/>
    <w:rsid w:val="003320DC"/>
    <w:rsid w:val="00332A9D"/>
    <w:rsid w:val="00332BB0"/>
    <w:rsid w:val="0033346E"/>
    <w:rsid w:val="003339B3"/>
    <w:rsid w:val="00334D1A"/>
    <w:rsid w:val="003350FE"/>
    <w:rsid w:val="00335883"/>
    <w:rsid w:val="00335D27"/>
    <w:rsid w:val="00336043"/>
    <w:rsid w:val="00336321"/>
    <w:rsid w:val="00336418"/>
    <w:rsid w:val="003370B4"/>
    <w:rsid w:val="00337170"/>
    <w:rsid w:val="003371FE"/>
    <w:rsid w:val="003373A6"/>
    <w:rsid w:val="00337D0D"/>
    <w:rsid w:val="003403A0"/>
    <w:rsid w:val="0034066F"/>
    <w:rsid w:val="0034218F"/>
    <w:rsid w:val="0034225A"/>
    <w:rsid w:val="00342C7B"/>
    <w:rsid w:val="00342EA9"/>
    <w:rsid w:val="00342FA5"/>
    <w:rsid w:val="00343D2E"/>
    <w:rsid w:val="00344B0C"/>
    <w:rsid w:val="003452F9"/>
    <w:rsid w:val="0034554C"/>
    <w:rsid w:val="00345A47"/>
    <w:rsid w:val="00346078"/>
    <w:rsid w:val="003461F7"/>
    <w:rsid w:val="00347202"/>
    <w:rsid w:val="00347A42"/>
    <w:rsid w:val="00350627"/>
    <w:rsid w:val="00350A15"/>
    <w:rsid w:val="00350C21"/>
    <w:rsid w:val="0035163E"/>
    <w:rsid w:val="003520A3"/>
    <w:rsid w:val="003531EB"/>
    <w:rsid w:val="003554A2"/>
    <w:rsid w:val="003564F4"/>
    <w:rsid w:val="00356895"/>
    <w:rsid w:val="00356C62"/>
    <w:rsid w:val="00356CE2"/>
    <w:rsid w:val="0035723B"/>
    <w:rsid w:val="0035785B"/>
    <w:rsid w:val="003600CB"/>
    <w:rsid w:val="00360722"/>
    <w:rsid w:val="00360781"/>
    <w:rsid w:val="003607AB"/>
    <w:rsid w:val="00360948"/>
    <w:rsid w:val="0036094F"/>
    <w:rsid w:val="00360C41"/>
    <w:rsid w:val="00360D13"/>
    <w:rsid w:val="00360E40"/>
    <w:rsid w:val="003611B6"/>
    <w:rsid w:val="00361207"/>
    <w:rsid w:val="003621A3"/>
    <w:rsid w:val="00362519"/>
    <w:rsid w:val="0036292A"/>
    <w:rsid w:val="00363258"/>
    <w:rsid w:val="00363AA5"/>
    <w:rsid w:val="00364521"/>
    <w:rsid w:val="00364BE4"/>
    <w:rsid w:val="00364E0B"/>
    <w:rsid w:val="003654A8"/>
    <w:rsid w:val="003658C1"/>
    <w:rsid w:val="00365A62"/>
    <w:rsid w:val="00365AFF"/>
    <w:rsid w:val="00365BA4"/>
    <w:rsid w:val="003662F0"/>
    <w:rsid w:val="00367F40"/>
    <w:rsid w:val="00370969"/>
    <w:rsid w:val="00370D90"/>
    <w:rsid w:val="00371767"/>
    <w:rsid w:val="00371908"/>
    <w:rsid w:val="0037223C"/>
    <w:rsid w:val="003732C0"/>
    <w:rsid w:val="00373BC9"/>
    <w:rsid w:val="00374267"/>
    <w:rsid w:val="00374662"/>
    <w:rsid w:val="00374A51"/>
    <w:rsid w:val="00374B3A"/>
    <w:rsid w:val="003754F6"/>
    <w:rsid w:val="003754FD"/>
    <w:rsid w:val="0037559E"/>
    <w:rsid w:val="00375B76"/>
    <w:rsid w:val="00375D51"/>
    <w:rsid w:val="003768CA"/>
    <w:rsid w:val="0037695D"/>
    <w:rsid w:val="00377151"/>
    <w:rsid w:val="0037737A"/>
    <w:rsid w:val="00377575"/>
    <w:rsid w:val="00377871"/>
    <w:rsid w:val="0038063F"/>
    <w:rsid w:val="00380D6B"/>
    <w:rsid w:val="003819BA"/>
    <w:rsid w:val="00381C3D"/>
    <w:rsid w:val="00382397"/>
    <w:rsid w:val="003823F1"/>
    <w:rsid w:val="003834C0"/>
    <w:rsid w:val="00383892"/>
    <w:rsid w:val="00383B23"/>
    <w:rsid w:val="0038495A"/>
    <w:rsid w:val="00384A11"/>
    <w:rsid w:val="00384A78"/>
    <w:rsid w:val="00384D9F"/>
    <w:rsid w:val="003854C7"/>
    <w:rsid w:val="003868B0"/>
    <w:rsid w:val="00386AE8"/>
    <w:rsid w:val="00386C62"/>
    <w:rsid w:val="003871E2"/>
    <w:rsid w:val="00387F30"/>
    <w:rsid w:val="00390212"/>
    <w:rsid w:val="00390584"/>
    <w:rsid w:val="00391049"/>
    <w:rsid w:val="003919BE"/>
    <w:rsid w:val="00391A90"/>
    <w:rsid w:val="0039262E"/>
    <w:rsid w:val="0039275C"/>
    <w:rsid w:val="0039324E"/>
    <w:rsid w:val="00393902"/>
    <w:rsid w:val="00393DDF"/>
    <w:rsid w:val="00394394"/>
    <w:rsid w:val="00395054"/>
    <w:rsid w:val="00395214"/>
    <w:rsid w:val="0039535F"/>
    <w:rsid w:val="003954EA"/>
    <w:rsid w:val="003954F9"/>
    <w:rsid w:val="00396141"/>
    <w:rsid w:val="00396642"/>
    <w:rsid w:val="00396EAE"/>
    <w:rsid w:val="00397AAA"/>
    <w:rsid w:val="003A09A6"/>
    <w:rsid w:val="003A16A4"/>
    <w:rsid w:val="003A1D3C"/>
    <w:rsid w:val="003A22A3"/>
    <w:rsid w:val="003A3A2D"/>
    <w:rsid w:val="003A3E2C"/>
    <w:rsid w:val="003A44D5"/>
    <w:rsid w:val="003A4850"/>
    <w:rsid w:val="003A4A31"/>
    <w:rsid w:val="003A4BC6"/>
    <w:rsid w:val="003A5A07"/>
    <w:rsid w:val="003A5F6A"/>
    <w:rsid w:val="003A6B17"/>
    <w:rsid w:val="003A6BD4"/>
    <w:rsid w:val="003A7048"/>
    <w:rsid w:val="003A7CAE"/>
    <w:rsid w:val="003A7D44"/>
    <w:rsid w:val="003A7E1F"/>
    <w:rsid w:val="003B052B"/>
    <w:rsid w:val="003B0941"/>
    <w:rsid w:val="003B0C36"/>
    <w:rsid w:val="003B16D3"/>
    <w:rsid w:val="003B280F"/>
    <w:rsid w:val="003B29DE"/>
    <w:rsid w:val="003B3212"/>
    <w:rsid w:val="003B418D"/>
    <w:rsid w:val="003B5643"/>
    <w:rsid w:val="003B59BB"/>
    <w:rsid w:val="003B5AC3"/>
    <w:rsid w:val="003B6337"/>
    <w:rsid w:val="003B6B99"/>
    <w:rsid w:val="003B6F2D"/>
    <w:rsid w:val="003B71CE"/>
    <w:rsid w:val="003B7504"/>
    <w:rsid w:val="003C074B"/>
    <w:rsid w:val="003C198A"/>
    <w:rsid w:val="003C1B79"/>
    <w:rsid w:val="003C2231"/>
    <w:rsid w:val="003C22CE"/>
    <w:rsid w:val="003C26EB"/>
    <w:rsid w:val="003C2A1B"/>
    <w:rsid w:val="003C3320"/>
    <w:rsid w:val="003C3BA8"/>
    <w:rsid w:val="003C407D"/>
    <w:rsid w:val="003C4DB2"/>
    <w:rsid w:val="003C51AE"/>
    <w:rsid w:val="003C5310"/>
    <w:rsid w:val="003C55C3"/>
    <w:rsid w:val="003C57C4"/>
    <w:rsid w:val="003C5DAB"/>
    <w:rsid w:val="003C6473"/>
    <w:rsid w:val="003C64B0"/>
    <w:rsid w:val="003C6A68"/>
    <w:rsid w:val="003C6CFD"/>
    <w:rsid w:val="003C6FA1"/>
    <w:rsid w:val="003C713F"/>
    <w:rsid w:val="003C72ED"/>
    <w:rsid w:val="003C7665"/>
    <w:rsid w:val="003C7CDC"/>
    <w:rsid w:val="003D010E"/>
    <w:rsid w:val="003D0E16"/>
    <w:rsid w:val="003D1843"/>
    <w:rsid w:val="003D1AA0"/>
    <w:rsid w:val="003D1AB1"/>
    <w:rsid w:val="003D1F70"/>
    <w:rsid w:val="003D2B6D"/>
    <w:rsid w:val="003D2DA5"/>
    <w:rsid w:val="003D378D"/>
    <w:rsid w:val="003D3AE9"/>
    <w:rsid w:val="003D3C97"/>
    <w:rsid w:val="003D3DAB"/>
    <w:rsid w:val="003D3E42"/>
    <w:rsid w:val="003D3F09"/>
    <w:rsid w:val="003D495A"/>
    <w:rsid w:val="003D4F2D"/>
    <w:rsid w:val="003D5561"/>
    <w:rsid w:val="003D5CFB"/>
    <w:rsid w:val="003D6148"/>
    <w:rsid w:val="003D61DA"/>
    <w:rsid w:val="003D72A7"/>
    <w:rsid w:val="003D76CE"/>
    <w:rsid w:val="003E1475"/>
    <w:rsid w:val="003E1B18"/>
    <w:rsid w:val="003E1D32"/>
    <w:rsid w:val="003E21A4"/>
    <w:rsid w:val="003E2AAA"/>
    <w:rsid w:val="003E2ED0"/>
    <w:rsid w:val="003E3092"/>
    <w:rsid w:val="003E325C"/>
    <w:rsid w:val="003E3994"/>
    <w:rsid w:val="003E3A21"/>
    <w:rsid w:val="003E3D54"/>
    <w:rsid w:val="003E3FD0"/>
    <w:rsid w:val="003E4319"/>
    <w:rsid w:val="003E4500"/>
    <w:rsid w:val="003E5071"/>
    <w:rsid w:val="003E521E"/>
    <w:rsid w:val="003E5307"/>
    <w:rsid w:val="003E5CF2"/>
    <w:rsid w:val="003E634F"/>
    <w:rsid w:val="003E6522"/>
    <w:rsid w:val="003E6C75"/>
    <w:rsid w:val="003E6D98"/>
    <w:rsid w:val="003E707E"/>
    <w:rsid w:val="003E7200"/>
    <w:rsid w:val="003E7288"/>
    <w:rsid w:val="003E75C2"/>
    <w:rsid w:val="003F078E"/>
    <w:rsid w:val="003F09EE"/>
    <w:rsid w:val="003F0AAE"/>
    <w:rsid w:val="003F0B74"/>
    <w:rsid w:val="003F0E3B"/>
    <w:rsid w:val="003F0E63"/>
    <w:rsid w:val="003F1538"/>
    <w:rsid w:val="003F1A65"/>
    <w:rsid w:val="003F1A7C"/>
    <w:rsid w:val="003F1C4B"/>
    <w:rsid w:val="003F276E"/>
    <w:rsid w:val="003F2883"/>
    <w:rsid w:val="003F2EAD"/>
    <w:rsid w:val="003F3612"/>
    <w:rsid w:val="003F3C79"/>
    <w:rsid w:val="003F4207"/>
    <w:rsid w:val="003F4DA7"/>
    <w:rsid w:val="003F4F5F"/>
    <w:rsid w:val="003F5166"/>
    <w:rsid w:val="003F53DC"/>
    <w:rsid w:val="003F578D"/>
    <w:rsid w:val="003F5EFC"/>
    <w:rsid w:val="003F7D18"/>
    <w:rsid w:val="003F7FD1"/>
    <w:rsid w:val="00400542"/>
    <w:rsid w:val="004007C7"/>
    <w:rsid w:val="004008A8"/>
    <w:rsid w:val="00401194"/>
    <w:rsid w:val="0040128A"/>
    <w:rsid w:val="00401768"/>
    <w:rsid w:val="0040177B"/>
    <w:rsid w:val="00401D99"/>
    <w:rsid w:val="00402077"/>
    <w:rsid w:val="004023B7"/>
    <w:rsid w:val="0040262D"/>
    <w:rsid w:val="00402AF5"/>
    <w:rsid w:val="00403C7E"/>
    <w:rsid w:val="0040446F"/>
    <w:rsid w:val="0040456E"/>
    <w:rsid w:val="00405236"/>
    <w:rsid w:val="00406111"/>
    <w:rsid w:val="0040617E"/>
    <w:rsid w:val="004061BA"/>
    <w:rsid w:val="0040646E"/>
    <w:rsid w:val="00406A99"/>
    <w:rsid w:val="00406DFA"/>
    <w:rsid w:val="00406FFD"/>
    <w:rsid w:val="00407151"/>
    <w:rsid w:val="0040716B"/>
    <w:rsid w:val="004072DE"/>
    <w:rsid w:val="00407ECC"/>
    <w:rsid w:val="004103AE"/>
    <w:rsid w:val="00410932"/>
    <w:rsid w:val="004109EB"/>
    <w:rsid w:val="00410B60"/>
    <w:rsid w:val="00410CFC"/>
    <w:rsid w:val="0041114E"/>
    <w:rsid w:val="0041125A"/>
    <w:rsid w:val="0041198C"/>
    <w:rsid w:val="00411EF9"/>
    <w:rsid w:val="00411F5C"/>
    <w:rsid w:val="004126C4"/>
    <w:rsid w:val="0041287F"/>
    <w:rsid w:val="00412F92"/>
    <w:rsid w:val="00413CBE"/>
    <w:rsid w:val="0041413A"/>
    <w:rsid w:val="004142D0"/>
    <w:rsid w:val="0041518A"/>
    <w:rsid w:val="00415313"/>
    <w:rsid w:val="004155F9"/>
    <w:rsid w:val="00415B5D"/>
    <w:rsid w:val="00415D42"/>
    <w:rsid w:val="0041672F"/>
    <w:rsid w:val="00416903"/>
    <w:rsid w:val="004169D7"/>
    <w:rsid w:val="0042030B"/>
    <w:rsid w:val="00420506"/>
    <w:rsid w:val="0042052F"/>
    <w:rsid w:val="00421765"/>
    <w:rsid w:val="00421E3B"/>
    <w:rsid w:val="00422A29"/>
    <w:rsid w:val="00424EF7"/>
    <w:rsid w:val="004252AC"/>
    <w:rsid w:val="00425A9E"/>
    <w:rsid w:val="00425D8B"/>
    <w:rsid w:val="00425FC3"/>
    <w:rsid w:val="004263EA"/>
    <w:rsid w:val="00426460"/>
    <w:rsid w:val="00427994"/>
    <w:rsid w:val="00427AD3"/>
    <w:rsid w:val="00430AA4"/>
    <w:rsid w:val="00430B30"/>
    <w:rsid w:val="00431358"/>
    <w:rsid w:val="00431401"/>
    <w:rsid w:val="00431567"/>
    <w:rsid w:val="004316D7"/>
    <w:rsid w:val="0043175C"/>
    <w:rsid w:val="0043235F"/>
    <w:rsid w:val="00432573"/>
    <w:rsid w:val="0043296F"/>
    <w:rsid w:val="00432AB0"/>
    <w:rsid w:val="004334DD"/>
    <w:rsid w:val="0043353A"/>
    <w:rsid w:val="004337C8"/>
    <w:rsid w:val="00433CED"/>
    <w:rsid w:val="00434198"/>
    <w:rsid w:val="0043459C"/>
    <w:rsid w:val="0043549E"/>
    <w:rsid w:val="0043563B"/>
    <w:rsid w:val="00436114"/>
    <w:rsid w:val="004363FD"/>
    <w:rsid w:val="0043685C"/>
    <w:rsid w:val="00436CB8"/>
    <w:rsid w:val="00437149"/>
    <w:rsid w:val="004374FE"/>
    <w:rsid w:val="004375C4"/>
    <w:rsid w:val="0043760F"/>
    <w:rsid w:val="0043768A"/>
    <w:rsid w:val="00437BB6"/>
    <w:rsid w:val="00437C94"/>
    <w:rsid w:val="004403F4"/>
    <w:rsid w:val="00440729"/>
    <w:rsid w:val="00440C8C"/>
    <w:rsid w:val="00441882"/>
    <w:rsid w:val="00442D01"/>
    <w:rsid w:val="00443765"/>
    <w:rsid w:val="00443941"/>
    <w:rsid w:val="00443B28"/>
    <w:rsid w:val="00443F23"/>
    <w:rsid w:val="004447F5"/>
    <w:rsid w:val="004449C5"/>
    <w:rsid w:val="00444D17"/>
    <w:rsid w:val="004451B8"/>
    <w:rsid w:val="00445610"/>
    <w:rsid w:val="004463F2"/>
    <w:rsid w:val="00446697"/>
    <w:rsid w:val="0044689F"/>
    <w:rsid w:val="00446957"/>
    <w:rsid w:val="00446A72"/>
    <w:rsid w:val="00446D02"/>
    <w:rsid w:val="00446D17"/>
    <w:rsid w:val="0044740D"/>
    <w:rsid w:val="0044766F"/>
    <w:rsid w:val="0044788F"/>
    <w:rsid w:val="00447F08"/>
    <w:rsid w:val="00447F6F"/>
    <w:rsid w:val="0045198C"/>
    <w:rsid w:val="004534CE"/>
    <w:rsid w:val="004534F9"/>
    <w:rsid w:val="00453A56"/>
    <w:rsid w:val="0045404C"/>
    <w:rsid w:val="00454264"/>
    <w:rsid w:val="0045471B"/>
    <w:rsid w:val="00455001"/>
    <w:rsid w:val="00455290"/>
    <w:rsid w:val="00455458"/>
    <w:rsid w:val="0045599D"/>
    <w:rsid w:val="004559A6"/>
    <w:rsid w:val="004565F4"/>
    <w:rsid w:val="00456780"/>
    <w:rsid w:val="004569DB"/>
    <w:rsid w:val="00457B13"/>
    <w:rsid w:val="00457B31"/>
    <w:rsid w:val="00457CC0"/>
    <w:rsid w:val="00457F9B"/>
    <w:rsid w:val="00460B99"/>
    <w:rsid w:val="00461009"/>
    <w:rsid w:val="004615EC"/>
    <w:rsid w:val="0046174F"/>
    <w:rsid w:val="004618FA"/>
    <w:rsid w:val="00461A4D"/>
    <w:rsid w:val="00461BAF"/>
    <w:rsid w:val="00461D10"/>
    <w:rsid w:val="00461F0B"/>
    <w:rsid w:val="00462055"/>
    <w:rsid w:val="004626A3"/>
    <w:rsid w:val="004628A5"/>
    <w:rsid w:val="00462B88"/>
    <w:rsid w:val="004630BE"/>
    <w:rsid w:val="00463288"/>
    <w:rsid w:val="00463D36"/>
    <w:rsid w:val="004644B9"/>
    <w:rsid w:val="004647A5"/>
    <w:rsid w:val="00464807"/>
    <w:rsid w:val="00464FC8"/>
    <w:rsid w:val="00465B92"/>
    <w:rsid w:val="00465E2D"/>
    <w:rsid w:val="00466077"/>
    <w:rsid w:val="004669C9"/>
    <w:rsid w:val="00466BBD"/>
    <w:rsid w:val="00466E06"/>
    <w:rsid w:val="00466FD2"/>
    <w:rsid w:val="004677C1"/>
    <w:rsid w:val="00467C10"/>
    <w:rsid w:val="00467E05"/>
    <w:rsid w:val="00467FAD"/>
    <w:rsid w:val="00471994"/>
    <w:rsid w:val="00471E7D"/>
    <w:rsid w:val="00472115"/>
    <w:rsid w:val="00472775"/>
    <w:rsid w:val="004727C6"/>
    <w:rsid w:val="004727C9"/>
    <w:rsid w:val="00472E9B"/>
    <w:rsid w:val="004731A3"/>
    <w:rsid w:val="00473342"/>
    <w:rsid w:val="004741A1"/>
    <w:rsid w:val="0047486F"/>
    <w:rsid w:val="00475954"/>
    <w:rsid w:val="004766DF"/>
    <w:rsid w:val="00476785"/>
    <w:rsid w:val="004773E8"/>
    <w:rsid w:val="0047798D"/>
    <w:rsid w:val="00477D2D"/>
    <w:rsid w:val="0048002B"/>
    <w:rsid w:val="004806EC"/>
    <w:rsid w:val="00481D10"/>
    <w:rsid w:val="00482C07"/>
    <w:rsid w:val="00482DE2"/>
    <w:rsid w:val="00483B13"/>
    <w:rsid w:val="004847B1"/>
    <w:rsid w:val="004847CA"/>
    <w:rsid w:val="00484BFF"/>
    <w:rsid w:val="00484C27"/>
    <w:rsid w:val="00485F91"/>
    <w:rsid w:val="00486113"/>
    <w:rsid w:val="00486854"/>
    <w:rsid w:val="00486B8E"/>
    <w:rsid w:val="00487231"/>
    <w:rsid w:val="0048788A"/>
    <w:rsid w:val="00490A84"/>
    <w:rsid w:val="00491F8D"/>
    <w:rsid w:val="00492196"/>
    <w:rsid w:val="00492A5A"/>
    <w:rsid w:val="004937A9"/>
    <w:rsid w:val="00493F7E"/>
    <w:rsid w:val="004954E0"/>
    <w:rsid w:val="004957D0"/>
    <w:rsid w:val="00496202"/>
    <w:rsid w:val="00496DE2"/>
    <w:rsid w:val="00496F51"/>
    <w:rsid w:val="004971EC"/>
    <w:rsid w:val="004978AC"/>
    <w:rsid w:val="00497A34"/>
    <w:rsid w:val="00497E0F"/>
    <w:rsid w:val="00497FAE"/>
    <w:rsid w:val="004A037E"/>
    <w:rsid w:val="004A0434"/>
    <w:rsid w:val="004A064C"/>
    <w:rsid w:val="004A0A44"/>
    <w:rsid w:val="004A0E9F"/>
    <w:rsid w:val="004A133B"/>
    <w:rsid w:val="004A13DA"/>
    <w:rsid w:val="004A166C"/>
    <w:rsid w:val="004A275D"/>
    <w:rsid w:val="004A293C"/>
    <w:rsid w:val="004A2BBD"/>
    <w:rsid w:val="004A388E"/>
    <w:rsid w:val="004A3DB4"/>
    <w:rsid w:val="004A4F1F"/>
    <w:rsid w:val="004A51AB"/>
    <w:rsid w:val="004A5774"/>
    <w:rsid w:val="004A7543"/>
    <w:rsid w:val="004A78D3"/>
    <w:rsid w:val="004B04B8"/>
    <w:rsid w:val="004B04D2"/>
    <w:rsid w:val="004B0B03"/>
    <w:rsid w:val="004B2CB5"/>
    <w:rsid w:val="004B3233"/>
    <w:rsid w:val="004B349D"/>
    <w:rsid w:val="004B3A11"/>
    <w:rsid w:val="004B3C96"/>
    <w:rsid w:val="004B3D54"/>
    <w:rsid w:val="004B3EA4"/>
    <w:rsid w:val="004B4F31"/>
    <w:rsid w:val="004B5372"/>
    <w:rsid w:val="004B54E0"/>
    <w:rsid w:val="004B5858"/>
    <w:rsid w:val="004B5965"/>
    <w:rsid w:val="004B5CD1"/>
    <w:rsid w:val="004B600F"/>
    <w:rsid w:val="004B602C"/>
    <w:rsid w:val="004B6056"/>
    <w:rsid w:val="004B60D9"/>
    <w:rsid w:val="004B7113"/>
    <w:rsid w:val="004B7568"/>
    <w:rsid w:val="004B7763"/>
    <w:rsid w:val="004B7814"/>
    <w:rsid w:val="004B7DC0"/>
    <w:rsid w:val="004C0384"/>
    <w:rsid w:val="004C0D5E"/>
    <w:rsid w:val="004C0E24"/>
    <w:rsid w:val="004C1D3E"/>
    <w:rsid w:val="004C22B6"/>
    <w:rsid w:val="004C2F55"/>
    <w:rsid w:val="004C36E4"/>
    <w:rsid w:val="004C3ECA"/>
    <w:rsid w:val="004C467A"/>
    <w:rsid w:val="004C4D02"/>
    <w:rsid w:val="004C4F22"/>
    <w:rsid w:val="004C4FE1"/>
    <w:rsid w:val="004C524B"/>
    <w:rsid w:val="004C57CD"/>
    <w:rsid w:val="004C6D5D"/>
    <w:rsid w:val="004C7A87"/>
    <w:rsid w:val="004C7B16"/>
    <w:rsid w:val="004D017C"/>
    <w:rsid w:val="004D0FD1"/>
    <w:rsid w:val="004D2523"/>
    <w:rsid w:val="004D2617"/>
    <w:rsid w:val="004D28B9"/>
    <w:rsid w:val="004D2B95"/>
    <w:rsid w:val="004D2FC2"/>
    <w:rsid w:val="004D3395"/>
    <w:rsid w:val="004D368C"/>
    <w:rsid w:val="004D3955"/>
    <w:rsid w:val="004D3D2A"/>
    <w:rsid w:val="004D4044"/>
    <w:rsid w:val="004D4118"/>
    <w:rsid w:val="004D51A3"/>
    <w:rsid w:val="004D564D"/>
    <w:rsid w:val="004D5FBA"/>
    <w:rsid w:val="004D61FA"/>
    <w:rsid w:val="004D66A4"/>
    <w:rsid w:val="004D7117"/>
    <w:rsid w:val="004D79D8"/>
    <w:rsid w:val="004E1010"/>
    <w:rsid w:val="004E18F7"/>
    <w:rsid w:val="004E1F90"/>
    <w:rsid w:val="004E1FFE"/>
    <w:rsid w:val="004E2054"/>
    <w:rsid w:val="004E30DF"/>
    <w:rsid w:val="004E3420"/>
    <w:rsid w:val="004E475B"/>
    <w:rsid w:val="004E5177"/>
    <w:rsid w:val="004E5319"/>
    <w:rsid w:val="004E5C68"/>
    <w:rsid w:val="004E60B5"/>
    <w:rsid w:val="004E62A8"/>
    <w:rsid w:val="004E725D"/>
    <w:rsid w:val="004E7730"/>
    <w:rsid w:val="004E7B6B"/>
    <w:rsid w:val="004F0142"/>
    <w:rsid w:val="004F01F6"/>
    <w:rsid w:val="004F0EB2"/>
    <w:rsid w:val="004F0F11"/>
    <w:rsid w:val="004F151C"/>
    <w:rsid w:val="004F1522"/>
    <w:rsid w:val="004F1929"/>
    <w:rsid w:val="004F1A65"/>
    <w:rsid w:val="004F1FAB"/>
    <w:rsid w:val="004F2467"/>
    <w:rsid w:val="004F24C6"/>
    <w:rsid w:val="004F258D"/>
    <w:rsid w:val="004F28A3"/>
    <w:rsid w:val="004F3C28"/>
    <w:rsid w:val="004F3D28"/>
    <w:rsid w:val="004F3FEE"/>
    <w:rsid w:val="004F4942"/>
    <w:rsid w:val="004F5264"/>
    <w:rsid w:val="004F5E7B"/>
    <w:rsid w:val="004F6849"/>
    <w:rsid w:val="004F6F27"/>
    <w:rsid w:val="004F7304"/>
    <w:rsid w:val="004F7D00"/>
    <w:rsid w:val="004F7EA8"/>
    <w:rsid w:val="005008C4"/>
    <w:rsid w:val="00500996"/>
    <w:rsid w:val="00500A2A"/>
    <w:rsid w:val="00500E3C"/>
    <w:rsid w:val="00500EC9"/>
    <w:rsid w:val="00501202"/>
    <w:rsid w:val="00501531"/>
    <w:rsid w:val="0050192C"/>
    <w:rsid w:val="005019AB"/>
    <w:rsid w:val="00501A66"/>
    <w:rsid w:val="00502A54"/>
    <w:rsid w:val="005039FC"/>
    <w:rsid w:val="00503D05"/>
    <w:rsid w:val="00504785"/>
    <w:rsid w:val="00504963"/>
    <w:rsid w:val="0050575F"/>
    <w:rsid w:val="00505B69"/>
    <w:rsid w:val="00506937"/>
    <w:rsid w:val="00506CCD"/>
    <w:rsid w:val="00507120"/>
    <w:rsid w:val="005071C9"/>
    <w:rsid w:val="00507A4E"/>
    <w:rsid w:val="00510AF1"/>
    <w:rsid w:val="00510C6D"/>
    <w:rsid w:val="00510EC6"/>
    <w:rsid w:val="00510ED8"/>
    <w:rsid w:val="00510F27"/>
    <w:rsid w:val="005113D7"/>
    <w:rsid w:val="00511649"/>
    <w:rsid w:val="00512B58"/>
    <w:rsid w:val="00512D6B"/>
    <w:rsid w:val="00512ECD"/>
    <w:rsid w:val="00512FF2"/>
    <w:rsid w:val="00513189"/>
    <w:rsid w:val="005132CE"/>
    <w:rsid w:val="0051352A"/>
    <w:rsid w:val="00514D80"/>
    <w:rsid w:val="00515A18"/>
    <w:rsid w:val="00515DBB"/>
    <w:rsid w:val="00515DC6"/>
    <w:rsid w:val="00516553"/>
    <w:rsid w:val="005165DD"/>
    <w:rsid w:val="00516872"/>
    <w:rsid w:val="00516AAD"/>
    <w:rsid w:val="00516AC2"/>
    <w:rsid w:val="0051743B"/>
    <w:rsid w:val="00517600"/>
    <w:rsid w:val="00517B64"/>
    <w:rsid w:val="0052013E"/>
    <w:rsid w:val="00520DD8"/>
    <w:rsid w:val="00520EE3"/>
    <w:rsid w:val="005212B3"/>
    <w:rsid w:val="0052145E"/>
    <w:rsid w:val="0052161E"/>
    <w:rsid w:val="00521E56"/>
    <w:rsid w:val="0052210C"/>
    <w:rsid w:val="00522353"/>
    <w:rsid w:val="00522906"/>
    <w:rsid w:val="00522B97"/>
    <w:rsid w:val="00523286"/>
    <w:rsid w:val="00523558"/>
    <w:rsid w:val="00523908"/>
    <w:rsid w:val="00524135"/>
    <w:rsid w:val="00524CA9"/>
    <w:rsid w:val="00525DB7"/>
    <w:rsid w:val="005266D6"/>
    <w:rsid w:val="00526C8B"/>
    <w:rsid w:val="00527235"/>
    <w:rsid w:val="00527304"/>
    <w:rsid w:val="00527699"/>
    <w:rsid w:val="00527CAD"/>
    <w:rsid w:val="0053037A"/>
    <w:rsid w:val="0053074F"/>
    <w:rsid w:val="005307B6"/>
    <w:rsid w:val="005307D4"/>
    <w:rsid w:val="00530C38"/>
    <w:rsid w:val="0053116E"/>
    <w:rsid w:val="00531E20"/>
    <w:rsid w:val="005320AF"/>
    <w:rsid w:val="005322CB"/>
    <w:rsid w:val="00532760"/>
    <w:rsid w:val="00532AAB"/>
    <w:rsid w:val="00532BE8"/>
    <w:rsid w:val="005331F2"/>
    <w:rsid w:val="005349DB"/>
    <w:rsid w:val="00534C89"/>
    <w:rsid w:val="00534E1A"/>
    <w:rsid w:val="005355B1"/>
    <w:rsid w:val="005357C7"/>
    <w:rsid w:val="00535947"/>
    <w:rsid w:val="00536161"/>
    <w:rsid w:val="00536393"/>
    <w:rsid w:val="00536B65"/>
    <w:rsid w:val="005373D4"/>
    <w:rsid w:val="005402B4"/>
    <w:rsid w:val="00540A51"/>
    <w:rsid w:val="00540B97"/>
    <w:rsid w:val="00540C3B"/>
    <w:rsid w:val="00540CEB"/>
    <w:rsid w:val="005413B8"/>
    <w:rsid w:val="005414A5"/>
    <w:rsid w:val="00541763"/>
    <w:rsid w:val="005422CD"/>
    <w:rsid w:val="005423F2"/>
    <w:rsid w:val="00542BC7"/>
    <w:rsid w:val="00542C41"/>
    <w:rsid w:val="00542FAB"/>
    <w:rsid w:val="00543739"/>
    <w:rsid w:val="00543B1C"/>
    <w:rsid w:val="005441BA"/>
    <w:rsid w:val="00544D37"/>
    <w:rsid w:val="005452B6"/>
    <w:rsid w:val="00545F31"/>
    <w:rsid w:val="00546EE5"/>
    <w:rsid w:val="005471F8"/>
    <w:rsid w:val="00547481"/>
    <w:rsid w:val="0054771A"/>
    <w:rsid w:val="00547B63"/>
    <w:rsid w:val="00547CD4"/>
    <w:rsid w:val="00547F4B"/>
    <w:rsid w:val="00550774"/>
    <w:rsid w:val="00550B13"/>
    <w:rsid w:val="00550FC1"/>
    <w:rsid w:val="005513F5"/>
    <w:rsid w:val="0055165E"/>
    <w:rsid w:val="0055185E"/>
    <w:rsid w:val="00551B08"/>
    <w:rsid w:val="00551B97"/>
    <w:rsid w:val="005521D5"/>
    <w:rsid w:val="00552222"/>
    <w:rsid w:val="00552576"/>
    <w:rsid w:val="0055264A"/>
    <w:rsid w:val="00552FEB"/>
    <w:rsid w:val="005537AB"/>
    <w:rsid w:val="005537D6"/>
    <w:rsid w:val="00553A50"/>
    <w:rsid w:val="00553B65"/>
    <w:rsid w:val="00553E04"/>
    <w:rsid w:val="00554111"/>
    <w:rsid w:val="005541C0"/>
    <w:rsid w:val="005542EA"/>
    <w:rsid w:val="00554A50"/>
    <w:rsid w:val="00556807"/>
    <w:rsid w:val="00556920"/>
    <w:rsid w:val="005569C7"/>
    <w:rsid w:val="00556C24"/>
    <w:rsid w:val="00556E47"/>
    <w:rsid w:val="00556F5D"/>
    <w:rsid w:val="00557E7B"/>
    <w:rsid w:val="00557EB7"/>
    <w:rsid w:val="00560078"/>
    <w:rsid w:val="00560862"/>
    <w:rsid w:val="00560E7E"/>
    <w:rsid w:val="00561001"/>
    <w:rsid w:val="005611AF"/>
    <w:rsid w:val="00561C97"/>
    <w:rsid w:val="00561E2A"/>
    <w:rsid w:val="00562E63"/>
    <w:rsid w:val="005639FA"/>
    <w:rsid w:val="00563BFC"/>
    <w:rsid w:val="00563C16"/>
    <w:rsid w:val="00563CC9"/>
    <w:rsid w:val="00564062"/>
    <w:rsid w:val="005644DE"/>
    <w:rsid w:val="00564B6C"/>
    <w:rsid w:val="00564D0C"/>
    <w:rsid w:val="005657D9"/>
    <w:rsid w:val="0056594D"/>
    <w:rsid w:val="0056675B"/>
    <w:rsid w:val="0056690C"/>
    <w:rsid w:val="00566C53"/>
    <w:rsid w:val="00566CC3"/>
    <w:rsid w:val="0056700A"/>
    <w:rsid w:val="005671F0"/>
    <w:rsid w:val="005679B5"/>
    <w:rsid w:val="00567A25"/>
    <w:rsid w:val="00567C76"/>
    <w:rsid w:val="005700DC"/>
    <w:rsid w:val="005704F0"/>
    <w:rsid w:val="00570573"/>
    <w:rsid w:val="0057096E"/>
    <w:rsid w:val="00570AEB"/>
    <w:rsid w:val="00570BD2"/>
    <w:rsid w:val="00571393"/>
    <w:rsid w:val="00571C88"/>
    <w:rsid w:val="00571D7C"/>
    <w:rsid w:val="00572042"/>
    <w:rsid w:val="0057218E"/>
    <w:rsid w:val="005724D5"/>
    <w:rsid w:val="00572C9D"/>
    <w:rsid w:val="005732C3"/>
    <w:rsid w:val="00573399"/>
    <w:rsid w:val="005741A1"/>
    <w:rsid w:val="00574441"/>
    <w:rsid w:val="005753D6"/>
    <w:rsid w:val="00575798"/>
    <w:rsid w:val="00575923"/>
    <w:rsid w:val="00576151"/>
    <w:rsid w:val="00576860"/>
    <w:rsid w:val="005768FB"/>
    <w:rsid w:val="00576AEA"/>
    <w:rsid w:val="00580264"/>
    <w:rsid w:val="005803B6"/>
    <w:rsid w:val="00580B7A"/>
    <w:rsid w:val="005810E9"/>
    <w:rsid w:val="00581235"/>
    <w:rsid w:val="00581353"/>
    <w:rsid w:val="0058182B"/>
    <w:rsid w:val="00581903"/>
    <w:rsid w:val="00581C04"/>
    <w:rsid w:val="005822AE"/>
    <w:rsid w:val="0058236D"/>
    <w:rsid w:val="00582519"/>
    <w:rsid w:val="00582A0E"/>
    <w:rsid w:val="005845D9"/>
    <w:rsid w:val="005848D1"/>
    <w:rsid w:val="0058499B"/>
    <w:rsid w:val="00584FE5"/>
    <w:rsid w:val="005853F2"/>
    <w:rsid w:val="005857EA"/>
    <w:rsid w:val="00585C82"/>
    <w:rsid w:val="00586E84"/>
    <w:rsid w:val="005879BE"/>
    <w:rsid w:val="00590ABE"/>
    <w:rsid w:val="00590B86"/>
    <w:rsid w:val="00591125"/>
    <w:rsid w:val="005912AF"/>
    <w:rsid w:val="00591391"/>
    <w:rsid w:val="00591BDB"/>
    <w:rsid w:val="00591BED"/>
    <w:rsid w:val="00592280"/>
    <w:rsid w:val="00592830"/>
    <w:rsid w:val="005929D5"/>
    <w:rsid w:val="00593335"/>
    <w:rsid w:val="00593C12"/>
    <w:rsid w:val="00594D2C"/>
    <w:rsid w:val="0059646E"/>
    <w:rsid w:val="005968D1"/>
    <w:rsid w:val="00596A2E"/>
    <w:rsid w:val="00597F78"/>
    <w:rsid w:val="005A0182"/>
    <w:rsid w:val="005A08A3"/>
    <w:rsid w:val="005A0C52"/>
    <w:rsid w:val="005A0F9D"/>
    <w:rsid w:val="005A12A7"/>
    <w:rsid w:val="005A1967"/>
    <w:rsid w:val="005A2841"/>
    <w:rsid w:val="005A2FF3"/>
    <w:rsid w:val="005A3E68"/>
    <w:rsid w:val="005A4F29"/>
    <w:rsid w:val="005A59E4"/>
    <w:rsid w:val="005A6112"/>
    <w:rsid w:val="005A6248"/>
    <w:rsid w:val="005A646A"/>
    <w:rsid w:val="005A64D3"/>
    <w:rsid w:val="005A65A1"/>
    <w:rsid w:val="005A67C8"/>
    <w:rsid w:val="005A67F3"/>
    <w:rsid w:val="005A702A"/>
    <w:rsid w:val="005A7241"/>
    <w:rsid w:val="005A7604"/>
    <w:rsid w:val="005A79A0"/>
    <w:rsid w:val="005B071F"/>
    <w:rsid w:val="005B0FE7"/>
    <w:rsid w:val="005B1453"/>
    <w:rsid w:val="005B25A4"/>
    <w:rsid w:val="005B3023"/>
    <w:rsid w:val="005B31F4"/>
    <w:rsid w:val="005B3538"/>
    <w:rsid w:val="005B3F88"/>
    <w:rsid w:val="005B433C"/>
    <w:rsid w:val="005B455C"/>
    <w:rsid w:val="005B5826"/>
    <w:rsid w:val="005B650C"/>
    <w:rsid w:val="005B6695"/>
    <w:rsid w:val="005B6832"/>
    <w:rsid w:val="005B691B"/>
    <w:rsid w:val="005B6944"/>
    <w:rsid w:val="005B738D"/>
    <w:rsid w:val="005B7866"/>
    <w:rsid w:val="005B7C9D"/>
    <w:rsid w:val="005C00D6"/>
    <w:rsid w:val="005C04D1"/>
    <w:rsid w:val="005C04E2"/>
    <w:rsid w:val="005C06C3"/>
    <w:rsid w:val="005C098D"/>
    <w:rsid w:val="005C14C6"/>
    <w:rsid w:val="005C1FC0"/>
    <w:rsid w:val="005C2C05"/>
    <w:rsid w:val="005C3831"/>
    <w:rsid w:val="005C39E5"/>
    <w:rsid w:val="005C3CBA"/>
    <w:rsid w:val="005C3F33"/>
    <w:rsid w:val="005C44D4"/>
    <w:rsid w:val="005C4F69"/>
    <w:rsid w:val="005C5047"/>
    <w:rsid w:val="005C5483"/>
    <w:rsid w:val="005C55BB"/>
    <w:rsid w:val="005C581D"/>
    <w:rsid w:val="005C645B"/>
    <w:rsid w:val="005C69C0"/>
    <w:rsid w:val="005C6BD3"/>
    <w:rsid w:val="005C7DB7"/>
    <w:rsid w:val="005D0F58"/>
    <w:rsid w:val="005D1308"/>
    <w:rsid w:val="005D1561"/>
    <w:rsid w:val="005D2549"/>
    <w:rsid w:val="005D3866"/>
    <w:rsid w:val="005D3A1F"/>
    <w:rsid w:val="005D50E3"/>
    <w:rsid w:val="005D52C4"/>
    <w:rsid w:val="005D6027"/>
    <w:rsid w:val="005D6A1C"/>
    <w:rsid w:val="005D74E8"/>
    <w:rsid w:val="005D7C43"/>
    <w:rsid w:val="005D7FBE"/>
    <w:rsid w:val="005E03C8"/>
    <w:rsid w:val="005E03C9"/>
    <w:rsid w:val="005E08C5"/>
    <w:rsid w:val="005E0A3A"/>
    <w:rsid w:val="005E1B6C"/>
    <w:rsid w:val="005E2A3D"/>
    <w:rsid w:val="005E2A5F"/>
    <w:rsid w:val="005E2D3A"/>
    <w:rsid w:val="005E3087"/>
    <w:rsid w:val="005E326E"/>
    <w:rsid w:val="005E39F8"/>
    <w:rsid w:val="005E4048"/>
    <w:rsid w:val="005E45DA"/>
    <w:rsid w:val="005E48C5"/>
    <w:rsid w:val="005E496B"/>
    <w:rsid w:val="005E4B8E"/>
    <w:rsid w:val="005E4BB1"/>
    <w:rsid w:val="005E64E5"/>
    <w:rsid w:val="005E709D"/>
    <w:rsid w:val="005E7229"/>
    <w:rsid w:val="005E7537"/>
    <w:rsid w:val="005E7E9C"/>
    <w:rsid w:val="005F00BB"/>
    <w:rsid w:val="005F010F"/>
    <w:rsid w:val="005F0ADC"/>
    <w:rsid w:val="005F1E90"/>
    <w:rsid w:val="005F2012"/>
    <w:rsid w:val="005F21E8"/>
    <w:rsid w:val="005F231A"/>
    <w:rsid w:val="005F277B"/>
    <w:rsid w:val="005F298A"/>
    <w:rsid w:val="005F2FD4"/>
    <w:rsid w:val="005F339C"/>
    <w:rsid w:val="005F3732"/>
    <w:rsid w:val="005F3E5C"/>
    <w:rsid w:val="005F3F8F"/>
    <w:rsid w:val="005F419B"/>
    <w:rsid w:val="005F4358"/>
    <w:rsid w:val="005F46AF"/>
    <w:rsid w:val="005F5FA9"/>
    <w:rsid w:val="005F6798"/>
    <w:rsid w:val="005F6CE7"/>
    <w:rsid w:val="005F7ACF"/>
    <w:rsid w:val="006007DF"/>
    <w:rsid w:val="00600A86"/>
    <w:rsid w:val="00600AC2"/>
    <w:rsid w:val="00600F63"/>
    <w:rsid w:val="006013F0"/>
    <w:rsid w:val="006019DB"/>
    <w:rsid w:val="00602405"/>
    <w:rsid w:val="00602829"/>
    <w:rsid w:val="00603057"/>
    <w:rsid w:val="006032F4"/>
    <w:rsid w:val="00603370"/>
    <w:rsid w:val="006033FF"/>
    <w:rsid w:val="00603D24"/>
    <w:rsid w:val="00604674"/>
    <w:rsid w:val="00604AEC"/>
    <w:rsid w:val="006052D6"/>
    <w:rsid w:val="00605981"/>
    <w:rsid w:val="006070E4"/>
    <w:rsid w:val="006071AA"/>
    <w:rsid w:val="00607627"/>
    <w:rsid w:val="0060763D"/>
    <w:rsid w:val="00611511"/>
    <w:rsid w:val="00611778"/>
    <w:rsid w:val="00611A79"/>
    <w:rsid w:val="00611C45"/>
    <w:rsid w:val="00611E03"/>
    <w:rsid w:val="00611F3A"/>
    <w:rsid w:val="0061236E"/>
    <w:rsid w:val="00612FDA"/>
    <w:rsid w:val="006131B0"/>
    <w:rsid w:val="00613801"/>
    <w:rsid w:val="006138A7"/>
    <w:rsid w:val="00613BA7"/>
    <w:rsid w:val="00613C0B"/>
    <w:rsid w:val="00613EF2"/>
    <w:rsid w:val="00613FE8"/>
    <w:rsid w:val="00614255"/>
    <w:rsid w:val="00614B67"/>
    <w:rsid w:val="00615410"/>
    <w:rsid w:val="006154B9"/>
    <w:rsid w:val="0061562B"/>
    <w:rsid w:val="0061591B"/>
    <w:rsid w:val="006160F1"/>
    <w:rsid w:val="0061667A"/>
    <w:rsid w:val="006167C8"/>
    <w:rsid w:val="006169A7"/>
    <w:rsid w:val="006171A7"/>
    <w:rsid w:val="006174C2"/>
    <w:rsid w:val="00620835"/>
    <w:rsid w:val="00620B7A"/>
    <w:rsid w:val="0062176A"/>
    <w:rsid w:val="00621F9A"/>
    <w:rsid w:val="00622F49"/>
    <w:rsid w:val="00623412"/>
    <w:rsid w:val="00623713"/>
    <w:rsid w:val="00623827"/>
    <w:rsid w:val="006238A7"/>
    <w:rsid w:val="0062399E"/>
    <w:rsid w:val="00623A9F"/>
    <w:rsid w:val="00624779"/>
    <w:rsid w:val="006259C8"/>
    <w:rsid w:val="00625B24"/>
    <w:rsid w:val="00626407"/>
    <w:rsid w:val="006269E6"/>
    <w:rsid w:val="00627283"/>
    <w:rsid w:val="0063155D"/>
    <w:rsid w:val="00631CC8"/>
    <w:rsid w:val="00631D08"/>
    <w:rsid w:val="006320C5"/>
    <w:rsid w:val="0063227C"/>
    <w:rsid w:val="00632391"/>
    <w:rsid w:val="00632E15"/>
    <w:rsid w:val="00632E9B"/>
    <w:rsid w:val="006336AA"/>
    <w:rsid w:val="006338F6"/>
    <w:rsid w:val="00633E19"/>
    <w:rsid w:val="00634581"/>
    <w:rsid w:val="00634771"/>
    <w:rsid w:val="00634A1B"/>
    <w:rsid w:val="00634A8E"/>
    <w:rsid w:val="006355D2"/>
    <w:rsid w:val="00635607"/>
    <w:rsid w:val="00636638"/>
    <w:rsid w:val="0063672D"/>
    <w:rsid w:val="00636A09"/>
    <w:rsid w:val="00637ABC"/>
    <w:rsid w:val="00637B24"/>
    <w:rsid w:val="00637D13"/>
    <w:rsid w:val="00640214"/>
    <w:rsid w:val="006404DD"/>
    <w:rsid w:val="006414CE"/>
    <w:rsid w:val="00641AB5"/>
    <w:rsid w:val="00641F55"/>
    <w:rsid w:val="0064212F"/>
    <w:rsid w:val="00642AFA"/>
    <w:rsid w:val="00642CB2"/>
    <w:rsid w:val="0064358E"/>
    <w:rsid w:val="00643B08"/>
    <w:rsid w:val="00644638"/>
    <w:rsid w:val="006447FC"/>
    <w:rsid w:val="00644E4C"/>
    <w:rsid w:val="00645C65"/>
    <w:rsid w:val="00646456"/>
    <w:rsid w:val="00646536"/>
    <w:rsid w:val="00646B89"/>
    <w:rsid w:val="00647486"/>
    <w:rsid w:val="00647A0D"/>
    <w:rsid w:val="006508A2"/>
    <w:rsid w:val="00650C4C"/>
    <w:rsid w:val="00651214"/>
    <w:rsid w:val="006513D4"/>
    <w:rsid w:val="0065178F"/>
    <w:rsid w:val="00652333"/>
    <w:rsid w:val="006523D0"/>
    <w:rsid w:val="00652993"/>
    <w:rsid w:val="00652DE8"/>
    <w:rsid w:val="00652E58"/>
    <w:rsid w:val="00653286"/>
    <w:rsid w:val="0065395D"/>
    <w:rsid w:val="006539BB"/>
    <w:rsid w:val="0065410C"/>
    <w:rsid w:val="006553CE"/>
    <w:rsid w:val="00655A76"/>
    <w:rsid w:val="00655D7C"/>
    <w:rsid w:val="00655DC8"/>
    <w:rsid w:val="00655E53"/>
    <w:rsid w:val="00656297"/>
    <w:rsid w:val="00656D2B"/>
    <w:rsid w:val="00656FED"/>
    <w:rsid w:val="00657B35"/>
    <w:rsid w:val="00660E8E"/>
    <w:rsid w:val="00661227"/>
    <w:rsid w:val="00662766"/>
    <w:rsid w:val="00662F80"/>
    <w:rsid w:val="00663324"/>
    <w:rsid w:val="00663345"/>
    <w:rsid w:val="00663903"/>
    <w:rsid w:val="00663C19"/>
    <w:rsid w:val="00664B30"/>
    <w:rsid w:val="0066553A"/>
    <w:rsid w:val="00665630"/>
    <w:rsid w:val="006658D3"/>
    <w:rsid w:val="00666078"/>
    <w:rsid w:val="006661DC"/>
    <w:rsid w:val="006662CF"/>
    <w:rsid w:val="00667012"/>
    <w:rsid w:val="006670E6"/>
    <w:rsid w:val="0066714C"/>
    <w:rsid w:val="00667CE0"/>
    <w:rsid w:val="0067009B"/>
    <w:rsid w:val="00670584"/>
    <w:rsid w:val="006708FF"/>
    <w:rsid w:val="00671014"/>
    <w:rsid w:val="0067268E"/>
    <w:rsid w:val="00672A3E"/>
    <w:rsid w:val="00673D7B"/>
    <w:rsid w:val="00673DDD"/>
    <w:rsid w:val="00674D1D"/>
    <w:rsid w:val="00675939"/>
    <w:rsid w:val="00675C74"/>
    <w:rsid w:val="00676167"/>
    <w:rsid w:val="006764D8"/>
    <w:rsid w:val="00676AFD"/>
    <w:rsid w:val="00676DEF"/>
    <w:rsid w:val="006772FD"/>
    <w:rsid w:val="00677C34"/>
    <w:rsid w:val="00677C55"/>
    <w:rsid w:val="00677E0E"/>
    <w:rsid w:val="00680780"/>
    <w:rsid w:val="0068090D"/>
    <w:rsid w:val="00680C0B"/>
    <w:rsid w:val="00680DA5"/>
    <w:rsid w:val="00681492"/>
    <w:rsid w:val="0068151F"/>
    <w:rsid w:val="006818A1"/>
    <w:rsid w:val="00681CDC"/>
    <w:rsid w:val="00681D40"/>
    <w:rsid w:val="00682019"/>
    <w:rsid w:val="0068253A"/>
    <w:rsid w:val="0068294D"/>
    <w:rsid w:val="006841E5"/>
    <w:rsid w:val="00684864"/>
    <w:rsid w:val="00685016"/>
    <w:rsid w:val="0068525D"/>
    <w:rsid w:val="0068581D"/>
    <w:rsid w:val="00686064"/>
    <w:rsid w:val="00686328"/>
    <w:rsid w:val="00686377"/>
    <w:rsid w:val="006867E7"/>
    <w:rsid w:val="00686E55"/>
    <w:rsid w:val="00687190"/>
    <w:rsid w:val="00687B80"/>
    <w:rsid w:val="00687CEA"/>
    <w:rsid w:val="00690081"/>
    <w:rsid w:val="006903BB"/>
    <w:rsid w:val="00690A06"/>
    <w:rsid w:val="0069172A"/>
    <w:rsid w:val="006919D0"/>
    <w:rsid w:val="00691A5E"/>
    <w:rsid w:val="00691F17"/>
    <w:rsid w:val="00692402"/>
    <w:rsid w:val="0069321F"/>
    <w:rsid w:val="006944AD"/>
    <w:rsid w:val="0069462B"/>
    <w:rsid w:val="006946AA"/>
    <w:rsid w:val="00694E7F"/>
    <w:rsid w:val="0069574E"/>
    <w:rsid w:val="00695806"/>
    <w:rsid w:val="006A00DC"/>
    <w:rsid w:val="006A04CA"/>
    <w:rsid w:val="006A137E"/>
    <w:rsid w:val="006A1F0D"/>
    <w:rsid w:val="006A20BE"/>
    <w:rsid w:val="006A277D"/>
    <w:rsid w:val="006A2CC9"/>
    <w:rsid w:val="006A35B2"/>
    <w:rsid w:val="006A37E8"/>
    <w:rsid w:val="006A3FAA"/>
    <w:rsid w:val="006A4395"/>
    <w:rsid w:val="006A4BB0"/>
    <w:rsid w:val="006A4C8A"/>
    <w:rsid w:val="006A505C"/>
    <w:rsid w:val="006A50E8"/>
    <w:rsid w:val="006A56E4"/>
    <w:rsid w:val="006A59B8"/>
    <w:rsid w:val="006A62EB"/>
    <w:rsid w:val="006A70DA"/>
    <w:rsid w:val="006A7FDA"/>
    <w:rsid w:val="006B0438"/>
    <w:rsid w:val="006B0712"/>
    <w:rsid w:val="006B0ACC"/>
    <w:rsid w:val="006B0C95"/>
    <w:rsid w:val="006B11DF"/>
    <w:rsid w:val="006B1307"/>
    <w:rsid w:val="006B15BF"/>
    <w:rsid w:val="006B1A75"/>
    <w:rsid w:val="006B279E"/>
    <w:rsid w:val="006B3433"/>
    <w:rsid w:val="006B389F"/>
    <w:rsid w:val="006B3DCB"/>
    <w:rsid w:val="006B4138"/>
    <w:rsid w:val="006B4269"/>
    <w:rsid w:val="006B4991"/>
    <w:rsid w:val="006B4AFD"/>
    <w:rsid w:val="006B4B4B"/>
    <w:rsid w:val="006B5827"/>
    <w:rsid w:val="006B5EDC"/>
    <w:rsid w:val="006B5EFE"/>
    <w:rsid w:val="006B65FA"/>
    <w:rsid w:val="006B69CC"/>
    <w:rsid w:val="006B6A2C"/>
    <w:rsid w:val="006B739D"/>
    <w:rsid w:val="006B7A23"/>
    <w:rsid w:val="006C0140"/>
    <w:rsid w:val="006C0401"/>
    <w:rsid w:val="006C0D2D"/>
    <w:rsid w:val="006C0FC0"/>
    <w:rsid w:val="006C1306"/>
    <w:rsid w:val="006C14F4"/>
    <w:rsid w:val="006C1762"/>
    <w:rsid w:val="006C1A28"/>
    <w:rsid w:val="006C1BF1"/>
    <w:rsid w:val="006C299A"/>
    <w:rsid w:val="006C2A31"/>
    <w:rsid w:val="006C2ACE"/>
    <w:rsid w:val="006C2BBB"/>
    <w:rsid w:val="006C362B"/>
    <w:rsid w:val="006C3872"/>
    <w:rsid w:val="006C3F1C"/>
    <w:rsid w:val="006C52D3"/>
    <w:rsid w:val="006C5A3C"/>
    <w:rsid w:val="006C5B76"/>
    <w:rsid w:val="006C5EA2"/>
    <w:rsid w:val="006C5EF0"/>
    <w:rsid w:val="006C64AF"/>
    <w:rsid w:val="006C7D2D"/>
    <w:rsid w:val="006D0848"/>
    <w:rsid w:val="006D0A01"/>
    <w:rsid w:val="006D1EDC"/>
    <w:rsid w:val="006D21A5"/>
    <w:rsid w:val="006D243E"/>
    <w:rsid w:val="006D24C8"/>
    <w:rsid w:val="006D2731"/>
    <w:rsid w:val="006D27FD"/>
    <w:rsid w:val="006D3815"/>
    <w:rsid w:val="006D4B35"/>
    <w:rsid w:val="006D4BB1"/>
    <w:rsid w:val="006D51AB"/>
    <w:rsid w:val="006D56C5"/>
    <w:rsid w:val="006D5847"/>
    <w:rsid w:val="006D5BE7"/>
    <w:rsid w:val="006D5FD0"/>
    <w:rsid w:val="006D625D"/>
    <w:rsid w:val="006D676A"/>
    <w:rsid w:val="006D6AEC"/>
    <w:rsid w:val="006D6E4D"/>
    <w:rsid w:val="006D6FAB"/>
    <w:rsid w:val="006D71D5"/>
    <w:rsid w:val="006D742B"/>
    <w:rsid w:val="006D7804"/>
    <w:rsid w:val="006D7AE1"/>
    <w:rsid w:val="006E208A"/>
    <w:rsid w:val="006E2305"/>
    <w:rsid w:val="006E235F"/>
    <w:rsid w:val="006E29B1"/>
    <w:rsid w:val="006E2A11"/>
    <w:rsid w:val="006E316E"/>
    <w:rsid w:val="006E3298"/>
    <w:rsid w:val="006E32C8"/>
    <w:rsid w:val="006E3600"/>
    <w:rsid w:val="006E3660"/>
    <w:rsid w:val="006E38DC"/>
    <w:rsid w:val="006E3C92"/>
    <w:rsid w:val="006E42C7"/>
    <w:rsid w:val="006E479F"/>
    <w:rsid w:val="006E4928"/>
    <w:rsid w:val="006E52B3"/>
    <w:rsid w:val="006E52FD"/>
    <w:rsid w:val="006E56E6"/>
    <w:rsid w:val="006E5F24"/>
    <w:rsid w:val="006E6828"/>
    <w:rsid w:val="006E6BF7"/>
    <w:rsid w:val="006E6DBC"/>
    <w:rsid w:val="006E6F5E"/>
    <w:rsid w:val="006E7506"/>
    <w:rsid w:val="006E771B"/>
    <w:rsid w:val="006F008D"/>
    <w:rsid w:val="006F0402"/>
    <w:rsid w:val="006F218A"/>
    <w:rsid w:val="006F22CC"/>
    <w:rsid w:val="006F2DE6"/>
    <w:rsid w:val="006F3843"/>
    <w:rsid w:val="006F5876"/>
    <w:rsid w:val="006F5950"/>
    <w:rsid w:val="006F697A"/>
    <w:rsid w:val="006F6D67"/>
    <w:rsid w:val="006F6DE1"/>
    <w:rsid w:val="006F7304"/>
    <w:rsid w:val="006F74F9"/>
    <w:rsid w:val="006F778C"/>
    <w:rsid w:val="006F7815"/>
    <w:rsid w:val="006F78A0"/>
    <w:rsid w:val="00700802"/>
    <w:rsid w:val="007011A0"/>
    <w:rsid w:val="0070146E"/>
    <w:rsid w:val="0070293D"/>
    <w:rsid w:val="007029EC"/>
    <w:rsid w:val="007037AE"/>
    <w:rsid w:val="007038F9"/>
    <w:rsid w:val="007039AB"/>
    <w:rsid w:val="00703BA8"/>
    <w:rsid w:val="00703C2B"/>
    <w:rsid w:val="00704104"/>
    <w:rsid w:val="00704335"/>
    <w:rsid w:val="007052DC"/>
    <w:rsid w:val="007053C0"/>
    <w:rsid w:val="007063FE"/>
    <w:rsid w:val="0070661D"/>
    <w:rsid w:val="007077A6"/>
    <w:rsid w:val="00707886"/>
    <w:rsid w:val="007078DC"/>
    <w:rsid w:val="00707F32"/>
    <w:rsid w:val="007101D2"/>
    <w:rsid w:val="007107C2"/>
    <w:rsid w:val="00710F7F"/>
    <w:rsid w:val="007115F9"/>
    <w:rsid w:val="007127AE"/>
    <w:rsid w:val="00713330"/>
    <w:rsid w:val="0071341F"/>
    <w:rsid w:val="00713739"/>
    <w:rsid w:val="0071430D"/>
    <w:rsid w:val="007143B9"/>
    <w:rsid w:val="00714551"/>
    <w:rsid w:val="007145A4"/>
    <w:rsid w:val="00714979"/>
    <w:rsid w:val="0071559F"/>
    <w:rsid w:val="00715769"/>
    <w:rsid w:val="00715ACB"/>
    <w:rsid w:val="00715C5A"/>
    <w:rsid w:val="00715E3F"/>
    <w:rsid w:val="0071696F"/>
    <w:rsid w:val="00716C2C"/>
    <w:rsid w:val="00717645"/>
    <w:rsid w:val="00717BC2"/>
    <w:rsid w:val="007204A4"/>
    <w:rsid w:val="00720655"/>
    <w:rsid w:val="007208EB"/>
    <w:rsid w:val="00720F9F"/>
    <w:rsid w:val="00721756"/>
    <w:rsid w:val="00721879"/>
    <w:rsid w:val="00721A58"/>
    <w:rsid w:val="00721CFE"/>
    <w:rsid w:val="00722A41"/>
    <w:rsid w:val="00722BBD"/>
    <w:rsid w:val="00724285"/>
    <w:rsid w:val="00724855"/>
    <w:rsid w:val="00724984"/>
    <w:rsid w:val="00724BDD"/>
    <w:rsid w:val="00725809"/>
    <w:rsid w:val="00726D7A"/>
    <w:rsid w:val="0072759C"/>
    <w:rsid w:val="00727CAE"/>
    <w:rsid w:val="00730301"/>
    <w:rsid w:val="0073070B"/>
    <w:rsid w:val="00730959"/>
    <w:rsid w:val="00730AE2"/>
    <w:rsid w:val="00730CFD"/>
    <w:rsid w:val="00730F45"/>
    <w:rsid w:val="00731C88"/>
    <w:rsid w:val="0073234C"/>
    <w:rsid w:val="00732684"/>
    <w:rsid w:val="0073271B"/>
    <w:rsid w:val="007331F5"/>
    <w:rsid w:val="007335C6"/>
    <w:rsid w:val="007353DD"/>
    <w:rsid w:val="00736091"/>
    <w:rsid w:val="0073653F"/>
    <w:rsid w:val="007366D7"/>
    <w:rsid w:val="00736EB6"/>
    <w:rsid w:val="0073759B"/>
    <w:rsid w:val="007402A5"/>
    <w:rsid w:val="007405C7"/>
    <w:rsid w:val="00740BB5"/>
    <w:rsid w:val="00740ECB"/>
    <w:rsid w:val="00741BE5"/>
    <w:rsid w:val="00741EE2"/>
    <w:rsid w:val="007423BF"/>
    <w:rsid w:val="0074261E"/>
    <w:rsid w:val="00742C53"/>
    <w:rsid w:val="007431E5"/>
    <w:rsid w:val="00743451"/>
    <w:rsid w:val="007439F2"/>
    <w:rsid w:val="00743A23"/>
    <w:rsid w:val="00744073"/>
    <w:rsid w:val="007465F1"/>
    <w:rsid w:val="007466FA"/>
    <w:rsid w:val="007470B1"/>
    <w:rsid w:val="00747D26"/>
    <w:rsid w:val="00747DF7"/>
    <w:rsid w:val="0075062F"/>
    <w:rsid w:val="00750933"/>
    <w:rsid w:val="00750A0B"/>
    <w:rsid w:val="007511C8"/>
    <w:rsid w:val="00751313"/>
    <w:rsid w:val="00751AF7"/>
    <w:rsid w:val="007524EB"/>
    <w:rsid w:val="00753344"/>
    <w:rsid w:val="007539BB"/>
    <w:rsid w:val="00753F12"/>
    <w:rsid w:val="00753FED"/>
    <w:rsid w:val="00754088"/>
    <w:rsid w:val="007546F7"/>
    <w:rsid w:val="0075483F"/>
    <w:rsid w:val="00754CB4"/>
    <w:rsid w:val="00755230"/>
    <w:rsid w:val="007558FD"/>
    <w:rsid w:val="00755958"/>
    <w:rsid w:val="00755F5F"/>
    <w:rsid w:val="00756725"/>
    <w:rsid w:val="00756D01"/>
    <w:rsid w:val="00757090"/>
    <w:rsid w:val="007570C4"/>
    <w:rsid w:val="00757557"/>
    <w:rsid w:val="00757C5A"/>
    <w:rsid w:val="007605AE"/>
    <w:rsid w:val="0076093E"/>
    <w:rsid w:val="00760CDE"/>
    <w:rsid w:val="007616EF"/>
    <w:rsid w:val="0076238C"/>
    <w:rsid w:val="00762610"/>
    <w:rsid w:val="00762C03"/>
    <w:rsid w:val="00763550"/>
    <w:rsid w:val="00763A69"/>
    <w:rsid w:val="007645A9"/>
    <w:rsid w:val="00764F9A"/>
    <w:rsid w:val="00765F33"/>
    <w:rsid w:val="00766663"/>
    <w:rsid w:val="00766A8B"/>
    <w:rsid w:val="00766BCC"/>
    <w:rsid w:val="00767809"/>
    <w:rsid w:val="00767C7C"/>
    <w:rsid w:val="00767CCC"/>
    <w:rsid w:val="00771198"/>
    <w:rsid w:val="0077139D"/>
    <w:rsid w:val="00771922"/>
    <w:rsid w:val="00771C65"/>
    <w:rsid w:val="00771CE7"/>
    <w:rsid w:val="007720F8"/>
    <w:rsid w:val="0077233E"/>
    <w:rsid w:val="00772A4F"/>
    <w:rsid w:val="00772CC0"/>
    <w:rsid w:val="00772CCB"/>
    <w:rsid w:val="0077347B"/>
    <w:rsid w:val="00773960"/>
    <w:rsid w:val="00773CF6"/>
    <w:rsid w:val="00773E84"/>
    <w:rsid w:val="0077445E"/>
    <w:rsid w:val="00774574"/>
    <w:rsid w:val="007745D3"/>
    <w:rsid w:val="00774839"/>
    <w:rsid w:val="007752CE"/>
    <w:rsid w:val="00775E18"/>
    <w:rsid w:val="00775E8C"/>
    <w:rsid w:val="00776B56"/>
    <w:rsid w:val="00776C5C"/>
    <w:rsid w:val="00777115"/>
    <w:rsid w:val="007774F8"/>
    <w:rsid w:val="00777B11"/>
    <w:rsid w:val="00780205"/>
    <w:rsid w:val="007808CB"/>
    <w:rsid w:val="0078093C"/>
    <w:rsid w:val="0078104D"/>
    <w:rsid w:val="007812DC"/>
    <w:rsid w:val="0078151D"/>
    <w:rsid w:val="00781A79"/>
    <w:rsid w:val="00781B93"/>
    <w:rsid w:val="007824D6"/>
    <w:rsid w:val="0078263F"/>
    <w:rsid w:val="00782BDE"/>
    <w:rsid w:val="00783082"/>
    <w:rsid w:val="00784B2F"/>
    <w:rsid w:val="00784BB5"/>
    <w:rsid w:val="00784E4F"/>
    <w:rsid w:val="00785512"/>
    <w:rsid w:val="007855B6"/>
    <w:rsid w:val="00785797"/>
    <w:rsid w:val="007857BD"/>
    <w:rsid w:val="00785B72"/>
    <w:rsid w:val="00785D4D"/>
    <w:rsid w:val="00786AA6"/>
    <w:rsid w:val="00786C4C"/>
    <w:rsid w:val="00786DD5"/>
    <w:rsid w:val="00786E02"/>
    <w:rsid w:val="007873B7"/>
    <w:rsid w:val="00787482"/>
    <w:rsid w:val="00787881"/>
    <w:rsid w:val="00787D48"/>
    <w:rsid w:val="00787F0E"/>
    <w:rsid w:val="00787F98"/>
    <w:rsid w:val="00790851"/>
    <w:rsid w:val="0079096B"/>
    <w:rsid w:val="00790C53"/>
    <w:rsid w:val="00790EF2"/>
    <w:rsid w:val="00792479"/>
    <w:rsid w:val="00792588"/>
    <w:rsid w:val="007927A2"/>
    <w:rsid w:val="007937C9"/>
    <w:rsid w:val="00793D82"/>
    <w:rsid w:val="00794092"/>
    <w:rsid w:val="00794CDA"/>
    <w:rsid w:val="00794E35"/>
    <w:rsid w:val="0079511F"/>
    <w:rsid w:val="00796156"/>
    <w:rsid w:val="0079644D"/>
    <w:rsid w:val="00796821"/>
    <w:rsid w:val="007968BF"/>
    <w:rsid w:val="00796A09"/>
    <w:rsid w:val="007A0C46"/>
    <w:rsid w:val="007A0CD9"/>
    <w:rsid w:val="007A2630"/>
    <w:rsid w:val="007A2EAA"/>
    <w:rsid w:val="007A3C30"/>
    <w:rsid w:val="007A40D2"/>
    <w:rsid w:val="007A44AF"/>
    <w:rsid w:val="007A4823"/>
    <w:rsid w:val="007A4E9A"/>
    <w:rsid w:val="007A4EEA"/>
    <w:rsid w:val="007A532C"/>
    <w:rsid w:val="007A56B8"/>
    <w:rsid w:val="007A62A0"/>
    <w:rsid w:val="007A674C"/>
    <w:rsid w:val="007A6F85"/>
    <w:rsid w:val="007A7292"/>
    <w:rsid w:val="007A7C0E"/>
    <w:rsid w:val="007A7C37"/>
    <w:rsid w:val="007A7EAA"/>
    <w:rsid w:val="007B002D"/>
    <w:rsid w:val="007B0ABC"/>
    <w:rsid w:val="007B0B1B"/>
    <w:rsid w:val="007B110C"/>
    <w:rsid w:val="007B13D5"/>
    <w:rsid w:val="007B3097"/>
    <w:rsid w:val="007B3406"/>
    <w:rsid w:val="007B3964"/>
    <w:rsid w:val="007B490F"/>
    <w:rsid w:val="007B4C92"/>
    <w:rsid w:val="007B4E84"/>
    <w:rsid w:val="007B5E05"/>
    <w:rsid w:val="007B5F98"/>
    <w:rsid w:val="007B678B"/>
    <w:rsid w:val="007B68EB"/>
    <w:rsid w:val="007B6BAC"/>
    <w:rsid w:val="007B6D14"/>
    <w:rsid w:val="007B6E5F"/>
    <w:rsid w:val="007B6F09"/>
    <w:rsid w:val="007B732B"/>
    <w:rsid w:val="007B7339"/>
    <w:rsid w:val="007B7A6F"/>
    <w:rsid w:val="007B7E8F"/>
    <w:rsid w:val="007C023F"/>
    <w:rsid w:val="007C02C8"/>
    <w:rsid w:val="007C1192"/>
    <w:rsid w:val="007C1E60"/>
    <w:rsid w:val="007C22F2"/>
    <w:rsid w:val="007C24AC"/>
    <w:rsid w:val="007C2594"/>
    <w:rsid w:val="007C2FD6"/>
    <w:rsid w:val="007C4650"/>
    <w:rsid w:val="007C48C6"/>
    <w:rsid w:val="007C4C04"/>
    <w:rsid w:val="007C5A14"/>
    <w:rsid w:val="007C5CA4"/>
    <w:rsid w:val="007C5D0E"/>
    <w:rsid w:val="007C5F4B"/>
    <w:rsid w:val="007C6937"/>
    <w:rsid w:val="007C6B6E"/>
    <w:rsid w:val="007C6D4A"/>
    <w:rsid w:val="007C6DD2"/>
    <w:rsid w:val="007C7166"/>
    <w:rsid w:val="007C7440"/>
    <w:rsid w:val="007D049D"/>
    <w:rsid w:val="007D170D"/>
    <w:rsid w:val="007D18A0"/>
    <w:rsid w:val="007D1B2A"/>
    <w:rsid w:val="007D1DD9"/>
    <w:rsid w:val="007D1E63"/>
    <w:rsid w:val="007D2149"/>
    <w:rsid w:val="007D237C"/>
    <w:rsid w:val="007D2534"/>
    <w:rsid w:val="007D2D92"/>
    <w:rsid w:val="007D312B"/>
    <w:rsid w:val="007D3727"/>
    <w:rsid w:val="007D437F"/>
    <w:rsid w:val="007D4733"/>
    <w:rsid w:val="007D4A8B"/>
    <w:rsid w:val="007D53A4"/>
    <w:rsid w:val="007D5779"/>
    <w:rsid w:val="007D57F8"/>
    <w:rsid w:val="007D5C30"/>
    <w:rsid w:val="007D760E"/>
    <w:rsid w:val="007E0A52"/>
    <w:rsid w:val="007E0B41"/>
    <w:rsid w:val="007E0D73"/>
    <w:rsid w:val="007E1886"/>
    <w:rsid w:val="007E37E6"/>
    <w:rsid w:val="007E393D"/>
    <w:rsid w:val="007E4C74"/>
    <w:rsid w:val="007E4DE9"/>
    <w:rsid w:val="007E4E4B"/>
    <w:rsid w:val="007E53A6"/>
    <w:rsid w:val="007E555D"/>
    <w:rsid w:val="007E5F80"/>
    <w:rsid w:val="007E6552"/>
    <w:rsid w:val="007E6C12"/>
    <w:rsid w:val="007E7104"/>
    <w:rsid w:val="007E7A8C"/>
    <w:rsid w:val="007E7EF4"/>
    <w:rsid w:val="007F0101"/>
    <w:rsid w:val="007F0215"/>
    <w:rsid w:val="007F0358"/>
    <w:rsid w:val="007F0A83"/>
    <w:rsid w:val="007F0A8C"/>
    <w:rsid w:val="007F107C"/>
    <w:rsid w:val="007F15AA"/>
    <w:rsid w:val="007F1A9A"/>
    <w:rsid w:val="007F1EDD"/>
    <w:rsid w:val="007F1FFE"/>
    <w:rsid w:val="007F2A03"/>
    <w:rsid w:val="007F2B71"/>
    <w:rsid w:val="007F2F5A"/>
    <w:rsid w:val="007F3086"/>
    <w:rsid w:val="007F3173"/>
    <w:rsid w:val="007F32BF"/>
    <w:rsid w:val="007F3734"/>
    <w:rsid w:val="007F3ED7"/>
    <w:rsid w:val="007F423A"/>
    <w:rsid w:val="007F4C9F"/>
    <w:rsid w:val="007F4DA2"/>
    <w:rsid w:val="007F4FA3"/>
    <w:rsid w:val="007F5574"/>
    <w:rsid w:val="007F589B"/>
    <w:rsid w:val="007F63E6"/>
    <w:rsid w:val="007F6507"/>
    <w:rsid w:val="007F69DA"/>
    <w:rsid w:val="007F6C4E"/>
    <w:rsid w:val="007F6EFE"/>
    <w:rsid w:val="007F7653"/>
    <w:rsid w:val="007F7916"/>
    <w:rsid w:val="008000F7"/>
    <w:rsid w:val="00800480"/>
    <w:rsid w:val="00800CF2"/>
    <w:rsid w:val="00800D99"/>
    <w:rsid w:val="00801225"/>
    <w:rsid w:val="00801662"/>
    <w:rsid w:val="008018E1"/>
    <w:rsid w:val="00801B9E"/>
    <w:rsid w:val="00802B1A"/>
    <w:rsid w:val="00802B40"/>
    <w:rsid w:val="00802BD9"/>
    <w:rsid w:val="00802E74"/>
    <w:rsid w:val="00803AA6"/>
    <w:rsid w:val="00803C8E"/>
    <w:rsid w:val="008057C7"/>
    <w:rsid w:val="008057DE"/>
    <w:rsid w:val="00805EA7"/>
    <w:rsid w:val="0080605D"/>
    <w:rsid w:val="008065D0"/>
    <w:rsid w:val="00806ED1"/>
    <w:rsid w:val="0080757B"/>
    <w:rsid w:val="008076C8"/>
    <w:rsid w:val="00807C5D"/>
    <w:rsid w:val="00807C8B"/>
    <w:rsid w:val="0081053D"/>
    <w:rsid w:val="00810E9D"/>
    <w:rsid w:val="00810F95"/>
    <w:rsid w:val="008115B9"/>
    <w:rsid w:val="00811CBD"/>
    <w:rsid w:val="00812448"/>
    <w:rsid w:val="00812E1E"/>
    <w:rsid w:val="00812F23"/>
    <w:rsid w:val="00813333"/>
    <w:rsid w:val="0081389E"/>
    <w:rsid w:val="00813AC7"/>
    <w:rsid w:val="00813BAC"/>
    <w:rsid w:val="008143F2"/>
    <w:rsid w:val="00814538"/>
    <w:rsid w:val="00814ADC"/>
    <w:rsid w:val="00815146"/>
    <w:rsid w:val="00815A28"/>
    <w:rsid w:val="008165C8"/>
    <w:rsid w:val="00816813"/>
    <w:rsid w:val="00816B1D"/>
    <w:rsid w:val="00816CA4"/>
    <w:rsid w:val="00817215"/>
    <w:rsid w:val="0081764E"/>
    <w:rsid w:val="00817752"/>
    <w:rsid w:val="00817DD6"/>
    <w:rsid w:val="00817F1F"/>
    <w:rsid w:val="00817F4B"/>
    <w:rsid w:val="00820B42"/>
    <w:rsid w:val="008211FF"/>
    <w:rsid w:val="008215CF"/>
    <w:rsid w:val="00821B59"/>
    <w:rsid w:val="00821C05"/>
    <w:rsid w:val="008220D9"/>
    <w:rsid w:val="00822116"/>
    <w:rsid w:val="00822454"/>
    <w:rsid w:val="00822893"/>
    <w:rsid w:val="00822ACA"/>
    <w:rsid w:val="00822C61"/>
    <w:rsid w:val="0082357A"/>
    <w:rsid w:val="00823AC1"/>
    <w:rsid w:val="0082457A"/>
    <w:rsid w:val="00824834"/>
    <w:rsid w:val="00824BC6"/>
    <w:rsid w:val="008251DB"/>
    <w:rsid w:val="0082569A"/>
    <w:rsid w:val="00825B9F"/>
    <w:rsid w:val="00825DF2"/>
    <w:rsid w:val="00826450"/>
    <w:rsid w:val="008266F1"/>
    <w:rsid w:val="0082693F"/>
    <w:rsid w:val="00827091"/>
    <w:rsid w:val="00827B9D"/>
    <w:rsid w:val="008302AA"/>
    <w:rsid w:val="008304FC"/>
    <w:rsid w:val="0083065C"/>
    <w:rsid w:val="00830740"/>
    <w:rsid w:val="008313EB"/>
    <w:rsid w:val="00831570"/>
    <w:rsid w:val="008315ED"/>
    <w:rsid w:val="00831708"/>
    <w:rsid w:val="008318B8"/>
    <w:rsid w:val="008319B6"/>
    <w:rsid w:val="0083230B"/>
    <w:rsid w:val="00832811"/>
    <w:rsid w:val="00832818"/>
    <w:rsid w:val="00832C22"/>
    <w:rsid w:val="008330FE"/>
    <w:rsid w:val="0083392C"/>
    <w:rsid w:val="00833B06"/>
    <w:rsid w:val="008348E9"/>
    <w:rsid w:val="00835757"/>
    <w:rsid w:val="00837052"/>
    <w:rsid w:val="00837499"/>
    <w:rsid w:val="0083771E"/>
    <w:rsid w:val="0083778D"/>
    <w:rsid w:val="00837BD2"/>
    <w:rsid w:val="00837C79"/>
    <w:rsid w:val="00840B34"/>
    <w:rsid w:val="00840DD4"/>
    <w:rsid w:val="00841103"/>
    <w:rsid w:val="00841EC8"/>
    <w:rsid w:val="00841F23"/>
    <w:rsid w:val="00842231"/>
    <w:rsid w:val="00843B95"/>
    <w:rsid w:val="00844325"/>
    <w:rsid w:val="008448F0"/>
    <w:rsid w:val="00844FE4"/>
    <w:rsid w:val="008456BF"/>
    <w:rsid w:val="00845DF5"/>
    <w:rsid w:val="00845E01"/>
    <w:rsid w:val="008468CF"/>
    <w:rsid w:val="008474B4"/>
    <w:rsid w:val="008474E6"/>
    <w:rsid w:val="00847B51"/>
    <w:rsid w:val="0085009B"/>
    <w:rsid w:val="00850620"/>
    <w:rsid w:val="008506C4"/>
    <w:rsid w:val="0085127F"/>
    <w:rsid w:val="008519ED"/>
    <w:rsid w:val="00851F08"/>
    <w:rsid w:val="008521FF"/>
    <w:rsid w:val="00852D77"/>
    <w:rsid w:val="0085485B"/>
    <w:rsid w:val="00854CC8"/>
    <w:rsid w:val="0085572D"/>
    <w:rsid w:val="00855A19"/>
    <w:rsid w:val="00855C54"/>
    <w:rsid w:val="00855D15"/>
    <w:rsid w:val="00856AB6"/>
    <w:rsid w:val="00857018"/>
    <w:rsid w:val="00857CC0"/>
    <w:rsid w:val="0086097D"/>
    <w:rsid w:val="00860A1C"/>
    <w:rsid w:val="008620A8"/>
    <w:rsid w:val="008620FD"/>
    <w:rsid w:val="00862168"/>
    <w:rsid w:val="00862A67"/>
    <w:rsid w:val="00863BB9"/>
    <w:rsid w:val="00863E0A"/>
    <w:rsid w:val="0086427F"/>
    <w:rsid w:val="008644F8"/>
    <w:rsid w:val="008647A3"/>
    <w:rsid w:val="00864CFC"/>
    <w:rsid w:val="00864E6F"/>
    <w:rsid w:val="00865491"/>
    <w:rsid w:val="00866020"/>
    <w:rsid w:val="00866A28"/>
    <w:rsid w:val="00867538"/>
    <w:rsid w:val="0086781C"/>
    <w:rsid w:val="00867A85"/>
    <w:rsid w:val="00871BA7"/>
    <w:rsid w:val="00871D36"/>
    <w:rsid w:val="0087273E"/>
    <w:rsid w:val="00872F0B"/>
    <w:rsid w:val="00873010"/>
    <w:rsid w:val="008730E5"/>
    <w:rsid w:val="00873296"/>
    <w:rsid w:val="008732B2"/>
    <w:rsid w:val="0087345C"/>
    <w:rsid w:val="008734B0"/>
    <w:rsid w:val="008735C4"/>
    <w:rsid w:val="00874C1E"/>
    <w:rsid w:val="0087593D"/>
    <w:rsid w:val="008764EF"/>
    <w:rsid w:val="0087659F"/>
    <w:rsid w:val="00876985"/>
    <w:rsid w:val="00877433"/>
    <w:rsid w:val="008776FB"/>
    <w:rsid w:val="00877B95"/>
    <w:rsid w:val="00877C5C"/>
    <w:rsid w:val="008801CB"/>
    <w:rsid w:val="00880CFB"/>
    <w:rsid w:val="0088162A"/>
    <w:rsid w:val="0088179B"/>
    <w:rsid w:val="008822C9"/>
    <w:rsid w:val="00882497"/>
    <w:rsid w:val="00882637"/>
    <w:rsid w:val="00882B2E"/>
    <w:rsid w:val="008835DB"/>
    <w:rsid w:val="008841F1"/>
    <w:rsid w:val="0088461D"/>
    <w:rsid w:val="00884747"/>
    <w:rsid w:val="008847B5"/>
    <w:rsid w:val="00884A4E"/>
    <w:rsid w:val="008851ED"/>
    <w:rsid w:val="00885551"/>
    <w:rsid w:val="00885DF1"/>
    <w:rsid w:val="00885F6C"/>
    <w:rsid w:val="00886585"/>
    <w:rsid w:val="008865E7"/>
    <w:rsid w:val="00886CC8"/>
    <w:rsid w:val="00886D56"/>
    <w:rsid w:val="008875AC"/>
    <w:rsid w:val="0088795C"/>
    <w:rsid w:val="00887B98"/>
    <w:rsid w:val="00887DBB"/>
    <w:rsid w:val="00890721"/>
    <w:rsid w:val="00891C62"/>
    <w:rsid w:val="00891F58"/>
    <w:rsid w:val="00891F95"/>
    <w:rsid w:val="008921B7"/>
    <w:rsid w:val="00892765"/>
    <w:rsid w:val="00892DE1"/>
    <w:rsid w:val="008931D4"/>
    <w:rsid w:val="0089475A"/>
    <w:rsid w:val="00894870"/>
    <w:rsid w:val="00894E1F"/>
    <w:rsid w:val="008950A5"/>
    <w:rsid w:val="00895B24"/>
    <w:rsid w:val="0089620E"/>
    <w:rsid w:val="008965F1"/>
    <w:rsid w:val="00896776"/>
    <w:rsid w:val="00897058"/>
    <w:rsid w:val="0089714B"/>
    <w:rsid w:val="008A0CC8"/>
    <w:rsid w:val="008A0D4A"/>
    <w:rsid w:val="008A10E3"/>
    <w:rsid w:val="008A1D78"/>
    <w:rsid w:val="008A200C"/>
    <w:rsid w:val="008A24E8"/>
    <w:rsid w:val="008A28A4"/>
    <w:rsid w:val="008A2925"/>
    <w:rsid w:val="008A52D5"/>
    <w:rsid w:val="008A5BA2"/>
    <w:rsid w:val="008A5D77"/>
    <w:rsid w:val="008A610B"/>
    <w:rsid w:val="008A66B2"/>
    <w:rsid w:val="008A68DB"/>
    <w:rsid w:val="008A6D90"/>
    <w:rsid w:val="008A6F39"/>
    <w:rsid w:val="008A7226"/>
    <w:rsid w:val="008A7B01"/>
    <w:rsid w:val="008A7D30"/>
    <w:rsid w:val="008B004C"/>
    <w:rsid w:val="008B02D0"/>
    <w:rsid w:val="008B057E"/>
    <w:rsid w:val="008B0ADF"/>
    <w:rsid w:val="008B0D19"/>
    <w:rsid w:val="008B1207"/>
    <w:rsid w:val="008B15B0"/>
    <w:rsid w:val="008B1A45"/>
    <w:rsid w:val="008B1E3A"/>
    <w:rsid w:val="008B211F"/>
    <w:rsid w:val="008B2E3E"/>
    <w:rsid w:val="008B4E20"/>
    <w:rsid w:val="008B5128"/>
    <w:rsid w:val="008B52ED"/>
    <w:rsid w:val="008B553C"/>
    <w:rsid w:val="008B56ED"/>
    <w:rsid w:val="008B591B"/>
    <w:rsid w:val="008B59D8"/>
    <w:rsid w:val="008B6785"/>
    <w:rsid w:val="008B68CB"/>
    <w:rsid w:val="008B6B28"/>
    <w:rsid w:val="008B6D4B"/>
    <w:rsid w:val="008B7398"/>
    <w:rsid w:val="008B7690"/>
    <w:rsid w:val="008B7C09"/>
    <w:rsid w:val="008B7D2B"/>
    <w:rsid w:val="008C0BAC"/>
    <w:rsid w:val="008C0C60"/>
    <w:rsid w:val="008C0DAB"/>
    <w:rsid w:val="008C131A"/>
    <w:rsid w:val="008C1BB9"/>
    <w:rsid w:val="008C1DEF"/>
    <w:rsid w:val="008C230C"/>
    <w:rsid w:val="008C2453"/>
    <w:rsid w:val="008C2EE3"/>
    <w:rsid w:val="008C3436"/>
    <w:rsid w:val="008C3C5D"/>
    <w:rsid w:val="008C42B3"/>
    <w:rsid w:val="008C43DC"/>
    <w:rsid w:val="008C4505"/>
    <w:rsid w:val="008C5457"/>
    <w:rsid w:val="008C5D72"/>
    <w:rsid w:val="008C5E32"/>
    <w:rsid w:val="008D005A"/>
    <w:rsid w:val="008D05E5"/>
    <w:rsid w:val="008D0C70"/>
    <w:rsid w:val="008D17DE"/>
    <w:rsid w:val="008D1E25"/>
    <w:rsid w:val="008D25D1"/>
    <w:rsid w:val="008D288D"/>
    <w:rsid w:val="008D290D"/>
    <w:rsid w:val="008D2C25"/>
    <w:rsid w:val="008D3046"/>
    <w:rsid w:val="008D36C0"/>
    <w:rsid w:val="008D39B4"/>
    <w:rsid w:val="008D3EB3"/>
    <w:rsid w:val="008D40F0"/>
    <w:rsid w:val="008D41AB"/>
    <w:rsid w:val="008D44B8"/>
    <w:rsid w:val="008D49B4"/>
    <w:rsid w:val="008D50F0"/>
    <w:rsid w:val="008D6A92"/>
    <w:rsid w:val="008D70F2"/>
    <w:rsid w:val="008D723E"/>
    <w:rsid w:val="008D7FF2"/>
    <w:rsid w:val="008E1EBF"/>
    <w:rsid w:val="008E1FE4"/>
    <w:rsid w:val="008E2174"/>
    <w:rsid w:val="008E221C"/>
    <w:rsid w:val="008E2463"/>
    <w:rsid w:val="008E24C6"/>
    <w:rsid w:val="008E299D"/>
    <w:rsid w:val="008E2F0E"/>
    <w:rsid w:val="008E415A"/>
    <w:rsid w:val="008E43FD"/>
    <w:rsid w:val="008E4C91"/>
    <w:rsid w:val="008E51A1"/>
    <w:rsid w:val="008E5C4A"/>
    <w:rsid w:val="008E6C41"/>
    <w:rsid w:val="008E7320"/>
    <w:rsid w:val="008E733A"/>
    <w:rsid w:val="008E7CFB"/>
    <w:rsid w:val="008F0C5D"/>
    <w:rsid w:val="008F1216"/>
    <w:rsid w:val="008F1BD8"/>
    <w:rsid w:val="008F1F17"/>
    <w:rsid w:val="008F25A6"/>
    <w:rsid w:val="008F3043"/>
    <w:rsid w:val="008F33C6"/>
    <w:rsid w:val="008F3804"/>
    <w:rsid w:val="008F3AEE"/>
    <w:rsid w:val="008F3C13"/>
    <w:rsid w:val="008F431A"/>
    <w:rsid w:val="008F4C12"/>
    <w:rsid w:val="008F4D54"/>
    <w:rsid w:val="008F4E52"/>
    <w:rsid w:val="008F518F"/>
    <w:rsid w:val="008F5230"/>
    <w:rsid w:val="008F52C9"/>
    <w:rsid w:val="008F556A"/>
    <w:rsid w:val="008F575E"/>
    <w:rsid w:val="008F6411"/>
    <w:rsid w:val="008F6831"/>
    <w:rsid w:val="008F6EA9"/>
    <w:rsid w:val="008F6F58"/>
    <w:rsid w:val="008F7042"/>
    <w:rsid w:val="008F7292"/>
    <w:rsid w:val="008F76E6"/>
    <w:rsid w:val="008F798E"/>
    <w:rsid w:val="0090065F"/>
    <w:rsid w:val="00901015"/>
    <w:rsid w:val="0090110B"/>
    <w:rsid w:val="0090226F"/>
    <w:rsid w:val="00902A49"/>
    <w:rsid w:val="00902AE7"/>
    <w:rsid w:val="00903166"/>
    <w:rsid w:val="0090379E"/>
    <w:rsid w:val="0090426E"/>
    <w:rsid w:val="009045C5"/>
    <w:rsid w:val="00905451"/>
    <w:rsid w:val="00905D6B"/>
    <w:rsid w:val="00905F31"/>
    <w:rsid w:val="00906137"/>
    <w:rsid w:val="00906462"/>
    <w:rsid w:val="0090690B"/>
    <w:rsid w:val="00906E69"/>
    <w:rsid w:val="0090716E"/>
    <w:rsid w:val="0090798A"/>
    <w:rsid w:val="00907AB4"/>
    <w:rsid w:val="0091069B"/>
    <w:rsid w:val="0091078A"/>
    <w:rsid w:val="00910811"/>
    <w:rsid w:val="00910A60"/>
    <w:rsid w:val="00910B3C"/>
    <w:rsid w:val="00910E68"/>
    <w:rsid w:val="0091125A"/>
    <w:rsid w:val="009114D8"/>
    <w:rsid w:val="00912830"/>
    <w:rsid w:val="0091364C"/>
    <w:rsid w:val="00913B28"/>
    <w:rsid w:val="009145DC"/>
    <w:rsid w:val="00914787"/>
    <w:rsid w:val="00914E4C"/>
    <w:rsid w:val="009154F9"/>
    <w:rsid w:val="009155D0"/>
    <w:rsid w:val="009156A7"/>
    <w:rsid w:val="00915C45"/>
    <w:rsid w:val="00915C4C"/>
    <w:rsid w:val="00915E83"/>
    <w:rsid w:val="00915EB2"/>
    <w:rsid w:val="0091610F"/>
    <w:rsid w:val="009173F7"/>
    <w:rsid w:val="00917554"/>
    <w:rsid w:val="009175C4"/>
    <w:rsid w:val="00917D30"/>
    <w:rsid w:val="009200F0"/>
    <w:rsid w:val="00920201"/>
    <w:rsid w:val="00920B7D"/>
    <w:rsid w:val="00920FB8"/>
    <w:rsid w:val="009210A3"/>
    <w:rsid w:val="009218DB"/>
    <w:rsid w:val="00921D6A"/>
    <w:rsid w:val="00921D8E"/>
    <w:rsid w:val="00921E58"/>
    <w:rsid w:val="0092349A"/>
    <w:rsid w:val="009236DB"/>
    <w:rsid w:val="00924256"/>
    <w:rsid w:val="00924B74"/>
    <w:rsid w:val="00924E4D"/>
    <w:rsid w:val="00925204"/>
    <w:rsid w:val="009276EC"/>
    <w:rsid w:val="00927B85"/>
    <w:rsid w:val="00927C1E"/>
    <w:rsid w:val="00927DAD"/>
    <w:rsid w:val="00927E5E"/>
    <w:rsid w:val="00927E8F"/>
    <w:rsid w:val="00930B4E"/>
    <w:rsid w:val="00930E3E"/>
    <w:rsid w:val="00931295"/>
    <w:rsid w:val="0093175D"/>
    <w:rsid w:val="00931995"/>
    <w:rsid w:val="0093284F"/>
    <w:rsid w:val="00932E63"/>
    <w:rsid w:val="00934EA6"/>
    <w:rsid w:val="00935438"/>
    <w:rsid w:val="0093587A"/>
    <w:rsid w:val="009363DA"/>
    <w:rsid w:val="00936BEF"/>
    <w:rsid w:val="00936D76"/>
    <w:rsid w:val="00936F80"/>
    <w:rsid w:val="0093730A"/>
    <w:rsid w:val="009377D9"/>
    <w:rsid w:val="00940579"/>
    <w:rsid w:val="00940F4F"/>
    <w:rsid w:val="00941E77"/>
    <w:rsid w:val="00941F02"/>
    <w:rsid w:val="0094287A"/>
    <w:rsid w:val="00943B2D"/>
    <w:rsid w:val="0094417F"/>
    <w:rsid w:val="00944EB8"/>
    <w:rsid w:val="00944FC4"/>
    <w:rsid w:val="00944FF1"/>
    <w:rsid w:val="00945832"/>
    <w:rsid w:val="00945867"/>
    <w:rsid w:val="009460DF"/>
    <w:rsid w:val="0094697F"/>
    <w:rsid w:val="00946F9C"/>
    <w:rsid w:val="00947698"/>
    <w:rsid w:val="00947F6E"/>
    <w:rsid w:val="00950617"/>
    <w:rsid w:val="009509D7"/>
    <w:rsid w:val="00950AD1"/>
    <w:rsid w:val="00951510"/>
    <w:rsid w:val="009516CA"/>
    <w:rsid w:val="00952566"/>
    <w:rsid w:val="0095264B"/>
    <w:rsid w:val="009529E5"/>
    <w:rsid w:val="009530EB"/>
    <w:rsid w:val="009531A2"/>
    <w:rsid w:val="0095321D"/>
    <w:rsid w:val="009534FD"/>
    <w:rsid w:val="00953F58"/>
    <w:rsid w:val="00953F9A"/>
    <w:rsid w:val="009541A4"/>
    <w:rsid w:val="00954318"/>
    <w:rsid w:val="009546C2"/>
    <w:rsid w:val="0095484A"/>
    <w:rsid w:val="00955CC8"/>
    <w:rsid w:val="00955D74"/>
    <w:rsid w:val="009560E3"/>
    <w:rsid w:val="009561F0"/>
    <w:rsid w:val="009562ED"/>
    <w:rsid w:val="00956751"/>
    <w:rsid w:val="00956C0A"/>
    <w:rsid w:val="009574E0"/>
    <w:rsid w:val="0095795F"/>
    <w:rsid w:val="0096099A"/>
    <w:rsid w:val="009615C1"/>
    <w:rsid w:val="00962044"/>
    <w:rsid w:val="009625DE"/>
    <w:rsid w:val="0096262C"/>
    <w:rsid w:val="00962BB7"/>
    <w:rsid w:val="00962D6D"/>
    <w:rsid w:val="00963016"/>
    <w:rsid w:val="00963C27"/>
    <w:rsid w:val="00964A18"/>
    <w:rsid w:val="00964DE2"/>
    <w:rsid w:val="009652CB"/>
    <w:rsid w:val="0096586C"/>
    <w:rsid w:val="009663DF"/>
    <w:rsid w:val="0096741D"/>
    <w:rsid w:val="009678C6"/>
    <w:rsid w:val="00967CE0"/>
    <w:rsid w:val="00970537"/>
    <w:rsid w:val="009712BE"/>
    <w:rsid w:val="00971430"/>
    <w:rsid w:val="00971720"/>
    <w:rsid w:val="00971C12"/>
    <w:rsid w:val="00971E51"/>
    <w:rsid w:val="00971F77"/>
    <w:rsid w:val="00972230"/>
    <w:rsid w:val="009722E7"/>
    <w:rsid w:val="009723FA"/>
    <w:rsid w:val="009728D7"/>
    <w:rsid w:val="00972C19"/>
    <w:rsid w:val="00972DC2"/>
    <w:rsid w:val="00973762"/>
    <w:rsid w:val="0097383D"/>
    <w:rsid w:val="00973A70"/>
    <w:rsid w:val="00973BCA"/>
    <w:rsid w:val="00974A38"/>
    <w:rsid w:val="00974BD8"/>
    <w:rsid w:val="00974EE1"/>
    <w:rsid w:val="009754AF"/>
    <w:rsid w:val="00976128"/>
    <w:rsid w:val="0097642E"/>
    <w:rsid w:val="00976438"/>
    <w:rsid w:val="00976DBA"/>
    <w:rsid w:val="00976E4F"/>
    <w:rsid w:val="00977013"/>
    <w:rsid w:val="0097741D"/>
    <w:rsid w:val="00977CCA"/>
    <w:rsid w:val="00977DB9"/>
    <w:rsid w:val="009804F5"/>
    <w:rsid w:val="009808E3"/>
    <w:rsid w:val="00981EE2"/>
    <w:rsid w:val="00982E0C"/>
    <w:rsid w:val="00982F2C"/>
    <w:rsid w:val="00983060"/>
    <w:rsid w:val="00983CEC"/>
    <w:rsid w:val="009846D9"/>
    <w:rsid w:val="0098475E"/>
    <w:rsid w:val="0098481B"/>
    <w:rsid w:val="0098519C"/>
    <w:rsid w:val="00985C11"/>
    <w:rsid w:val="009862EF"/>
    <w:rsid w:val="0098663B"/>
    <w:rsid w:val="00986782"/>
    <w:rsid w:val="00986DDC"/>
    <w:rsid w:val="0098782A"/>
    <w:rsid w:val="00990231"/>
    <w:rsid w:val="0099116F"/>
    <w:rsid w:val="0099185C"/>
    <w:rsid w:val="00991B22"/>
    <w:rsid w:val="009922F5"/>
    <w:rsid w:val="009924A8"/>
    <w:rsid w:val="00992616"/>
    <w:rsid w:val="00993954"/>
    <w:rsid w:val="00995CF2"/>
    <w:rsid w:val="00995D0B"/>
    <w:rsid w:val="00996497"/>
    <w:rsid w:val="00996BB8"/>
    <w:rsid w:val="00996F20"/>
    <w:rsid w:val="0099758D"/>
    <w:rsid w:val="009975BB"/>
    <w:rsid w:val="00997881"/>
    <w:rsid w:val="009A00BE"/>
    <w:rsid w:val="009A04A0"/>
    <w:rsid w:val="009A0575"/>
    <w:rsid w:val="009A07B8"/>
    <w:rsid w:val="009A1311"/>
    <w:rsid w:val="009A1937"/>
    <w:rsid w:val="009A20E2"/>
    <w:rsid w:val="009A291C"/>
    <w:rsid w:val="009A2BA3"/>
    <w:rsid w:val="009A2CBD"/>
    <w:rsid w:val="009A312F"/>
    <w:rsid w:val="009A31BE"/>
    <w:rsid w:val="009A37E3"/>
    <w:rsid w:val="009A3CE9"/>
    <w:rsid w:val="009A4065"/>
    <w:rsid w:val="009A4381"/>
    <w:rsid w:val="009A50A8"/>
    <w:rsid w:val="009A64BF"/>
    <w:rsid w:val="009A654C"/>
    <w:rsid w:val="009A6673"/>
    <w:rsid w:val="009A700F"/>
    <w:rsid w:val="009A7236"/>
    <w:rsid w:val="009A7534"/>
    <w:rsid w:val="009A780B"/>
    <w:rsid w:val="009B0101"/>
    <w:rsid w:val="009B01E9"/>
    <w:rsid w:val="009B0600"/>
    <w:rsid w:val="009B0BF5"/>
    <w:rsid w:val="009B0EB1"/>
    <w:rsid w:val="009B19C7"/>
    <w:rsid w:val="009B1DFB"/>
    <w:rsid w:val="009B2A5C"/>
    <w:rsid w:val="009B2BF2"/>
    <w:rsid w:val="009B2F33"/>
    <w:rsid w:val="009B36B0"/>
    <w:rsid w:val="009B3A96"/>
    <w:rsid w:val="009B42A3"/>
    <w:rsid w:val="009B44A0"/>
    <w:rsid w:val="009B4B72"/>
    <w:rsid w:val="009B4F2F"/>
    <w:rsid w:val="009B4FC2"/>
    <w:rsid w:val="009B4FFC"/>
    <w:rsid w:val="009B5061"/>
    <w:rsid w:val="009B5B2C"/>
    <w:rsid w:val="009B7AA6"/>
    <w:rsid w:val="009B7B95"/>
    <w:rsid w:val="009C046E"/>
    <w:rsid w:val="009C0BA1"/>
    <w:rsid w:val="009C0C53"/>
    <w:rsid w:val="009C12B5"/>
    <w:rsid w:val="009C2315"/>
    <w:rsid w:val="009C271C"/>
    <w:rsid w:val="009C27EF"/>
    <w:rsid w:val="009C310E"/>
    <w:rsid w:val="009C378F"/>
    <w:rsid w:val="009C3F58"/>
    <w:rsid w:val="009C493B"/>
    <w:rsid w:val="009C4BB0"/>
    <w:rsid w:val="009C4C9E"/>
    <w:rsid w:val="009C4D7E"/>
    <w:rsid w:val="009C4DB5"/>
    <w:rsid w:val="009C508D"/>
    <w:rsid w:val="009C53A0"/>
    <w:rsid w:val="009C5BE5"/>
    <w:rsid w:val="009C6038"/>
    <w:rsid w:val="009C61CE"/>
    <w:rsid w:val="009C777B"/>
    <w:rsid w:val="009D0255"/>
    <w:rsid w:val="009D041B"/>
    <w:rsid w:val="009D0AAE"/>
    <w:rsid w:val="009D0DAD"/>
    <w:rsid w:val="009D1189"/>
    <w:rsid w:val="009D1858"/>
    <w:rsid w:val="009D2A39"/>
    <w:rsid w:val="009D3446"/>
    <w:rsid w:val="009D4046"/>
    <w:rsid w:val="009D50E5"/>
    <w:rsid w:val="009D5AE8"/>
    <w:rsid w:val="009D5FFA"/>
    <w:rsid w:val="009D757F"/>
    <w:rsid w:val="009D7654"/>
    <w:rsid w:val="009D7A56"/>
    <w:rsid w:val="009D7B0E"/>
    <w:rsid w:val="009D7C6E"/>
    <w:rsid w:val="009E0A6F"/>
    <w:rsid w:val="009E0AA0"/>
    <w:rsid w:val="009E0C43"/>
    <w:rsid w:val="009E0E80"/>
    <w:rsid w:val="009E196A"/>
    <w:rsid w:val="009E1D20"/>
    <w:rsid w:val="009E1F0C"/>
    <w:rsid w:val="009E2056"/>
    <w:rsid w:val="009E215E"/>
    <w:rsid w:val="009E24A6"/>
    <w:rsid w:val="009E325C"/>
    <w:rsid w:val="009E3650"/>
    <w:rsid w:val="009E3720"/>
    <w:rsid w:val="009E3E8D"/>
    <w:rsid w:val="009E41D4"/>
    <w:rsid w:val="009E42EE"/>
    <w:rsid w:val="009E4699"/>
    <w:rsid w:val="009E4B33"/>
    <w:rsid w:val="009E5031"/>
    <w:rsid w:val="009E5714"/>
    <w:rsid w:val="009E57E9"/>
    <w:rsid w:val="009E5B45"/>
    <w:rsid w:val="009E62B7"/>
    <w:rsid w:val="009E6419"/>
    <w:rsid w:val="009E6DEE"/>
    <w:rsid w:val="009E73E3"/>
    <w:rsid w:val="009E7893"/>
    <w:rsid w:val="009F0080"/>
    <w:rsid w:val="009F0536"/>
    <w:rsid w:val="009F08CE"/>
    <w:rsid w:val="009F0A53"/>
    <w:rsid w:val="009F0ECE"/>
    <w:rsid w:val="009F15AD"/>
    <w:rsid w:val="009F19CB"/>
    <w:rsid w:val="009F1F92"/>
    <w:rsid w:val="009F24FF"/>
    <w:rsid w:val="009F3170"/>
    <w:rsid w:val="009F32FC"/>
    <w:rsid w:val="009F35C8"/>
    <w:rsid w:val="009F42E3"/>
    <w:rsid w:val="009F4807"/>
    <w:rsid w:val="009F4E3A"/>
    <w:rsid w:val="009F538E"/>
    <w:rsid w:val="009F5573"/>
    <w:rsid w:val="009F58AD"/>
    <w:rsid w:val="009F5908"/>
    <w:rsid w:val="009F6080"/>
    <w:rsid w:val="009F61C1"/>
    <w:rsid w:val="009F6800"/>
    <w:rsid w:val="009F72D1"/>
    <w:rsid w:val="009F772B"/>
    <w:rsid w:val="009F7900"/>
    <w:rsid w:val="009F7AA6"/>
    <w:rsid w:val="009F7DA8"/>
    <w:rsid w:val="00A00B1E"/>
    <w:rsid w:val="00A00DC4"/>
    <w:rsid w:val="00A019D4"/>
    <w:rsid w:val="00A01F7A"/>
    <w:rsid w:val="00A02095"/>
    <w:rsid w:val="00A0209A"/>
    <w:rsid w:val="00A023D4"/>
    <w:rsid w:val="00A0264E"/>
    <w:rsid w:val="00A02A2F"/>
    <w:rsid w:val="00A03B84"/>
    <w:rsid w:val="00A04501"/>
    <w:rsid w:val="00A04DCB"/>
    <w:rsid w:val="00A05B05"/>
    <w:rsid w:val="00A05FB6"/>
    <w:rsid w:val="00A060CD"/>
    <w:rsid w:val="00A0664E"/>
    <w:rsid w:val="00A0702D"/>
    <w:rsid w:val="00A07850"/>
    <w:rsid w:val="00A1068A"/>
    <w:rsid w:val="00A10829"/>
    <w:rsid w:val="00A10D2D"/>
    <w:rsid w:val="00A11374"/>
    <w:rsid w:val="00A1170B"/>
    <w:rsid w:val="00A11764"/>
    <w:rsid w:val="00A12098"/>
    <w:rsid w:val="00A1294C"/>
    <w:rsid w:val="00A1439A"/>
    <w:rsid w:val="00A14485"/>
    <w:rsid w:val="00A1458B"/>
    <w:rsid w:val="00A149D9"/>
    <w:rsid w:val="00A15384"/>
    <w:rsid w:val="00A154BE"/>
    <w:rsid w:val="00A15D13"/>
    <w:rsid w:val="00A163B4"/>
    <w:rsid w:val="00A16416"/>
    <w:rsid w:val="00A16679"/>
    <w:rsid w:val="00A1711E"/>
    <w:rsid w:val="00A17649"/>
    <w:rsid w:val="00A17851"/>
    <w:rsid w:val="00A178A1"/>
    <w:rsid w:val="00A17ACD"/>
    <w:rsid w:val="00A21E45"/>
    <w:rsid w:val="00A22D11"/>
    <w:rsid w:val="00A233B8"/>
    <w:rsid w:val="00A2374E"/>
    <w:rsid w:val="00A239DE"/>
    <w:rsid w:val="00A24716"/>
    <w:rsid w:val="00A24C59"/>
    <w:rsid w:val="00A24EE9"/>
    <w:rsid w:val="00A2543C"/>
    <w:rsid w:val="00A26899"/>
    <w:rsid w:val="00A268AD"/>
    <w:rsid w:val="00A27318"/>
    <w:rsid w:val="00A27501"/>
    <w:rsid w:val="00A2799D"/>
    <w:rsid w:val="00A27C75"/>
    <w:rsid w:val="00A27F50"/>
    <w:rsid w:val="00A27FD0"/>
    <w:rsid w:val="00A30297"/>
    <w:rsid w:val="00A302BF"/>
    <w:rsid w:val="00A306D8"/>
    <w:rsid w:val="00A30FFF"/>
    <w:rsid w:val="00A31568"/>
    <w:rsid w:val="00A31742"/>
    <w:rsid w:val="00A32D40"/>
    <w:rsid w:val="00A3375A"/>
    <w:rsid w:val="00A3422F"/>
    <w:rsid w:val="00A34684"/>
    <w:rsid w:val="00A347AE"/>
    <w:rsid w:val="00A35520"/>
    <w:rsid w:val="00A35C42"/>
    <w:rsid w:val="00A36475"/>
    <w:rsid w:val="00A365C7"/>
    <w:rsid w:val="00A37007"/>
    <w:rsid w:val="00A373D4"/>
    <w:rsid w:val="00A37F35"/>
    <w:rsid w:val="00A40B5B"/>
    <w:rsid w:val="00A41646"/>
    <w:rsid w:val="00A41C15"/>
    <w:rsid w:val="00A42BAD"/>
    <w:rsid w:val="00A42EA4"/>
    <w:rsid w:val="00A444A9"/>
    <w:rsid w:val="00A44A1B"/>
    <w:rsid w:val="00A4503B"/>
    <w:rsid w:val="00A45A37"/>
    <w:rsid w:val="00A46118"/>
    <w:rsid w:val="00A462EF"/>
    <w:rsid w:val="00A46454"/>
    <w:rsid w:val="00A4653C"/>
    <w:rsid w:val="00A466F6"/>
    <w:rsid w:val="00A46880"/>
    <w:rsid w:val="00A50A51"/>
    <w:rsid w:val="00A50EA9"/>
    <w:rsid w:val="00A50FD4"/>
    <w:rsid w:val="00A51BF9"/>
    <w:rsid w:val="00A51CDC"/>
    <w:rsid w:val="00A52997"/>
    <w:rsid w:val="00A531E3"/>
    <w:rsid w:val="00A53815"/>
    <w:rsid w:val="00A53B30"/>
    <w:rsid w:val="00A54FFB"/>
    <w:rsid w:val="00A559A7"/>
    <w:rsid w:val="00A55FFC"/>
    <w:rsid w:val="00A5612C"/>
    <w:rsid w:val="00A56147"/>
    <w:rsid w:val="00A56B19"/>
    <w:rsid w:val="00A56C30"/>
    <w:rsid w:val="00A571AF"/>
    <w:rsid w:val="00A57809"/>
    <w:rsid w:val="00A6039F"/>
    <w:rsid w:val="00A60C29"/>
    <w:rsid w:val="00A60E1A"/>
    <w:rsid w:val="00A6104A"/>
    <w:rsid w:val="00A61E3D"/>
    <w:rsid w:val="00A62BEF"/>
    <w:rsid w:val="00A636C0"/>
    <w:rsid w:val="00A642B5"/>
    <w:rsid w:val="00A65C46"/>
    <w:rsid w:val="00A661F9"/>
    <w:rsid w:val="00A6684E"/>
    <w:rsid w:val="00A66E07"/>
    <w:rsid w:val="00A66E57"/>
    <w:rsid w:val="00A67EC5"/>
    <w:rsid w:val="00A67F06"/>
    <w:rsid w:val="00A70B04"/>
    <w:rsid w:val="00A70FEA"/>
    <w:rsid w:val="00A715B7"/>
    <w:rsid w:val="00A71B87"/>
    <w:rsid w:val="00A7208D"/>
    <w:rsid w:val="00A72326"/>
    <w:rsid w:val="00A7268C"/>
    <w:rsid w:val="00A72AB0"/>
    <w:rsid w:val="00A730E0"/>
    <w:rsid w:val="00A73808"/>
    <w:rsid w:val="00A74EAD"/>
    <w:rsid w:val="00A7530A"/>
    <w:rsid w:val="00A753FA"/>
    <w:rsid w:val="00A75AF6"/>
    <w:rsid w:val="00A75C06"/>
    <w:rsid w:val="00A761E1"/>
    <w:rsid w:val="00A763F9"/>
    <w:rsid w:val="00A7721A"/>
    <w:rsid w:val="00A7780D"/>
    <w:rsid w:val="00A77A7E"/>
    <w:rsid w:val="00A77EF6"/>
    <w:rsid w:val="00A81021"/>
    <w:rsid w:val="00A81D57"/>
    <w:rsid w:val="00A82464"/>
    <w:rsid w:val="00A829EA"/>
    <w:rsid w:val="00A82ACD"/>
    <w:rsid w:val="00A82E7F"/>
    <w:rsid w:val="00A83266"/>
    <w:rsid w:val="00A83677"/>
    <w:rsid w:val="00A83F7E"/>
    <w:rsid w:val="00A841CC"/>
    <w:rsid w:val="00A852D1"/>
    <w:rsid w:val="00A85350"/>
    <w:rsid w:val="00A8566F"/>
    <w:rsid w:val="00A865FA"/>
    <w:rsid w:val="00A86935"/>
    <w:rsid w:val="00A86C42"/>
    <w:rsid w:val="00A86D7F"/>
    <w:rsid w:val="00A87839"/>
    <w:rsid w:val="00A87BD6"/>
    <w:rsid w:val="00A87DBC"/>
    <w:rsid w:val="00A87FE6"/>
    <w:rsid w:val="00A901EB"/>
    <w:rsid w:val="00A90878"/>
    <w:rsid w:val="00A914B2"/>
    <w:rsid w:val="00A915EC"/>
    <w:rsid w:val="00A9213F"/>
    <w:rsid w:val="00A92495"/>
    <w:rsid w:val="00A92648"/>
    <w:rsid w:val="00A928E1"/>
    <w:rsid w:val="00A93063"/>
    <w:rsid w:val="00A9388A"/>
    <w:rsid w:val="00A941AF"/>
    <w:rsid w:val="00A948D6"/>
    <w:rsid w:val="00A95260"/>
    <w:rsid w:val="00A95265"/>
    <w:rsid w:val="00A961EB"/>
    <w:rsid w:val="00A962C5"/>
    <w:rsid w:val="00A965EC"/>
    <w:rsid w:val="00A966DA"/>
    <w:rsid w:val="00A96B8E"/>
    <w:rsid w:val="00A96E76"/>
    <w:rsid w:val="00A97938"/>
    <w:rsid w:val="00A97C54"/>
    <w:rsid w:val="00A97CA4"/>
    <w:rsid w:val="00AA0421"/>
    <w:rsid w:val="00AA05FA"/>
    <w:rsid w:val="00AA06AD"/>
    <w:rsid w:val="00AA0806"/>
    <w:rsid w:val="00AA088C"/>
    <w:rsid w:val="00AA191D"/>
    <w:rsid w:val="00AA1B37"/>
    <w:rsid w:val="00AA2789"/>
    <w:rsid w:val="00AA2B0D"/>
    <w:rsid w:val="00AA2DA4"/>
    <w:rsid w:val="00AA4CE7"/>
    <w:rsid w:val="00AA4F6A"/>
    <w:rsid w:val="00AA51D4"/>
    <w:rsid w:val="00AA52D7"/>
    <w:rsid w:val="00AA54C6"/>
    <w:rsid w:val="00AA5AE7"/>
    <w:rsid w:val="00AA691F"/>
    <w:rsid w:val="00AA79DB"/>
    <w:rsid w:val="00AA7DDE"/>
    <w:rsid w:val="00AA7F07"/>
    <w:rsid w:val="00AB021A"/>
    <w:rsid w:val="00AB0D8C"/>
    <w:rsid w:val="00AB1DA0"/>
    <w:rsid w:val="00AB2574"/>
    <w:rsid w:val="00AB2585"/>
    <w:rsid w:val="00AB283A"/>
    <w:rsid w:val="00AB2CDE"/>
    <w:rsid w:val="00AB2E00"/>
    <w:rsid w:val="00AB31BC"/>
    <w:rsid w:val="00AB39C5"/>
    <w:rsid w:val="00AB3F5D"/>
    <w:rsid w:val="00AB42CE"/>
    <w:rsid w:val="00AB474A"/>
    <w:rsid w:val="00AB5265"/>
    <w:rsid w:val="00AB59F3"/>
    <w:rsid w:val="00AB5D07"/>
    <w:rsid w:val="00AB5F16"/>
    <w:rsid w:val="00AB649F"/>
    <w:rsid w:val="00AB6715"/>
    <w:rsid w:val="00AB6BC1"/>
    <w:rsid w:val="00AB6DB2"/>
    <w:rsid w:val="00AB6E0A"/>
    <w:rsid w:val="00AB6F84"/>
    <w:rsid w:val="00AB75D9"/>
    <w:rsid w:val="00AB79D3"/>
    <w:rsid w:val="00AB7CD1"/>
    <w:rsid w:val="00AB7FE1"/>
    <w:rsid w:val="00AC03E3"/>
    <w:rsid w:val="00AC0763"/>
    <w:rsid w:val="00AC0BCB"/>
    <w:rsid w:val="00AC0F7E"/>
    <w:rsid w:val="00AC10FB"/>
    <w:rsid w:val="00AC1435"/>
    <w:rsid w:val="00AC206F"/>
    <w:rsid w:val="00AC2934"/>
    <w:rsid w:val="00AC3764"/>
    <w:rsid w:val="00AC421D"/>
    <w:rsid w:val="00AC440B"/>
    <w:rsid w:val="00AC5101"/>
    <w:rsid w:val="00AC532F"/>
    <w:rsid w:val="00AC5D69"/>
    <w:rsid w:val="00AC612A"/>
    <w:rsid w:val="00AC6150"/>
    <w:rsid w:val="00AC72EE"/>
    <w:rsid w:val="00AC75DF"/>
    <w:rsid w:val="00AC7816"/>
    <w:rsid w:val="00AC7913"/>
    <w:rsid w:val="00AC7D08"/>
    <w:rsid w:val="00AD0B2C"/>
    <w:rsid w:val="00AD16FE"/>
    <w:rsid w:val="00AD2347"/>
    <w:rsid w:val="00AD2D5D"/>
    <w:rsid w:val="00AD330A"/>
    <w:rsid w:val="00AD356E"/>
    <w:rsid w:val="00AD4218"/>
    <w:rsid w:val="00AD4298"/>
    <w:rsid w:val="00AD4B0F"/>
    <w:rsid w:val="00AD4CA7"/>
    <w:rsid w:val="00AD4E70"/>
    <w:rsid w:val="00AD5FDB"/>
    <w:rsid w:val="00AD61A4"/>
    <w:rsid w:val="00AD61AA"/>
    <w:rsid w:val="00AD6357"/>
    <w:rsid w:val="00AD65EE"/>
    <w:rsid w:val="00AD6849"/>
    <w:rsid w:val="00AD6E37"/>
    <w:rsid w:val="00AD7575"/>
    <w:rsid w:val="00AD788E"/>
    <w:rsid w:val="00AD7CB3"/>
    <w:rsid w:val="00AE002D"/>
    <w:rsid w:val="00AE0B45"/>
    <w:rsid w:val="00AE1D0B"/>
    <w:rsid w:val="00AE23D4"/>
    <w:rsid w:val="00AE241C"/>
    <w:rsid w:val="00AE272D"/>
    <w:rsid w:val="00AE28B2"/>
    <w:rsid w:val="00AE3476"/>
    <w:rsid w:val="00AE39EF"/>
    <w:rsid w:val="00AE3C61"/>
    <w:rsid w:val="00AE3CA9"/>
    <w:rsid w:val="00AE4559"/>
    <w:rsid w:val="00AE4D6B"/>
    <w:rsid w:val="00AE55A1"/>
    <w:rsid w:val="00AE5705"/>
    <w:rsid w:val="00AE5EEF"/>
    <w:rsid w:val="00AE5F0B"/>
    <w:rsid w:val="00AE5F52"/>
    <w:rsid w:val="00AE65E5"/>
    <w:rsid w:val="00AE66A4"/>
    <w:rsid w:val="00AE6D0F"/>
    <w:rsid w:val="00AE7301"/>
    <w:rsid w:val="00AE7721"/>
    <w:rsid w:val="00AE7DE0"/>
    <w:rsid w:val="00AF032B"/>
    <w:rsid w:val="00AF0BB3"/>
    <w:rsid w:val="00AF103D"/>
    <w:rsid w:val="00AF129F"/>
    <w:rsid w:val="00AF16D2"/>
    <w:rsid w:val="00AF1801"/>
    <w:rsid w:val="00AF18EC"/>
    <w:rsid w:val="00AF1A77"/>
    <w:rsid w:val="00AF24F8"/>
    <w:rsid w:val="00AF2E31"/>
    <w:rsid w:val="00AF3F2E"/>
    <w:rsid w:val="00AF4922"/>
    <w:rsid w:val="00AF4FC5"/>
    <w:rsid w:val="00AF5043"/>
    <w:rsid w:val="00AF5698"/>
    <w:rsid w:val="00AF5804"/>
    <w:rsid w:val="00AF5D01"/>
    <w:rsid w:val="00AF61BD"/>
    <w:rsid w:val="00AF66FA"/>
    <w:rsid w:val="00AF76CE"/>
    <w:rsid w:val="00B00817"/>
    <w:rsid w:val="00B00E55"/>
    <w:rsid w:val="00B01882"/>
    <w:rsid w:val="00B018A0"/>
    <w:rsid w:val="00B019D9"/>
    <w:rsid w:val="00B02021"/>
    <w:rsid w:val="00B02247"/>
    <w:rsid w:val="00B02B66"/>
    <w:rsid w:val="00B0369E"/>
    <w:rsid w:val="00B05202"/>
    <w:rsid w:val="00B05677"/>
    <w:rsid w:val="00B05A29"/>
    <w:rsid w:val="00B05A84"/>
    <w:rsid w:val="00B05D47"/>
    <w:rsid w:val="00B064F8"/>
    <w:rsid w:val="00B0688E"/>
    <w:rsid w:val="00B0692E"/>
    <w:rsid w:val="00B07ED2"/>
    <w:rsid w:val="00B119C0"/>
    <w:rsid w:val="00B11CF0"/>
    <w:rsid w:val="00B11FCB"/>
    <w:rsid w:val="00B1219C"/>
    <w:rsid w:val="00B1239C"/>
    <w:rsid w:val="00B123F3"/>
    <w:rsid w:val="00B12893"/>
    <w:rsid w:val="00B12C19"/>
    <w:rsid w:val="00B12CDB"/>
    <w:rsid w:val="00B131F1"/>
    <w:rsid w:val="00B139E3"/>
    <w:rsid w:val="00B141F1"/>
    <w:rsid w:val="00B14617"/>
    <w:rsid w:val="00B14B91"/>
    <w:rsid w:val="00B14DF9"/>
    <w:rsid w:val="00B15538"/>
    <w:rsid w:val="00B155D8"/>
    <w:rsid w:val="00B15A02"/>
    <w:rsid w:val="00B15BAC"/>
    <w:rsid w:val="00B15D28"/>
    <w:rsid w:val="00B1646B"/>
    <w:rsid w:val="00B16C39"/>
    <w:rsid w:val="00B17AD1"/>
    <w:rsid w:val="00B17F92"/>
    <w:rsid w:val="00B20247"/>
    <w:rsid w:val="00B22A93"/>
    <w:rsid w:val="00B24BEA"/>
    <w:rsid w:val="00B25CD7"/>
    <w:rsid w:val="00B267D6"/>
    <w:rsid w:val="00B27087"/>
    <w:rsid w:val="00B27618"/>
    <w:rsid w:val="00B27966"/>
    <w:rsid w:val="00B30F6C"/>
    <w:rsid w:val="00B319A7"/>
    <w:rsid w:val="00B31D26"/>
    <w:rsid w:val="00B31FE2"/>
    <w:rsid w:val="00B32931"/>
    <w:rsid w:val="00B32A5F"/>
    <w:rsid w:val="00B32E37"/>
    <w:rsid w:val="00B3312F"/>
    <w:rsid w:val="00B33355"/>
    <w:rsid w:val="00B33693"/>
    <w:rsid w:val="00B337DD"/>
    <w:rsid w:val="00B33ACA"/>
    <w:rsid w:val="00B33BA0"/>
    <w:rsid w:val="00B33CFE"/>
    <w:rsid w:val="00B3458F"/>
    <w:rsid w:val="00B346A2"/>
    <w:rsid w:val="00B347F2"/>
    <w:rsid w:val="00B34F11"/>
    <w:rsid w:val="00B3515C"/>
    <w:rsid w:val="00B3571E"/>
    <w:rsid w:val="00B3648A"/>
    <w:rsid w:val="00B3654D"/>
    <w:rsid w:val="00B365DA"/>
    <w:rsid w:val="00B36890"/>
    <w:rsid w:val="00B36CEA"/>
    <w:rsid w:val="00B36DAA"/>
    <w:rsid w:val="00B37085"/>
    <w:rsid w:val="00B37BE9"/>
    <w:rsid w:val="00B4019F"/>
    <w:rsid w:val="00B40299"/>
    <w:rsid w:val="00B40407"/>
    <w:rsid w:val="00B4065F"/>
    <w:rsid w:val="00B40B8E"/>
    <w:rsid w:val="00B4150B"/>
    <w:rsid w:val="00B41A64"/>
    <w:rsid w:val="00B42135"/>
    <w:rsid w:val="00B432E6"/>
    <w:rsid w:val="00B437DF"/>
    <w:rsid w:val="00B44577"/>
    <w:rsid w:val="00B451AE"/>
    <w:rsid w:val="00B45BC5"/>
    <w:rsid w:val="00B45C03"/>
    <w:rsid w:val="00B45DCE"/>
    <w:rsid w:val="00B46081"/>
    <w:rsid w:val="00B46265"/>
    <w:rsid w:val="00B463A0"/>
    <w:rsid w:val="00B463A3"/>
    <w:rsid w:val="00B469DE"/>
    <w:rsid w:val="00B46E35"/>
    <w:rsid w:val="00B476DC"/>
    <w:rsid w:val="00B47F32"/>
    <w:rsid w:val="00B47FAE"/>
    <w:rsid w:val="00B5033E"/>
    <w:rsid w:val="00B51197"/>
    <w:rsid w:val="00B511C9"/>
    <w:rsid w:val="00B514CB"/>
    <w:rsid w:val="00B51642"/>
    <w:rsid w:val="00B51D9B"/>
    <w:rsid w:val="00B53174"/>
    <w:rsid w:val="00B535E8"/>
    <w:rsid w:val="00B53665"/>
    <w:rsid w:val="00B53862"/>
    <w:rsid w:val="00B538C0"/>
    <w:rsid w:val="00B53C05"/>
    <w:rsid w:val="00B5429E"/>
    <w:rsid w:val="00B54384"/>
    <w:rsid w:val="00B552D6"/>
    <w:rsid w:val="00B55827"/>
    <w:rsid w:val="00B560CF"/>
    <w:rsid w:val="00B563C9"/>
    <w:rsid w:val="00B567FE"/>
    <w:rsid w:val="00B5684A"/>
    <w:rsid w:val="00B57433"/>
    <w:rsid w:val="00B57BA7"/>
    <w:rsid w:val="00B60343"/>
    <w:rsid w:val="00B60590"/>
    <w:rsid w:val="00B61E22"/>
    <w:rsid w:val="00B61F33"/>
    <w:rsid w:val="00B6215C"/>
    <w:rsid w:val="00B627FF"/>
    <w:rsid w:val="00B63016"/>
    <w:rsid w:val="00B63629"/>
    <w:rsid w:val="00B63942"/>
    <w:rsid w:val="00B64C99"/>
    <w:rsid w:val="00B65779"/>
    <w:rsid w:val="00B65870"/>
    <w:rsid w:val="00B659DE"/>
    <w:rsid w:val="00B66222"/>
    <w:rsid w:val="00B663E6"/>
    <w:rsid w:val="00B66D61"/>
    <w:rsid w:val="00B67CFC"/>
    <w:rsid w:val="00B67ECF"/>
    <w:rsid w:val="00B70122"/>
    <w:rsid w:val="00B70446"/>
    <w:rsid w:val="00B70730"/>
    <w:rsid w:val="00B70D7E"/>
    <w:rsid w:val="00B71756"/>
    <w:rsid w:val="00B735FA"/>
    <w:rsid w:val="00B74191"/>
    <w:rsid w:val="00B748F0"/>
    <w:rsid w:val="00B7564F"/>
    <w:rsid w:val="00B756E3"/>
    <w:rsid w:val="00B75C3F"/>
    <w:rsid w:val="00B76788"/>
    <w:rsid w:val="00B76DAF"/>
    <w:rsid w:val="00B773C7"/>
    <w:rsid w:val="00B77446"/>
    <w:rsid w:val="00B775D4"/>
    <w:rsid w:val="00B77C7E"/>
    <w:rsid w:val="00B8036F"/>
    <w:rsid w:val="00B80C71"/>
    <w:rsid w:val="00B81255"/>
    <w:rsid w:val="00B81508"/>
    <w:rsid w:val="00B81C9A"/>
    <w:rsid w:val="00B822B4"/>
    <w:rsid w:val="00B82465"/>
    <w:rsid w:val="00B82813"/>
    <w:rsid w:val="00B83226"/>
    <w:rsid w:val="00B8338D"/>
    <w:rsid w:val="00B83707"/>
    <w:rsid w:val="00B843F1"/>
    <w:rsid w:val="00B858C9"/>
    <w:rsid w:val="00B85BB3"/>
    <w:rsid w:val="00B85D0D"/>
    <w:rsid w:val="00B85D5B"/>
    <w:rsid w:val="00B85FA0"/>
    <w:rsid w:val="00B861CC"/>
    <w:rsid w:val="00B876A9"/>
    <w:rsid w:val="00B9010E"/>
    <w:rsid w:val="00B9024E"/>
    <w:rsid w:val="00B904A9"/>
    <w:rsid w:val="00B908E9"/>
    <w:rsid w:val="00B90944"/>
    <w:rsid w:val="00B909F0"/>
    <w:rsid w:val="00B9289F"/>
    <w:rsid w:val="00B92CAB"/>
    <w:rsid w:val="00B9383D"/>
    <w:rsid w:val="00B945F9"/>
    <w:rsid w:val="00B94975"/>
    <w:rsid w:val="00B94C43"/>
    <w:rsid w:val="00B94C59"/>
    <w:rsid w:val="00B956D5"/>
    <w:rsid w:val="00B95D5B"/>
    <w:rsid w:val="00B95F48"/>
    <w:rsid w:val="00B96178"/>
    <w:rsid w:val="00B96721"/>
    <w:rsid w:val="00B96896"/>
    <w:rsid w:val="00B96ABF"/>
    <w:rsid w:val="00B96BA4"/>
    <w:rsid w:val="00BA0333"/>
    <w:rsid w:val="00BA033B"/>
    <w:rsid w:val="00BA082D"/>
    <w:rsid w:val="00BA0983"/>
    <w:rsid w:val="00BA0C86"/>
    <w:rsid w:val="00BA0E92"/>
    <w:rsid w:val="00BA0EE6"/>
    <w:rsid w:val="00BA178F"/>
    <w:rsid w:val="00BA1F60"/>
    <w:rsid w:val="00BA201F"/>
    <w:rsid w:val="00BA20C4"/>
    <w:rsid w:val="00BA2331"/>
    <w:rsid w:val="00BA24D3"/>
    <w:rsid w:val="00BA2A84"/>
    <w:rsid w:val="00BA2BCF"/>
    <w:rsid w:val="00BA2FCC"/>
    <w:rsid w:val="00BA3122"/>
    <w:rsid w:val="00BA3909"/>
    <w:rsid w:val="00BA3BB7"/>
    <w:rsid w:val="00BA3C4F"/>
    <w:rsid w:val="00BA457C"/>
    <w:rsid w:val="00BA46C3"/>
    <w:rsid w:val="00BA5162"/>
    <w:rsid w:val="00BA5250"/>
    <w:rsid w:val="00BA53CF"/>
    <w:rsid w:val="00BA6539"/>
    <w:rsid w:val="00BA664F"/>
    <w:rsid w:val="00BA6ED1"/>
    <w:rsid w:val="00BA7A80"/>
    <w:rsid w:val="00BA7B36"/>
    <w:rsid w:val="00BB0350"/>
    <w:rsid w:val="00BB03EC"/>
    <w:rsid w:val="00BB083A"/>
    <w:rsid w:val="00BB0C7B"/>
    <w:rsid w:val="00BB0E8E"/>
    <w:rsid w:val="00BB0FB3"/>
    <w:rsid w:val="00BB182A"/>
    <w:rsid w:val="00BB1C80"/>
    <w:rsid w:val="00BB1E13"/>
    <w:rsid w:val="00BB2296"/>
    <w:rsid w:val="00BB2585"/>
    <w:rsid w:val="00BB32A5"/>
    <w:rsid w:val="00BB3C87"/>
    <w:rsid w:val="00BB3FD2"/>
    <w:rsid w:val="00BB4356"/>
    <w:rsid w:val="00BB5043"/>
    <w:rsid w:val="00BB5380"/>
    <w:rsid w:val="00BB58E9"/>
    <w:rsid w:val="00BB58F8"/>
    <w:rsid w:val="00BB5BEE"/>
    <w:rsid w:val="00BB6402"/>
    <w:rsid w:val="00BB6D15"/>
    <w:rsid w:val="00BB708C"/>
    <w:rsid w:val="00BB7A5A"/>
    <w:rsid w:val="00BC012E"/>
    <w:rsid w:val="00BC022E"/>
    <w:rsid w:val="00BC0A68"/>
    <w:rsid w:val="00BC102C"/>
    <w:rsid w:val="00BC11D4"/>
    <w:rsid w:val="00BC1DDE"/>
    <w:rsid w:val="00BC2066"/>
    <w:rsid w:val="00BC3270"/>
    <w:rsid w:val="00BC3975"/>
    <w:rsid w:val="00BC3E51"/>
    <w:rsid w:val="00BC4488"/>
    <w:rsid w:val="00BC4B3D"/>
    <w:rsid w:val="00BC4BF6"/>
    <w:rsid w:val="00BC5B24"/>
    <w:rsid w:val="00BC628C"/>
    <w:rsid w:val="00BC66EB"/>
    <w:rsid w:val="00BC6BB1"/>
    <w:rsid w:val="00BC6F9F"/>
    <w:rsid w:val="00BC760A"/>
    <w:rsid w:val="00BC76E9"/>
    <w:rsid w:val="00BC7CF1"/>
    <w:rsid w:val="00BD043E"/>
    <w:rsid w:val="00BD0D8B"/>
    <w:rsid w:val="00BD0F2E"/>
    <w:rsid w:val="00BD18C9"/>
    <w:rsid w:val="00BD36B2"/>
    <w:rsid w:val="00BD381D"/>
    <w:rsid w:val="00BD434F"/>
    <w:rsid w:val="00BD46FA"/>
    <w:rsid w:val="00BD47F5"/>
    <w:rsid w:val="00BD4B76"/>
    <w:rsid w:val="00BD50E7"/>
    <w:rsid w:val="00BD58C0"/>
    <w:rsid w:val="00BD6901"/>
    <w:rsid w:val="00BD79EA"/>
    <w:rsid w:val="00BD7BCD"/>
    <w:rsid w:val="00BE004F"/>
    <w:rsid w:val="00BE04A4"/>
    <w:rsid w:val="00BE0760"/>
    <w:rsid w:val="00BE0D8C"/>
    <w:rsid w:val="00BE106E"/>
    <w:rsid w:val="00BE1234"/>
    <w:rsid w:val="00BE12ED"/>
    <w:rsid w:val="00BE16DC"/>
    <w:rsid w:val="00BE1EB7"/>
    <w:rsid w:val="00BE2588"/>
    <w:rsid w:val="00BE31C6"/>
    <w:rsid w:val="00BE3432"/>
    <w:rsid w:val="00BE3E67"/>
    <w:rsid w:val="00BE4151"/>
    <w:rsid w:val="00BE43A3"/>
    <w:rsid w:val="00BE451E"/>
    <w:rsid w:val="00BE4919"/>
    <w:rsid w:val="00BE64C7"/>
    <w:rsid w:val="00BE6C1F"/>
    <w:rsid w:val="00BE7084"/>
    <w:rsid w:val="00BE74BF"/>
    <w:rsid w:val="00BE76B2"/>
    <w:rsid w:val="00BE7702"/>
    <w:rsid w:val="00BF01D4"/>
    <w:rsid w:val="00BF08BB"/>
    <w:rsid w:val="00BF0B84"/>
    <w:rsid w:val="00BF0F33"/>
    <w:rsid w:val="00BF1B7D"/>
    <w:rsid w:val="00BF2095"/>
    <w:rsid w:val="00BF2725"/>
    <w:rsid w:val="00BF2D35"/>
    <w:rsid w:val="00BF36BA"/>
    <w:rsid w:val="00BF385D"/>
    <w:rsid w:val="00BF42BF"/>
    <w:rsid w:val="00BF4E0A"/>
    <w:rsid w:val="00BF50C2"/>
    <w:rsid w:val="00BF50E6"/>
    <w:rsid w:val="00BF5435"/>
    <w:rsid w:val="00BF5D8B"/>
    <w:rsid w:val="00BF5F61"/>
    <w:rsid w:val="00BF6025"/>
    <w:rsid w:val="00BF6142"/>
    <w:rsid w:val="00BF680F"/>
    <w:rsid w:val="00BF78C2"/>
    <w:rsid w:val="00C00D99"/>
    <w:rsid w:val="00C02A27"/>
    <w:rsid w:val="00C02AD0"/>
    <w:rsid w:val="00C02FA0"/>
    <w:rsid w:val="00C035AD"/>
    <w:rsid w:val="00C03AED"/>
    <w:rsid w:val="00C04814"/>
    <w:rsid w:val="00C049EC"/>
    <w:rsid w:val="00C04BB4"/>
    <w:rsid w:val="00C04C3A"/>
    <w:rsid w:val="00C0560C"/>
    <w:rsid w:val="00C065F5"/>
    <w:rsid w:val="00C06A29"/>
    <w:rsid w:val="00C06C53"/>
    <w:rsid w:val="00C071BE"/>
    <w:rsid w:val="00C079E5"/>
    <w:rsid w:val="00C07CA8"/>
    <w:rsid w:val="00C07CBF"/>
    <w:rsid w:val="00C07DD6"/>
    <w:rsid w:val="00C113BF"/>
    <w:rsid w:val="00C12808"/>
    <w:rsid w:val="00C12F18"/>
    <w:rsid w:val="00C13A96"/>
    <w:rsid w:val="00C13E14"/>
    <w:rsid w:val="00C150EA"/>
    <w:rsid w:val="00C15210"/>
    <w:rsid w:val="00C1618C"/>
    <w:rsid w:val="00C16380"/>
    <w:rsid w:val="00C1722D"/>
    <w:rsid w:val="00C17283"/>
    <w:rsid w:val="00C1775B"/>
    <w:rsid w:val="00C17F78"/>
    <w:rsid w:val="00C20081"/>
    <w:rsid w:val="00C205C7"/>
    <w:rsid w:val="00C21BB8"/>
    <w:rsid w:val="00C21C61"/>
    <w:rsid w:val="00C231BE"/>
    <w:rsid w:val="00C23E99"/>
    <w:rsid w:val="00C240D8"/>
    <w:rsid w:val="00C2424A"/>
    <w:rsid w:val="00C242F9"/>
    <w:rsid w:val="00C2446F"/>
    <w:rsid w:val="00C24674"/>
    <w:rsid w:val="00C24BCF"/>
    <w:rsid w:val="00C24D1C"/>
    <w:rsid w:val="00C24FB7"/>
    <w:rsid w:val="00C257DE"/>
    <w:rsid w:val="00C2599F"/>
    <w:rsid w:val="00C25C53"/>
    <w:rsid w:val="00C25D70"/>
    <w:rsid w:val="00C269C1"/>
    <w:rsid w:val="00C2712E"/>
    <w:rsid w:val="00C27895"/>
    <w:rsid w:val="00C27A6B"/>
    <w:rsid w:val="00C27B3F"/>
    <w:rsid w:val="00C27EBA"/>
    <w:rsid w:val="00C304E3"/>
    <w:rsid w:val="00C30AFF"/>
    <w:rsid w:val="00C31718"/>
    <w:rsid w:val="00C317C7"/>
    <w:rsid w:val="00C31867"/>
    <w:rsid w:val="00C31A16"/>
    <w:rsid w:val="00C31D43"/>
    <w:rsid w:val="00C320C6"/>
    <w:rsid w:val="00C327E4"/>
    <w:rsid w:val="00C33619"/>
    <w:rsid w:val="00C34516"/>
    <w:rsid w:val="00C3465A"/>
    <w:rsid w:val="00C347D2"/>
    <w:rsid w:val="00C35122"/>
    <w:rsid w:val="00C35963"/>
    <w:rsid w:val="00C35DD2"/>
    <w:rsid w:val="00C36366"/>
    <w:rsid w:val="00C36440"/>
    <w:rsid w:val="00C36558"/>
    <w:rsid w:val="00C40739"/>
    <w:rsid w:val="00C40831"/>
    <w:rsid w:val="00C4083D"/>
    <w:rsid w:val="00C420E9"/>
    <w:rsid w:val="00C4230F"/>
    <w:rsid w:val="00C42A7C"/>
    <w:rsid w:val="00C42C7C"/>
    <w:rsid w:val="00C42CC4"/>
    <w:rsid w:val="00C43561"/>
    <w:rsid w:val="00C43F27"/>
    <w:rsid w:val="00C44047"/>
    <w:rsid w:val="00C44696"/>
    <w:rsid w:val="00C44BB4"/>
    <w:rsid w:val="00C4603D"/>
    <w:rsid w:val="00C467A2"/>
    <w:rsid w:val="00C47AB5"/>
    <w:rsid w:val="00C47D1A"/>
    <w:rsid w:val="00C47E7B"/>
    <w:rsid w:val="00C510CC"/>
    <w:rsid w:val="00C5128C"/>
    <w:rsid w:val="00C51431"/>
    <w:rsid w:val="00C51AFB"/>
    <w:rsid w:val="00C51BC6"/>
    <w:rsid w:val="00C51EF7"/>
    <w:rsid w:val="00C523CB"/>
    <w:rsid w:val="00C53115"/>
    <w:rsid w:val="00C5331B"/>
    <w:rsid w:val="00C5332F"/>
    <w:rsid w:val="00C53DEE"/>
    <w:rsid w:val="00C53E51"/>
    <w:rsid w:val="00C5485C"/>
    <w:rsid w:val="00C54BBD"/>
    <w:rsid w:val="00C54F3E"/>
    <w:rsid w:val="00C55284"/>
    <w:rsid w:val="00C55C7B"/>
    <w:rsid w:val="00C55F6B"/>
    <w:rsid w:val="00C56FA6"/>
    <w:rsid w:val="00C56FD7"/>
    <w:rsid w:val="00C57E01"/>
    <w:rsid w:val="00C57F5B"/>
    <w:rsid w:val="00C60CC4"/>
    <w:rsid w:val="00C60D1B"/>
    <w:rsid w:val="00C60E5D"/>
    <w:rsid w:val="00C61997"/>
    <w:rsid w:val="00C6205F"/>
    <w:rsid w:val="00C62BC0"/>
    <w:rsid w:val="00C6301D"/>
    <w:rsid w:val="00C63168"/>
    <w:rsid w:val="00C63753"/>
    <w:rsid w:val="00C63EF6"/>
    <w:rsid w:val="00C640CF"/>
    <w:rsid w:val="00C64263"/>
    <w:rsid w:val="00C6494F"/>
    <w:rsid w:val="00C64FB1"/>
    <w:rsid w:val="00C6670A"/>
    <w:rsid w:val="00C67187"/>
    <w:rsid w:val="00C708BA"/>
    <w:rsid w:val="00C70F6C"/>
    <w:rsid w:val="00C71771"/>
    <w:rsid w:val="00C72043"/>
    <w:rsid w:val="00C7230B"/>
    <w:rsid w:val="00C724D8"/>
    <w:rsid w:val="00C726E4"/>
    <w:rsid w:val="00C73628"/>
    <w:rsid w:val="00C73B3C"/>
    <w:rsid w:val="00C73F1D"/>
    <w:rsid w:val="00C75367"/>
    <w:rsid w:val="00C75516"/>
    <w:rsid w:val="00C759AD"/>
    <w:rsid w:val="00C7605E"/>
    <w:rsid w:val="00C7663F"/>
    <w:rsid w:val="00C76921"/>
    <w:rsid w:val="00C77814"/>
    <w:rsid w:val="00C77AAF"/>
    <w:rsid w:val="00C77D3B"/>
    <w:rsid w:val="00C80485"/>
    <w:rsid w:val="00C80F14"/>
    <w:rsid w:val="00C815EC"/>
    <w:rsid w:val="00C81666"/>
    <w:rsid w:val="00C81826"/>
    <w:rsid w:val="00C818B5"/>
    <w:rsid w:val="00C81B30"/>
    <w:rsid w:val="00C81B6C"/>
    <w:rsid w:val="00C81C29"/>
    <w:rsid w:val="00C81DD0"/>
    <w:rsid w:val="00C82525"/>
    <w:rsid w:val="00C826F3"/>
    <w:rsid w:val="00C82722"/>
    <w:rsid w:val="00C82D16"/>
    <w:rsid w:val="00C833C0"/>
    <w:rsid w:val="00C83798"/>
    <w:rsid w:val="00C841DE"/>
    <w:rsid w:val="00C842C2"/>
    <w:rsid w:val="00C84683"/>
    <w:rsid w:val="00C84801"/>
    <w:rsid w:val="00C84B62"/>
    <w:rsid w:val="00C84C69"/>
    <w:rsid w:val="00C85283"/>
    <w:rsid w:val="00C85670"/>
    <w:rsid w:val="00C85A99"/>
    <w:rsid w:val="00C85C53"/>
    <w:rsid w:val="00C85E06"/>
    <w:rsid w:val="00C86A33"/>
    <w:rsid w:val="00C86BCA"/>
    <w:rsid w:val="00C86C98"/>
    <w:rsid w:val="00C87792"/>
    <w:rsid w:val="00C87A43"/>
    <w:rsid w:val="00C87D80"/>
    <w:rsid w:val="00C87E66"/>
    <w:rsid w:val="00C907E3"/>
    <w:rsid w:val="00C92356"/>
    <w:rsid w:val="00C9249E"/>
    <w:rsid w:val="00C926D2"/>
    <w:rsid w:val="00C92766"/>
    <w:rsid w:val="00C928E3"/>
    <w:rsid w:val="00C92E32"/>
    <w:rsid w:val="00C932E4"/>
    <w:rsid w:val="00C93367"/>
    <w:rsid w:val="00C93F38"/>
    <w:rsid w:val="00C94021"/>
    <w:rsid w:val="00C94384"/>
    <w:rsid w:val="00C945CC"/>
    <w:rsid w:val="00C94A1C"/>
    <w:rsid w:val="00C94A3D"/>
    <w:rsid w:val="00C95057"/>
    <w:rsid w:val="00C95CA9"/>
    <w:rsid w:val="00C9624A"/>
    <w:rsid w:val="00C967D0"/>
    <w:rsid w:val="00C975B6"/>
    <w:rsid w:val="00C97C9C"/>
    <w:rsid w:val="00CA0654"/>
    <w:rsid w:val="00CA0A95"/>
    <w:rsid w:val="00CA13F8"/>
    <w:rsid w:val="00CA1487"/>
    <w:rsid w:val="00CA2D06"/>
    <w:rsid w:val="00CA3890"/>
    <w:rsid w:val="00CA47B5"/>
    <w:rsid w:val="00CA4D81"/>
    <w:rsid w:val="00CA6340"/>
    <w:rsid w:val="00CA6523"/>
    <w:rsid w:val="00CA66E3"/>
    <w:rsid w:val="00CB1476"/>
    <w:rsid w:val="00CB148B"/>
    <w:rsid w:val="00CB1B6C"/>
    <w:rsid w:val="00CB2B86"/>
    <w:rsid w:val="00CB328B"/>
    <w:rsid w:val="00CB3952"/>
    <w:rsid w:val="00CB3B54"/>
    <w:rsid w:val="00CB4431"/>
    <w:rsid w:val="00CB59AE"/>
    <w:rsid w:val="00CB6962"/>
    <w:rsid w:val="00CB7906"/>
    <w:rsid w:val="00CB7DFB"/>
    <w:rsid w:val="00CC0BA4"/>
    <w:rsid w:val="00CC0C52"/>
    <w:rsid w:val="00CC0F77"/>
    <w:rsid w:val="00CC132B"/>
    <w:rsid w:val="00CC26F0"/>
    <w:rsid w:val="00CC2F14"/>
    <w:rsid w:val="00CC30E7"/>
    <w:rsid w:val="00CC385C"/>
    <w:rsid w:val="00CC4872"/>
    <w:rsid w:val="00CC595A"/>
    <w:rsid w:val="00CC5B12"/>
    <w:rsid w:val="00CC5D5B"/>
    <w:rsid w:val="00CC6174"/>
    <w:rsid w:val="00CD01CC"/>
    <w:rsid w:val="00CD0693"/>
    <w:rsid w:val="00CD06C1"/>
    <w:rsid w:val="00CD1AD3"/>
    <w:rsid w:val="00CD23B8"/>
    <w:rsid w:val="00CD25FC"/>
    <w:rsid w:val="00CD3F40"/>
    <w:rsid w:val="00CD5199"/>
    <w:rsid w:val="00CD58C0"/>
    <w:rsid w:val="00CD58E2"/>
    <w:rsid w:val="00CD5C90"/>
    <w:rsid w:val="00CD603B"/>
    <w:rsid w:val="00CD6625"/>
    <w:rsid w:val="00CD697A"/>
    <w:rsid w:val="00CE0107"/>
    <w:rsid w:val="00CE08CD"/>
    <w:rsid w:val="00CE15F2"/>
    <w:rsid w:val="00CE19F0"/>
    <w:rsid w:val="00CE21CD"/>
    <w:rsid w:val="00CE2B01"/>
    <w:rsid w:val="00CE2CA5"/>
    <w:rsid w:val="00CE346E"/>
    <w:rsid w:val="00CE3D25"/>
    <w:rsid w:val="00CE4792"/>
    <w:rsid w:val="00CE48A8"/>
    <w:rsid w:val="00CE48C7"/>
    <w:rsid w:val="00CE491D"/>
    <w:rsid w:val="00CE4A9C"/>
    <w:rsid w:val="00CE4AD8"/>
    <w:rsid w:val="00CE4FEE"/>
    <w:rsid w:val="00CE585B"/>
    <w:rsid w:val="00CE5A35"/>
    <w:rsid w:val="00CE6269"/>
    <w:rsid w:val="00CE663F"/>
    <w:rsid w:val="00CE6901"/>
    <w:rsid w:val="00CE7021"/>
    <w:rsid w:val="00CE7555"/>
    <w:rsid w:val="00CF00F4"/>
    <w:rsid w:val="00CF034B"/>
    <w:rsid w:val="00CF0C68"/>
    <w:rsid w:val="00CF0C9C"/>
    <w:rsid w:val="00CF0D5B"/>
    <w:rsid w:val="00CF0F0E"/>
    <w:rsid w:val="00CF13EF"/>
    <w:rsid w:val="00CF202F"/>
    <w:rsid w:val="00CF2509"/>
    <w:rsid w:val="00CF255B"/>
    <w:rsid w:val="00CF28BF"/>
    <w:rsid w:val="00CF29B3"/>
    <w:rsid w:val="00CF2C7E"/>
    <w:rsid w:val="00CF3180"/>
    <w:rsid w:val="00CF3430"/>
    <w:rsid w:val="00CF4811"/>
    <w:rsid w:val="00CF52B1"/>
    <w:rsid w:val="00CF5EDC"/>
    <w:rsid w:val="00CF65CE"/>
    <w:rsid w:val="00CF65F0"/>
    <w:rsid w:val="00CF6A78"/>
    <w:rsid w:val="00CF6E79"/>
    <w:rsid w:val="00CF704A"/>
    <w:rsid w:val="00CF7D91"/>
    <w:rsid w:val="00CF7E84"/>
    <w:rsid w:val="00D00529"/>
    <w:rsid w:val="00D005E1"/>
    <w:rsid w:val="00D007DA"/>
    <w:rsid w:val="00D00B87"/>
    <w:rsid w:val="00D01195"/>
    <w:rsid w:val="00D011A0"/>
    <w:rsid w:val="00D0263A"/>
    <w:rsid w:val="00D03116"/>
    <w:rsid w:val="00D03309"/>
    <w:rsid w:val="00D03F8B"/>
    <w:rsid w:val="00D0438F"/>
    <w:rsid w:val="00D043CA"/>
    <w:rsid w:val="00D0475F"/>
    <w:rsid w:val="00D04946"/>
    <w:rsid w:val="00D04C09"/>
    <w:rsid w:val="00D04F45"/>
    <w:rsid w:val="00D071DD"/>
    <w:rsid w:val="00D07478"/>
    <w:rsid w:val="00D103FF"/>
    <w:rsid w:val="00D1055E"/>
    <w:rsid w:val="00D10A12"/>
    <w:rsid w:val="00D10D2A"/>
    <w:rsid w:val="00D11150"/>
    <w:rsid w:val="00D11C6C"/>
    <w:rsid w:val="00D120AA"/>
    <w:rsid w:val="00D122A8"/>
    <w:rsid w:val="00D124D8"/>
    <w:rsid w:val="00D12873"/>
    <w:rsid w:val="00D12B82"/>
    <w:rsid w:val="00D12FAA"/>
    <w:rsid w:val="00D132F3"/>
    <w:rsid w:val="00D13E70"/>
    <w:rsid w:val="00D14357"/>
    <w:rsid w:val="00D148A6"/>
    <w:rsid w:val="00D14D08"/>
    <w:rsid w:val="00D14DEB"/>
    <w:rsid w:val="00D1523F"/>
    <w:rsid w:val="00D15AC9"/>
    <w:rsid w:val="00D15C6E"/>
    <w:rsid w:val="00D15D46"/>
    <w:rsid w:val="00D15E4E"/>
    <w:rsid w:val="00D16926"/>
    <w:rsid w:val="00D16C93"/>
    <w:rsid w:val="00D16D85"/>
    <w:rsid w:val="00D16FFA"/>
    <w:rsid w:val="00D173FF"/>
    <w:rsid w:val="00D20035"/>
    <w:rsid w:val="00D20F72"/>
    <w:rsid w:val="00D21242"/>
    <w:rsid w:val="00D219B1"/>
    <w:rsid w:val="00D22696"/>
    <w:rsid w:val="00D226E1"/>
    <w:rsid w:val="00D22FF8"/>
    <w:rsid w:val="00D2348F"/>
    <w:rsid w:val="00D23679"/>
    <w:rsid w:val="00D23755"/>
    <w:rsid w:val="00D2465D"/>
    <w:rsid w:val="00D24A96"/>
    <w:rsid w:val="00D2578E"/>
    <w:rsid w:val="00D2608D"/>
    <w:rsid w:val="00D263C6"/>
    <w:rsid w:val="00D26D01"/>
    <w:rsid w:val="00D26F3A"/>
    <w:rsid w:val="00D273D6"/>
    <w:rsid w:val="00D27484"/>
    <w:rsid w:val="00D276F5"/>
    <w:rsid w:val="00D27941"/>
    <w:rsid w:val="00D3002A"/>
    <w:rsid w:val="00D30F45"/>
    <w:rsid w:val="00D3170B"/>
    <w:rsid w:val="00D31E91"/>
    <w:rsid w:val="00D32171"/>
    <w:rsid w:val="00D3297C"/>
    <w:rsid w:val="00D32E5D"/>
    <w:rsid w:val="00D3306B"/>
    <w:rsid w:val="00D33988"/>
    <w:rsid w:val="00D34009"/>
    <w:rsid w:val="00D3470B"/>
    <w:rsid w:val="00D34988"/>
    <w:rsid w:val="00D34A4E"/>
    <w:rsid w:val="00D3585C"/>
    <w:rsid w:val="00D35F0A"/>
    <w:rsid w:val="00D365E9"/>
    <w:rsid w:val="00D36607"/>
    <w:rsid w:val="00D371BC"/>
    <w:rsid w:val="00D37565"/>
    <w:rsid w:val="00D3758C"/>
    <w:rsid w:val="00D376E2"/>
    <w:rsid w:val="00D37F51"/>
    <w:rsid w:val="00D40C31"/>
    <w:rsid w:val="00D41318"/>
    <w:rsid w:val="00D41991"/>
    <w:rsid w:val="00D42061"/>
    <w:rsid w:val="00D4233C"/>
    <w:rsid w:val="00D42563"/>
    <w:rsid w:val="00D427A2"/>
    <w:rsid w:val="00D42AA4"/>
    <w:rsid w:val="00D434E0"/>
    <w:rsid w:val="00D43744"/>
    <w:rsid w:val="00D43D16"/>
    <w:rsid w:val="00D467EE"/>
    <w:rsid w:val="00D47E38"/>
    <w:rsid w:val="00D47E3A"/>
    <w:rsid w:val="00D517EC"/>
    <w:rsid w:val="00D51B51"/>
    <w:rsid w:val="00D51C29"/>
    <w:rsid w:val="00D524C5"/>
    <w:rsid w:val="00D525F9"/>
    <w:rsid w:val="00D526A5"/>
    <w:rsid w:val="00D52B13"/>
    <w:rsid w:val="00D52B65"/>
    <w:rsid w:val="00D52B97"/>
    <w:rsid w:val="00D53ABC"/>
    <w:rsid w:val="00D53DAA"/>
    <w:rsid w:val="00D53DB1"/>
    <w:rsid w:val="00D5433E"/>
    <w:rsid w:val="00D55A41"/>
    <w:rsid w:val="00D55EBB"/>
    <w:rsid w:val="00D55EF6"/>
    <w:rsid w:val="00D56065"/>
    <w:rsid w:val="00D56564"/>
    <w:rsid w:val="00D57454"/>
    <w:rsid w:val="00D57740"/>
    <w:rsid w:val="00D57C21"/>
    <w:rsid w:val="00D60462"/>
    <w:rsid w:val="00D60E7D"/>
    <w:rsid w:val="00D61AAC"/>
    <w:rsid w:val="00D61C6C"/>
    <w:rsid w:val="00D61CFC"/>
    <w:rsid w:val="00D62962"/>
    <w:rsid w:val="00D62B33"/>
    <w:rsid w:val="00D63454"/>
    <w:rsid w:val="00D63C38"/>
    <w:rsid w:val="00D64502"/>
    <w:rsid w:val="00D6483B"/>
    <w:rsid w:val="00D65A0F"/>
    <w:rsid w:val="00D65BAA"/>
    <w:rsid w:val="00D661FC"/>
    <w:rsid w:val="00D666B4"/>
    <w:rsid w:val="00D66A97"/>
    <w:rsid w:val="00D67EBA"/>
    <w:rsid w:val="00D70271"/>
    <w:rsid w:val="00D7029A"/>
    <w:rsid w:val="00D70BE2"/>
    <w:rsid w:val="00D710F7"/>
    <w:rsid w:val="00D71807"/>
    <w:rsid w:val="00D71E58"/>
    <w:rsid w:val="00D720EB"/>
    <w:rsid w:val="00D72E50"/>
    <w:rsid w:val="00D72F24"/>
    <w:rsid w:val="00D74117"/>
    <w:rsid w:val="00D7440E"/>
    <w:rsid w:val="00D75823"/>
    <w:rsid w:val="00D75D90"/>
    <w:rsid w:val="00D76377"/>
    <w:rsid w:val="00D76477"/>
    <w:rsid w:val="00D76630"/>
    <w:rsid w:val="00D778FE"/>
    <w:rsid w:val="00D77A7A"/>
    <w:rsid w:val="00D805BA"/>
    <w:rsid w:val="00D80768"/>
    <w:rsid w:val="00D81668"/>
    <w:rsid w:val="00D819C1"/>
    <w:rsid w:val="00D827CC"/>
    <w:rsid w:val="00D829AF"/>
    <w:rsid w:val="00D82B5E"/>
    <w:rsid w:val="00D8412F"/>
    <w:rsid w:val="00D84812"/>
    <w:rsid w:val="00D84D58"/>
    <w:rsid w:val="00D8524F"/>
    <w:rsid w:val="00D85494"/>
    <w:rsid w:val="00D858EF"/>
    <w:rsid w:val="00D862A2"/>
    <w:rsid w:val="00D86896"/>
    <w:rsid w:val="00D86AE2"/>
    <w:rsid w:val="00D8791F"/>
    <w:rsid w:val="00D87E31"/>
    <w:rsid w:val="00D87F6A"/>
    <w:rsid w:val="00D901CC"/>
    <w:rsid w:val="00D9041C"/>
    <w:rsid w:val="00D90E04"/>
    <w:rsid w:val="00D90FD0"/>
    <w:rsid w:val="00D9121F"/>
    <w:rsid w:val="00D9135E"/>
    <w:rsid w:val="00D916B6"/>
    <w:rsid w:val="00D921BF"/>
    <w:rsid w:val="00D926E2"/>
    <w:rsid w:val="00D93079"/>
    <w:rsid w:val="00D930DD"/>
    <w:rsid w:val="00D94112"/>
    <w:rsid w:val="00D94269"/>
    <w:rsid w:val="00D95526"/>
    <w:rsid w:val="00D95606"/>
    <w:rsid w:val="00D958B4"/>
    <w:rsid w:val="00D95A10"/>
    <w:rsid w:val="00D960D8"/>
    <w:rsid w:val="00D962D3"/>
    <w:rsid w:val="00D9636D"/>
    <w:rsid w:val="00D9676C"/>
    <w:rsid w:val="00D9694E"/>
    <w:rsid w:val="00D969A6"/>
    <w:rsid w:val="00D96E78"/>
    <w:rsid w:val="00D97396"/>
    <w:rsid w:val="00D97C83"/>
    <w:rsid w:val="00DA0329"/>
    <w:rsid w:val="00DA03D1"/>
    <w:rsid w:val="00DA055C"/>
    <w:rsid w:val="00DA0756"/>
    <w:rsid w:val="00DA20F7"/>
    <w:rsid w:val="00DA232A"/>
    <w:rsid w:val="00DA2A52"/>
    <w:rsid w:val="00DA2D9C"/>
    <w:rsid w:val="00DA2DEE"/>
    <w:rsid w:val="00DA2F0D"/>
    <w:rsid w:val="00DA33AA"/>
    <w:rsid w:val="00DA3578"/>
    <w:rsid w:val="00DA3993"/>
    <w:rsid w:val="00DA3B82"/>
    <w:rsid w:val="00DA3DD6"/>
    <w:rsid w:val="00DA4023"/>
    <w:rsid w:val="00DA4331"/>
    <w:rsid w:val="00DA4471"/>
    <w:rsid w:val="00DA4724"/>
    <w:rsid w:val="00DA475D"/>
    <w:rsid w:val="00DA4A6B"/>
    <w:rsid w:val="00DA50D6"/>
    <w:rsid w:val="00DA58D5"/>
    <w:rsid w:val="00DA5C12"/>
    <w:rsid w:val="00DA618C"/>
    <w:rsid w:val="00DA63F0"/>
    <w:rsid w:val="00DB021C"/>
    <w:rsid w:val="00DB06C7"/>
    <w:rsid w:val="00DB07C7"/>
    <w:rsid w:val="00DB192C"/>
    <w:rsid w:val="00DB1956"/>
    <w:rsid w:val="00DB2158"/>
    <w:rsid w:val="00DB3F7A"/>
    <w:rsid w:val="00DB4041"/>
    <w:rsid w:val="00DB46CA"/>
    <w:rsid w:val="00DB506A"/>
    <w:rsid w:val="00DB57D1"/>
    <w:rsid w:val="00DB5C8B"/>
    <w:rsid w:val="00DB635A"/>
    <w:rsid w:val="00DB665A"/>
    <w:rsid w:val="00DB6CD9"/>
    <w:rsid w:val="00DB6EE7"/>
    <w:rsid w:val="00DB71DB"/>
    <w:rsid w:val="00DB7E17"/>
    <w:rsid w:val="00DC034E"/>
    <w:rsid w:val="00DC06F9"/>
    <w:rsid w:val="00DC1939"/>
    <w:rsid w:val="00DC1AFD"/>
    <w:rsid w:val="00DC228A"/>
    <w:rsid w:val="00DC2AAD"/>
    <w:rsid w:val="00DC2DED"/>
    <w:rsid w:val="00DC3496"/>
    <w:rsid w:val="00DC3AFE"/>
    <w:rsid w:val="00DC4B32"/>
    <w:rsid w:val="00DC5149"/>
    <w:rsid w:val="00DC57E2"/>
    <w:rsid w:val="00DC6117"/>
    <w:rsid w:val="00DC6286"/>
    <w:rsid w:val="00DC636C"/>
    <w:rsid w:val="00DC68AF"/>
    <w:rsid w:val="00DC7565"/>
    <w:rsid w:val="00DC758A"/>
    <w:rsid w:val="00DC7A87"/>
    <w:rsid w:val="00DD0578"/>
    <w:rsid w:val="00DD1300"/>
    <w:rsid w:val="00DD2425"/>
    <w:rsid w:val="00DD258E"/>
    <w:rsid w:val="00DD323B"/>
    <w:rsid w:val="00DD3CE4"/>
    <w:rsid w:val="00DD3ED3"/>
    <w:rsid w:val="00DD4731"/>
    <w:rsid w:val="00DD481A"/>
    <w:rsid w:val="00DD489A"/>
    <w:rsid w:val="00DD4984"/>
    <w:rsid w:val="00DD4BC7"/>
    <w:rsid w:val="00DD5483"/>
    <w:rsid w:val="00DD5BC4"/>
    <w:rsid w:val="00DD5DCD"/>
    <w:rsid w:val="00DD6328"/>
    <w:rsid w:val="00DD70B3"/>
    <w:rsid w:val="00DD77B7"/>
    <w:rsid w:val="00DE01FC"/>
    <w:rsid w:val="00DE11B2"/>
    <w:rsid w:val="00DE136B"/>
    <w:rsid w:val="00DE19B8"/>
    <w:rsid w:val="00DE235F"/>
    <w:rsid w:val="00DE27F1"/>
    <w:rsid w:val="00DE31E1"/>
    <w:rsid w:val="00DE330C"/>
    <w:rsid w:val="00DE3B26"/>
    <w:rsid w:val="00DE4040"/>
    <w:rsid w:val="00DE4069"/>
    <w:rsid w:val="00DE49CE"/>
    <w:rsid w:val="00DE4A7B"/>
    <w:rsid w:val="00DE4C61"/>
    <w:rsid w:val="00DE50E5"/>
    <w:rsid w:val="00DE5B7D"/>
    <w:rsid w:val="00DE5C23"/>
    <w:rsid w:val="00DE5CCA"/>
    <w:rsid w:val="00DE5CEF"/>
    <w:rsid w:val="00DE5EB4"/>
    <w:rsid w:val="00DE64DC"/>
    <w:rsid w:val="00DE6616"/>
    <w:rsid w:val="00DE6925"/>
    <w:rsid w:val="00DE6C6B"/>
    <w:rsid w:val="00DE6F2A"/>
    <w:rsid w:val="00DE7A65"/>
    <w:rsid w:val="00DE7EE5"/>
    <w:rsid w:val="00DF0107"/>
    <w:rsid w:val="00DF0182"/>
    <w:rsid w:val="00DF0237"/>
    <w:rsid w:val="00DF103A"/>
    <w:rsid w:val="00DF1209"/>
    <w:rsid w:val="00DF12D1"/>
    <w:rsid w:val="00DF12DA"/>
    <w:rsid w:val="00DF151B"/>
    <w:rsid w:val="00DF17F9"/>
    <w:rsid w:val="00DF1929"/>
    <w:rsid w:val="00DF1B16"/>
    <w:rsid w:val="00DF1CAA"/>
    <w:rsid w:val="00DF2E7A"/>
    <w:rsid w:val="00DF3174"/>
    <w:rsid w:val="00DF3804"/>
    <w:rsid w:val="00DF3CFE"/>
    <w:rsid w:val="00DF41CE"/>
    <w:rsid w:val="00DF44E6"/>
    <w:rsid w:val="00DF4718"/>
    <w:rsid w:val="00DF49E4"/>
    <w:rsid w:val="00DF5071"/>
    <w:rsid w:val="00DF512B"/>
    <w:rsid w:val="00DF54B6"/>
    <w:rsid w:val="00DF5B73"/>
    <w:rsid w:val="00DF63A4"/>
    <w:rsid w:val="00DF6764"/>
    <w:rsid w:val="00DF6BA0"/>
    <w:rsid w:val="00DF7518"/>
    <w:rsid w:val="00DF7547"/>
    <w:rsid w:val="00DF759C"/>
    <w:rsid w:val="00DF7896"/>
    <w:rsid w:val="00DF7933"/>
    <w:rsid w:val="00DF7A11"/>
    <w:rsid w:val="00E001D6"/>
    <w:rsid w:val="00E00630"/>
    <w:rsid w:val="00E00852"/>
    <w:rsid w:val="00E00892"/>
    <w:rsid w:val="00E00F6B"/>
    <w:rsid w:val="00E016AC"/>
    <w:rsid w:val="00E02C1E"/>
    <w:rsid w:val="00E03E13"/>
    <w:rsid w:val="00E03EAA"/>
    <w:rsid w:val="00E04163"/>
    <w:rsid w:val="00E043DD"/>
    <w:rsid w:val="00E0501D"/>
    <w:rsid w:val="00E052AE"/>
    <w:rsid w:val="00E068C4"/>
    <w:rsid w:val="00E06931"/>
    <w:rsid w:val="00E06D77"/>
    <w:rsid w:val="00E0772E"/>
    <w:rsid w:val="00E10680"/>
    <w:rsid w:val="00E10701"/>
    <w:rsid w:val="00E1089C"/>
    <w:rsid w:val="00E10C10"/>
    <w:rsid w:val="00E1116A"/>
    <w:rsid w:val="00E115B1"/>
    <w:rsid w:val="00E1313A"/>
    <w:rsid w:val="00E1340A"/>
    <w:rsid w:val="00E13BE7"/>
    <w:rsid w:val="00E1425C"/>
    <w:rsid w:val="00E14853"/>
    <w:rsid w:val="00E14C99"/>
    <w:rsid w:val="00E14F7E"/>
    <w:rsid w:val="00E15637"/>
    <w:rsid w:val="00E15CF9"/>
    <w:rsid w:val="00E16866"/>
    <w:rsid w:val="00E1705D"/>
    <w:rsid w:val="00E17830"/>
    <w:rsid w:val="00E17952"/>
    <w:rsid w:val="00E20210"/>
    <w:rsid w:val="00E20E5B"/>
    <w:rsid w:val="00E20F4A"/>
    <w:rsid w:val="00E2142D"/>
    <w:rsid w:val="00E21BFE"/>
    <w:rsid w:val="00E21E6E"/>
    <w:rsid w:val="00E2245F"/>
    <w:rsid w:val="00E225F9"/>
    <w:rsid w:val="00E226C6"/>
    <w:rsid w:val="00E2271F"/>
    <w:rsid w:val="00E22C38"/>
    <w:rsid w:val="00E23377"/>
    <w:rsid w:val="00E2345C"/>
    <w:rsid w:val="00E236BE"/>
    <w:rsid w:val="00E23D3C"/>
    <w:rsid w:val="00E23D4A"/>
    <w:rsid w:val="00E23F79"/>
    <w:rsid w:val="00E243BF"/>
    <w:rsid w:val="00E247BA"/>
    <w:rsid w:val="00E24E8E"/>
    <w:rsid w:val="00E252BD"/>
    <w:rsid w:val="00E253DC"/>
    <w:rsid w:val="00E25470"/>
    <w:rsid w:val="00E2562D"/>
    <w:rsid w:val="00E25983"/>
    <w:rsid w:val="00E259DE"/>
    <w:rsid w:val="00E25EE4"/>
    <w:rsid w:val="00E26289"/>
    <w:rsid w:val="00E26319"/>
    <w:rsid w:val="00E263F2"/>
    <w:rsid w:val="00E27833"/>
    <w:rsid w:val="00E30574"/>
    <w:rsid w:val="00E31540"/>
    <w:rsid w:val="00E31561"/>
    <w:rsid w:val="00E318D8"/>
    <w:rsid w:val="00E31B88"/>
    <w:rsid w:val="00E327E8"/>
    <w:rsid w:val="00E32CE8"/>
    <w:rsid w:val="00E32F01"/>
    <w:rsid w:val="00E33207"/>
    <w:rsid w:val="00E336A7"/>
    <w:rsid w:val="00E3439B"/>
    <w:rsid w:val="00E34757"/>
    <w:rsid w:val="00E34A93"/>
    <w:rsid w:val="00E35372"/>
    <w:rsid w:val="00E35741"/>
    <w:rsid w:val="00E36787"/>
    <w:rsid w:val="00E370C4"/>
    <w:rsid w:val="00E403D7"/>
    <w:rsid w:val="00E40670"/>
    <w:rsid w:val="00E409BD"/>
    <w:rsid w:val="00E4123E"/>
    <w:rsid w:val="00E4163B"/>
    <w:rsid w:val="00E41712"/>
    <w:rsid w:val="00E41C3B"/>
    <w:rsid w:val="00E43A4D"/>
    <w:rsid w:val="00E44480"/>
    <w:rsid w:val="00E446BE"/>
    <w:rsid w:val="00E44E0C"/>
    <w:rsid w:val="00E45F1B"/>
    <w:rsid w:val="00E4638A"/>
    <w:rsid w:val="00E46647"/>
    <w:rsid w:val="00E46ED4"/>
    <w:rsid w:val="00E4727A"/>
    <w:rsid w:val="00E47E7D"/>
    <w:rsid w:val="00E50AB1"/>
    <w:rsid w:val="00E5117C"/>
    <w:rsid w:val="00E51535"/>
    <w:rsid w:val="00E51608"/>
    <w:rsid w:val="00E51990"/>
    <w:rsid w:val="00E51A55"/>
    <w:rsid w:val="00E51C9F"/>
    <w:rsid w:val="00E51CE3"/>
    <w:rsid w:val="00E51F4A"/>
    <w:rsid w:val="00E5273E"/>
    <w:rsid w:val="00E52C7C"/>
    <w:rsid w:val="00E53561"/>
    <w:rsid w:val="00E537B4"/>
    <w:rsid w:val="00E53F4D"/>
    <w:rsid w:val="00E53F66"/>
    <w:rsid w:val="00E53FC5"/>
    <w:rsid w:val="00E5424A"/>
    <w:rsid w:val="00E545D4"/>
    <w:rsid w:val="00E552CA"/>
    <w:rsid w:val="00E5613F"/>
    <w:rsid w:val="00E56151"/>
    <w:rsid w:val="00E564EA"/>
    <w:rsid w:val="00E566CC"/>
    <w:rsid w:val="00E56957"/>
    <w:rsid w:val="00E56A4C"/>
    <w:rsid w:val="00E60057"/>
    <w:rsid w:val="00E60240"/>
    <w:rsid w:val="00E602B2"/>
    <w:rsid w:val="00E602FC"/>
    <w:rsid w:val="00E6043D"/>
    <w:rsid w:val="00E605C2"/>
    <w:rsid w:val="00E606FF"/>
    <w:rsid w:val="00E60C6C"/>
    <w:rsid w:val="00E6196D"/>
    <w:rsid w:val="00E61A11"/>
    <w:rsid w:val="00E61B19"/>
    <w:rsid w:val="00E61C41"/>
    <w:rsid w:val="00E61EF7"/>
    <w:rsid w:val="00E620E6"/>
    <w:rsid w:val="00E627C0"/>
    <w:rsid w:val="00E62A62"/>
    <w:rsid w:val="00E631EB"/>
    <w:rsid w:val="00E636FF"/>
    <w:rsid w:val="00E642D7"/>
    <w:rsid w:val="00E64926"/>
    <w:rsid w:val="00E64BFC"/>
    <w:rsid w:val="00E65A3E"/>
    <w:rsid w:val="00E661F4"/>
    <w:rsid w:val="00E66739"/>
    <w:rsid w:val="00E6741D"/>
    <w:rsid w:val="00E677EE"/>
    <w:rsid w:val="00E67B3D"/>
    <w:rsid w:val="00E67B5D"/>
    <w:rsid w:val="00E67D01"/>
    <w:rsid w:val="00E67E15"/>
    <w:rsid w:val="00E67EF8"/>
    <w:rsid w:val="00E67F2D"/>
    <w:rsid w:val="00E67F67"/>
    <w:rsid w:val="00E701F9"/>
    <w:rsid w:val="00E703E7"/>
    <w:rsid w:val="00E70690"/>
    <w:rsid w:val="00E70B34"/>
    <w:rsid w:val="00E71632"/>
    <w:rsid w:val="00E71F01"/>
    <w:rsid w:val="00E730AC"/>
    <w:rsid w:val="00E73863"/>
    <w:rsid w:val="00E742B9"/>
    <w:rsid w:val="00E7534F"/>
    <w:rsid w:val="00E760B3"/>
    <w:rsid w:val="00E76BF1"/>
    <w:rsid w:val="00E771DE"/>
    <w:rsid w:val="00E7786A"/>
    <w:rsid w:val="00E779F4"/>
    <w:rsid w:val="00E77B77"/>
    <w:rsid w:val="00E77BE8"/>
    <w:rsid w:val="00E81596"/>
    <w:rsid w:val="00E81840"/>
    <w:rsid w:val="00E81910"/>
    <w:rsid w:val="00E81920"/>
    <w:rsid w:val="00E81C3A"/>
    <w:rsid w:val="00E81FEE"/>
    <w:rsid w:val="00E8272D"/>
    <w:rsid w:val="00E829F1"/>
    <w:rsid w:val="00E82ECC"/>
    <w:rsid w:val="00E836CB"/>
    <w:rsid w:val="00E83E75"/>
    <w:rsid w:val="00E846C8"/>
    <w:rsid w:val="00E84837"/>
    <w:rsid w:val="00E84EEE"/>
    <w:rsid w:val="00E84F5A"/>
    <w:rsid w:val="00E859E4"/>
    <w:rsid w:val="00E85F07"/>
    <w:rsid w:val="00E8628E"/>
    <w:rsid w:val="00E86EF2"/>
    <w:rsid w:val="00E86FEA"/>
    <w:rsid w:val="00E873C3"/>
    <w:rsid w:val="00E873E3"/>
    <w:rsid w:val="00E87DDF"/>
    <w:rsid w:val="00E87F94"/>
    <w:rsid w:val="00E87FE3"/>
    <w:rsid w:val="00E9133C"/>
    <w:rsid w:val="00E921FB"/>
    <w:rsid w:val="00E9240B"/>
    <w:rsid w:val="00E9250D"/>
    <w:rsid w:val="00E9283F"/>
    <w:rsid w:val="00E9293E"/>
    <w:rsid w:val="00E936F1"/>
    <w:rsid w:val="00E94546"/>
    <w:rsid w:val="00E95A3C"/>
    <w:rsid w:val="00E95E02"/>
    <w:rsid w:val="00E95F8C"/>
    <w:rsid w:val="00E967C1"/>
    <w:rsid w:val="00E97B14"/>
    <w:rsid w:val="00E97F06"/>
    <w:rsid w:val="00EA1E88"/>
    <w:rsid w:val="00EA2498"/>
    <w:rsid w:val="00EA24AD"/>
    <w:rsid w:val="00EA2F33"/>
    <w:rsid w:val="00EA34C0"/>
    <w:rsid w:val="00EA3807"/>
    <w:rsid w:val="00EA403C"/>
    <w:rsid w:val="00EA42F0"/>
    <w:rsid w:val="00EA44FF"/>
    <w:rsid w:val="00EA48A3"/>
    <w:rsid w:val="00EA4F6F"/>
    <w:rsid w:val="00EA5238"/>
    <w:rsid w:val="00EA5AFE"/>
    <w:rsid w:val="00EA628A"/>
    <w:rsid w:val="00EA756A"/>
    <w:rsid w:val="00EA76BE"/>
    <w:rsid w:val="00EB03BD"/>
    <w:rsid w:val="00EB0741"/>
    <w:rsid w:val="00EB07CD"/>
    <w:rsid w:val="00EB0B4A"/>
    <w:rsid w:val="00EB0E40"/>
    <w:rsid w:val="00EB11EB"/>
    <w:rsid w:val="00EB1E43"/>
    <w:rsid w:val="00EB2ED5"/>
    <w:rsid w:val="00EB3137"/>
    <w:rsid w:val="00EB3512"/>
    <w:rsid w:val="00EB3E4D"/>
    <w:rsid w:val="00EB3E73"/>
    <w:rsid w:val="00EB3F55"/>
    <w:rsid w:val="00EB42CF"/>
    <w:rsid w:val="00EB4D5F"/>
    <w:rsid w:val="00EB52B1"/>
    <w:rsid w:val="00EB5637"/>
    <w:rsid w:val="00EB579B"/>
    <w:rsid w:val="00EB72ED"/>
    <w:rsid w:val="00EB7487"/>
    <w:rsid w:val="00EB7C23"/>
    <w:rsid w:val="00EB7CCE"/>
    <w:rsid w:val="00EC00BE"/>
    <w:rsid w:val="00EC01BE"/>
    <w:rsid w:val="00EC05E9"/>
    <w:rsid w:val="00EC0A04"/>
    <w:rsid w:val="00EC0BDD"/>
    <w:rsid w:val="00EC0C17"/>
    <w:rsid w:val="00EC0E4E"/>
    <w:rsid w:val="00EC159E"/>
    <w:rsid w:val="00EC17DE"/>
    <w:rsid w:val="00EC1AE6"/>
    <w:rsid w:val="00EC1B74"/>
    <w:rsid w:val="00EC239E"/>
    <w:rsid w:val="00EC2759"/>
    <w:rsid w:val="00EC27CB"/>
    <w:rsid w:val="00EC2887"/>
    <w:rsid w:val="00EC28E8"/>
    <w:rsid w:val="00EC29D6"/>
    <w:rsid w:val="00EC2DA9"/>
    <w:rsid w:val="00EC3E33"/>
    <w:rsid w:val="00EC3ECF"/>
    <w:rsid w:val="00EC45CE"/>
    <w:rsid w:val="00EC4B54"/>
    <w:rsid w:val="00EC52CF"/>
    <w:rsid w:val="00EC540D"/>
    <w:rsid w:val="00EC61CF"/>
    <w:rsid w:val="00EC6804"/>
    <w:rsid w:val="00EC68DF"/>
    <w:rsid w:val="00EC6B86"/>
    <w:rsid w:val="00EC6F89"/>
    <w:rsid w:val="00EC7A91"/>
    <w:rsid w:val="00ED000C"/>
    <w:rsid w:val="00ED0026"/>
    <w:rsid w:val="00ED0265"/>
    <w:rsid w:val="00ED07A3"/>
    <w:rsid w:val="00ED0919"/>
    <w:rsid w:val="00ED09BB"/>
    <w:rsid w:val="00ED0FB9"/>
    <w:rsid w:val="00ED1226"/>
    <w:rsid w:val="00ED14EA"/>
    <w:rsid w:val="00ED17BC"/>
    <w:rsid w:val="00ED210A"/>
    <w:rsid w:val="00ED2DC7"/>
    <w:rsid w:val="00ED2FF5"/>
    <w:rsid w:val="00ED3388"/>
    <w:rsid w:val="00ED3618"/>
    <w:rsid w:val="00ED3D84"/>
    <w:rsid w:val="00ED46B8"/>
    <w:rsid w:val="00ED4FCF"/>
    <w:rsid w:val="00ED59DF"/>
    <w:rsid w:val="00ED5BC8"/>
    <w:rsid w:val="00ED5DB6"/>
    <w:rsid w:val="00ED6976"/>
    <w:rsid w:val="00ED6A87"/>
    <w:rsid w:val="00ED6ABD"/>
    <w:rsid w:val="00ED7BDE"/>
    <w:rsid w:val="00ED7D0C"/>
    <w:rsid w:val="00EE0089"/>
    <w:rsid w:val="00EE0F51"/>
    <w:rsid w:val="00EE12D1"/>
    <w:rsid w:val="00EE1924"/>
    <w:rsid w:val="00EE1FC6"/>
    <w:rsid w:val="00EE2311"/>
    <w:rsid w:val="00EE2C51"/>
    <w:rsid w:val="00EE2DB9"/>
    <w:rsid w:val="00EE3BA0"/>
    <w:rsid w:val="00EE45B4"/>
    <w:rsid w:val="00EE4C32"/>
    <w:rsid w:val="00EE4CE2"/>
    <w:rsid w:val="00EE4D46"/>
    <w:rsid w:val="00EE5C0E"/>
    <w:rsid w:val="00EE6297"/>
    <w:rsid w:val="00EE6B5B"/>
    <w:rsid w:val="00EE6D9B"/>
    <w:rsid w:val="00EE718E"/>
    <w:rsid w:val="00EE7A05"/>
    <w:rsid w:val="00EE7B37"/>
    <w:rsid w:val="00EE7E7F"/>
    <w:rsid w:val="00EF0CD7"/>
    <w:rsid w:val="00EF0CDF"/>
    <w:rsid w:val="00EF1375"/>
    <w:rsid w:val="00EF1472"/>
    <w:rsid w:val="00EF2426"/>
    <w:rsid w:val="00EF2D77"/>
    <w:rsid w:val="00EF2D83"/>
    <w:rsid w:val="00EF3628"/>
    <w:rsid w:val="00EF3CA7"/>
    <w:rsid w:val="00EF4101"/>
    <w:rsid w:val="00EF43E1"/>
    <w:rsid w:val="00EF45BE"/>
    <w:rsid w:val="00EF53D9"/>
    <w:rsid w:val="00EF56AB"/>
    <w:rsid w:val="00EF60FF"/>
    <w:rsid w:val="00EF634C"/>
    <w:rsid w:val="00EF6962"/>
    <w:rsid w:val="00EF6BD9"/>
    <w:rsid w:val="00EF7207"/>
    <w:rsid w:val="00EF72C7"/>
    <w:rsid w:val="00EF76EB"/>
    <w:rsid w:val="00EF779D"/>
    <w:rsid w:val="00EF7C01"/>
    <w:rsid w:val="00F00541"/>
    <w:rsid w:val="00F00D37"/>
    <w:rsid w:val="00F00E25"/>
    <w:rsid w:val="00F00E26"/>
    <w:rsid w:val="00F00FEF"/>
    <w:rsid w:val="00F00FFA"/>
    <w:rsid w:val="00F015C9"/>
    <w:rsid w:val="00F01826"/>
    <w:rsid w:val="00F02C9F"/>
    <w:rsid w:val="00F031FB"/>
    <w:rsid w:val="00F03374"/>
    <w:rsid w:val="00F039F6"/>
    <w:rsid w:val="00F03FFF"/>
    <w:rsid w:val="00F05046"/>
    <w:rsid w:val="00F05CC8"/>
    <w:rsid w:val="00F0616A"/>
    <w:rsid w:val="00F06C17"/>
    <w:rsid w:val="00F07E13"/>
    <w:rsid w:val="00F07EA1"/>
    <w:rsid w:val="00F10753"/>
    <w:rsid w:val="00F11671"/>
    <w:rsid w:val="00F11CE5"/>
    <w:rsid w:val="00F11F96"/>
    <w:rsid w:val="00F12481"/>
    <w:rsid w:val="00F12857"/>
    <w:rsid w:val="00F12B18"/>
    <w:rsid w:val="00F12CB2"/>
    <w:rsid w:val="00F12EAB"/>
    <w:rsid w:val="00F132EA"/>
    <w:rsid w:val="00F134C6"/>
    <w:rsid w:val="00F13661"/>
    <w:rsid w:val="00F13D66"/>
    <w:rsid w:val="00F14576"/>
    <w:rsid w:val="00F1470C"/>
    <w:rsid w:val="00F14AEE"/>
    <w:rsid w:val="00F1513A"/>
    <w:rsid w:val="00F15871"/>
    <w:rsid w:val="00F1588E"/>
    <w:rsid w:val="00F162CF"/>
    <w:rsid w:val="00F16B5D"/>
    <w:rsid w:val="00F173F6"/>
    <w:rsid w:val="00F1744E"/>
    <w:rsid w:val="00F175DB"/>
    <w:rsid w:val="00F17970"/>
    <w:rsid w:val="00F17BF4"/>
    <w:rsid w:val="00F17CB8"/>
    <w:rsid w:val="00F20388"/>
    <w:rsid w:val="00F205EE"/>
    <w:rsid w:val="00F20679"/>
    <w:rsid w:val="00F20C70"/>
    <w:rsid w:val="00F216C0"/>
    <w:rsid w:val="00F21F97"/>
    <w:rsid w:val="00F232E5"/>
    <w:rsid w:val="00F23352"/>
    <w:rsid w:val="00F23A1B"/>
    <w:rsid w:val="00F24BD0"/>
    <w:rsid w:val="00F24C83"/>
    <w:rsid w:val="00F24DDD"/>
    <w:rsid w:val="00F24EA5"/>
    <w:rsid w:val="00F2534D"/>
    <w:rsid w:val="00F2570F"/>
    <w:rsid w:val="00F259B8"/>
    <w:rsid w:val="00F25A27"/>
    <w:rsid w:val="00F263FA"/>
    <w:rsid w:val="00F26751"/>
    <w:rsid w:val="00F268B6"/>
    <w:rsid w:val="00F2694D"/>
    <w:rsid w:val="00F26F6A"/>
    <w:rsid w:val="00F27351"/>
    <w:rsid w:val="00F2781A"/>
    <w:rsid w:val="00F27E85"/>
    <w:rsid w:val="00F27FB7"/>
    <w:rsid w:val="00F30A3E"/>
    <w:rsid w:val="00F30E06"/>
    <w:rsid w:val="00F31214"/>
    <w:rsid w:val="00F31681"/>
    <w:rsid w:val="00F3210E"/>
    <w:rsid w:val="00F33031"/>
    <w:rsid w:val="00F33448"/>
    <w:rsid w:val="00F33633"/>
    <w:rsid w:val="00F33AC8"/>
    <w:rsid w:val="00F3417C"/>
    <w:rsid w:val="00F34787"/>
    <w:rsid w:val="00F34797"/>
    <w:rsid w:val="00F34D5F"/>
    <w:rsid w:val="00F350E1"/>
    <w:rsid w:val="00F36ADD"/>
    <w:rsid w:val="00F370D3"/>
    <w:rsid w:val="00F37595"/>
    <w:rsid w:val="00F37BA8"/>
    <w:rsid w:val="00F4084C"/>
    <w:rsid w:val="00F40BC5"/>
    <w:rsid w:val="00F418B3"/>
    <w:rsid w:val="00F421AA"/>
    <w:rsid w:val="00F4224D"/>
    <w:rsid w:val="00F424D1"/>
    <w:rsid w:val="00F42747"/>
    <w:rsid w:val="00F43785"/>
    <w:rsid w:val="00F443E1"/>
    <w:rsid w:val="00F44688"/>
    <w:rsid w:val="00F44AF1"/>
    <w:rsid w:val="00F45000"/>
    <w:rsid w:val="00F451FF"/>
    <w:rsid w:val="00F45269"/>
    <w:rsid w:val="00F45DE3"/>
    <w:rsid w:val="00F45E43"/>
    <w:rsid w:val="00F45FF1"/>
    <w:rsid w:val="00F461CD"/>
    <w:rsid w:val="00F46334"/>
    <w:rsid w:val="00F46F46"/>
    <w:rsid w:val="00F4722E"/>
    <w:rsid w:val="00F475D3"/>
    <w:rsid w:val="00F479D3"/>
    <w:rsid w:val="00F50256"/>
    <w:rsid w:val="00F50F0F"/>
    <w:rsid w:val="00F51E1F"/>
    <w:rsid w:val="00F52007"/>
    <w:rsid w:val="00F521D0"/>
    <w:rsid w:val="00F52422"/>
    <w:rsid w:val="00F529E6"/>
    <w:rsid w:val="00F52F37"/>
    <w:rsid w:val="00F53052"/>
    <w:rsid w:val="00F539CC"/>
    <w:rsid w:val="00F544EE"/>
    <w:rsid w:val="00F54B45"/>
    <w:rsid w:val="00F54C48"/>
    <w:rsid w:val="00F54E01"/>
    <w:rsid w:val="00F5548F"/>
    <w:rsid w:val="00F55DBC"/>
    <w:rsid w:val="00F561EF"/>
    <w:rsid w:val="00F566F7"/>
    <w:rsid w:val="00F567B0"/>
    <w:rsid w:val="00F5710F"/>
    <w:rsid w:val="00F578C1"/>
    <w:rsid w:val="00F603A1"/>
    <w:rsid w:val="00F625BC"/>
    <w:rsid w:val="00F634B2"/>
    <w:rsid w:val="00F637BC"/>
    <w:rsid w:val="00F643D6"/>
    <w:rsid w:val="00F64685"/>
    <w:rsid w:val="00F648A7"/>
    <w:rsid w:val="00F64B58"/>
    <w:rsid w:val="00F64F78"/>
    <w:rsid w:val="00F6528C"/>
    <w:rsid w:val="00F65B7D"/>
    <w:rsid w:val="00F65BAD"/>
    <w:rsid w:val="00F65D16"/>
    <w:rsid w:val="00F66A22"/>
    <w:rsid w:val="00F676C6"/>
    <w:rsid w:val="00F67DAF"/>
    <w:rsid w:val="00F710A8"/>
    <w:rsid w:val="00F724AF"/>
    <w:rsid w:val="00F72D8C"/>
    <w:rsid w:val="00F730CE"/>
    <w:rsid w:val="00F7423A"/>
    <w:rsid w:val="00F74414"/>
    <w:rsid w:val="00F7511B"/>
    <w:rsid w:val="00F753B5"/>
    <w:rsid w:val="00F75E0E"/>
    <w:rsid w:val="00F7626D"/>
    <w:rsid w:val="00F769B2"/>
    <w:rsid w:val="00F76ECA"/>
    <w:rsid w:val="00F77B24"/>
    <w:rsid w:val="00F77D05"/>
    <w:rsid w:val="00F77D2E"/>
    <w:rsid w:val="00F80316"/>
    <w:rsid w:val="00F80D2B"/>
    <w:rsid w:val="00F81311"/>
    <w:rsid w:val="00F81347"/>
    <w:rsid w:val="00F81B2A"/>
    <w:rsid w:val="00F81C77"/>
    <w:rsid w:val="00F81DBA"/>
    <w:rsid w:val="00F824C9"/>
    <w:rsid w:val="00F82534"/>
    <w:rsid w:val="00F82912"/>
    <w:rsid w:val="00F82A39"/>
    <w:rsid w:val="00F839A1"/>
    <w:rsid w:val="00F84F1C"/>
    <w:rsid w:val="00F85270"/>
    <w:rsid w:val="00F85817"/>
    <w:rsid w:val="00F85843"/>
    <w:rsid w:val="00F863BE"/>
    <w:rsid w:val="00F86CF1"/>
    <w:rsid w:val="00F86D0B"/>
    <w:rsid w:val="00F87752"/>
    <w:rsid w:val="00F8795D"/>
    <w:rsid w:val="00F87B97"/>
    <w:rsid w:val="00F90596"/>
    <w:rsid w:val="00F908EC"/>
    <w:rsid w:val="00F90A38"/>
    <w:rsid w:val="00F90D2A"/>
    <w:rsid w:val="00F9100D"/>
    <w:rsid w:val="00F91895"/>
    <w:rsid w:val="00F91948"/>
    <w:rsid w:val="00F91E7B"/>
    <w:rsid w:val="00F9256E"/>
    <w:rsid w:val="00F92642"/>
    <w:rsid w:val="00F93492"/>
    <w:rsid w:val="00F93580"/>
    <w:rsid w:val="00F93A3D"/>
    <w:rsid w:val="00F93B4E"/>
    <w:rsid w:val="00F93E9D"/>
    <w:rsid w:val="00F9490C"/>
    <w:rsid w:val="00F95328"/>
    <w:rsid w:val="00F954FD"/>
    <w:rsid w:val="00F95F1B"/>
    <w:rsid w:val="00F9605A"/>
    <w:rsid w:val="00F963A8"/>
    <w:rsid w:val="00F96497"/>
    <w:rsid w:val="00F9661C"/>
    <w:rsid w:val="00F96FD6"/>
    <w:rsid w:val="00F9725D"/>
    <w:rsid w:val="00F978B2"/>
    <w:rsid w:val="00F97AAF"/>
    <w:rsid w:val="00FA0AEC"/>
    <w:rsid w:val="00FA0CDE"/>
    <w:rsid w:val="00FA0ED9"/>
    <w:rsid w:val="00FA2344"/>
    <w:rsid w:val="00FA2721"/>
    <w:rsid w:val="00FA2A4A"/>
    <w:rsid w:val="00FA2B54"/>
    <w:rsid w:val="00FA2CA7"/>
    <w:rsid w:val="00FA2D6C"/>
    <w:rsid w:val="00FA3062"/>
    <w:rsid w:val="00FA3623"/>
    <w:rsid w:val="00FA3787"/>
    <w:rsid w:val="00FA3ABE"/>
    <w:rsid w:val="00FA4C80"/>
    <w:rsid w:val="00FA4FCC"/>
    <w:rsid w:val="00FA50CB"/>
    <w:rsid w:val="00FA562A"/>
    <w:rsid w:val="00FA5DA7"/>
    <w:rsid w:val="00FA6458"/>
    <w:rsid w:val="00FA6766"/>
    <w:rsid w:val="00FA7213"/>
    <w:rsid w:val="00FA76F8"/>
    <w:rsid w:val="00FA7DDC"/>
    <w:rsid w:val="00FB005C"/>
    <w:rsid w:val="00FB0713"/>
    <w:rsid w:val="00FB0BE8"/>
    <w:rsid w:val="00FB20CE"/>
    <w:rsid w:val="00FB222F"/>
    <w:rsid w:val="00FB2FE9"/>
    <w:rsid w:val="00FB3172"/>
    <w:rsid w:val="00FB33C2"/>
    <w:rsid w:val="00FB34E2"/>
    <w:rsid w:val="00FB46EE"/>
    <w:rsid w:val="00FB4DFF"/>
    <w:rsid w:val="00FB4F10"/>
    <w:rsid w:val="00FB5167"/>
    <w:rsid w:val="00FB5EAA"/>
    <w:rsid w:val="00FB6422"/>
    <w:rsid w:val="00FB682D"/>
    <w:rsid w:val="00FB6953"/>
    <w:rsid w:val="00FB7C7A"/>
    <w:rsid w:val="00FB7D29"/>
    <w:rsid w:val="00FB7FB2"/>
    <w:rsid w:val="00FC0321"/>
    <w:rsid w:val="00FC0788"/>
    <w:rsid w:val="00FC0EB6"/>
    <w:rsid w:val="00FC11D7"/>
    <w:rsid w:val="00FC1254"/>
    <w:rsid w:val="00FC13D1"/>
    <w:rsid w:val="00FC20DE"/>
    <w:rsid w:val="00FC31A7"/>
    <w:rsid w:val="00FC47C8"/>
    <w:rsid w:val="00FC518A"/>
    <w:rsid w:val="00FC57DB"/>
    <w:rsid w:val="00FC5A79"/>
    <w:rsid w:val="00FC5AB1"/>
    <w:rsid w:val="00FC641D"/>
    <w:rsid w:val="00FC64BC"/>
    <w:rsid w:val="00FC6A06"/>
    <w:rsid w:val="00FC6D8E"/>
    <w:rsid w:val="00FC7048"/>
    <w:rsid w:val="00FC7C6F"/>
    <w:rsid w:val="00FD06D2"/>
    <w:rsid w:val="00FD1747"/>
    <w:rsid w:val="00FD1F3C"/>
    <w:rsid w:val="00FD25E8"/>
    <w:rsid w:val="00FD2EE3"/>
    <w:rsid w:val="00FD380D"/>
    <w:rsid w:val="00FD39B4"/>
    <w:rsid w:val="00FD3D04"/>
    <w:rsid w:val="00FD3DAC"/>
    <w:rsid w:val="00FD41DC"/>
    <w:rsid w:val="00FD47EA"/>
    <w:rsid w:val="00FD49E7"/>
    <w:rsid w:val="00FD4E3C"/>
    <w:rsid w:val="00FD57DA"/>
    <w:rsid w:val="00FD5E4D"/>
    <w:rsid w:val="00FD5FC7"/>
    <w:rsid w:val="00FD6D0A"/>
    <w:rsid w:val="00FD6DE1"/>
    <w:rsid w:val="00FE0FC3"/>
    <w:rsid w:val="00FE12D9"/>
    <w:rsid w:val="00FE14C4"/>
    <w:rsid w:val="00FE1A11"/>
    <w:rsid w:val="00FE207D"/>
    <w:rsid w:val="00FE439A"/>
    <w:rsid w:val="00FE43B3"/>
    <w:rsid w:val="00FE4CFA"/>
    <w:rsid w:val="00FE50B5"/>
    <w:rsid w:val="00FE5895"/>
    <w:rsid w:val="00FE58A3"/>
    <w:rsid w:val="00FE63C3"/>
    <w:rsid w:val="00FE6FD9"/>
    <w:rsid w:val="00FE7852"/>
    <w:rsid w:val="00FE78EC"/>
    <w:rsid w:val="00FE7C94"/>
    <w:rsid w:val="00FF0087"/>
    <w:rsid w:val="00FF107A"/>
    <w:rsid w:val="00FF1ADC"/>
    <w:rsid w:val="00FF1E5A"/>
    <w:rsid w:val="00FF20E3"/>
    <w:rsid w:val="00FF24DA"/>
    <w:rsid w:val="00FF2854"/>
    <w:rsid w:val="00FF2942"/>
    <w:rsid w:val="00FF35EA"/>
    <w:rsid w:val="00FF3AED"/>
    <w:rsid w:val="00FF51B8"/>
    <w:rsid w:val="00FF53C4"/>
    <w:rsid w:val="00FF5A5D"/>
    <w:rsid w:val="00FF67BF"/>
    <w:rsid w:val="00FF6816"/>
    <w:rsid w:val="00FF68AD"/>
    <w:rsid w:val="00FF7EF8"/>
    <w:rsid w:val="011226B3"/>
    <w:rsid w:val="011567E7"/>
    <w:rsid w:val="016415FD"/>
    <w:rsid w:val="01FF5A2F"/>
    <w:rsid w:val="022D2240"/>
    <w:rsid w:val="024547EA"/>
    <w:rsid w:val="024B7E03"/>
    <w:rsid w:val="02653537"/>
    <w:rsid w:val="02712BB6"/>
    <w:rsid w:val="02B40D8A"/>
    <w:rsid w:val="030C4C2C"/>
    <w:rsid w:val="038D24A5"/>
    <w:rsid w:val="039E7A83"/>
    <w:rsid w:val="03CF1C7D"/>
    <w:rsid w:val="03D1418B"/>
    <w:rsid w:val="03DE1CCB"/>
    <w:rsid w:val="03EA2868"/>
    <w:rsid w:val="03F35594"/>
    <w:rsid w:val="046D6859"/>
    <w:rsid w:val="04997C21"/>
    <w:rsid w:val="04EF4BB8"/>
    <w:rsid w:val="04FF13C8"/>
    <w:rsid w:val="0503513F"/>
    <w:rsid w:val="054C6F7C"/>
    <w:rsid w:val="055B5017"/>
    <w:rsid w:val="055D5A36"/>
    <w:rsid w:val="057E408B"/>
    <w:rsid w:val="0588263A"/>
    <w:rsid w:val="05B042DB"/>
    <w:rsid w:val="05D30541"/>
    <w:rsid w:val="05DB6B41"/>
    <w:rsid w:val="05DD6BAF"/>
    <w:rsid w:val="05DF2522"/>
    <w:rsid w:val="06663860"/>
    <w:rsid w:val="066A3735"/>
    <w:rsid w:val="066E15B7"/>
    <w:rsid w:val="0698042D"/>
    <w:rsid w:val="069F3533"/>
    <w:rsid w:val="06A057FB"/>
    <w:rsid w:val="06C50FBB"/>
    <w:rsid w:val="06D56105"/>
    <w:rsid w:val="06F81235"/>
    <w:rsid w:val="070255AB"/>
    <w:rsid w:val="070B4EB6"/>
    <w:rsid w:val="071344CC"/>
    <w:rsid w:val="07AB468E"/>
    <w:rsid w:val="07CF5597"/>
    <w:rsid w:val="07F01F10"/>
    <w:rsid w:val="08C30E66"/>
    <w:rsid w:val="08C76016"/>
    <w:rsid w:val="08D40D23"/>
    <w:rsid w:val="08F80A25"/>
    <w:rsid w:val="09706A8B"/>
    <w:rsid w:val="09AA4266"/>
    <w:rsid w:val="09BA5573"/>
    <w:rsid w:val="09BB122F"/>
    <w:rsid w:val="09BE615F"/>
    <w:rsid w:val="09CB4DB8"/>
    <w:rsid w:val="0A075740"/>
    <w:rsid w:val="0A3B4078"/>
    <w:rsid w:val="0A426C2A"/>
    <w:rsid w:val="0A5A2E6B"/>
    <w:rsid w:val="0A735F10"/>
    <w:rsid w:val="0A7D5166"/>
    <w:rsid w:val="0AAB092B"/>
    <w:rsid w:val="0ACD3720"/>
    <w:rsid w:val="0AE8303C"/>
    <w:rsid w:val="0AEC1CF2"/>
    <w:rsid w:val="0B0F2128"/>
    <w:rsid w:val="0B154A6F"/>
    <w:rsid w:val="0B2F391E"/>
    <w:rsid w:val="0B5A578D"/>
    <w:rsid w:val="0B757FC3"/>
    <w:rsid w:val="0B8E49E3"/>
    <w:rsid w:val="0C283829"/>
    <w:rsid w:val="0C3C50C3"/>
    <w:rsid w:val="0C7E2A74"/>
    <w:rsid w:val="0C831A97"/>
    <w:rsid w:val="0C9A42BE"/>
    <w:rsid w:val="0CAD3D65"/>
    <w:rsid w:val="0CCD2561"/>
    <w:rsid w:val="0D09591E"/>
    <w:rsid w:val="0D3A5D09"/>
    <w:rsid w:val="0D402B07"/>
    <w:rsid w:val="0D551662"/>
    <w:rsid w:val="0D6F5BA8"/>
    <w:rsid w:val="0D836247"/>
    <w:rsid w:val="0D993E64"/>
    <w:rsid w:val="0DAB4BC9"/>
    <w:rsid w:val="0DAC69B1"/>
    <w:rsid w:val="0DC63FA6"/>
    <w:rsid w:val="0DC77F5F"/>
    <w:rsid w:val="0DEC2032"/>
    <w:rsid w:val="0E0628EA"/>
    <w:rsid w:val="0E0F07F1"/>
    <w:rsid w:val="0E4A1C3C"/>
    <w:rsid w:val="0E556E58"/>
    <w:rsid w:val="0E6C54F3"/>
    <w:rsid w:val="0E7B29D5"/>
    <w:rsid w:val="0E8226FF"/>
    <w:rsid w:val="0ED36B10"/>
    <w:rsid w:val="0EE970F6"/>
    <w:rsid w:val="0FB243B1"/>
    <w:rsid w:val="0FBD1FA7"/>
    <w:rsid w:val="0FE963AA"/>
    <w:rsid w:val="0FFF1F2A"/>
    <w:rsid w:val="100E5731"/>
    <w:rsid w:val="107A717C"/>
    <w:rsid w:val="107F74D1"/>
    <w:rsid w:val="108A2532"/>
    <w:rsid w:val="10BD4398"/>
    <w:rsid w:val="10DD203F"/>
    <w:rsid w:val="10F17A70"/>
    <w:rsid w:val="10FF2E93"/>
    <w:rsid w:val="11905E14"/>
    <w:rsid w:val="11B71490"/>
    <w:rsid w:val="11B808D5"/>
    <w:rsid w:val="11CE5F88"/>
    <w:rsid w:val="11E61031"/>
    <w:rsid w:val="11F042E3"/>
    <w:rsid w:val="12035F52"/>
    <w:rsid w:val="12745248"/>
    <w:rsid w:val="129076D0"/>
    <w:rsid w:val="12974346"/>
    <w:rsid w:val="12D37BDD"/>
    <w:rsid w:val="12D85778"/>
    <w:rsid w:val="13021216"/>
    <w:rsid w:val="13042EC8"/>
    <w:rsid w:val="13145591"/>
    <w:rsid w:val="13166EEB"/>
    <w:rsid w:val="13494029"/>
    <w:rsid w:val="13577BD3"/>
    <w:rsid w:val="137C49B7"/>
    <w:rsid w:val="138E3C5A"/>
    <w:rsid w:val="13AD22D8"/>
    <w:rsid w:val="13F23AA3"/>
    <w:rsid w:val="13FF2C25"/>
    <w:rsid w:val="1429786E"/>
    <w:rsid w:val="143D2EB3"/>
    <w:rsid w:val="144C52D9"/>
    <w:rsid w:val="147807DE"/>
    <w:rsid w:val="148834D4"/>
    <w:rsid w:val="14AF1EED"/>
    <w:rsid w:val="14C54830"/>
    <w:rsid w:val="14C862EF"/>
    <w:rsid w:val="14CE7B39"/>
    <w:rsid w:val="14F63D35"/>
    <w:rsid w:val="15356BA5"/>
    <w:rsid w:val="154126EF"/>
    <w:rsid w:val="154D5872"/>
    <w:rsid w:val="159221AB"/>
    <w:rsid w:val="161018E1"/>
    <w:rsid w:val="16143236"/>
    <w:rsid w:val="167B2FD7"/>
    <w:rsid w:val="168529EC"/>
    <w:rsid w:val="168647BE"/>
    <w:rsid w:val="16B7256D"/>
    <w:rsid w:val="16BB3A6E"/>
    <w:rsid w:val="16C40124"/>
    <w:rsid w:val="16CC6C7C"/>
    <w:rsid w:val="171E1475"/>
    <w:rsid w:val="179C0B74"/>
    <w:rsid w:val="17AA5FE0"/>
    <w:rsid w:val="17EC0B9D"/>
    <w:rsid w:val="18395238"/>
    <w:rsid w:val="18654AB2"/>
    <w:rsid w:val="18767614"/>
    <w:rsid w:val="187B7162"/>
    <w:rsid w:val="188921E8"/>
    <w:rsid w:val="18FC4770"/>
    <w:rsid w:val="190219BB"/>
    <w:rsid w:val="19152601"/>
    <w:rsid w:val="194B089C"/>
    <w:rsid w:val="197B4607"/>
    <w:rsid w:val="197D3684"/>
    <w:rsid w:val="199974AC"/>
    <w:rsid w:val="199E6548"/>
    <w:rsid w:val="1A093EE3"/>
    <w:rsid w:val="1A424D5C"/>
    <w:rsid w:val="1A6D4A01"/>
    <w:rsid w:val="1AE867C0"/>
    <w:rsid w:val="1AF040D7"/>
    <w:rsid w:val="1B3A0D31"/>
    <w:rsid w:val="1BA0333D"/>
    <w:rsid w:val="1BE274D7"/>
    <w:rsid w:val="1C353964"/>
    <w:rsid w:val="1C594E58"/>
    <w:rsid w:val="1CC16AFA"/>
    <w:rsid w:val="1CC21095"/>
    <w:rsid w:val="1CE806DA"/>
    <w:rsid w:val="1CE86BF2"/>
    <w:rsid w:val="1D464939"/>
    <w:rsid w:val="1D493661"/>
    <w:rsid w:val="1D570C14"/>
    <w:rsid w:val="1D7C2307"/>
    <w:rsid w:val="1D8B6A06"/>
    <w:rsid w:val="1D975CBF"/>
    <w:rsid w:val="1DB20466"/>
    <w:rsid w:val="1E04552C"/>
    <w:rsid w:val="1E087239"/>
    <w:rsid w:val="1E251049"/>
    <w:rsid w:val="1E3A1DE3"/>
    <w:rsid w:val="1E431823"/>
    <w:rsid w:val="1E4414CB"/>
    <w:rsid w:val="1E573718"/>
    <w:rsid w:val="1E5846F0"/>
    <w:rsid w:val="1E697989"/>
    <w:rsid w:val="1E747CF7"/>
    <w:rsid w:val="1E87282A"/>
    <w:rsid w:val="1E9D2CEC"/>
    <w:rsid w:val="1EAC304B"/>
    <w:rsid w:val="1EAF0B28"/>
    <w:rsid w:val="1F345F33"/>
    <w:rsid w:val="1F4E6A05"/>
    <w:rsid w:val="1FB43B56"/>
    <w:rsid w:val="1FC82DCD"/>
    <w:rsid w:val="1FE046F5"/>
    <w:rsid w:val="1FE31BC9"/>
    <w:rsid w:val="20052C12"/>
    <w:rsid w:val="2005415D"/>
    <w:rsid w:val="20082828"/>
    <w:rsid w:val="202C4030"/>
    <w:rsid w:val="203C361C"/>
    <w:rsid w:val="2041497A"/>
    <w:rsid w:val="20483796"/>
    <w:rsid w:val="2073774E"/>
    <w:rsid w:val="20A60EF4"/>
    <w:rsid w:val="20B86247"/>
    <w:rsid w:val="20E13D0A"/>
    <w:rsid w:val="21086EE5"/>
    <w:rsid w:val="213B2024"/>
    <w:rsid w:val="219B2140"/>
    <w:rsid w:val="22235A17"/>
    <w:rsid w:val="22323DA6"/>
    <w:rsid w:val="223460A2"/>
    <w:rsid w:val="226D1C30"/>
    <w:rsid w:val="2278424F"/>
    <w:rsid w:val="229D2E39"/>
    <w:rsid w:val="22D32C92"/>
    <w:rsid w:val="22EA2E03"/>
    <w:rsid w:val="22ED15C2"/>
    <w:rsid w:val="23221791"/>
    <w:rsid w:val="23385CD8"/>
    <w:rsid w:val="234323A8"/>
    <w:rsid w:val="2385200B"/>
    <w:rsid w:val="238D38EB"/>
    <w:rsid w:val="23FE55D4"/>
    <w:rsid w:val="240C7697"/>
    <w:rsid w:val="243D3903"/>
    <w:rsid w:val="2463378D"/>
    <w:rsid w:val="248E25C3"/>
    <w:rsid w:val="248F52D4"/>
    <w:rsid w:val="24AE1754"/>
    <w:rsid w:val="24CA3284"/>
    <w:rsid w:val="24D14300"/>
    <w:rsid w:val="24F16E7A"/>
    <w:rsid w:val="25170992"/>
    <w:rsid w:val="2550425D"/>
    <w:rsid w:val="25521DD3"/>
    <w:rsid w:val="255E1689"/>
    <w:rsid w:val="25770400"/>
    <w:rsid w:val="2596042F"/>
    <w:rsid w:val="25B074D3"/>
    <w:rsid w:val="26361ABD"/>
    <w:rsid w:val="264D4F65"/>
    <w:rsid w:val="267A0EE1"/>
    <w:rsid w:val="26C4563E"/>
    <w:rsid w:val="26FD0AB5"/>
    <w:rsid w:val="27517DA8"/>
    <w:rsid w:val="27594BB4"/>
    <w:rsid w:val="27750594"/>
    <w:rsid w:val="277E4AC7"/>
    <w:rsid w:val="277F4C00"/>
    <w:rsid w:val="279939F4"/>
    <w:rsid w:val="27AF3A6F"/>
    <w:rsid w:val="27C0571E"/>
    <w:rsid w:val="27E46622"/>
    <w:rsid w:val="27EC3C61"/>
    <w:rsid w:val="282237E6"/>
    <w:rsid w:val="28387F89"/>
    <w:rsid w:val="285E4EDC"/>
    <w:rsid w:val="28684DB7"/>
    <w:rsid w:val="28836FF5"/>
    <w:rsid w:val="28BC189F"/>
    <w:rsid w:val="291254AA"/>
    <w:rsid w:val="29261190"/>
    <w:rsid w:val="293E0ECB"/>
    <w:rsid w:val="29426C05"/>
    <w:rsid w:val="295E27C3"/>
    <w:rsid w:val="29EC2C2C"/>
    <w:rsid w:val="29F74A66"/>
    <w:rsid w:val="2A5961D5"/>
    <w:rsid w:val="2A5D4DDB"/>
    <w:rsid w:val="2A8C7568"/>
    <w:rsid w:val="2ACD5D0A"/>
    <w:rsid w:val="2B31262B"/>
    <w:rsid w:val="2B563ADF"/>
    <w:rsid w:val="2B835BC5"/>
    <w:rsid w:val="2BF2057E"/>
    <w:rsid w:val="2C015B5E"/>
    <w:rsid w:val="2C116441"/>
    <w:rsid w:val="2C1A6040"/>
    <w:rsid w:val="2C697762"/>
    <w:rsid w:val="2C815FA3"/>
    <w:rsid w:val="2C8D5D0D"/>
    <w:rsid w:val="2C9E1E2F"/>
    <w:rsid w:val="2D51086F"/>
    <w:rsid w:val="2D535896"/>
    <w:rsid w:val="2D5E137B"/>
    <w:rsid w:val="2D6B1478"/>
    <w:rsid w:val="2D9B3B8B"/>
    <w:rsid w:val="2DC77DDC"/>
    <w:rsid w:val="2DEE6033"/>
    <w:rsid w:val="2E0A2B13"/>
    <w:rsid w:val="2E1525D7"/>
    <w:rsid w:val="2E327DF7"/>
    <w:rsid w:val="2E6A04D7"/>
    <w:rsid w:val="2E737A58"/>
    <w:rsid w:val="2E790A5A"/>
    <w:rsid w:val="2E791328"/>
    <w:rsid w:val="2E7D437E"/>
    <w:rsid w:val="2E8E05DE"/>
    <w:rsid w:val="2E990003"/>
    <w:rsid w:val="2EA426CD"/>
    <w:rsid w:val="2EA86277"/>
    <w:rsid w:val="2EB56BE9"/>
    <w:rsid w:val="2EC349A3"/>
    <w:rsid w:val="2F536223"/>
    <w:rsid w:val="2F672157"/>
    <w:rsid w:val="2F6D5BDF"/>
    <w:rsid w:val="2F81154A"/>
    <w:rsid w:val="2FAA3AC8"/>
    <w:rsid w:val="2FCC5DF6"/>
    <w:rsid w:val="30627B8B"/>
    <w:rsid w:val="308D1BBA"/>
    <w:rsid w:val="30A57F9B"/>
    <w:rsid w:val="30A85508"/>
    <w:rsid w:val="31551A21"/>
    <w:rsid w:val="3167283A"/>
    <w:rsid w:val="31713DB5"/>
    <w:rsid w:val="3174292F"/>
    <w:rsid w:val="31830250"/>
    <w:rsid w:val="323376C0"/>
    <w:rsid w:val="323B5F0C"/>
    <w:rsid w:val="32410D7E"/>
    <w:rsid w:val="32681700"/>
    <w:rsid w:val="32AD3046"/>
    <w:rsid w:val="32BC57EF"/>
    <w:rsid w:val="32ED7F9D"/>
    <w:rsid w:val="32F13120"/>
    <w:rsid w:val="33264151"/>
    <w:rsid w:val="339761E6"/>
    <w:rsid w:val="33BD513C"/>
    <w:rsid w:val="34203D04"/>
    <w:rsid w:val="34837505"/>
    <w:rsid w:val="34E33B0A"/>
    <w:rsid w:val="35310E41"/>
    <w:rsid w:val="355A797C"/>
    <w:rsid w:val="357C06FD"/>
    <w:rsid w:val="35964003"/>
    <w:rsid w:val="35B01817"/>
    <w:rsid w:val="35BA4C9F"/>
    <w:rsid w:val="35C4696C"/>
    <w:rsid w:val="35CF5AD7"/>
    <w:rsid w:val="35FC6F34"/>
    <w:rsid w:val="35FE21A8"/>
    <w:rsid w:val="36042500"/>
    <w:rsid w:val="36183B2A"/>
    <w:rsid w:val="36BB1C0A"/>
    <w:rsid w:val="36E37CE0"/>
    <w:rsid w:val="37282641"/>
    <w:rsid w:val="37383A43"/>
    <w:rsid w:val="37673B1A"/>
    <w:rsid w:val="378821FC"/>
    <w:rsid w:val="37A118C6"/>
    <w:rsid w:val="37AF169E"/>
    <w:rsid w:val="37B06CA5"/>
    <w:rsid w:val="37B833F9"/>
    <w:rsid w:val="37E12525"/>
    <w:rsid w:val="37FB4418"/>
    <w:rsid w:val="38243B0C"/>
    <w:rsid w:val="38351372"/>
    <w:rsid w:val="38371FD2"/>
    <w:rsid w:val="3871065D"/>
    <w:rsid w:val="38A5427C"/>
    <w:rsid w:val="38E9440C"/>
    <w:rsid w:val="38F2076E"/>
    <w:rsid w:val="38FA264A"/>
    <w:rsid w:val="38FB7470"/>
    <w:rsid w:val="392B29F6"/>
    <w:rsid w:val="392F6471"/>
    <w:rsid w:val="396B368A"/>
    <w:rsid w:val="39894AFE"/>
    <w:rsid w:val="399855F8"/>
    <w:rsid w:val="39BE200D"/>
    <w:rsid w:val="39D1740F"/>
    <w:rsid w:val="39E81E83"/>
    <w:rsid w:val="39FD3604"/>
    <w:rsid w:val="3A0C0420"/>
    <w:rsid w:val="3A540AF2"/>
    <w:rsid w:val="3A7A067E"/>
    <w:rsid w:val="3A8A5C28"/>
    <w:rsid w:val="3AA42D10"/>
    <w:rsid w:val="3AD81AE5"/>
    <w:rsid w:val="3B011198"/>
    <w:rsid w:val="3B0A369E"/>
    <w:rsid w:val="3B144536"/>
    <w:rsid w:val="3B69075B"/>
    <w:rsid w:val="3B6C25A6"/>
    <w:rsid w:val="3B830EB0"/>
    <w:rsid w:val="3B8C2539"/>
    <w:rsid w:val="3BAC3279"/>
    <w:rsid w:val="3C34249E"/>
    <w:rsid w:val="3C8F59EB"/>
    <w:rsid w:val="3C924AA4"/>
    <w:rsid w:val="3CBE739E"/>
    <w:rsid w:val="3CD91E7D"/>
    <w:rsid w:val="3CF5627C"/>
    <w:rsid w:val="3D1C0854"/>
    <w:rsid w:val="3E001373"/>
    <w:rsid w:val="3E174F72"/>
    <w:rsid w:val="3E372BE6"/>
    <w:rsid w:val="3E627749"/>
    <w:rsid w:val="3E8B7E8F"/>
    <w:rsid w:val="3EFA0545"/>
    <w:rsid w:val="3F187692"/>
    <w:rsid w:val="3F273D72"/>
    <w:rsid w:val="3F2847E1"/>
    <w:rsid w:val="3F432152"/>
    <w:rsid w:val="3F546099"/>
    <w:rsid w:val="3F6A405E"/>
    <w:rsid w:val="3FA665CD"/>
    <w:rsid w:val="3FB64318"/>
    <w:rsid w:val="3FE15F85"/>
    <w:rsid w:val="401F1CE4"/>
    <w:rsid w:val="40391E09"/>
    <w:rsid w:val="40A111BE"/>
    <w:rsid w:val="40C27B29"/>
    <w:rsid w:val="40C669BA"/>
    <w:rsid w:val="40D1727D"/>
    <w:rsid w:val="41366EEE"/>
    <w:rsid w:val="41523BBA"/>
    <w:rsid w:val="41892DC8"/>
    <w:rsid w:val="419066A4"/>
    <w:rsid w:val="41A767EA"/>
    <w:rsid w:val="41A928F2"/>
    <w:rsid w:val="41CB4B5C"/>
    <w:rsid w:val="41E71C3F"/>
    <w:rsid w:val="420C2FE8"/>
    <w:rsid w:val="4213626F"/>
    <w:rsid w:val="421735D1"/>
    <w:rsid w:val="421844DF"/>
    <w:rsid w:val="42201C89"/>
    <w:rsid w:val="42282F1D"/>
    <w:rsid w:val="42B65DE3"/>
    <w:rsid w:val="42B806A7"/>
    <w:rsid w:val="42C72655"/>
    <w:rsid w:val="42C94B9E"/>
    <w:rsid w:val="42CD745E"/>
    <w:rsid w:val="42DA5E07"/>
    <w:rsid w:val="431155E7"/>
    <w:rsid w:val="43561D06"/>
    <w:rsid w:val="435D0005"/>
    <w:rsid w:val="437A6FD0"/>
    <w:rsid w:val="437E5BA2"/>
    <w:rsid w:val="43940672"/>
    <w:rsid w:val="43A75E9A"/>
    <w:rsid w:val="44001030"/>
    <w:rsid w:val="440A7084"/>
    <w:rsid w:val="441056A9"/>
    <w:rsid w:val="442F4E81"/>
    <w:rsid w:val="445E1668"/>
    <w:rsid w:val="448262FA"/>
    <w:rsid w:val="44915103"/>
    <w:rsid w:val="449401EE"/>
    <w:rsid w:val="449C4D8E"/>
    <w:rsid w:val="449E022E"/>
    <w:rsid w:val="44CB45DF"/>
    <w:rsid w:val="44EF5BB7"/>
    <w:rsid w:val="45042DD2"/>
    <w:rsid w:val="45097B16"/>
    <w:rsid w:val="45735118"/>
    <w:rsid w:val="45A3679E"/>
    <w:rsid w:val="45EE6913"/>
    <w:rsid w:val="45F0487D"/>
    <w:rsid w:val="464043D6"/>
    <w:rsid w:val="466C67E8"/>
    <w:rsid w:val="468243A5"/>
    <w:rsid w:val="46925C3D"/>
    <w:rsid w:val="46CB39D8"/>
    <w:rsid w:val="47145D55"/>
    <w:rsid w:val="47745348"/>
    <w:rsid w:val="47F81011"/>
    <w:rsid w:val="480A4782"/>
    <w:rsid w:val="485C7539"/>
    <w:rsid w:val="4873716A"/>
    <w:rsid w:val="489749E9"/>
    <w:rsid w:val="48A33C57"/>
    <w:rsid w:val="48DE1BCF"/>
    <w:rsid w:val="48E1265F"/>
    <w:rsid w:val="48F8742A"/>
    <w:rsid w:val="49237420"/>
    <w:rsid w:val="49B22ED8"/>
    <w:rsid w:val="49BB6CEE"/>
    <w:rsid w:val="49CA534E"/>
    <w:rsid w:val="49D052DF"/>
    <w:rsid w:val="49DC25BA"/>
    <w:rsid w:val="49F472CC"/>
    <w:rsid w:val="4A0E38DD"/>
    <w:rsid w:val="4A2446A8"/>
    <w:rsid w:val="4A6C7A96"/>
    <w:rsid w:val="4A8978E0"/>
    <w:rsid w:val="4AB32643"/>
    <w:rsid w:val="4AFC3310"/>
    <w:rsid w:val="4AFC5CCC"/>
    <w:rsid w:val="4B1105E7"/>
    <w:rsid w:val="4B4E3432"/>
    <w:rsid w:val="4B8E6103"/>
    <w:rsid w:val="4B8F35A1"/>
    <w:rsid w:val="4B9A24E9"/>
    <w:rsid w:val="4BFA6AB7"/>
    <w:rsid w:val="4C0C02A6"/>
    <w:rsid w:val="4C1A2276"/>
    <w:rsid w:val="4C28087F"/>
    <w:rsid w:val="4C2D2FA5"/>
    <w:rsid w:val="4C421EFA"/>
    <w:rsid w:val="4C892F93"/>
    <w:rsid w:val="4C916C2A"/>
    <w:rsid w:val="4CB5508D"/>
    <w:rsid w:val="4CC00D02"/>
    <w:rsid w:val="4CE60177"/>
    <w:rsid w:val="4E02466B"/>
    <w:rsid w:val="4E6942B2"/>
    <w:rsid w:val="4EBB6774"/>
    <w:rsid w:val="4ED714AE"/>
    <w:rsid w:val="4F211862"/>
    <w:rsid w:val="4F2A598A"/>
    <w:rsid w:val="4F2D6D42"/>
    <w:rsid w:val="4F360182"/>
    <w:rsid w:val="4F6A08C9"/>
    <w:rsid w:val="50594DE2"/>
    <w:rsid w:val="507D5281"/>
    <w:rsid w:val="5082573E"/>
    <w:rsid w:val="509D2CD0"/>
    <w:rsid w:val="50B240BC"/>
    <w:rsid w:val="50DB7277"/>
    <w:rsid w:val="50F91A84"/>
    <w:rsid w:val="512D32BC"/>
    <w:rsid w:val="513018CF"/>
    <w:rsid w:val="51340326"/>
    <w:rsid w:val="51532A7B"/>
    <w:rsid w:val="516359C2"/>
    <w:rsid w:val="517F7A7E"/>
    <w:rsid w:val="51BD62CD"/>
    <w:rsid w:val="51C755D0"/>
    <w:rsid w:val="51E52C79"/>
    <w:rsid w:val="51EA026E"/>
    <w:rsid w:val="52147894"/>
    <w:rsid w:val="523C2FEE"/>
    <w:rsid w:val="524F6967"/>
    <w:rsid w:val="5255287A"/>
    <w:rsid w:val="5259515C"/>
    <w:rsid w:val="526E04EF"/>
    <w:rsid w:val="5290508D"/>
    <w:rsid w:val="529D5BC8"/>
    <w:rsid w:val="52B35DF4"/>
    <w:rsid w:val="52C917DA"/>
    <w:rsid w:val="52CD6379"/>
    <w:rsid w:val="52D904F2"/>
    <w:rsid w:val="530C66BB"/>
    <w:rsid w:val="5317347A"/>
    <w:rsid w:val="5327113C"/>
    <w:rsid w:val="533E7462"/>
    <w:rsid w:val="53E920AA"/>
    <w:rsid w:val="53F83B1B"/>
    <w:rsid w:val="540013E0"/>
    <w:rsid w:val="5422175A"/>
    <w:rsid w:val="54327D3F"/>
    <w:rsid w:val="543E7AC0"/>
    <w:rsid w:val="544740E9"/>
    <w:rsid w:val="545011EB"/>
    <w:rsid w:val="54544279"/>
    <w:rsid w:val="54744D91"/>
    <w:rsid w:val="547944E4"/>
    <w:rsid w:val="54A07C64"/>
    <w:rsid w:val="54A66B37"/>
    <w:rsid w:val="54A80074"/>
    <w:rsid w:val="54CB3A58"/>
    <w:rsid w:val="54DE101A"/>
    <w:rsid w:val="554A3961"/>
    <w:rsid w:val="5571370C"/>
    <w:rsid w:val="55D36584"/>
    <w:rsid w:val="55EC0EFE"/>
    <w:rsid w:val="562B757F"/>
    <w:rsid w:val="56546C5F"/>
    <w:rsid w:val="56725DAC"/>
    <w:rsid w:val="568662FA"/>
    <w:rsid w:val="568B4368"/>
    <w:rsid w:val="56A954F0"/>
    <w:rsid w:val="56D93D28"/>
    <w:rsid w:val="56E87D34"/>
    <w:rsid w:val="56F020C7"/>
    <w:rsid w:val="570C0000"/>
    <w:rsid w:val="57105862"/>
    <w:rsid w:val="57315010"/>
    <w:rsid w:val="5732041E"/>
    <w:rsid w:val="573F3BC3"/>
    <w:rsid w:val="575614AE"/>
    <w:rsid w:val="57751EB4"/>
    <w:rsid w:val="57861D7F"/>
    <w:rsid w:val="579451C3"/>
    <w:rsid w:val="57B7276A"/>
    <w:rsid w:val="57C73156"/>
    <w:rsid w:val="57CA5276"/>
    <w:rsid w:val="58252F13"/>
    <w:rsid w:val="58514CB0"/>
    <w:rsid w:val="58895DB9"/>
    <w:rsid w:val="588A07F6"/>
    <w:rsid w:val="58A83141"/>
    <w:rsid w:val="59493386"/>
    <w:rsid w:val="597F5D67"/>
    <w:rsid w:val="598571C1"/>
    <w:rsid w:val="59A71249"/>
    <w:rsid w:val="59A9632A"/>
    <w:rsid w:val="59D51622"/>
    <w:rsid w:val="59D52CAE"/>
    <w:rsid w:val="59EF06EE"/>
    <w:rsid w:val="5A580D0B"/>
    <w:rsid w:val="5A750FF4"/>
    <w:rsid w:val="5A900989"/>
    <w:rsid w:val="5AA30628"/>
    <w:rsid w:val="5ADC1C9D"/>
    <w:rsid w:val="5B186E20"/>
    <w:rsid w:val="5B621188"/>
    <w:rsid w:val="5B6B67B6"/>
    <w:rsid w:val="5B7B1CBC"/>
    <w:rsid w:val="5B90206D"/>
    <w:rsid w:val="5BA154E1"/>
    <w:rsid w:val="5BA261E3"/>
    <w:rsid w:val="5BFB097F"/>
    <w:rsid w:val="5C14521D"/>
    <w:rsid w:val="5C165622"/>
    <w:rsid w:val="5C3B181F"/>
    <w:rsid w:val="5C430E4B"/>
    <w:rsid w:val="5C5E25EE"/>
    <w:rsid w:val="5C7E6E4B"/>
    <w:rsid w:val="5C835E38"/>
    <w:rsid w:val="5CF36780"/>
    <w:rsid w:val="5D19475F"/>
    <w:rsid w:val="5D3523FC"/>
    <w:rsid w:val="5D3E3A06"/>
    <w:rsid w:val="5D443390"/>
    <w:rsid w:val="5D5D46A5"/>
    <w:rsid w:val="5D75260B"/>
    <w:rsid w:val="5D7A4FCD"/>
    <w:rsid w:val="5D8B4533"/>
    <w:rsid w:val="5D90339E"/>
    <w:rsid w:val="5DB004C1"/>
    <w:rsid w:val="5DFD3667"/>
    <w:rsid w:val="5E4976DB"/>
    <w:rsid w:val="5EBB3A20"/>
    <w:rsid w:val="5EC91009"/>
    <w:rsid w:val="5ECF58C8"/>
    <w:rsid w:val="5EDF27A2"/>
    <w:rsid w:val="5F0A2B92"/>
    <w:rsid w:val="5F112255"/>
    <w:rsid w:val="5F1E0892"/>
    <w:rsid w:val="5F253C8A"/>
    <w:rsid w:val="5F59620A"/>
    <w:rsid w:val="5FB15887"/>
    <w:rsid w:val="5FC31DC1"/>
    <w:rsid w:val="5FDC2034"/>
    <w:rsid w:val="5FFB08B2"/>
    <w:rsid w:val="60454E9C"/>
    <w:rsid w:val="606D0E34"/>
    <w:rsid w:val="608607F8"/>
    <w:rsid w:val="60C32E8F"/>
    <w:rsid w:val="60D30594"/>
    <w:rsid w:val="61472970"/>
    <w:rsid w:val="619B6BC6"/>
    <w:rsid w:val="61B57F51"/>
    <w:rsid w:val="61D34965"/>
    <w:rsid w:val="61E5122B"/>
    <w:rsid w:val="621540A7"/>
    <w:rsid w:val="622770AA"/>
    <w:rsid w:val="62693A03"/>
    <w:rsid w:val="62804536"/>
    <w:rsid w:val="629317D9"/>
    <w:rsid w:val="62EA50E6"/>
    <w:rsid w:val="62EE5F6D"/>
    <w:rsid w:val="6306059C"/>
    <w:rsid w:val="631A74D3"/>
    <w:rsid w:val="631C491D"/>
    <w:rsid w:val="635A6A5A"/>
    <w:rsid w:val="635B4290"/>
    <w:rsid w:val="635E11AD"/>
    <w:rsid w:val="6369369E"/>
    <w:rsid w:val="640B0CA6"/>
    <w:rsid w:val="640C3FE0"/>
    <w:rsid w:val="64106E4D"/>
    <w:rsid w:val="643D3D96"/>
    <w:rsid w:val="64A04CD9"/>
    <w:rsid w:val="64A91558"/>
    <w:rsid w:val="64B32848"/>
    <w:rsid w:val="64BB5415"/>
    <w:rsid w:val="64F8160F"/>
    <w:rsid w:val="65490E56"/>
    <w:rsid w:val="65B33B6A"/>
    <w:rsid w:val="66171404"/>
    <w:rsid w:val="66286EC9"/>
    <w:rsid w:val="66454FD4"/>
    <w:rsid w:val="666239C9"/>
    <w:rsid w:val="667D74C9"/>
    <w:rsid w:val="66965E5E"/>
    <w:rsid w:val="66982296"/>
    <w:rsid w:val="672636C2"/>
    <w:rsid w:val="67683FB8"/>
    <w:rsid w:val="67EC080C"/>
    <w:rsid w:val="67EC4FAB"/>
    <w:rsid w:val="67F10F31"/>
    <w:rsid w:val="68127ACA"/>
    <w:rsid w:val="686626D4"/>
    <w:rsid w:val="686E7AE0"/>
    <w:rsid w:val="68BA429F"/>
    <w:rsid w:val="68F17935"/>
    <w:rsid w:val="68F56F2C"/>
    <w:rsid w:val="69154DF6"/>
    <w:rsid w:val="69537FD5"/>
    <w:rsid w:val="69705819"/>
    <w:rsid w:val="697C30F2"/>
    <w:rsid w:val="698B656B"/>
    <w:rsid w:val="69E60496"/>
    <w:rsid w:val="6A0E29B9"/>
    <w:rsid w:val="6A1F5CCD"/>
    <w:rsid w:val="6A20639C"/>
    <w:rsid w:val="6A250533"/>
    <w:rsid w:val="6A7E49E4"/>
    <w:rsid w:val="6AB224CF"/>
    <w:rsid w:val="6AB42EB2"/>
    <w:rsid w:val="6AF245B9"/>
    <w:rsid w:val="6AF64A68"/>
    <w:rsid w:val="6AFF4D2C"/>
    <w:rsid w:val="6B085D29"/>
    <w:rsid w:val="6B2677D0"/>
    <w:rsid w:val="6B4978D4"/>
    <w:rsid w:val="6B6C36D6"/>
    <w:rsid w:val="6B762F54"/>
    <w:rsid w:val="6B8312A5"/>
    <w:rsid w:val="6BE066AB"/>
    <w:rsid w:val="6C0569D3"/>
    <w:rsid w:val="6C455F09"/>
    <w:rsid w:val="6C4D1F76"/>
    <w:rsid w:val="6C504433"/>
    <w:rsid w:val="6C7D4AC7"/>
    <w:rsid w:val="6C880AB8"/>
    <w:rsid w:val="6CA077D2"/>
    <w:rsid w:val="6CDA4BE4"/>
    <w:rsid w:val="6CEB001F"/>
    <w:rsid w:val="6D4443F6"/>
    <w:rsid w:val="6D8136A6"/>
    <w:rsid w:val="6D8F33F5"/>
    <w:rsid w:val="6D992400"/>
    <w:rsid w:val="6D9E6B7F"/>
    <w:rsid w:val="6DA04FF8"/>
    <w:rsid w:val="6DD82210"/>
    <w:rsid w:val="6E00567E"/>
    <w:rsid w:val="6E291F70"/>
    <w:rsid w:val="6E8B2A5A"/>
    <w:rsid w:val="6EC1066D"/>
    <w:rsid w:val="6ED20D4C"/>
    <w:rsid w:val="6F460F55"/>
    <w:rsid w:val="6F502DFC"/>
    <w:rsid w:val="6F5F1A4D"/>
    <w:rsid w:val="6F7A600A"/>
    <w:rsid w:val="6FA11E92"/>
    <w:rsid w:val="6FAC0343"/>
    <w:rsid w:val="6FFC334A"/>
    <w:rsid w:val="6FFE63C8"/>
    <w:rsid w:val="70140974"/>
    <w:rsid w:val="7014668C"/>
    <w:rsid w:val="70146C33"/>
    <w:rsid w:val="70412B6A"/>
    <w:rsid w:val="707D6E82"/>
    <w:rsid w:val="709007B2"/>
    <w:rsid w:val="7092523D"/>
    <w:rsid w:val="709F35A8"/>
    <w:rsid w:val="70A120A4"/>
    <w:rsid w:val="70AD441B"/>
    <w:rsid w:val="70C66713"/>
    <w:rsid w:val="70EA4DD3"/>
    <w:rsid w:val="70FB261D"/>
    <w:rsid w:val="71495547"/>
    <w:rsid w:val="72326093"/>
    <w:rsid w:val="723C5A19"/>
    <w:rsid w:val="72591101"/>
    <w:rsid w:val="725A0BA1"/>
    <w:rsid w:val="72653CBC"/>
    <w:rsid w:val="72BB55A3"/>
    <w:rsid w:val="72C93C77"/>
    <w:rsid w:val="72DE35A5"/>
    <w:rsid w:val="72E42C8E"/>
    <w:rsid w:val="731A2848"/>
    <w:rsid w:val="738A768B"/>
    <w:rsid w:val="73AC2DC7"/>
    <w:rsid w:val="73B833DA"/>
    <w:rsid w:val="73DD1AB1"/>
    <w:rsid w:val="73EC489A"/>
    <w:rsid w:val="743B678B"/>
    <w:rsid w:val="743F4498"/>
    <w:rsid w:val="745B4840"/>
    <w:rsid w:val="745F7A22"/>
    <w:rsid w:val="74811530"/>
    <w:rsid w:val="749D20B2"/>
    <w:rsid w:val="74B6433F"/>
    <w:rsid w:val="74BC56E5"/>
    <w:rsid w:val="74F601C3"/>
    <w:rsid w:val="759558B0"/>
    <w:rsid w:val="764A3F8A"/>
    <w:rsid w:val="7687603F"/>
    <w:rsid w:val="76BA7742"/>
    <w:rsid w:val="76C326A8"/>
    <w:rsid w:val="76FC54E9"/>
    <w:rsid w:val="77020454"/>
    <w:rsid w:val="770F1A1E"/>
    <w:rsid w:val="771F2F04"/>
    <w:rsid w:val="7751765A"/>
    <w:rsid w:val="776A17B8"/>
    <w:rsid w:val="77A246FF"/>
    <w:rsid w:val="77DF0628"/>
    <w:rsid w:val="78323D7E"/>
    <w:rsid w:val="786075CE"/>
    <w:rsid w:val="78714172"/>
    <w:rsid w:val="78AD3873"/>
    <w:rsid w:val="791D35C8"/>
    <w:rsid w:val="791D456F"/>
    <w:rsid w:val="79772BDB"/>
    <w:rsid w:val="799A633A"/>
    <w:rsid w:val="79A3566C"/>
    <w:rsid w:val="79A7075D"/>
    <w:rsid w:val="7A000A4C"/>
    <w:rsid w:val="7A6A646C"/>
    <w:rsid w:val="7A6B0CD2"/>
    <w:rsid w:val="7A990D20"/>
    <w:rsid w:val="7AC91EE6"/>
    <w:rsid w:val="7AD5340D"/>
    <w:rsid w:val="7AD9139A"/>
    <w:rsid w:val="7AF02330"/>
    <w:rsid w:val="7AFD233F"/>
    <w:rsid w:val="7B150BA0"/>
    <w:rsid w:val="7B160EF1"/>
    <w:rsid w:val="7B2D43F0"/>
    <w:rsid w:val="7B744C30"/>
    <w:rsid w:val="7B7D178E"/>
    <w:rsid w:val="7B9A71DE"/>
    <w:rsid w:val="7BCE6E9D"/>
    <w:rsid w:val="7BDC213F"/>
    <w:rsid w:val="7C094A67"/>
    <w:rsid w:val="7C23208C"/>
    <w:rsid w:val="7C2B3DCB"/>
    <w:rsid w:val="7C580FB2"/>
    <w:rsid w:val="7C6C7056"/>
    <w:rsid w:val="7CBA5253"/>
    <w:rsid w:val="7CE9373E"/>
    <w:rsid w:val="7D0907DA"/>
    <w:rsid w:val="7D4C2C86"/>
    <w:rsid w:val="7D5F58C0"/>
    <w:rsid w:val="7DA15FA2"/>
    <w:rsid w:val="7DCB202B"/>
    <w:rsid w:val="7DCE2947"/>
    <w:rsid w:val="7DF8759D"/>
    <w:rsid w:val="7E275299"/>
    <w:rsid w:val="7E2D7CF4"/>
    <w:rsid w:val="7E6B1C77"/>
    <w:rsid w:val="7EBC1A94"/>
    <w:rsid w:val="7EC45482"/>
    <w:rsid w:val="7ECB0947"/>
    <w:rsid w:val="7F0D6008"/>
    <w:rsid w:val="7F0F0536"/>
    <w:rsid w:val="7F465BCE"/>
    <w:rsid w:val="7F6A1281"/>
    <w:rsid w:val="7F993EE6"/>
    <w:rsid w:val="7FA6090F"/>
    <w:rsid w:val="7FAF3507"/>
    <w:rsid w:val="7FC160A2"/>
    <w:rsid w:val="7FE5538E"/>
    <w:rsid w:val="7FF863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nhideWhenUsed="0" w:uiPriority="99" w:semiHidden="0" w:name="toc 3"/>
    <w:lsdException w:unhideWhenUsed="0" w:uiPriority="99" w:semiHidden="0" w:name="toc 4" w:locked="1"/>
    <w:lsdException w:qFormat="1" w:unhideWhenUsed="0" w:uiPriority="99" w:semiHidden="0" w:name="toc 5" w:locked="1"/>
    <w:lsdException w:unhideWhenUsed="0" w:uiPriority="99" w:semiHidden="0" w:name="toc 6" w:locked="1"/>
    <w:lsdException w:qFormat="1" w:unhideWhenUsed="0" w:uiPriority="99" w:semiHidden="0" w:name="toc 7" w:locked="1"/>
    <w:lsdException w:unhideWhenUsed="0" w:uiPriority="99" w:semiHidden="0" w:name="toc 8" w:locked="1"/>
    <w:lsdException w:unhideWhenUsed="0" w:uiPriority="99" w:semiHidden="0" w:name="toc 9" w:locked="1"/>
    <w:lsdException w:uiPriority="99" w:name="Normal Indent" w:locked="1"/>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ocked="1"/>
    <w:lsdException w:uiPriority="99" w:name="table of figures" w:locked="1"/>
    <w:lsdException w:uiPriority="99" w:name="envelope address" w:locked="1"/>
    <w:lsdException w:uiPriority="99" w:name="envelope return" w:locked="1"/>
    <w:lsdException w:unhideWhenUsed="0" w:uiPriority="99" w:semiHidden="0" w:name="footnote reference"/>
    <w:lsdException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nhideWhenUsed="0" w:uiPriority="99"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nhideWhenUsed="0" w:uiPriority="99" w:semiHidden="0" w:name="Table Web 3" w:locked="1"/>
    <w:lsdException w:unhideWhenUsed="0" w:uiPriority="99" w:semiHidden="0" w:name="Balloon Text"/>
    <w:lsdException w:unhideWhenUsed="0" w:uiPriority="99" w:semiHidden="0" w:name="Table Grid"/>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47"/>
    <w:qFormat/>
    <w:uiPriority w:val="99"/>
    <w:pPr>
      <w:keepNext/>
      <w:keepLines/>
      <w:spacing w:before="120" w:after="60" w:line="500" w:lineRule="exact"/>
      <w:ind w:firstLine="800" w:firstLineChars="200"/>
      <w:outlineLvl w:val="0"/>
    </w:pPr>
    <w:rPr>
      <w:rFonts w:ascii="Times New Roman" w:hAnsi="Times New Roman" w:eastAsia="仿宋_GB2312" w:cs="Times New Roman"/>
      <w:b/>
      <w:bCs/>
      <w:color w:val="000000"/>
      <w:sz w:val="32"/>
      <w:szCs w:val="28"/>
    </w:rPr>
  </w:style>
  <w:style w:type="paragraph" w:styleId="3">
    <w:name w:val="heading 2"/>
    <w:basedOn w:val="1"/>
    <w:next w:val="1"/>
    <w:link w:val="48"/>
    <w:qFormat/>
    <w:uiPriority w:val="99"/>
    <w:pPr>
      <w:keepNext/>
      <w:keepLines/>
      <w:spacing w:before="120" w:after="60" w:line="500" w:lineRule="exact"/>
      <w:ind w:firstLine="800" w:firstLineChars="200"/>
      <w:outlineLvl w:val="1"/>
    </w:pPr>
    <w:rPr>
      <w:rFonts w:ascii="Times New Roman" w:hAnsi="Times New Roman" w:eastAsia="仿宋_GB2312" w:cs="Times New Roman"/>
      <w:b/>
      <w:bCs/>
      <w:color w:val="000000"/>
      <w:sz w:val="30"/>
      <w:szCs w:val="26"/>
    </w:rPr>
  </w:style>
  <w:style w:type="paragraph" w:styleId="4">
    <w:name w:val="heading 3"/>
    <w:basedOn w:val="1"/>
    <w:next w:val="1"/>
    <w:link w:val="49"/>
    <w:qFormat/>
    <w:uiPriority w:val="99"/>
    <w:pPr>
      <w:keepNext/>
      <w:keepLines/>
      <w:spacing w:before="120" w:after="60" w:line="500" w:lineRule="exact"/>
      <w:ind w:firstLine="800" w:firstLineChars="200"/>
      <w:outlineLvl w:val="2"/>
    </w:pPr>
    <w:rPr>
      <w:rFonts w:ascii="Times New Roman" w:hAnsi="Times New Roman" w:eastAsia="仿宋_GB2312" w:cs="Times New Roman"/>
      <w:b/>
      <w:bCs/>
      <w:color w:val="000000"/>
      <w:sz w:val="28"/>
      <w:szCs w:val="20"/>
    </w:rPr>
  </w:style>
  <w:style w:type="paragraph" w:styleId="5">
    <w:name w:val="heading 4"/>
    <w:basedOn w:val="1"/>
    <w:next w:val="1"/>
    <w:link w:val="50"/>
    <w:qFormat/>
    <w:locked/>
    <w:uiPriority w:val="99"/>
    <w:pPr>
      <w:keepNext/>
      <w:keepLines/>
      <w:spacing w:before="200"/>
      <w:outlineLvl w:val="3"/>
    </w:pPr>
    <w:rPr>
      <w:rFonts w:ascii="Cambria" w:hAnsi="Cambria" w:cs="Times New Roman"/>
      <w:b/>
      <w:bCs/>
      <w:i/>
      <w:iCs/>
      <w:color w:val="4F81BD"/>
      <w:sz w:val="20"/>
      <w:szCs w:val="20"/>
    </w:rPr>
  </w:style>
  <w:style w:type="paragraph" w:styleId="6">
    <w:name w:val="heading 5"/>
    <w:basedOn w:val="1"/>
    <w:next w:val="1"/>
    <w:link w:val="51"/>
    <w:qFormat/>
    <w:locked/>
    <w:uiPriority w:val="99"/>
    <w:pPr>
      <w:keepNext/>
      <w:keepLines/>
      <w:spacing w:before="200"/>
      <w:outlineLvl w:val="4"/>
    </w:pPr>
    <w:rPr>
      <w:rFonts w:ascii="Cambria" w:hAnsi="Cambria" w:cs="Times New Roman"/>
      <w:color w:val="244061"/>
      <w:sz w:val="20"/>
      <w:szCs w:val="20"/>
    </w:rPr>
  </w:style>
  <w:style w:type="paragraph" w:styleId="7">
    <w:name w:val="heading 6"/>
    <w:basedOn w:val="1"/>
    <w:next w:val="1"/>
    <w:link w:val="52"/>
    <w:qFormat/>
    <w:locked/>
    <w:uiPriority w:val="99"/>
    <w:pPr>
      <w:keepNext/>
      <w:keepLines/>
      <w:spacing w:before="200"/>
      <w:outlineLvl w:val="5"/>
    </w:pPr>
    <w:rPr>
      <w:rFonts w:ascii="Cambria" w:hAnsi="Cambria" w:cs="Times New Roman"/>
      <w:i/>
      <w:iCs/>
      <w:color w:val="244061"/>
      <w:sz w:val="20"/>
      <w:szCs w:val="20"/>
    </w:rPr>
  </w:style>
  <w:style w:type="paragraph" w:styleId="8">
    <w:name w:val="heading 7"/>
    <w:basedOn w:val="1"/>
    <w:next w:val="1"/>
    <w:link w:val="53"/>
    <w:qFormat/>
    <w:locked/>
    <w:uiPriority w:val="99"/>
    <w:pPr>
      <w:keepNext/>
      <w:keepLines/>
      <w:spacing w:before="200"/>
      <w:outlineLvl w:val="6"/>
    </w:pPr>
    <w:rPr>
      <w:rFonts w:ascii="Cambria" w:hAnsi="Cambria" w:cs="Times New Roman"/>
      <w:i/>
      <w:iCs/>
      <w:color w:val="404040"/>
      <w:sz w:val="20"/>
      <w:szCs w:val="20"/>
    </w:rPr>
  </w:style>
  <w:style w:type="paragraph" w:styleId="9">
    <w:name w:val="heading 8"/>
    <w:basedOn w:val="1"/>
    <w:next w:val="1"/>
    <w:link w:val="54"/>
    <w:qFormat/>
    <w:locked/>
    <w:uiPriority w:val="99"/>
    <w:pPr>
      <w:keepNext/>
      <w:keepLines/>
      <w:spacing w:before="200"/>
      <w:outlineLvl w:val="7"/>
    </w:pPr>
    <w:rPr>
      <w:rFonts w:ascii="Cambria" w:hAnsi="Cambria" w:cs="Times New Roman"/>
      <w:color w:val="4F81BD"/>
      <w:sz w:val="20"/>
      <w:szCs w:val="20"/>
    </w:rPr>
  </w:style>
  <w:style w:type="paragraph" w:styleId="10">
    <w:name w:val="heading 9"/>
    <w:basedOn w:val="1"/>
    <w:next w:val="1"/>
    <w:link w:val="55"/>
    <w:qFormat/>
    <w:locked/>
    <w:uiPriority w:val="99"/>
    <w:pPr>
      <w:keepNext/>
      <w:keepLines/>
      <w:spacing w:before="200"/>
      <w:outlineLvl w:val="8"/>
    </w:pPr>
    <w:rPr>
      <w:rFonts w:ascii="Cambria" w:hAnsi="Cambria" w:cs="Times New Roman"/>
      <w:i/>
      <w:iCs/>
      <w:color w:val="404040"/>
      <w:sz w:val="20"/>
      <w:szCs w:val="20"/>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locked/>
    <w:uiPriority w:val="99"/>
    <w:pPr>
      <w:widowControl w:val="0"/>
      <w:spacing w:line="560" w:lineRule="exact"/>
      <w:ind w:left="1920" w:firstLine="200" w:firstLineChars="200"/>
    </w:pPr>
    <w:rPr>
      <w:rFonts w:ascii="Calibri" w:hAnsi="Calibri" w:eastAsia="仿宋" w:cs="Times New Roman"/>
      <w:kern w:val="2"/>
      <w:sz w:val="18"/>
      <w:szCs w:val="18"/>
    </w:rPr>
  </w:style>
  <w:style w:type="paragraph" w:styleId="12">
    <w:name w:val="caption"/>
    <w:basedOn w:val="1"/>
    <w:next w:val="1"/>
    <w:qFormat/>
    <w:locked/>
    <w:uiPriority w:val="99"/>
    <w:rPr>
      <w:b/>
      <w:bCs/>
      <w:color w:val="4F81BD"/>
      <w:sz w:val="18"/>
      <w:szCs w:val="18"/>
    </w:rPr>
  </w:style>
  <w:style w:type="paragraph" w:styleId="13">
    <w:name w:val="Document Map"/>
    <w:basedOn w:val="1"/>
    <w:link w:val="58"/>
    <w:qFormat/>
    <w:uiPriority w:val="99"/>
    <w:rPr>
      <w:rFonts w:ascii="Microsoft YaHei UI" w:hAnsi="Times New Roman" w:eastAsia="Microsoft YaHei UI" w:cs="Times New Roman"/>
      <w:sz w:val="18"/>
      <w:szCs w:val="18"/>
    </w:rPr>
  </w:style>
  <w:style w:type="paragraph" w:styleId="14">
    <w:name w:val="toa heading"/>
    <w:basedOn w:val="1"/>
    <w:next w:val="1"/>
    <w:semiHidden/>
    <w:uiPriority w:val="99"/>
    <w:pPr>
      <w:widowControl w:val="0"/>
      <w:spacing w:before="120"/>
      <w:jc w:val="both"/>
    </w:pPr>
    <w:rPr>
      <w:rFonts w:ascii="Arial" w:hAnsi="Arial" w:cs="Arial"/>
      <w:kern w:val="2"/>
    </w:rPr>
  </w:style>
  <w:style w:type="paragraph" w:styleId="15">
    <w:name w:val="annotation text"/>
    <w:basedOn w:val="1"/>
    <w:link w:val="56"/>
    <w:uiPriority w:val="99"/>
    <w:rPr>
      <w:rFonts w:ascii="Times New Roman" w:hAnsi="Times New Roman" w:cs="Times New Roman"/>
      <w:sz w:val="20"/>
      <w:szCs w:val="20"/>
    </w:rPr>
  </w:style>
  <w:style w:type="paragraph" w:styleId="16">
    <w:name w:val="Body Text"/>
    <w:basedOn w:val="1"/>
    <w:link w:val="59"/>
    <w:uiPriority w:val="99"/>
    <w:pPr>
      <w:widowControl w:val="0"/>
      <w:spacing w:after="120"/>
      <w:jc w:val="both"/>
    </w:pPr>
    <w:rPr>
      <w:rFonts w:ascii="Times New Roman" w:hAnsi="Times New Roman" w:cs="Times New Roman"/>
      <w:kern w:val="2"/>
      <w:sz w:val="21"/>
      <w:szCs w:val="22"/>
    </w:rPr>
  </w:style>
  <w:style w:type="paragraph" w:styleId="17">
    <w:name w:val="Body Text Indent"/>
    <w:basedOn w:val="1"/>
    <w:link w:val="60"/>
    <w:uiPriority w:val="99"/>
    <w:pPr>
      <w:widowControl w:val="0"/>
      <w:spacing w:after="120"/>
      <w:ind w:left="420" w:leftChars="200"/>
      <w:jc w:val="both"/>
    </w:pPr>
    <w:rPr>
      <w:rFonts w:ascii="Times New Roman" w:hAnsi="Times New Roman" w:cs="Times New Roman"/>
      <w:sz w:val="20"/>
      <w:szCs w:val="21"/>
    </w:rPr>
  </w:style>
  <w:style w:type="paragraph" w:styleId="18">
    <w:name w:val="toc 5"/>
    <w:basedOn w:val="1"/>
    <w:next w:val="1"/>
    <w:qFormat/>
    <w:locked/>
    <w:uiPriority w:val="99"/>
    <w:pPr>
      <w:widowControl w:val="0"/>
      <w:spacing w:line="560" w:lineRule="exact"/>
      <w:ind w:left="1280" w:firstLine="200" w:firstLineChars="200"/>
    </w:pPr>
    <w:rPr>
      <w:rFonts w:ascii="Calibri" w:hAnsi="Calibri" w:eastAsia="仿宋" w:cs="Times New Roman"/>
      <w:kern w:val="2"/>
      <w:sz w:val="18"/>
      <w:szCs w:val="18"/>
    </w:rPr>
  </w:style>
  <w:style w:type="paragraph" w:styleId="19">
    <w:name w:val="toc 3"/>
    <w:basedOn w:val="1"/>
    <w:next w:val="1"/>
    <w:uiPriority w:val="99"/>
    <w:pPr>
      <w:spacing w:after="100" w:line="259" w:lineRule="auto"/>
      <w:ind w:left="440"/>
    </w:pPr>
  </w:style>
  <w:style w:type="paragraph" w:styleId="20">
    <w:name w:val="Plain Text"/>
    <w:basedOn w:val="1"/>
    <w:link w:val="61"/>
    <w:qFormat/>
    <w:uiPriority w:val="99"/>
    <w:pPr>
      <w:widowControl w:val="0"/>
      <w:jc w:val="both"/>
    </w:pPr>
    <w:rPr>
      <w:rFonts w:hAnsi="Courier New" w:cs="Times New Roman"/>
      <w:kern w:val="2"/>
      <w:sz w:val="21"/>
      <w:szCs w:val="21"/>
    </w:rPr>
  </w:style>
  <w:style w:type="paragraph" w:styleId="21">
    <w:name w:val="toc 8"/>
    <w:basedOn w:val="1"/>
    <w:next w:val="1"/>
    <w:locked/>
    <w:uiPriority w:val="99"/>
    <w:pPr>
      <w:widowControl w:val="0"/>
      <w:spacing w:line="560" w:lineRule="exact"/>
      <w:ind w:left="2240" w:firstLine="200" w:firstLineChars="200"/>
    </w:pPr>
    <w:rPr>
      <w:rFonts w:ascii="Calibri" w:hAnsi="Calibri" w:eastAsia="仿宋" w:cs="Times New Roman"/>
      <w:kern w:val="2"/>
      <w:sz w:val="18"/>
      <w:szCs w:val="18"/>
    </w:rPr>
  </w:style>
  <w:style w:type="paragraph" w:styleId="22">
    <w:name w:val="Date"/>
    <w:basedOn w:val="1"/>
    <w:next w:val="1"/>
    <w:link w:val="62"/>
    <w:uiPriority w:val="99"/>
    <w:pPr>
      <w:widowControl w:val="0"/>
      <w:ind w:left="100" w:leftChars="2500"/>
      <w:jc w:val="both"/>
    </w:pPr>
    <w:rPr>
      <w:rFonts w:ascii="Times New Roman" w:hAnsi="Times New Roman" w:cs="Times New Roman"/>
      <w:kern w:val="2"/>
      <w:sz w:val="21"/>
      <w:szCs w:val="22"/>
    </w:rPr>
  </w:style>
  <w:style w:type="paragraph" w:styleId="23">
    <w:name w:val="Balloon Text"/>
    <w:basedOn w:val="1"/>
    <w:link w:val="63"/>
    <w:uiPriority w:val="99"/>
    <w:rPr>
      <w:rFonts w:ascii="Times New Roman" w:hAnsi="Times New Roman" w:cs="Times New Roman"/>
      <w:sz w:val="18"/>
      <w:szCs w:val="20"/>
    </w:rPr>
  </w:style>
  <w:style w:type="paragraph" w:styleId="24">
    <w:name w:val="footer"/>
    <w:basedOn w:val="1"/>
    <w:link w:val="64"/>
    <w:uiPriority w:val="99"/>
    <w:pPr>
      <w:tabs>
        <w:tab w:val="center" w:pos="4153"/>
        <w:tab w:val="right" w:pos="8306"/>
      </w:tabs>
      <w:snapToGrid w:val="0"/>
    </w:pPr>
    <w:rPr>
      <w:rFonts w:ascii="Times New Roman" w:hAnsi="Times New Roman" w:cs="Times New Roman"/>
      <w:sz w:val="18"/>
      <w:szCs w:val="20"/>
    </w:rPr>
  </w:style>
  <w:style w:type="paragraph" w:styleId="25">
    <w:name w:val="header"/>
    <w:basedOn w:val="1"/>
    <w:link w:val="65"/>
    <w:uiPriority w:val="99"/>
    <w:pPr>
      <w:pBdr>
        <w:bottom w:val="single" w:color="auto" w:sz="6" w:space="1"/>
      </w:pBdr>
      <w:tabs>
        <w:tab w:val="center" w:pos="4153"/>
        <w:tab w:val="right" w:pos="8306"/>
      </w:tabs>
      <w:snapToGrid w:val="0"/>
      <w:jc w:val="center"/>
    </w:pPr>
    <w:rPr>
      <w:rFonts w:ascii="Times New Roman" w:hAnsi="Times New Roman" w:cs="Times New Roman"/>
      <w:sz w:val="18"/>
      <w:szCs w:val="20"/>
    </w:rPr>
  </w:style>
  <w:style w:type="paragraph" w:styleId="26">
    <w:name w:val="toc 1"/>
    <w:basedOn w:val="1"/>
    <w:next w:val="1"/>
    <w:uiPriority w:val="99"/>
    <w:pPr>
      <w:tabs>
        <w:tab w:val="right" w:leader="dot" w:pos="8296"/>
      </w:tabs>
      <w:spacing w:line="500" w:lineRule="exact"/>
    </w:pPr>
    <w:rPr>
      <w:b/>
      <w:sz w:val="30"/>
      <w:szCs w:val="30"/>
    </w:rPr>
  </w:style>
  <w:style w:type="paragraph" w:styleId="27">
    <w:name w:val="toc 4"/>
    <w:basedOn w:val="1"/>
    <w:next w:val="1"/>
    <w:locked/>
    <w:uiPriority w:val="99"/>
    <w:pPr>
      <w:widowControl w:val="0"/>
      <w:spacing w:line="560" w:lineRule="exact"/>
      <w:ind w:left="960" w:firstLine="200" w:firstLineChars="200"/>
    </w:pPr>
    <w:rPr>
      <w:rFonts w:ascii="Calibri" w:hAnsi="Calibri" w:eastAsia="仿宋" w:cs="Times New Roman"/>
      <w:kern w:val="2"/>
      <w:sz w:val="18"/>
      <w:szCs w:val="18"/>
    </w:rPr>
  </w:style>
  <w:style w:type="paragraph" w:styleId="28">
    <w:name w:val="Subtitle"/>
    <w:basedOn w:val="1"/>
    <w:next w:val="1"/>
    <w:link w:val="66"/>
    <w:qFormat/>
    <w:locked/>
    <w:uiPriority w:val="99"/>
    <w:rPr>
      <w:rFonts w:ascii="Cambria" w:hAnsi="Cambria" w:cs="Times New Roman"/>
      <w:i/>
      <w:iCs/>
      <w:color w:val="4F81BD"/>
      <w:spacing w:val="15"/>
    </w:rPr>
  </w:style>
  <w:style w:type="paragraph" w:styleId="29">
    <w:name w:val="footnote text"/>
    <w:basedOn w:val="1"/>
    <w:link w:val="67"/>
    <w:uiPriority w:val="99"/>
    <w:pPr>
      <w:snapToGrid w:val="0"/>
      <w:ind w:firstLine="600" w:firstLineChars="200"/>
    </w:pPr>
    <w:rPr>
      <w:rFonts w:ascii="Calibri" w:hAnsi="Calibri" w:eastAsia="仿宋_GB2312" w:cs="Times New Roman"/>
      <w:sz w:val="18"/>
      <w:szCs w:val="20"/>
    </w:rPr>
  </w:style>
  <w:style w:type="paragraph" w:styleId="30">
    <w:name w:val="toc 6"/>
    <w:basedOn w:val="1"/>
    <w:next w:val="1"/>
    <w:locked/>
    <w:uiPriority w:val="99"/>
    <w:pPr>
      <w:widowControl w:val="0"/>
      <w:spacing w:line="560" w:lineRule="exact"/>
      <w:ind w:left="1600" w:firstLine="200" w:firstLineChars="200"/>
    </w:pPr>
    <w:rPr>
      <w:rFonts w:ascii="Calibri" w:hAnsi="Calibri" w:eastAsia="仿宋" w:cs="Times New Roman"/>
      <w:kern w:val="2"/>
      <w:sz w:val="18"/>
      <w:szCs w:val="18"/>
    </w:rPr>
  </w:style>
  <w:style w:type="paragraph" w:styleId="31">
    <w:name w:val="toc 2"/>
    <w:basedOn w:val="1"/>
    <w:next w:val="1"/>
    <w:uiPriority w:val="99"/>
    <w:pPr>
      <w:spacing w:after="100" w:line="259" w:lineRule="auto"/>
      <w:ind w:left="220"/>
    </w:pPr>
  </w:style>
  <w:style w:type="paragraph" w:styleId="32">
    <w:name w:val="toc 9"/>
    <w:basedOn w:val="1"/>
    <w:next w:val="1"/>
    <w:locked/>
    <w:uiPriority w:val="99"/>
    <w:pPr>
      <w:widowControl w:val="0"/>
      <w:spacing w:line="560" w:lineRule="exact"/>
      <w:ind w:left="2560" w:firstLine="200" w:firstLineChars="200"/>
    </w:pPr>
    <w:rPr>
      <w:rFonts w:ascii="Calibri" w:hAnsi="Calibri" w:eastAsia="仿宋" w:cs="Times New Roman"/>
      <w:kern w:val="2"/>
      <w:sz w:val="18"/>
      <w:szCs w:val="18"/>
    </w:rPr>
  </w:style>
  <w:style w:type="paragraph" w:styleId="33">
    <w:name w:val="Body Text 2"/>
    <w:basedOn w:val="1"/>
    <w:link w:val="68"/>
    <w:uiPriority w:val="99"/>
    <w:pPr>
      <w:widowControl w:val="0"/>
      <w:spacing w:after="120" w:line="480" w:lineRule="auto"/>
      <w:jc w:val="both"/>
    </w:pPr>
    <w:rPr>
      <w:rFonts w:ascii="Times New Roman" w:hAnsi="Times New Roman" w:cs="Times New Roman"/>
      <w:kern w:val="2"/>
      <w:sz w:val="21"/>
    </w:rPr>
  </w:style>
  <w:style w:type="paragraph" w:styleId="34">
    <w:name w:val="Normal (Web)"/>
    <w:basedOn w:val="1"/>
    <w:uiPriority w:val="99"/>
    <w:pPr>
      <w:spacing w:before="100" w:beforeAutospacing="1" w:after="100" w:afterAutospacing="1"/>
    </w:pPr>
  </w:style>
  <w:style w:type="paragraph" w:styleId="35">
    <w:name w:val="Title"/>
    <w:basedOn w:val="1"/>
    <w:next w:val="1"/>
    <w:link w:val="69"/>
    <w:qFormat/>
    <w:locked/>
    <w:uiPriority w:val="99"/>
    <w:pPr>
      <w:pBdr>
        <w:bottom w:val="single" w:color="4F81BD" w:sz="8" w:space="4"/>
      </w:pBdr>
      <w:spacing w:after="300"/>
      <w:contextualSpacing/>
    </w:pPr>
    <w:rPr>
      <w:rFonts w:ascii="Cambria" w:hAnsi="Cambria" w:cs="Times New Roman"/>
      <w:color w:val="17365D"/>
      <w:spacing w:val="5"/>
      <w:sz w:val="52"/>
      <w:szCs w:val="52"/>
    </w:rPr>
  </w:style>
  <w:style w:type="paragraph" w:styleId="36">
    <w:name w:val="annotation subject"/>
    <w:basedOn w:val="15"/>
    <w:next w:val="15"/>
    <w:link w:val="57"/>
    <w:qFormat/>
    <w:uiPriority w:val="99"/>
    <w:rPr>
      <w:b/>
    </w:rPr>
  </w:style>
  <w:style w:type="table" w:styleId="38">
    <w:name w:val="Table Grid"/>
    <w:basedOn w:val="3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basedOn w:val="39"/>
    <w:qFormat/>
    <w:uiPriority w:val="99"/>
    <w:rPr>
      <w:rFonts w:cs="Times New Roman"/>
      <w:b/>
    </w:rPr>
  </w:style>
  <w:style w:type="character" w:styleId="41">
    <w:name w:val="page number"/>
    <w:basedOn w:val="39"/>
    <w:qFormat/>
    <w:uiPriority w:val="99"/>
    <w:rPr>
      <w:rFonts w:cs="Times New Roman"/>
    </w:rPr>
  </w:style>
  <w:style w:type="character" w:styleId="42">
    <w:name w:val="FollowedHyperlink"/>
    <w:basedOn w:val="39"/>
    <w:uiPriority w:val="99"/>
    <w:rPr>
      <w:rFonts w:cs="Times New Roman"/>
      <w:color w:val="954F72"/>
      <w:u w:val="single"/>
    </w:rPr>
  </w:style>
  <w:style w:type="character" w:styleId="43">
    <w:name w:val="Emphasis"/>
    <w:basedOn w:val="39"/>
    <w:qFormat/>
    <w:locked/>
    <w:uiPriority w:val="99"/>
    <w:rPr>
      <w:rFonts w:cs="Times New Roman"/>
      <w:i/>
    </w:rPr>
  </w:style>
  <w:style w:type="character" w:styleId="44">
    <w:name w:val="Hyperlink"/>
    <w:basedOn w:val="39"/>
    <w:uiPriority w:val="99"/>
    <w:rPr>
      <w:rFonts w:cs="Times New Roman"/>
      <w:color w:val="0000FF"/>
      <w:u w:val="single"/>
    </w:rPr>
  </w:style>
  <w:style w:type="character" w:styleId="45">
    <w:name w:val="annotation reference"/>
    <w:basedOn w:val="39"/>
    <w:uiPriority w:val="99"/>
    <w:rPr>
      <w:rFonts w:cs="Times New Roman"/>
      <w:sz w:val="21"/>
    </w:rPr>
  </w:style>
  <w:style w:type="character" w:styleId="46">
    <w:name w:val="footnote reference"/>
    <w:basedOn w:val="39"/>
    <w:uiPriority w:val="99"/>
    <w:rPr>
      <w:rFonts w:cs="Times New Roman"/>
      <w:vertAlign w:val="superscript"/>
    </w:rPr>
  </w:style>
  <w:style w:type="character" w:customStyle="1" w:styleId="47">
    <w:name w:val="标题 1 字符"/>
    <w:basedOn w:val="39"/>
    <w:link w:val="2"/>
    <w:locked/>
    <w:uiPriority w:val="99"/>
    <w:rPr>
      <w:rFonts w:ascii="Times New Roman" w:hAnsi="Times New Roman" w:eastAsia="仿宋_GB2312"/>
      <w:b/>
      <w:color w:val="000000"/>
      <w:sz w:val="28"/>
    </w:rPr>
  </w:style>
  <w:style w:type="character" w:customStyle="1" w:styleId="48">
    <w:name w:val="标题 2 字符"/>
    <w:basedOn w:val="39"/>
    <w:link w:val="3"/>
    <w:locked/>
    <w:uiPriority w:val="99"/>
    <w:rPr>
      <w:rFonts w:ascii="Times New Roman" w:hAnsi="Times New Roman" w:eastAsia="仿宋_GB2312"/>
      <w:b/>
      <w:color w:val="000000"/>
      <w:sz w:val="26"/>
    </w:rPr>
  </w:style>
  <w:style w:type="character" w:customStyle="1" w:styleId="49">
    <w:name w:val="标题 3 字符1"/>
    <w:basedOn w:val="39"/>
    <w:link w:val="4"/>
    <w:locked/>
    <w:uiPriority w:val="99"/>
    <w:rPr>
      <w:rFonts w:ascii="Times New Roman" w:hAnsi="Times New Roman" w:eastAsia="仿宋_GB2312"/>
      <w:b/>
      <w:color w:val="000000"/>
      <w:sz w:val="28"/>
    </w:rPr>
  </w:style>
  <w:style w:type="character" w:customStyle="1" w:styleId="50">
    <w:name w:val="标题 4 字符"/>
    <w:basedOn w:val="39"/>
    <w:link w:val="5"/>
    <w:semiHidden/>
    <w:locked/>
    <w:uiPriority w:val="99"/>
    <w:rPr>
      <w:rFonts w:ascii="Cambria" w:hAnsi="Cambria" w:eastAsia="宋体"/>
      <w:b/>
      <w:i/>
      <w:color w:val="4F81BD"/>
    </w:rPr>
  </w:style>
  <w:style w:type="character" w:customStyle="1" w:styleId="51">
    <w:name w:val="标题 5 字符"/>
    <w:basedOn w:val="39"/>
    <w:link w:val="6"/>
    <w:semiHidden/>
    <w:locked/>
    <w:uiPriority w:val="99"/>
    <w:rPr>
      <w:rFonts w:ascii="Cambria" w:hAnsi="Cambria" w:eastAsia="宋体"/>
      <w:color w:val="244061"/>
    </w:rPr>
  </w:style>
  <w:style w:type="character" w:customStyle="1" w:styleId="52">
    <w:name w:val="标题 6 字符"/>
    <w:basedOn w:val="39"/>
    <w:link w:val="7"/>
    <w:semiHidden/>
    <w:qFormat/>
    <w:locked/>
    <w:uiPriority w:val="99"/>
    <w:rPr>
      <w:rFonts w:ascii="Cambria" w:hAnsi="Cambria" w:eastAsia="宋体"/>
      <w:i/>
      <w:color w:val="244061"/>
    </w:rPr>
  </w:style>
  <w:style w:type="character" w:customStyle="1" w:styleId="53">
    <w:name w:val="标题 7 字符"/>
    <w:basedOn w:val="39"/>
    <w:link w:val="8"/>
    <w:semiHidden/>
    <w:qFormat/>
    <w:locked/>
    <w:uiPriority w:val="99"/>
    <w:rPr>
      <w:rFonts w:ascii="Cambria" w:hAnsi="Cambria" w:eastAsia="宋体"/>
      <w:i/>
      <w:color w:val="404040"/>
    </w:rPr>
  </w:style>
  <w:style w:type="character" w:customStyle="1" w:styleId="54">
    <w:name w:val="标题 8 字符"/>
    <w:basedOn w:val="39"/>
    <w:link w:val="9"/>
    <w:semiHidden/>
    <w:qFormat/>
    <w:locked/>
    <w:uiPriority w:val="99"/>
    <w:rPr>
      <w:rFonts w:ascii="Cambria" w:hAnsi="Cambria" w:eastAsia="宋体"/>
      <w:color w:val="4F81BD"/>
      <w:sz w:val="20"/>
    </w:rPr>
  </w:style>
  <w:style w:type="character" w:customStyle="1" w:styleId="55">
    <w:name w:val="标题 9 字符"/>
    <w:basedOn w:val="39"/>
    <w:link w:val="10"/>
    <w:semiHidden/>
    <w:locked/>
    <w:uiPriority w:val="99"/>
    <w:rPr>
      <w:rFonts w:ascii="Cambria" w:hAnsi="Cambria" w:eastAsia="宋体"/>
      <w:i/>
      <w:color w:val="404040"/>
      <w:sz w:val="20"/>
    </w:rPr>
  </w:style>
  <w:style w:type="character" w:customStyle="1" w:styleId="56">
    <w:name w:val="批注文字 字符"/>
    <w:basedOn w:val="39"/>
    <w:link w:val="15"/>
    <w:locked/>
    <w:uiPriority w:val="99"/>
  </w:style>
  <w:style w:type="character" w:customStyle="1" w:styleId="57">
    <w:name w:val="批注主题 字符"/>
    <w:basedOn w:val="56"/>
    <w:link w:val="36"/>
    <w:semiHidden/>
    <w:qFormat/>
    <w:locked/>
    <w:uiPriority w:val="99"/>
    <w:rPr>
      <w:b/>
    </w:rPr>
  </w:style>
  <w:style w:type="character" w:customStyle="1" w:styleId="58">
    <w:name w:val="文档结构图 字符"/>
    <w:basedOn w:val="39"/>
    <w:link w:val="13"/>
    <w:semiHidden/>
    <w:qFormat/>
    <w:locked/>
    <w:uiPriority w:val="99"/>
    <w:rPr>
      <w:rFonts w:ascii="Microsoft YaHei UI" w:eastAsia="Microsoft YaHei UI"/>
      <w:sz w:val="18"/>
    </w:rPr>
  </w:style>
  <w:style w:type="character" w:customStyle="1" w:styleId="59">
    <w:name w:val="正文文本 字符"/>
    <w:basedOn w:val="39"/>
    <w:link w:val="16"/>
    <w:locked/>
    <w:uiPriority w:val="99"/>
    <w:rPr>
      <w:kern w:val="2"/>
      <w:sz w:val="22"/>
    </w:rPr>
  </w:style>
  <w:style w:type="character" w:customStyle="1" w:styleId="60">
    <w:name w:val="正文文本缩进 字符"/>
    <w:basedOn w:val="39"/>
    <w:link w:val="17"/>
    <w:locked/>
    <w:uiPriority w:val="99"/>
    <w:rPr>
      <w:rFonts w:eastAsia="Times New Roman"/>
      <w:sz w:val="21"/>
      <w:lang w:val="en-US" w:eastAsia="zh-CN"/>
    </w:rPr>
  </w:style>
  <w:style w:type="character" w:customStyle="1" w:styleId="61">
    <w:name w:val="纯文本 字符"/>
    <w:basedOn w:val="39"/>
    <w:link w:val="20"/>
    <w:locked/>
    <w:uiPriority w:val="99"/>
    <w:rPr>
      <w:rFonts w:ascii="宋体" w:hAnsi="Courier New"/>
      <w:kern w:val="2"/>
      <w:sz w:val="21"/>
    </w:rPr>
  </w:style>
  <w:style w:type="character" w:customStyle="1" w:styleId="62">
    <w:name w:val="日期 字符"/>
    <w:basedOn w:val="39"/>
    <w:link w:val="22"/>
    <w:locked/>
    <w:uiPriority w:val="99"/>
    <w:rPr>
      <w:kern w:val="2"/>
      <w:sz w:val="22"/>
    </w:rPr>
  </w:style>
  <w:style w:type="character" w:customStyle="1" w:styleId="63">
    <w:name w:val="批注框文本 字符"/>
    <w:basedOn w:val="39"/>
    <w:link w:val="23"/>
    <w:semiHidden/>
    <w:locked/>
    <w:uiPriority w:val="99"/>
    <w:rPr>
      <w:sz w:val="18"/>
    </w:rPr>
  </w:style>
  <w:style w:type="character" w:customStyle="1" w:styleId="64">
    <w:name w:val="页脚 字符"/>
    <w:basedOn w:val="39"/>
    <w:link w:val="24"/>
    <w:locked/>
    <w:uiPriority w:val="99"/>
    <w:rPr>
      <w:sz w:val="18"/>
    </w:rPr>
  </w:style>
  <w:style w:type="character" w:customStyle="1" w:styleId="65">
    <w:name w:val="页眉 字符"/>
    <w:basedOn w:val="39"/>
    <w:link w:val="25"/>
    <w:qFormat/>
    <w:locked/>
    <w:uiPriority w:val="99"/>
    <w:rPr>
      <w:sz w:val="18"/>
    </w:rPr>
  </w:style>
  <w:style w:type="character" w:customStyle="1" w:styleId="66">
    <w:name w:val="副标题 字符"/>
    <w:basedOn w:val="39"/>
    <w:link w:val="28"/>
    <w:locked/>
    <w:uiPriority w:val="99"/>
    <w:rPr>
      <w:rFonts w:ascii="Cambria" w:hAnsi="Cambria" w:eastAsia="宋体"/>
      <w:i/>
      <w:color w:val="4F81BD"/>
      <w:spacing w:val="15"/>
      <w:sz w:val="24"/>
    </w:rPr>
  </w:style>
  <w:style w:type="character" w:customStyle="1" w:styleId="67">
    <w:name w:val="脚注文本 字符1"/>
    <w:basedOn w:val="39"/>
    <w:link w:val="29"/>
    <w:locked/>
    <w:uiPriority w:val="99"/>
    <w:rPr>
      <w:rFonts w:ascii="Calibri" w:hAnsi="Calibri" w:eastAsia="仿宋_GB2312"/>
      <w:kern w:val="0"/>
      <w:sz w:val="18"/>
    </w:rPr>
  </w:style>
  <w:style w:type="character" w:customStyle="1" w:styleId="68">
    <w:name w:val="正文文本 2 字符"/>
    <w:basedOn w:val="39"/>
    <w:link w:val="33"/>
    <w:locked/>
    <w:uiPriority w:val="99"/>
    <w:rPr>
      <w:kern w:val="2"/>
      <w:sz w:val="24"/>
    </w:rPr>
  </w:style>
  <w:style w:type="character" w:customStyle="1" w:styleId="69">
    <w:name w:val="标题 字符"/>
    <w:basedOn w:val="39"/>
    <w:link w:val="35"/>
    <w:locked/>
    <w:uiPriority w:val="99"/>
    <w:rPr>
      <w:rFonts w:ascii="Cambria" w:hAnsi="Cambria" w:eastAsia="宋体"/>
      <w:color w:val="17365D"/>
      <w:spacing w:val="5"/>
      <w:sz w:val="52"/>
    </w:rPr>
  </w:style>
  <w:style w:type="paragraph" w:customStyle="1" w:styleId="70">
    <w:name w:val="xl90"/>
    <w:basedOn w:val="1"/>
    <w:uiPriority w:val="99"/>
    <w:pPr>
      <w:pBdr>
        <w:top w:val="single" w:color="auto" w:sz="4" w:space="0"/>
        <w:left w:val="single" w:color="auto" w:sz="4" w:space="0"/>
      </w:pBdr>
      <w:spacing w:before="100" w:beforeAutospacing="1" w:after="100" w:afterAutospacing="1"/>
      <w:jc w:val="center"/>
    </w:pPr>
    <w:rPr>
      <w:sz w:val="20"/>
      <w:szCs w:val="20"/>
    </w:rPr>
  </w:style>
  <w:style w:type="paragraph" w:customStyle="1" w:styleId="71">
    <w:name w:val="xl82"/>
    <w:basedOn w:val="1"/>
    <w:qFormat/>
    <w:uiPriority w:val="99"/>
    <w:pPr>
      <w:pBdr>
        <w:left w:val="single" w:color="auto" w:sz="4" w:space="0"/>
      </w:pBdr>
      <w:spacing w:before="100" w:beforeAutospacing="1" w:after="100" w:afterAutospacing="1"/>
      <w:jc w:val="center"/>
    </w:pPr>
    <w:rPr>
      <w:sz w:val="20"/>
      <w:szCs w:val="20"/>
    </w:rPr>
  </w:style>
  <w:style w:type="paragraph" w:customStyle="1" w:styleId="72">
    <w:name w:val="xl92"/>
    <w:basedOn w:val="1"/>
    <w:uiPriority w:val="99"/>
    <w:pPr>
      <w:pBdr>
        <w:left w:val="single" w:color="auto" w:sz="4" w:space="0"/>
        <w:bottom w:val="single" w:color="auto" w:sz="4" w:space="0"/>
      </w:pBdr>
      <w:spacing w:before="100" w:beforeAutospacing="1" w:after="100" w:afterAutospacing="1"/>
      <w:jc w:val="center"/>
    </w:pPr>
    <w:rPr>
      <w:sz w:val="20"/>
      <w:szCs w:val="20"/>
    </w:rPr>
  </w:style>
  <w:style w:type="paragraph" w:customStyle="1" w:styleId="73">
    <w:name w:val="xl78"/>
    <w:basedOn w:val="1"/>
    <w:uiPriority w:val="99"/>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74">
    <w:name w:val="xl80"/>
    <w:basedOn w:val="1"/>
    <w:uiPriority w:val="99"/>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75">
    <w:name w:val="xl73"/>
    <w:basedOn w:val="1"/>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76">
    <w:name w:val="xl77"/>
    <w:basedOn w:val="1"/>
    <w:qFormat/>
    <w:uiPriority w:val="99"/>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77">
    <w:name w:val="xl66"/>
    <w:basedOn w:val="1"/>
    <w:uiPriority w:val="99"/>
    <w:pPr>
      <w:spacing w:before="100" w:beforeAutospacing="1" w:after="100" w:afterAutospacing="1"/>
      <w:jc w:val="center"/>
    </w:pPr>
  </w:style>
  <w:style w:type="paragraph" w:customStyle="1" w:styleId="78">
    <w:name w:val="111"/>
    <w:basedOn w:val="4"/>
    <w:link w:val="79"/>
    <w:uiPriority w:val="99"/>
    <w:pPr>
      <w:outlineLvl w:val="0"/>
    </w:pPr>
    <w:rPr>
      <w:rFonts w:ascii="黑体" w:hAnsi="黑体" w:eastAsia="黑体"/>
      <w:b w:val="0"/>
      <w:bCs w:val="0"/>
      <w:color w:val="auto"/>
      <w:sz w:val="32"/>
    </w:rPr>
  </w:style>
  <w:style w:type="character" w:customStyle="1" w:styleId="79">
    <w:name w:val="111 Char"/>
    <w:link w:val="78"/>
    <w:locked/>
    <w:uiPriority w:val="99"/>
    <w:rPr>
      <w:rFonts w:ascii="黑体" w:hAnsi="黑体" w:eastAsia="黑体"/>
      <w:sz w:val="32"/>
    </w:rPr>
  </w:style>
  <w:style w:type="paragraph" w:customStyle="1" w:styleId="80">
    <w:name w:val="xl85"/>
    <w:basedOn w:val="1"/>
    <w:uiPriority w:val="99"/>
    <w:pPr>
      <w:spacing w:before="100" w:beforeAutospacing="1" w:after="100" w:afterAutospacing="1"/>
      <w:jc w:val="center"/>
    </w:pPr>
    <w:rPr>
      <w:sz w:val="20"/>
      <w:szCs w:val="20"/>
    </w:rPr>
  </w:style>
  <w:style w:type="paragraph" w:customStyle="1" w:styleId="81">
    <w:name w:val="xl64"/>
    <w:basedOn w:val="1"/>
    <w:uiPriority w:val="99"/>
    <w:pPr>
      <w:spacing w:before="100" w:beforeAutospacing="1" w:after="100" w:afterAutospacing="1"/>
      <w:jc w:val="center"/>
    </w:pPr>
    <w:rPr>
      <w:sz w:val="20"/>
      <w:szCs w:val="20"/>
    </w:rPr>
  </w:style>
  <w:style w:type="paragraph" w:customStyle="1" w:styleId="82">
    <w:name w:val="列出段落1"/>
    <w:basedOn w:val="1"/>
    <w:link w:val="83"/>
    <w:uiPriority w:val="99"/>
    <w:pPr>
      <w:ind w:firstLine="420" w:firstLineChars="200"/>
    </w:pPr>
    <w:rPr>
      <w:rFonts w:ascii="Times New Roman" w:hAnsi="Times New Roman" w:cs="Times New Roman"/>
      <w:szCs w:val="20"/>
    </w:rPr>
  </w:style>
  <w:style w:type="character" w:customStyle="1" w:styleId="83">
    <w:name w:val="列出段落 Char"/>
    <w:link w:val="82"/>
    <w:locked/>
    <w:uiPriority w:val="99"/>
    <w:rPr>
      <w:rFonts w:ascii="Times New Roman" w:hAnsi="Times New Roman" w:eastAsia="宋体"/>
      <w:sz w:val="24"/>
    </w:rPr>
  </w:style>
  <w:style w:type="paragraph" w:customStyle="1" w:styleId="84">
    <w:name w:val="xl86"/>
    <w:basedOn w:val="1"/>
    <w:uiPriority w:val="99"/>
    <w:pPr>
      <w:pBdr>
        <w:bottom w:val="single" w:color="auto" w:sz="4" w:space="0"/>
      </w:pBdr>
      <w:spacing w:before="100" w:beforeAutospacing="1" w:after="100" w:afterAutospacing="1"/>
      <w:jc w:val="center"/>
    </w:pPr>
    <w:rPr>
      <w:sz w:val="20"/>
      <w:szCs w:val="20"/>
    </w:rPr>
  </w:style>
  <w:style w:type="paragraph" w:customStyle="1" w:styleId="85">
    <w:name w:val="xl84"/>
    <w:basedOn w:val="1"/>
    <w:uiPriority w:val="99"/>
    <w:pPr>
      <w:pBdr>
        <w:top w:val="single" w:color="auto" w:sz="4" w:space="0"/>
      </w:pBdr>
      <w:spacing w:before="100" w:beforeAutospacing="1" w:after="100" w:afterAutospacing="1"/>
      <w:jc w:val="center"/>
    </w:pPr>
    <w:rPr>
      <w:sz w:val="20"/>
      <w:szCs w:val="20"/>
    </w:rPr>
  </w:style>
  <w:style w:type="paragraph" w:customStyle="1" w:styleId="86">
    <w:name w:val="修订1"/>
    <w:semiHidden/>
    <w:uiPriority w:val="99"/>
    <w:pPr>
      <w:spacing w:after="200" w:line="276" w:lineRule="auto"/>
    </w:pPr>
    <w:rPr>
      <w:rFonts w:ascii="Calibri" w:hAnsi="Calibri" w:eastAsia="宋体" w:cs="Times New Roman"/>
      <w:kern w:val="2"/>
      <w:sz w:val="21"/>
      <w:szCs w:val="22"/>
      <w:lang w:val="en-US" w:eastAsia="zh-CN" w:bidi="ar-SA"/>
    </w:rPr>
  </w:style>
  <w:style w:type="paragraph" w:customStyle="1" w:styleId="87">
    <w:name w:val="xl69"/>
    <w:basedOn w:val="1"/>
    <w:uiPriority w:val="99"/>
    <w:pPr>
      <w:spacing w:before="100" w:beforeAutospacing="1" w:after="100" w:afterAutospacing="1"/>
      <w:jc w:val="center"/>
    </w:pPr>
    <w:rPr>
      <w:color w:val="FF0000"/>
    </w:rPr>
  </w:style>
  <w:style w:type="paragraph" w:customStyle="1" w:styleId="88">
    <w:name w:val="xl68"/>
    <w:basedOn w:val="1"/>
    <w:uiPriority w:val="99"/>
    <w:pPr>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sz w:val="20"/>
      <w:szCs w:val="20"/>
    </w:rPr>
  </w:style>
  <w:style w:type="paragraph" w:customStyle="1" w:styleId="89">
    <w:name w:val="xl70"/>
    <w:basedOn w:val="1"/>
    <w:uiPriority w:val="99"/>
    <w:pPr>
      <w:pBdr>
        <w:top w:val="single" w:color="auto" w:sz="4" w:space="0"/>
        <w:left w:val="single" w:color="auto" w:sz="4" w:space="0"/>
        <w:right w:val="single" w:color="auto" w:sz="4" w:space="0"/>
      </w:pBdr>
      <w:shd w:val="clear" w:color="000000" w:fill="A6A6A6"/>
      <w:spacing w:before="100" w:beforeAutospacing="1" w:after="100" w:afterAutospacing="1"/>
      <w:jc w:val="center"/>
    </w:pPr>
    <w:rPr>
      <w:b/>
      <w:bCs/>
      <w:sz w:val="20"/>
      <w:szCs w:val="20"/>
    </w:rPr>
  </w:style>
  <w:style w:type="paragraph" w:customStyle="1" w:styleId="90">
    <w:name w:val="xl72"/>
    <w:basedOn w:val="1"/>
    <w:uiPriority w:val="99"/>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91">
    <w:name w:val="11"/>
    <w:basedOn w:val="3"/>
    <w:link w:val="92"/>
    <w:uiPriority w:val="99"/>
    <w:pPr>
      <w:ind w:firstLine="200"/>
    </w:pPr>
    <w:rPr>
      <w:bCs w:val="0"/>
      <w:color w:val="auto"/>
      <w:sz w:val="32"/>
      <w:szCs w:val="20"/>
    </w:rPr>
  </w:style>
  <w:style w:type="character" w:customStyle="1" w:styleId="92">
    <w:name w:val="11 Char"/>
    <w:link w:val="91"/>
    <w:locked/>
    <w:uiPriority w:val="99"/>
    <w:rPr>
      <w:rFonts w:ascii="Times New Roman" w:hAnsi="Times New Roman" w:eastAsia="仿宋_GB2312"/>
      <w:b/>
      <w:kern w:val="0"/>
      <w:sz w:val="32"/>
    </w:rPr>
  </w:style>
  <w:style w:type="paragraph" w:customStyle="1" w:styleId="93">
    <w:name w:val="TOC 标题1"/>
    <w:basedOn w:val="2"/>
    <w:next w:val="1"/>
    <w:uiPriority w:val="99"/>
    <w:pPr>
      <w:spacing w:before="240" w:line="259" w:lineRule="auto"/>
      <w:outlineLvl w:val="9"/>
    </w:pPr>
    <w:rPr>
      <w:rFonts w:ascii="Calibri Light" w:hAnsi="Calibri Light"/>
      <w:b w:val="0"/>
      <w:bCs w:val="0"/>
      <w:color w:val="2E74B5"/>
      <w:szCs w:val="32"/>
    </w:rPr>
  </w:style>
  <w:style w:type="paragraph" w:customStyle="1" w:styleId="94">
    <w:name w:val="xl91"/>
    <w:basedOn w:val="1"/>
    <w:uiPriority w:val="99"/>
    <w:pPr>
      <w:pBdr>
        <w:left w:val="single" w:color="auto" w:sz="4" w:space="0"/>
      </w:pBdr>
      <w:spacing w:before="100" w:beforeAutospacing="1" w:after="100" w:afterAutospacing="1"/>
      <w:jc w:val="center"/>
    </w:pPr>
    <w:rPr>
      <w:sz w:val="20"/>
      <w:szCs w:val="20"/>
    </w:rPr>
  </w:style>
  <w:style w:type="paragraph" w:customStyle="1" w:styleId="95">
    <w:name w:val="xl88"/>
    <w:basedOn w:val="1"/>
    <w:uiPriority w:val="99"/>
    <w:pPr>
      <w:pBdr>
        <w:right w:val="single" w:color="auto" w:sz="4" w:space="0"/>
      </w:pBdr>
      <w:spacing w:before="100" w:beforeAutospacing="1" w:after="100" w:afterAutospacing="1"/>
      <w:jc w:val="center"/>
    </w:pPr>
    <w:rPr>
      <w:sz w:val="20"/>
      <w:szCs w:val="20"/>
    </w:rPr>
  </w:style>
  <w:style w:type="paragraph" w:customStyle="1" w:styleId="96">
    <w:name w:val="xl89"/>
    <w:basedOn w:val="1"/>
    <w:uiPriority w:val="99"/>
    <w:pPr>
      <w:pBdr>
        <w:bottom w:val="single" w:color="auto" w:sz="4" w:space="0"/>
        <w:right w:val="single" w:color="auto" w:sz="4" w:space="0"/>
      </w:pBdr>
      <w:spacing w:before="100" w:beforeAutospacing="1" w:after="100" w:afterAutospacing="1"/>
      <w:jc w:val="center"/>
    </w:pPr>
    <w:rPr>
      <w:sz w:val="20"/>
      <w:szCs w:val="20"/>
    </w:rPr>
  </w:style>
  <w:style w:type="paragraph" w:customStyle="1" w:styleId="97">
    <w:name w:val="报告表"/>
    <w:basedOn w:val="1"/>
    <w:next w:val="1"/>
    <w:link w:val="98"/>
    <w:uiPriority w:val="99"/>
    <w:pPr>
      <w:spacing w:line="360" w:lineRule="auto"/>
      <w:jc w:val="center"/>
    </w:pPr>
    <w:rPr>
      <w:rFonts w:ascii="Times New Roman" w:hAnsi="Times New Roman" w:eastAsia="黑体" w:cs="Times New Roman"/>
      <w:sz w:val="28"/>
      <w:szCs w:val="28"/>
    </w:rPr>
  </w:style>
  <w:style w:type="character" w:customStyle="1" w:styleId="98">
    <w:name w:val="报告表 Char"/>
    <w:link w:val="97"/>
    <w:locked/>
    <w:uiPriority w:val="99"/>
    <w:rPr>
      <w:rFonts w:eastAsia="黑体"/>
      <w:sz w:val="28"/>
    </w:rPr>
  </w:style>
  <w:style w:type="paragraph" w:customStyle="1" w:styleId="99">
    <w:name w:val="xl76"/>
    <w:basedOn w:val="1"/>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100">
    <w:name w:val="xl81"/>
    <w:basedOn w:val="1"/>
    <w:uiPriority w:val="99"/>
    <w:pPr>
      <w:pBdr>
        <w:top w:val="single" w:color="auto" w:sz="4" w:space="0"/>
        <w:left w:val="single" w:color="auto" w:sz="4" w:space="0"/>
      </w:pBdr>
      <w:spacing w:before="100" w:beforeAutospacing="1" w:after="100" w:afterAutospacing="1"/>
      <w:jc w:val="center"/>
    </w:pPr>
    <w:rPr>
      <w:sz w:val="20"/>
      <w:szCs w:val="20"/>
    </w:rPr>
  </w:style>
  <w:style w:type="paragraph" w:customStyle="1" w:styleId="101">
    <w:name w:val="xl74"/>
    <w:basedOn w:val="1"/>
    <w:uiPriority w:val="99"/>
    <w:pPr>
      <w:pBdr>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02">
    <w:name w:val="xl67"/>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jc w:val="center"/>
    </w:pPr>
    <w:rPr>
      <w:sz w:val="20"/>
      <w:szCs w:val="20"/>
    </w:rPr>
  </w:style>
  <w:style w:type="paragraph" w:customStyle="1" w:styleId="103">
    <w:name w:val="xl87"/>
    <w:basedOn w:val="1"/>
    <w:uiPriority w:val="99"/>
    <w:pPr>
      <w:pBdr>
        <w:top w:val="single" w:color="auto" w:sz="4" w:space="0"/>
        <w:right w:val="single" w:color="auto" w:sz="4" w:space="0"/>
      </w:pBdr>
      <w:spacing w:before="100" w:beforeAutospacing="1" w:after="100" w:afterAutospacing="1"/>
      <w:jc w:val="center"/>
    </w:pPr>
    <w:rPr>
      <w:sz w:val="20"/>
      <w:szCs w:val="20"/>
    </w:rPr>
  </w:style>
  <w:style w:type="paragraph" w:customStyle="1" w:styleId="104">
    <w:name w:val="xl75"/>
    <w:basedOn w:val="1"/>
    <w:uiPriority w:val="99"/>
    <w:pPr>
      <w:pBdr>
        <w:top w:val="single" w:color="auto" w:sz="4" w:space="0"/>
        <w:left w:val="single" w:color="auto" w:sz="4" w:space="0"/>
        <w:right w:val="single" w:color="auto" w:sz="4" w:space="0"/>
      </w:pBdr>
      <w:spacing w:before="100" w:beforeAutospacing="1" w:after="100" w:afterAutospacing="1"/>
      <w:jc w:val="center"/>
    </w:pPr>
    <w:rPr>
      <w:sz w:val="20"/>
      <w:szCs w:val="20"/>
    </w:rPr>
  </w:style>
  <w:style w:type="paragraph" w:customStyle="1" w:styleId="105">
    <w:name w:val="正文-自用"/>
    <w:link w:val="106"/>
    <w:uiPriority w:val="99"/>
    <w:pPr>
      <w:spacing w:after="200" w:line="500" w:lineRule="exact"/>
      <w:ind w:firstLine="200" w:firstLineChars="200"/>
      <w:jc w:val="both"/>
    </w:pPr>
    <w:rPr>
      <w:rFonts w:ascii="Times New Roman" w:hAnsi="Times New Roman" w:eastAsia="仿宋_GB2312" w:cs="Times New Roman"/>
      <w:kern w:val="2"/>
      <w:sz w:val="22"/>
      <w:szCs w:val="20"/>
      <w:lang w:val="en-US" w:eastAsia="zh-CN" w:bidi="ar-SA"/>
    </w:rPr>
  </w:style>
  <w:style w:type="character" w:customStyle="1" w:styleId="106">
    <w:name w:val="正文-自用 Char"/>
    <w:link w:val="105"/>
    <w:locked/>
    <w:uiPriority w:val="99"/>
    <w:rPr>
      <w:rFonts w:eastAsia="仿宋_GB2312"/>
      <w:kern w:val="2"/>
      <w:sz w:val="22"/>
      <w:lang w:val="en-US" w:eastAsia="zh-CN"/>
    </w:rPr>
  </w:style>
  <w:style w:type="paragraph" w:customStyle="1" w:styleId="107">
    <w:name w:val="xl79"/>
    <w:basedOn w:val="1"/>
    <w:uiPriority w:val="99"/>
    <w:pPr>
      <w:pBdr>
        <w:left w:val="single" w:color="auto" w:sz="4" w:space="0"/>
        <w:right w:val="single" w:color="auto" w:sz="4" w:space="0"/>
      </w:pBdr>
      <w:spacing w:before="100" w:beforeAutospacing="1" w:after="100" w:afterAutospacing="1"/>
      <w:jc w:val="center"/>
    </w:pPr>
    <w:rPr>
      <w:sz w:val="20"/>
      <w:szCs w:val="20"/>
    </w:rPr>
  </w:style>
  <w:style w:type="paragraph" w:customStyle="1" w:styleId="108">
    <w:name w:val="自用正文"/>
    <w:basedOn w:val="1"/>
    <w:link w:val="109"/>
    <w:uiPriority w:val="99"/>
    <w:pPr>
      <w:spacing w:line="500" w:lineRule="exact"/>
      <w:ind w:firstLine="800" w:firstLineChars="200"/>
      <w:jc w:val="both"/>
    </w:pPr>
    <w:rPr>
      <w:rFonts w:ascii="Times New Roman" w:hAnsi="Times New Roman" w:eastAsia="仿宋_GB2312" w:cs="Times New Roman"/>
      <w:sz w:val="28"/>
      <w:szCs w:val="20"/>
    </w:rPr>
  </w:style>
  <w:style w:type="character" w:customStyle="1" w:styleId="109">
    <w:name w:val="自用正文 Char"/>
    <w:link w:val="108"/>
    <w:locked/>
    <w:uiPriority w:val="99"/>
    <w:rPr>
      <w:rFonts w:ascii="Times New Roman" w:hAnsi="Times New Roman" w:eastAsia="仿宋_GB2312"/>
      <w:kern w:val="0"/>
      <w:sz w:val="28"/>
    </w:rPr>
  </w:style>
  <w:style w:type="paragraph" w:customStyle="1" w:styleId="110">
    <w:name w:val="font5"/>
    <w:basedOn w:val="1"/>
    <w:uiPriority w:val="99"/>
    <w:pPr>
      <w:spacing w:before="100" w:beforeAutospacing="1" w:after="100" w:afterAutospacing="1"/>
    </w:pPr>
    <w:rPr>
      <w:sz w:val="18"/>
      <w:szCs w:val="18"/>
    </w:rPr>
  </w:style>
  <w:style w:type="paragraph" w:customStyle="1" w:styleId="111">
    <w:name w:val="xl63"/>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112">
    <w:name w:val="xl71"/>
    <w:basedOn w:val="1"/>
    <w:uiPriority w:val="99"/>
    <w:pPr>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jc w:val="center"/>
    </w:pPr>
    <w:rPr>
      <w:b/>
      <w:bCs/>
      <w:sz w:val="20"/>
      <w:szCs w:val="20"/>
    </w:rPr>
  </w:style>
  <w:style w:type="paragraph" w:customStyle="1" w:styleId="113">
    <w:name w:val="xl83"/>
    <w:basedOn w:val="1"/>
    <w:uiPriority w:val="99"/>
    <w:pPr>
      <w:pBdr>
        <w:left w:val="single" w:color="auto" w:sz="4" w:space="0"/>
        <w:bottom w:val="single" w:color="auto" w:sz="4" w:space="0"/>
      </w:pBdr>
      <w:spacing w:before="100" w:beforeAutospacing="1" w:after="100" w:afterAutospacing="1"/>
      <w:jc w:val="center"/>
    </w:pPr>
    <w:rPr>
      <w:sz w:val="20"/>
      <w:szCs w:val="20"/>
    </w:rPr>
  </w:style>
  <w:style w:type="paragraph" w:customStyle="1" w:styleId="114">
    <w:name w:val="xl65"/>
    <w:basedOn w:val="1"/>
    <w:uiPriority w:val="99"/>
    <w:pPr>
      <w:spacing w:before="100" w:beforeAutospacing="1" w:after="100" w:afterAutospacing="1"/>
      <w:jc w:val="center"/>
    </w:pPr>
  </w:style>
  <w:style w:type="paragraph" w:customStyle="1" w:styleId="115">
    <w:name w:val="列出段落11"/>
    <w:basedOn w:val="1"/>
    <w:uiPriority w:val="99"/>
    <w:pPr>
      <w:spacing w:line="360" w:lineRule="auto"/>
      <w:ind w:firstLine="420" w:firstLineChars="200"/>
    </w:pPr>
    <w:rPr>
      <w:rFonts w:cs="黑体"/>
    </w:rPr>
  </w:style>
  <w:style w:type="character" w:customStyle="1" w:styleId="116">
    <w:name w:val="description"/>
    <w:uiPriority w:val="99"/>
  </w:style>
  <w:style w:type="character" w:customStyle="1" w:styleId="117">
    <w:name w:val="apple-converted-space"/>
    <w:uiPriority w:val="99"/>
  </w:style>
  <w:style w:type="character" w:customStyle="1" w:styleId="118">
    <w:name w:val="ifenglogo"/>
    <w:uiPriority w:val="99"/>
  </w:style>
  <w:style w:type="character" w:customStyle="1" w:styleId="119">
    <w:name w:val="批注文字 Char1"/>
    <w:semiHidden/>
    <w:uiPriority w:val="99"/>
    <w:rPr>
      <w:rFonts w:ascii="Times New Roman" w:hAnsi="Times New Roman" w:eastAsia="宋体"/>
      <w:sz w:val="24"/>
    </w:rPr>
  </w:style>
  <w:style w:type="paragraph" w:customStyle="1" w:styleId="120">
    <w:name w:val="列出段落2"/>
    <w:basedOn w:val="1"/>
    <w:qFormat/>
    <w:uiPriority w:val="99"/>
    <w:pPr>
      <w:ind w:firstLine="420" w:firstLineChars="200"/>
    </w:pPr>
  </w:style>
  <w:style w:type="character" w:customStyle="1" w:styleId="121">
    <w:name w:val="font61"/>
    <w:qFormat/>
    <w:uiPriority w:val="99"/>
    <w:rPr>
      <w:rFonts w:ascii="仿宋_GB2312" w:eastAsia="仿宋_GB2312"/>
      <w:b/>
      <w:color w:val="000000"/>
      <w:sz w:val="22"/>
      <w:u w:val="none"/>
    </w:rPr>
  </w:style>
  <w:style w:type="character" w:customStyle="1" w:styleId="122">
    <w:name w:val="font71"/>
    <w:qFormat/>
    <w:uiPriority w:val="99"/>
    <w:rPr>
      <w:rFonts w:ascii="仿宋_GB2312" w:eastAsia="仿宋_GB2312"/>
      <w:color w:val="000000"/>
      <w:sz w:val="22"/>
      <w:u w:val="none"/>
    </w:rPr>
  </w:style>
  <w:style w:type="character" w:customStyle="1" w:styleId="123">
    <w:name w:val="font91"/>
    <w:qFormat/>
    <w:uiPriority w:val="99"/>
    <w:rPr>
      <w:rFonts w:ascii="Times New Roman" w:hAnsi="Times New Roman"/>
      <w:color w:val="000000"/>
      <w:sz w:val="22"/>
      <w:u w:val="none"/>
    </w:rPr>
  </w:style>
  <w:style w:type="character" w:customStyle="1" w:styleId="124">
    <w:name w:val="font21"/>
    <w:qFormat/>
    <w:uiPriority w:val="99"/>
    <w:rPr>
      <w:rFonts w:ascii="仿宋_GB2312" w:eastAsia="仿宋_GB2312"/>
      <w:color w:val="000000"/>
      <w:sz w:val="24"/>
      <w:u w:val="none"/>
    </w:rPr>
  </w:style>
  <w:style w:type="character" w:customStyle="1" w:styleId="125">
    <w:name w:val="font81"/>
    <w:qFormat/>
    <w:uiPriority w:val="99"/>
    <w:rPr>
      <w:rFonts w:ascii="Times New Roman" w:hAnsi="Times New Roman"/>
      <w:color w:val="000000"/>
      <w:sz w:val="24"/>
      <w:u w:val="none"/>
    </w:rPr>
  </w:style>
  <w:style w:type="character" w:customStyle="1" w:styleId="126">
    <w:name w:val="font112"/>
    <w:qFormat/>
    <w:uiPriority w:val="99"/>
    <w:rPr>
      <w:rFonts w:ascii="仿宋_GB2312" w:eastAsia="仿宋_GB2312"/>
      <w:color w:val="000000"/>
      <w:sz w:val="22"/>
      <w:u w:val="none"/>
    </w:rPr>
  </w:style>
  <w:style w:type="character" w:customStyle="1" w:styleId="127">
    <w:name w:val="font31"/>
    <w:qFormat/>
    <w:uiPriority w:val="99"/>
    <w:rPr>
      <w:rFonts w:ascii="Times New Roman" w:hAnsi="Times New Roman"/>
      <w:color w:val="000000"/>
      <w:sz w:val="22"/>
      <w:u w:val="none"/>
    </w:rPr>
  </w:style>
  <w:style w:type="character" w:customStyle="1" w:styleId="128">
    <w:name w:val="font41"/>
    <w:qFormat/>
    <w:uiPriority w:val="99"/>
    <w:rPr>
      <w:rFonts w:ascii="Times New Roman" w:hAnsi="Times New Roman"/>
      <w:color w:val="000000"/>
      <w:sz w:val="22"/>
      <w:u w:val="none"/>
      <w:vertAlign w:val="subscript"/>
    </w:rPr>
  </w:style>
  <w:style w:type="character" w:customStyle="1" w:styleId="129">
    <w:name w:val="font51"/>
    <w:qFormat/>
    <w:uiPriority w:val="99"/>
    <w:rPr>
      <w:rFonts w:ascii="宋体" w:hAnsi="宋体" w:eastAsia="宋体"/>
      <w:color w:val="000000"/>
      <w:sz w:val="22"/>
      <w:u w:val="none"/>
    </w:rPr>
  </w:style>
  <w:style w:type="character" w:customStyle="1" w:styleId="130">
    <w:name w:val="font11"/>
    <w:qFormat/>
    <w:uiPriority w:val="99"/>
    <w:rPr>
      <w:rFonts w:ascii="宋体" w:hAnsi="宋体" w:eastAsia="宋体"/>
      <w:color w:val="000000"/>
      <w:sz w:val="22"/>
      <w:u w:val="none"/>
    </w:rPr>
  </w:style>
  <w:style w:type="character" w:customStyle="1" w:styleId="131">
    <w:name w:val="font01"/>
    <w:qFormat/>
    <w:uiPriority w:val="99"/>
    <w:rPr>
      <w:rFonts w:ascii="Times New Roman" w:hAnsi="Times New Roman"/>
      <w:color w:val="000000"/>
      <w:sz w:val="22"/>
      <w:u w:val="none"/>
    </w:rPr>
  </w:style>
  <w:style w:type="character" w:customStyle="1" w:styleId="132">
    <w:name w:val="font101"/>
    <w:qFormat/>
    <w:uiPriority w:val="99"/>
    <w:rPr>
      <w:rFonts w:ascii="仿宋_GB2312" w:eastAsia="仿宋_GB2312"/>
      <w:b/>
      <w:color w:val="000000"/>
      <w:sz w:val="20"/>
      <w:u w:val="none"/>
    </w:rPr>
  </w:style>
  <w:style w:type="character" w:customStyle="1" w:styleId="133">
    <w:name w:val="font121"/>
    <w:qFormat/>
    <w:uiPriority w:val="99"/>
    <w:rPr>
      <w:rFonts w:ascii="Times New Roman" w:hAnsi="Times New Roman"/>
      <w:color w:val="000000"/>
      <w:sz w:val="20"/>
      <w:u w:val="none"/>
    </w:rPr>
  </w:style>
  <w:style w:type="character" w:customStyle="1" w:styleId="134">
    <w:name w:val="font141"/>
    <w:qFormat/>
    <w:uiPriority w:val="99"/>
    <w:rPr>
      <w:rFonts w:ascii="仿宋_GB2312" w:eastAsia="仿宋_GB2312"/>
      <w:color w:val="000000"/>
      <w:sz w:val="20"/>
      <w:u w:val="none"/>
    </w:rPr>
  </w:style>
  <w:style w:type="character" w:customStyle="1" w:styleId="135">
    <w:name w:val="font151"/>
    <w:qFormat/>
    <w:uiPriority w:val="99"/>
    <w:rPr>
      <w:rFonts w:ascii="仿宋_GB2312" w:eastAsia="仿宋_GB2312"/>
      <w:color w:val="000000"/>
      <w:sz w:val="20"/>
      <w:u w:val="none"/>
    </w:rPr>
  </w:style>
  <w:style w:type="paragraph" w:customStyle="1" w:styleId="136">
    <w:name w:val="reader-word-layer"/>
    <w:basedOn w:val="1"/>
    <w:qFormat/>
    <w:uiPriority w:val="99"/>
    <w:pPr>
      <w:spacing w:before="100" w:beforeAutospacing="1" w:after="100" w:afterAutospacing="1"/>
    </w:pPr>
  </w:style>
  <w:style w:type="paragraph" w:customStyle="1" w:styleId="137">
    <w:name w:val="中等深浅列表 2 - 强调文字颜色 41"/>
    <w:basedOn w:val="1"/>
    <w:qFormat/>
    <w:uiPriority w:val="99"/>
    <w:pPr>
      <w:ind w:firstLine="420"/>
    </w:pPr>
  </w:style>
  <w:style w:type="paragraph" w:customStyle="1" w:styleId="138">
    <w:name w:val="无间隔1"/>
    <w:qFormat/>
    <w:uiPriority w:val="99"/>
    <w:rPr>
      <w:rFonts w:ascii="Calibri" w:hAnsi="Calibri" w:eastAsia="宋体" w:cs="Times New Roman"/>
      <w:kern w:val="0"/>
      <w:sz w:val="22"/>
      <w:szCs w:val="22"/>
      <w:lang w:val="en-US" w:eastAsia="zh-CN" w:bidi="ar-SA"/>
    </w:rPr>
  </w:style>
  <w:style w:type="paragraph" w:customStyle="1" w:styleId="139">
    <w:name w:val="引用1"/>
    <w:basedOn w:val="1"/>
    <w:next w:val="1"/>
    <w:link w:val="140"/>
    <w:qFormat/>
    <w:uiPriority w:val="99"/>
    <w:rPr>
      <w:rFonts w:ascii="Times New Roman" w:hAnsi="Times New Roman" w:cs="Times New Roman"/>
      <w:i/>
      <w:iCs/>
      <w:color w:val="000000"/>
      <w:sz w:val="20"/>
      <w:szCs w:val="20"/>
    </w:rPr>
  </w:style>
  <w:style w:type="character" w:customStyle="1" w:styleId="140">
    <w:name w:val="引用 Char"/>
    <w:link w:val="139"/>
    <w:qFormat/>
    <w:locked/>
    <w:uiPriority w:val="99"/>
    <w:rPr>
      <w:i/>
      <w:color w:val="000000"/>
    </w:rPr>
  </w:style>
  <w:style w:type="paragraph" w:customStyle="1" w:styleId="141">
    <w:name w:val="明显引用1"/>
    <w:basedOn w:val="1"/>
    <w:next w:val="1"/>
    <w:link w:val="142"/>
    <w:qFormat/>
    <w:uiPriority w:val="99"/>
    <w:pPr>
      <w:pBdr>
        <w:bottom w:val="single" w:color="4F81BD" w:sz="4" w:space="4"/>
      </w:pBdr>
      <w:spacing w:before="200" w:after="280"/>
      <w:ind w:left="936" w:right="936"/>
    </w:pPr>
    <w:rPr>
      <w:rFonts w:ascii="Times New Roman" w:hAnsi="Times New Roman" w:cs="Times New Roman"/>
      <w:b/>
      <w:bCs/>
      <w:i/>
      <w:iCs/>
      <w:color w:val="4F81BD"/>
      <w:sz w:val="20"/>
      <w:szCs w:val="20"/>
    </w:rPr>
  </w:style>
  <w:style w:type="character" w:customStyle="1" w:styleId="142">
    <w:name w:val="明显引用 Char"/>
    <w:link w:val="141"/>
    <w:qFormat/>
    <w:locked/>
    <w:uiPriority w:val="99"/>
    <w:rPr>
      <w:b/>
      <w:i/>
      <w:color w:val="4F81BD"/>
    </w:rPr>
  </w:style>
  <w:style w:type="character" w:customStyle="1" w:styleId="143">
    <w:name w:val="不明显强调1"/>
    <w:qFormat/>
    <w:uiPriority w:val="99"/>
    <w:rPr>
      <w:i/>
      <w:color w:val="7F7F7F"/>
    </w:rPr>
  </w:style>
  <w:style w:type="character" w:customStyle="1" w:styleId="144">
    <w:name w:val="明显强调1"/>
    <w:qFormat/>
    <w:uiPriority w:val="99"/>
    <w:rPr>
      <w:b/>
      <w:i/>
      <w:color w:val="4F81BD"/>
    </w:rPr>
  </w:style>
  <w:style w:type="character" w:customStyle="1" w:styleId="145">
    <w:name w:val="不明显参考1"/>
    <w:qFormat/>
    <w:uiPriority w:val="99"/>
    <w:rPr>
      <w:smallCaps/>
      <w:color w:val="C0504D"/>
      <w:u w:val="single"/>
    </w:rPr>
  </w:style>
  <w:style w:type="character" w:customStyle="1" w:styleId="146">
    <w:name w:val="明显参考1"/>
    <w:qFormat/>
    <w:uiPriority w:val="99"/>
    <w:rPr>
      <w:b/>
      <w:smallCaps/>
      <w:color w:val="C0504D"/>
      <w:spacing w:val="5"/>
      <w:u w:val="single"/>
    </w:rPr>
  </w:style>
  <w:style w:type="character" w:customStyle="1" w:styleId="147">
    <w:name w:val="书籍标题1"/>
    <w:qFormat/>
    <w:uiPriority w:val="99"/>
    <w:rPr>
      <w:b/>
      <w:smallCaps/>
      <w:spacing w:val="5"/>
    </w:rPr>
  </w:style>
  <w:style w:type="paragraph" w:customStyle="1" w:styleId="148">
    <w:name w:val="TOC 标题2"/>
    <w:basedOn w:val="2"/>
    <w:next w:val="1"/>
    <w:qFormat/>
    <w:uiPriority w:val="99"/>
    <w:pPr>
      <w:outlineLvl w:val="9"/>
    </w:pPr>
  </w:style>
  <w:style w:type="paragraph" w:customStyle="1" w:styleId="149">
    <w:name w:val="Char"/>
    <w:basedOn w:val="1"/>
    <w:qFormat/>
    <w:uiPriority w:val="99"/>
    <w:pPr>
      <w:spacing w:after="160" w:line="240" w:lineRule="exact"/>
    </w:pPr>
    <w:rPr>
      <w:rFonts w:ascii="Verdana" w:hAnsi="Verdana" w:cs="Times New Roman"/>
      <w:sz w:val="20"/>
      <w:szCs w:val="20"/>
      <w:lang w:eastAsia="en-US"/>
    </w:rPr>
  </w:style>
  <w:style w:type="character" w:customStyle="1" w:styleId="150">
    <w:name w:val="font111"/>
    <w:qFormat/>
    <w:uiPriority w:val="99"/>
    <w:rPr>
      <w:rFonts w:ascii="仿宋_GB2312" w:eastAsia="仿宋_GB2312"/>
      <w:b/>
      <w:color w:val="000000"/>
      <w:sz w:val="22"/>
      <w:u w:val="none"/>
    </w:rPr>
  </w:style>
  <w:style w:type="character" w:customStyle="1" w:styleId="151">
    <w:name w:val="font131"/>
    <w:qFormat/>
    <w:uiPriority w:val="99"/>
    <w:rPr>
      <w:rFonts w:ascii="宋体" w:hAnsi="宋体" w:eastAsia="宋体"/>
      <w:color w:val="000000"/>
      <w:sz w:val="22"/>
      <w:u w:val="none"/>
    </w:rPr>
  </w:style>
  <w:style w:type="character" w:customStyle="1" w:styleId="152">
    <w:name w:val="font161"/>
    <w:qFormat/>
    <w:uiPriority w:val="99"/>
    <w:rPr>
      <w:rFonts w:ascii="仿宋_GB2312" w:eastAsia="仿宋_GB2312"/>
      <w:color w:val="000000"/>
      <w:sz w:val="22"/>
      <w:u w:val="none"/>
    </w:rPr>
  </w:style>
  <w:style w:type="character" w:customStyle="1" w:styleId="153">
    <w:name w:val="font12"/>
    <w:qFormat/>
    <w:uiPriority w:val="99"/>
    <w:rPr>
      <w:rFonts w:ascii="仿宋_GB2312" w:eastAsia="仿宋_GB2312"/>
      <w:color w:val="000000"/>
      <w:sz w:val="22"/>
      <w:u w:val="none"/>
    </w:rPr>
  </w:style>
  <w:style w:type="paragraph" w:customStyle="1" w:styleId="154">
    <w:name w:val="默认段落字体 Para Char Char Char Char Char Char Char Char Char Char Char Char Char Char Char1 Char Char Char Char"/>
    <w:basedOn w:val="13"/>
    <w:qFormat/>
    <w:uiPriority w:val="99"/>
    <w:pPr>
      <w:widowControl w:val="0"/>
      <w:shd w:val="clear" w:color="auto" w:fill="000080"/>
      <w:adjustRightInd w:val="0"/>
      <w:spacing w:line="436" w:lineRule="exact"/>
      <w:ind w:left="357"/>
      <w:outlineLvl w:val="3"/>
    </w:pPr>
    <w:rPr>
      <w:rFonts w:ascii="Tahoma" w:hAnsi="Tahoma" w:eastAsia="宋体"/>
      <w:b/>
      <w:kern w:val="2"/>
      <w:sz w:val="24"/>
      <w:szCs w:val="24"/>
    </w:rPr>
  </w:style>
  <w:style w:type="paragraph" w:customStyle="1" w:styleId="155">
    <w:name w:val="列出段落3"/>
    <w:basedOn w:val="1"/>
    <w:qFormat/>
    <w:uiPriority w:val="99"/>
    <w:pPr>
      <w:ind w:firstLine="420" w:firstLineChars="200"/>
    </w:pPr>
  </w:style>
  <w:style w:type="paragraph" w:customStyle="1" w:styleId="156">
    <w:name w:val="无间隔2"/>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157">
    <w:name w:val="报告正文"/>
    <w:basedOn w:val="1"/>
    <w:next w:val="1"/>
    <w:link w:val="158"/>
    <w:qFormat/>
    <w:uiPriority w:val="99"/>
    <w:pPr>
      <w:widowControl w:val="0"/>
      <w:spacing w:line="560" w:lineRule="exact"/>
      <w:ind w:firstLine="200" w:firstLineChars="200"/>
      <w:jc w:val="both"/>
    </w:pPr>
    <w:rPr>
      <w:rFonts w:eastAsia="仿宋" w:cs="Times New Roman"/>
      <w:sz w:val="28"/>
      <w:szCs w:val="28"/>
    </w:rPr>
  </w:style>
  <w:style w:type="character" w:customStyle="1" w:styleId="158">
    <w:name w:val="报告正文 Char"/>
    <w:link w:val="157"/>
    <w:qFormat/>
    <w:locked/>
    <w:uiPriority w:val="99"/>
    <w:rPr>
      <w:rFonts w:ascii="宋体" w:hAnsi="宋体" w:eastAsia="仿宋"/>
      <w:sz w:val="28"/>
    </w:rPr>
  </w:style>
  <w:style w:type="paragraph" w:customStyle="1" w:styleId="159">
    <w:name w:val="脚注"/>
    <w:basedOn w:val="29"/>
    <w:link w:val="160"/>
    <w:qFormat/>
    <w:uiPriority w:val="99"/>
    <w:pPr>
      <w:widowControl w:val="0"/>
      <w:ind w:firstLine="200"/>
    </w:pPr>
    <w:rPr>
      <w:rFonts w:ascii="Times New Roman" w:hAnsi="Times New Roman"/>
      <w:color w:val="000000"/>
      <w:kern w:val="2"/>
      <w:sz w:val="21"/>
      <w:szCs w:val="21"/>
    </w:rPr>
  </w:style>
  <w:style w:type="character" w:customStyle="1" w:styleId="160">
    <w:name w:val="脚注 字符"/>
    <w:link w:val="159"/>
    <w:qFormat/>
    <w:locked/>
    <w:uiPriority w:val="99"/>
    <w:rPr>
      <w:rFonts w:eastAsia="仿宋_GB2312"/>
      <w:color w:val="000000"/>
      <w:kern w:val="2"/>
      <w:sz w:val="21"/>
    </w:rPr>
  </w:style>
  <w:style w:type="paragraph" w:customStyle="1" w:styleId="161">
    <w:name w:val="自用表"/>
    <w:basedOn w:val="1"/>
    <w:link w:val="162"/>
    <w:qFormat/>
    <w:uiPriority w:val="99"/>
    <w:pPr>
      <w:widowControl w:val="0"/>
      <w:spacing w:before="60" w:after="60"/>
      <w:jc w:val="center"/>
    </w:pPr>
    <w:rPr>
      <w:rFonts w:ascii="Times New Roman" w:hAnsi="Times New Roman" w:eastAsia="仿宋_GB2312" w:cs="Times New Roman"/>
      <w:b/>
      <w:szCs w:val="28"/>
      <w:lang w:val="zh-CN"/>
    </w:rPr>
  </w:style>
  <w:style w:type="character" w:customStyle="1" w:styleId="162">
    <w:name w:val="自用表 Char"/>
    <w:link w:val="161"/>
    <w:qFormat/>
    <w:locked/>
    <w:uiPriority w:val="99"/>
    <w:rPr>
      <w:rFonts w:eastAsia="仿宋_GB2312"/>
      <w:b/>
      <w:sz w:val="28"/>
      <w:lang w:val="zh-CN" w:eastAsia="zh-CN"/>
    </w:rPr>
  </w:style>
  <w:style w:type="character" w:customStyle="1" w:styleId="163">
    <w:name w:val="str"/>
    <w:basedOn w:val="39"/>
    <w:qFormat/>
    <w:uiPriority w:val="99"/>
    <w:rPr>
      <w:rFonts w:cs="Times New Roman"/>
    </w:rPr>
  </w:style>
  <w:style w:type="paragraph" w:customStyle="1" w:styleId="164">
    <w:name w:val="中等深浅网格 1 - 强调文字颜色 21"/>
    <w:basedOn w:val="1"/>
    <w:qFormat/>
    <w:uiPriority w:val="99"/>
    <w:pPr>
      <w:ind w:firstLine="420"/>
    </w:pPr>
    <w:rPr>
      <w:rFonts w:ascii="Calibri" w:hAnsi="Calibri"/>
      <w:sz w:val="21"/>
      <w:lang w:val="zh-CN"/>
    </w:rPr>
  </w:style>
  <w:style w:type="paragraph" w:customStyle="1" w:styleId="165">
    <w:name w:val="附件内容"/>
    <w:basedOn w:val="1"/>
    <w:link w:val="166"/>
    <w:qFormat/>
    <w:uiPriority w:val="99"/>
    <w:pPr>
      <w:widowControl w:val="0"/>
      <w:spacing w:line="500" w:lineRule="exact"/>
      <w:ind w:firstLine="560" w:firstLineChars="200"/>
      <w:jc w:val="both"/>
    </w:pPr>
    <w:rPr>
      <w:rFonts w:ascii="Times New Roman" w:hAnsi="Times New Roman" w:eastAsia="仿宋_GB2312" w:cs="Times New Roman"/>
      <w:sz w:val="28"/>
      <w:szCs w:val="28"/>
    </w:rPr>
  </w:style>
  <w:style w:type="character" w:customStyle="1" w:styleId="166">
    <w:name w:val="附件内容 Char"/>
    <w:link w:val="165"/>
    <w:qFormat/>
    <w:locked/>
    <w:uiPriority w:val="99"/>
    <w:rPr>
      <w:rFonts w:eastAsia="仿宋_GB2312"/>
      <w:sz w:val="28"/>
    </w:rPr>
  </w:style>
  <w:style w:type="character" w:customStyle="1" w:styleId="167">
    <w:name w:val="样式 仿宋"/>
    <w:qFormat/>
    <w:uiPriority w:val="99"/>
    <w:rPr>
      <w:rFonts w:ascii="仿宋" w:hAnsi="仿宋" w:eastAsia="仿宋"/>
      <w:kern w:val="1"/>
    </w:rPr>
  </w:style>
  <w:style w:type="character" w:customStyle="1" w:styleId="168">
    <w:name w:val="正文文本 Char1"/>
    <w:semiHidden/>
    <w:qFormat/>
    <w:uiPriority w:val="99"/>
    <w:rPr>
      <w:rFonts w:ascii="Times New Roman" w:hAnsi="Times New Roman" w:eastAsia="仿宋"/>
      <w:kern w:val="2"/>
      <w:sz w:val="22"/>
    </w:rPr>
  </w:style>
  <w:style w:type="character" w:customStyle="1" w:styleId="169">
    <w:name w:val="日期 Char1"/>
    <w:semiHidden/>
    <w:qFormat/>
    <w:uiPriority w:val="99"/>
    <w:rPr>
      <w:rFonts w:ascii="Times New Roman" w:hAnsi="Times New Roman" w:eastAsia="仿宋"/>
      <w:kern w:val="2"/>
      <w:sz w:val="22"/>
    </w:rPr>
  </w:style>
  <w:style w:type="character" w:customStyle="1" w:styleId="170">
    <w:name w:val="自用标题3 Char"/>
    <w:link w:val="171"/>
    <w:qFormat/>
    <w:locked/>
    <w:uiPriority w:val="99"/>
    <w:rPr>
      <w:rFonts w:ascii="黑体" w:hAnsi="黑体" w:eastAsia="仿宋"/>
      <w:b/>
      <w:sz w:val="32"/>
    </w:rPr>
  </w:style>
  <w:style w:type="paragraph" w:customStyle="1" w:styleId="171">
    <w:name w:val="自用标题3"/>
    <w:basedOn w:val="4"/>
    <w:link w:val="170"/>
    <w:qFormat/>
    <w:uiPriority w:val="99"/>
    <w:pPr>
      <w:widowControl w:val="0"/>
      <w:ind w:firstLine="0" w:firstLineChars="0"/>
      <w:jc w:val="center"/>
      <w:outlineLvl w:val="0"/>
    </w:pPr>
    <w:rPr>
      <w:rFonts w:ascii="黑体" w:hAnsi="黑体" w:eastAsia="仿宋"/>
      <w:color w:val="auto"/>
      <w:sz w:val="32"/>
      <w:szCs w:val="32"/>
    </w:rPr>
  </w:style>
  <w:style w:type="character" w:customStyle="1" w:styleId="172">
    <w:name w:val="自用标题4 Char"/>
    <w:link w:val="173"/>
    <w:qFormat/>
    <w:locked/>
    <w:uiPriority w:val="99"/>
    <w:rPr>
      <w:rFonts w:eastAsia="仿宋_GB2312"/>
      <w:b/>
      <w:sz w:val="32"/>
    </w:rPr>
  </w:style>
  <w:style w:type="paragraph" w:customStyle="1" w:styleId="173">
    <w:name w:val="自用标题4"/>
    <w:basedOn w:val="3"/>
    <w:link w:val="172"/>
    <w:qFormat/>
    <w:uiPriority w:val="99"/>
    <w:pPr>
      <w:keepNext w:val="0"/>
      <w:keepLines w:val="0"/>
      <w:widowControl w:val="0"/>
      <w:kinsoku w:val="0"/>
      <w:overflowPunct w:val="0"/>
      <w:autoSpaceDE w:val="0"/>
      <w:autoSpaceDN w:val="0"/>
      <w:spacing w:before="0" w:line="240" w:lineRule="auto"/>
      <w:ind w:firstLine="0" w:firstLineChars="0"/>
    </w:pPr>
    <w:rPr>
      <w:color w:val="auto"/>
      <w:sz w:val="28"/>
      <w:szCs w:val="32"/>
    </w:rPr>
  </w:style>
  <w:style w:type="character" w:customStyle="1" w:styleId="174">
    <w:name w:val="楷体 (中文) 楷体"/>
    <w:qFormat/>
    <w:uiPriority w:val="99"/>
    <w:rPr>
      <w:rFonts w:ascii="楷体" w:hAnsi="楷体" w:eastAsia="楷体"/>
      <w:kern w:val="1"/>
      <w:sz w:val="28"/>
    </w:rPr>
  </w:style>
  <w:style w:type="character" w:customStyle="1" w:styleId="175">
    <w:name w:val="正文文本缩进 Char1"/>
    <w:qFormat/>
    <w:uiPriority w:val="99"/>
    <w:rPr>
      <w:rFonts w:ascii="Cambria" w:hAnsi="Cambria"/>
      <w:kern w:val="2"/>
      <w:sz w:val="24"/>
    </w:rPr>
  </w:style>
  <w:style w:type="character" w:customStyle="1" w:styleId="176">
    <w:name w:val="正文文本 2 Char1"/>
    <w:semiHidden/>
    <w:qFormat/>
    <w:uiPriority w:val="99"/>
    <w:rPr>
      <w:rFonts w:ascii="Times New Roman" w:hAnsi="Times New Roman" w:eastAsia="仿宋"/>
      <w:kern w:val="2"/>
      <w:sz w:val="22"/>
    </w:rPr>
  </w:style>
  <w:style w:type="character" w:customStyle="1" w:styleId="177">
    <w:name w:val="正文文本 2 Char2"/>
    <w:semiHidden/>
    <w:qFormat/>
    <w:uiPriority w:val="99"/>
    <w:rPr>
      <w:rFonts w:ascii="宋体" w:eastAsia="宋体"/>
      <w:sz w:val="24"/>
    </w:rPr>
  </w:style>
  <w:style w:type="character" w:customStyle="1" w:styleId="178">
    <w:name w:val="正文文本 Char2"/>
    <w:semiHidden/>
    <w:qFormat/>
    <w:uiPriority w:val="99"/>
    <w:rPr>
      <w:rFonts w:ascii="宋体" w:eastAsia="宋体"/>
      <w:sz w:val="24"/>
    </w:rPr>
  </w:style>
  <w:style w:type="character" w:customStyle="1" w:styleId="179">
    <w:name w:val="日期 Char2"/>
    <w:semiHidden/>
    <w:qFormat/>
    <w:uiPriority w:val="99"/>
    <w:rPr>
      <w:rFonts w:ascii="宋体" w:eastAsia="宋体"/>
      <w:sz w:val="24"/>
    </w:rPr>
  </w:style>
  <w:style w:type="character" w:customStyle="1" w:styleId="180">
    <w:name w:val="正文文本缩进 Char2"/>
    <w:semiHidden/>
    <w:qFormat/>
    <w:uiPriority w:val="99"/>
    <w:rPr>
      <w:rFonts w:ascii="宋体" w:eastAsia="宋体"/>
      <w:sz w:val="24"/>
    </w:rPr>
  </w:style>
  <w:style w:type="paragraph" w:customStyle="1" w:styleId="181">
    <w:name w:val="Char Char Char Char Char Char Char"/>
    <w:basedOn w:val="1"/>
    <w:qFormat/>
    <w:uiPriority w:val="99"/>
    <w:pPr>
      <w:widowControl w:val="0"/>
      <w:spacing w:line="240" w:lineRule="atLeast"/>
      <w:ind w:left="420" w:firstLine="420"/>
      <w:jc w:val="both"/>
    </w:pPr>
    <w:rPr>
      <w:rFonts w:ascii="Times New Roman" w:hAnsi="Times New Roman" w:cs="Times New Roman"/>
      <w:sz w:val="21"/>
      <w:szCs w:val="21"/>
    </w:rPr>
  </w:style>
  <w:style w:type="paragraph" w:customStyle="1" w:styleId="182">
    <w:name w:val="样式 宋体 四号 居中 行距: 1.5 倍行距"/>
    <w:basedOn w:val="1"/>
    <w:qFormat/>
    <w:uiPriority w:val="99"/>
    <w:pPr>
      <w:widowControl w:val="0"/>
      <w:spacing w:line="360" w:lineRule="auto"/>
      <w:jc w:val="center"/>
    </w:pPr>
    <w:rPr>
      <w:rFonts w:hAnsi="Cambria"/>
      <w:kern w:val="2"/>
      <w:sz w:val="28"/>
      <w:szCs w:val="20"/>
    </w:rPr>
  </w:style>
  <w:style w:type="paragraph" w:customStyle="1" w:styleId="183">
    <w:name w:val="Agilent Doc Title"/>
    <w:next w:val="1"/>
    <w:qFormat/>
    <w:uiPriority w:val="99"/>
    <w:pPr>
      <w:spacing w:after="210" w:line="400" w:lineRule="exact"/>
      <w:jc w:val="center"/>
    </w:pPr>
    <w:rPr>
      <w:rFonts w:ascii="Agilent TT CondLight" w:hAnsi="Agilent TT CondLight" w:eastAsia="宋体" w:cs="Times New Roman"/>
      <w:kern w:val="0"/>
      <w:sz w:val="36"/>
      <w:szCs w:val="20"/>
      <w:lang w:val="en-US" w:eastAsia="en-US" w:bidi="ar-SA"/>
    </w:rPr>
  </w:style>
  <w:style w:type="paragraph" w:customStyle="1" w:styleId="184">
    <w:name w:val="p0"/>
    <w:basedOn w:val="1"/>
    <w:qFormat/>
    <w:uiPriority w:val="99"/>
  </w:style>
  <w:style w:type="paragraph" w:customStyle="1" w:styleId="185">
    <w:name w:val="TOC 标题3"/>
    <w:basedOn w:val="2"/>
    <w:next w:val="1"/>
    <w:qFormat/>
    <w:uiPriority w:val="99"/>
    <w:pPr>
      <w:spacing w:before="480" w:after="0" w:line="276" w:lineRule="auto"/>
      <w:ind w:firstLine="0" w:firstLineChars="0"/>
      <w:outlineLvl w:val="9"/>
    </w:pPr>
    <w:rPr>
      <w:rFonts w:ascii="Cambria" w:hAnsi="Cambria"/>
      <w:b w:val="0"/>
      <w:color w:val="365F91"/>
      <w:sz w:val="28"/>
    </w:rPr>
  </w:style>
  <w:style w:type="paragraph" w:customStyle="1" w:styleId="186">
    <w:name w:val="仿宋"/>
    <w:basedOn w:val="1"/>
    <w:qFormat/>
    <w:uiPriority w:val="99"/>
    <w:pPr>
      <w:autoSpaceDE w:val="0"/>
      <w:autoSpaceDN w:val="0"/>
      <w:adjustRightInd w:val="0"/>
      <w:spacing w:line="360" w:lineRule="auto"/>
      <w:ind w:firstLine="480"/>
      <w:jc w:val="both"/>
      <w:outlineLvl w:val="0"/>
    </w:pPr>
    <w:rPr>
      <w:rFonts w:ascii="Cambria" w:hAnsi="Cambria" w:cs="Times New Roman"/>
      <w:kern w:val="2"/>
    </w:rPr>
  </w:style>
  <w:style w:type="paragraph" w:customStyle="1" w:styleId="187">
    <w:name w:val="_Style 1"/>
    <w:basedOn w:val="1"/>
    <w:qFormat/>
    <w:uiPriority w:val="99"/>
    <w:pPr>
      <w:widowControl w:val="0"/>
      <w:ind w:firstLine="420" w:firstLineChars="200"/>
      <w:jc w:val="both"/>
    </w:pPr>
    <w:rPr>
      <w:rFonts w:ascii="Times New Roman" w:hAnsi="Times New Roman" w:cs="Times New Roman"/>
      <w:kern w:val="2"/>
      <w:sz w:val="21"/>
      <w:szCs w:val="21"/>
    </w:rPr>
  </w:style>
  <w:style w:type="paragraph" w:customStyle="1" w:styleId="188">
    <w:name w:val="样式 仿宋 行距: 1.5 倍行距"/>
    <w:basedOn w:val="1"/>
    <w:qFormat/>
    <w:uiPriority w:val="99"/>
    <w:pPr>
      <w:widowControl w:val="0"/>
      <w:spacing w:line="360" w:lineRule="auto"/>
      <w:jc w:val="both"/>
    </w:pPr>
    <w:rPr>
      <w:rFonts w:ascii="仿宋" w:hAnsi="仿宋" w:eastAsia="仿宋"/>
      <w:kern w:val="2"/>
      <w:szCs w:val="20"/>
    </w:rPr>
  </w:style>
  <w:style w:type="paragraph" w:customStyle="1" w:styleId="189">
    <w:name w:val="Char Char Char1 Char8"/>
    <w:basedOn w:val="1"/>
    <w:qFormat/>
    <w:uiPriority w:val="99"/>
    <w:pPr>
      <w:widowControl w:val="0"/>
      <w:spacing w:line="360" w:lineRule="auto"/>
      <w:ind w:firstLine="200" w:firstLineChars="200"/>
      <w:jc w:val="both"/>
    </w:pPr>
    <w:rPr>
      <w:kern w:val="2"/>
    </w:rPr>
  </w:style>
  <w:style w:type="paragraph" w:customStyle="1" w:styleId="190">
    <w:name w:val="Char1"/>
    <w:basedOn w:val="1"/>
    <w:qFormat/>
    <w:uiPriority w:val="99"/>
    <w:pPr>
      <w:widowControl w:val="0"/>
      <w:tabs>
        <w:tab w:val="left" w:pos="360"/>
      </w:tabs>
      <w:jc w:val="both"/>
    </w:pPr>
    <w:rPr>
      <w:rFonts w:ascii="Times New Roman" w:hAnsi="Times New Roman" w:cs="Times New Roman"/>
      <w:kern w:val="2"/>
      <w:sz w:val="21"/>
    </w:rPr>
  </w:style>
  <w:style w:type="paragraph" w:customStyle="1" w:styleId="191">
    <w:name w:val="样式1"/>
    <w:basedOn w:val="1"/>
    <w:qFormat/>
    <w:uiPriority w:val="99"/>
    <w:pPr>
      <w:autoSpaceDE w:val="0"/>
      <w:autoSpaceDN w:val="0"/>
      <w:adjustRightInd w:val="0"/>
      <w:spacing w:line="360" w:lineRule="auto"/>
      <w:jc w:val="center"/>
    </w:pPr>
    <w:rPr>
      <w:rFonts w:ascii="黑体" w:hAnsi="Times New Roman" w:eastAsia="黑体" w:cs="黑体"/>
      <w:sz w:val="30"/>
      <w:szCs w:val="30"/>
      <w:u w:color="0000FF"/>
    </w:rPr>
  </w:style>
  <w:style w:type="paragraph" w:customStyle="1" w:styleId="192">
    <w:name w:val="样式 标题 1 + (西文) 黑体 (中文) 黑体 小三 蓝色"/>
    <w:basedOn w:val="2"/>
    <w:qFormat/>
    <w:uiPriority w:val="99"/>
    <w:pPr>
      <w:widowControl w:val="0"/>
      <w:spacing w:before="340" w:after="330" w:line="578" w:lineRule="auto"/>
      <w:ind w:firstLine="0" w:firstLineChars="0"/>
      <w:jc w:val="both"/>
    </w:pPr>
    <w:rPr>
      <w:rFonts w:ascii="黑体" w:hAnsi="黑体" w:eastAsia="黑体" w:cs="Arial"/>
      <w:color w:val="auto"/>
      <w:kern w:val="44"/>
      <w:sz w:val="30"/>
      <w:szCs w:val="44"/>
      <w:u w:color="0000FF"/>
    </w:rPr>
  </w:style>
  <w:style w:type="paragraph" w:customStyle="1" w:styleId="193">
    <w:name w:val="样式2"/>
    <w:basedOn w:val="1"/>
    <w:qFormat/>
    <w:uiPriority w:val="99"/>
    <w:pPr>
      <w:autoSpaceDE w:val="0"/>
      <w:autoSpaceDN w:val="0"/>
      <w:adjustRightInd w:val="0"/>
      <w:spacing w:line="360" w:lineRule="auto"/>
      <w:ind w:firstLine="480"/>
      <w:jc w:val="both"/>
      <w:outlineLvl w:val="0"/>
    </w:pPr>
    <w:rPr>
      <w:rFonts w:ascii="Cambria" w:hAnsi="Cambria" w:cs="Times New Roman"/>
      <w:kern w:val="2"/>
    </w:rPr>
  </w:style>
  <w:style w:type="paragraph" w:customStyle="1" w:styleId="194">
    <w:name w:val="样式 样式 标题 1 + (西文) 黑体 (中文) 黑体 小三 蓝色 + 非加粗 居中"/>
    <w:basedOn w:val="192"/>
    <w:qFormat/>
    <w:uiPriority w:val="99"/>
    <w:pPr>
      <w:jc w:val="center"/>
    </w:pPr>
    <w:rPr>
      <w:rFonts w:cs="宋体"/>
      <w:b w:val="0"/>
      <w:bCs w:val="0"/>
      <w:szCs w:val="20"/>
    </w:rPr>
  </w:style>
  <w:style w:type="paragraph" w:customStyle="1" w:styleId="195">
    <w:name w:val="_Style 12"/>
    <w:basedOn w:val="1"/>
    <w:qFormat/>
    <w:uiPriority w:val="99"/>
    <w:pPr>
      <w:spacing w:after="160" w:line="240" w:lineRule="exact"/>
    </w:pPr>
    <w:rPr>
      <w:rFonts w:ascii="Times New Roman" w:hAnsi="Times New Roman" w:eastAsia="DFKai-SB" w:cs="Times New Roman"/>
      <w:kern w:val="2"/>
      <w:sz w:val="28"/>
      <w:szCs w:val="20"/>
      <w:lang w:eastAsia="zh-TW"/>
    </w:rPr>
  </w:style>
  <w:style w:type="paragraph" w:customStyle="1" w:styleId="196">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7">
    <w:name w:val="_Style 8"/>
    <w:basedOn w:val="1"/>
    <w:qFormat/>
    <w:uiPriority w:val="99"/>
    <w:pPr>
      <w:widowControl w:val="0"/>
      <w:tabs>
        <w:tab w:val="left" w:pos="360"/>
      </w:tabs>
      <w:jc w:val="both"/>
    </w:pPr>
    <w:rPr>
      <w:rFonts w:ascii="Times New Roman" w:hAnsi="Times New Roman" w:cs="Times New Roman"/>
      <w:kern w:val="2"/>
    </w:rPr>
  </w:style>
  <w:style w:type="paragraph" w:customStyle="1" w:styleId="198">
    <w:name w:val="Agilent Body Text"/>
    <w:basedOn w:val="1"/>
    <w:qFormat/>
    <w:uiPriority w:val="99"/>
    <w:pPr>
      <w:spacing w:line="260" w:lineRule="exact"/>
    </w:pPr>
    <w:rPr>
      <w:rFonts w:ascii="Agilent TT Cond" w:hAnsi="Agilent TT Cond" w:cs="Times New Roman"/>
      <w:sz w:val="19"/>
      <w:szCs w:val="20"/>
      <w:lang w:eastAsia="en-US"/>
    </w:rPr>
  </w:style>
  <w:style w:type="paragraph" w:customStyle="1" w:styleId="199">
    <w:name w:val="列出段落4"/>
    <w:basedOn w:val="1"/>
    <w:qFormat/>
    <w:uiPriority w:val="99"/>
    <w:pPr>
      <w:widowControl w:val="0"/>
      <w:ind w:firstLine="420" w:firstLineChars="200"/>
      <w:jc w:val="both"/>
    </w:pPr>
    <w:rPr>
      <w:rFonts w:ascii="Times New Roman" w:hAnsi="Times New Roman" w:cs="Times New Roman"/>
      <w:kern w:val="2"/>
      <w:sz w:val="21"/>
      <w:szCs w:val="22"/>
    </w:rPr>
  </w:style>
  <w:style w:type="paragraph" w:customStyle="1" w:styleId="200">
    <w:name w:val="text"/>
    <w:basedOn w:val="1"/>
    <w:qFormat/>
    <w:uiPriority w:val="99"/>
    <w:pPr>
      <w:spacing w:before="100" w:beforeAutospacing="1" w:after="100" w:afterAutospacing="1"/>
    </w:pPr>
  </w:style>
  <w:style w:type="paragraph" w:customStyle="1" w:styleId="201">
    <w:name w:val="Char Char Char Char"/>
    <w:basedOn w:val="1"/>
    <w:qFormat/>
    <w:uiPriority w:val="99"/>
    <w:pPr>
      <w:widowControl w:val="0"/>
      <w:jc w:val="both"/>
    </w:pPr>
    <w:rPr>
      <w:rFonts w:ascii="Times New Roman" w:hAnsi="Times New Roman" w:cs="Times New Roman"/>
      <w:kern w:val="2"/>
      <w:sz w:val="21"/>
      <w:szCs w:val="20"/>
    </w:rPr>
  </w:style>
  <w:style w:type="paragraph" w:customStyle="1" w:styleId="202">
    <w:name w:val="样式3"/>
    <w:basedOn w:val="2"/>
    <w:qFormat/>
    <w:uiPriority w:val="99"/>
    <w:pPr>
      <w:widowControl w:val="0"/>
      <w:spacing w:before="340" w:after="330" w:line="578" w:lineRule="auto"/>
      <w:ind w:firstLine="0" w:firstLineChars="0"/>
      <w:jc w:val="both"/>
    </w:pPr>
    <w:rPr>
      <w:rFonts w:ascii="Arial" w:hAnsi="Arial" w:cs="Arial"/>
      <w:color w:val="auto"/>
      <w:kern w:val="1"/>
      <w:sz w:val="30"/>
      <w:szCs w:val="44"/>
    </w:rPr>
  </w:style>
  <w:style w:type="paragraph" w:customStyle="1" w:styleId="203">
    <w:name w:val="无间距"/>
    <w:qFormat/>
    <w:uiPriority w:val="99"/>
    <w:pPr>
      <w:widowControl w:val="0"/>
      <w:jc w:val="both"/>
    </w:pPr>
    <w:rPr>
      <w:rFonts w:ascii="Times New Roman" w:hAnsi="Times New Roman" w:eastAsia="宋体" w:cs="Times New Roman"/>
      <w:kern w:val="2"/>
      <w:sz w:val="18"/>
      <w:szCs w:val="24"/>
      <w:lang w:val="en-US" w:eastAsia="zh-CN" w:bidi="ar-SA"/>
    </w:rPr>
  </w:style>
  <w:style w:type="paragraph" w:customStyle="1" w:styleId="204">
    <w:name w:val="样式１"/>
    <w:basedOn w:val="2"/>
    <w:qFormat/>
    <w:uiPriority w:val="99"/>
    <w:pPr>
      <w:widowControl w:val="0"/>
      <w:spacing w:before="340" w:after="330" w:line="578" w:lineRule="auto"/>
      <w:ind w:firstLine="0" w:firstLineChars="0"/>
      <w:jc w:val="center"/>
    </w:pPr>
    <w:rPr>
      <w:rFonts w:ascii="Arial" w:hAnsi="Arial" w:cs="Arial"/>
      <w:color w:val="auto"/>
      <w:kern w:val="1"/>
      <w:sz w:val="30"/>
      <w:szCs w:val="44"/>
    </w:rPr>
  </w:style>
  <w:style w:type="paragraph" w:customStyle="1" w:styleId="205">
    <w:name w:val="font6"/>
    <w:basedOn w:val="1"/>
    <w:qFormat/>
    <w:uiPriority w:val="99"/>
    <w:pPr>
      <w:spacing w:before="100" w:beforeAutospacing="1" w:after="100" w:afterAutospacing="1"/>
    </w:pPr>
    <w:rPr>
      <w:sz w:val="18"/>
      <w:szCs w:val="18"/>
    </w:rPr>
  </w:style>
  <w:style w:type="paragraph" w:customStyle="1" w:styleId="206">
    <w:name w:val="闻政正文"/>
    <w:basedOn w:val="1"/>
    <w:link w:val="207"/>
    <w:qFormat/>
    <w:uiPriority w:val="99"/>
    <w:pPr>
      <w:widowControl w:val="0"/>
      <w:spacing w:line="500" w:lineRule="exact"/>
      <w:ind w:firstLine="200" w:firstLineChars="200"/>
      <w:jc w:val="both"/>
    </w:pPr>
    <w:rPr>
      <w:rFonts w:ascii="Times New Roman" w:hAnsi="Times New Roman" w:eastAsia="仿宋_GB2312" w:cs="Times New Roman"/>
      <w:sz w:val="28"/>
      <w:szCs w:val="28"/>
      <w:lang w:val="zh-CN"/>
    </w:rPr>
  </w:style>
  <w:style w:type="character" w:customStyle="1" w:styleId="207">
    <w:name w:val="闻政正文 Char"/>
    <w:link w:val="206"/>
    <w:qFormat/>
    <w:locked/>
    <w:uiPriority w:val="99"/>
    <w:rPr>
      <w:rFonts w:eastAsia="仿宋_GB2312"/>
      <w:sz w:val="28"/>
      <w:lang w:val="zh-CN"/>
    </w:rPr>
  </w:style>
  <w:style w:type="paragraph" w:customStyle="1" w:styleId="208">
    <w:name w:val="闻政图表名"/>
    <w:basedOn w:val="1"/>
    <w:link w:val="209"/>
    <w:qFormat/>
    <w:uiPriority w:val="99"/>
    <w:pPr>
      <w:widowControl w:val="0"/>
      <w:spacing w:before="60" w:after="60"/>
      <w:jc w:val="center"/>
    </w:pPr>
    <w:rPr>
      <w:rFonts w:ascii="Times New Roman" w:hAnsi="Times New Roman" w:eastAsia="仿宋_GB2312" w:cs="Times New Roman"/>
      <w:b/>
      <w:szCs w:val="28"/>
    </w:rPr>
  </w:style>
  <w:style w:type="character" w:customStyle="1" w:styleId="209">
    <w:name w:val="闻政图表名 字符"/>
    <w:link w:val="208"/>
    <w:qFormat/>
    <w:locked/>
    <w:uiPriority w:val="99"/>
    <w:rPr>
      <w:rFonts w:eastAsia="仿宋_GB2312"/>
      <w:b/>
      <w:sz w:val="28"/>
    </w:rPr>
  </w:style>
  <w:style w:type="paragraph" w:customStyle="1" w:styleId="210">
    <w:name w:val="闻政表文字"/>
    <w:basedOn w:val="206"/>
    <w:link w:val="211"/>
    <w:qFormat/>
    <w:uiPriority w:val="99"/>
    <w:pPr>
      <w:widowControl/>
      <w:spacing w:line="320" w:lineRule="exact"/>
      <w:ind w:firstLine="0" w:firstLineChars="0"/>
      <w:jc w:val="center"/>
    </w:pPr>
    <w:rPr>
      <w:bCs/>
      <w:color w:val="000000"/>
      <w:sz w:val="22"/>
    </w:rPr>
  </w:style>
  <w:style w:type="character" w:customStyle="1" w:styleId="211">
    <w:name w:val="闻政表文字 字符"/>
    <w:link w:val="210"/>
    <w:qFormat/>
    <w:locked/>
    <w:uiPriority w:val="99"/>
    <w:rPr>
      <w:rFonts w:eastAsia="仿宋_GB2312"/>
      <w:color w:val="000000"/>
      <w:sz w:val="28"/>
      <w:lang w:val="zh-CN"/>
    </w:rPr>
  </w:style>
  <w:style w:type="paragraph" w:customStyle="1" w:styleId="212">
    <w:name w:val="正文-闻政"/>
    <w:link w:val="213"/>
    <w:qFormat/>
    <w:uiPriority w:val="99"/>
    <w:pPr>
      <w:spacing w:line="500" w:lineRule="exact"/>
      <w:ind w:firstLine="200" w:firstLineChars="200"/>
      <w:jc w:val="both"/>
    </w:pPr>
    <w:rPr>
      <w:rFonts w:ascii="Times New Roman" w:hAnsi="Times New Roman" w:eastAsia="仿宋_GB2312" w:cs="Times New Roman"/>
      <w:kern w:val="2"/>
      <w:sz w:val="28"/>
      <w:szCs w:val="22"/>
      <w:lang w:val="en-US" w:eastAsia="zh-CN" w:bidi="ar-SA"/>
    </w:rPr>
  </w:style>
  <w:style w:type="character" w:customStyle="1" w:styleId="213">
    <w:name w:val="正文-闻政 Char"/>
    <w:link w:val="212"/>
    <w:qFormat/>
    <w:locked/>
    <w:uiPriority w:val="99"/>
    <w:rPr>
      <w:rFonts w:eastAsia="仿宋_GB2312"/>
      <w:kern w:val="2"/>
      <w:sz w:val="22"/>
    </w:rPr>
  </w:style>
  <w:style w:type="character" w:customStyle="1" w:styleId="214">
    <w:name w:val="脚注文本 字符"/>
    <w:qFormat/>
    <w:uiPriority w:val="99"/>
    <w:rPr>
      <w:rFonts w:ascii="Times New Roman" w:hAnsi="Times New Roman" w:eastAsia="仿宋_GB2312"/>
      <w:sz w:val="18"/>
    </w:rPr>
  </w:style>
  <w:style w:type="character" w:customStyle="1" w:styleId="215">
    <w:name w:val="标题 3 字符"/>
    <w:qFormat/>
    <w:uiPriority w:val="99"/>
    <w:rPr>
      <w:rFonts w:ascii="Times New Roman" w:hAnsi="Times New Roman" w:eastAsia="仿宋_GB2312"/>
      <w:b/>
      <w:kern w:val="0"/>
      <w:sz w:val="32"/>
      <w:lang w:val="zh-CN"/>
    </w:rPr>
  </w:style>
  <w:style w:type="paragraph" w:customStyle="1" w:styleId="216">
    <w:name w:val="闻政封面完成时间"/>
    <w:basedOn w:val="1"/>
    <w:qFormat/>
    <w:uiPriority w:val="99"/>
    <w:pPr>
      <w:widowControl w:val="0"/>
      <w:spacing w:before="120"/>
      <w:jc w:val="center"/>
    </w:pPr>
    <w:rPr>
      <w:rFonts w:ascii="Times New Roman" w:hAnsi="Times New Roman" w:eastAsia="黑体" w:cs="Times New Roman"/>
      <w:b/>
      <w:sz w:val="28"/>
      <w:szCs w:val="28"/>
      <w:lang w:val="zh-CN"/>
    </w:rPr>
  </w:style>
  <w:style w:type="paragraph" w:customStyle="1" w:styleId="217">
    <w:name w:val="闻政页码"/>
    <w:qFormat/>
    <w:uiPriority w:val="99"/>
    <w:pPr>
      <w:jc w:val="center"/>
    </w:pPr>
    <w:rPr>
      <w:rFonts w:ascii="Times New Roman" w:hAnsi="Times New Roman" w:eastAsia="宋体" w:cs="Times New Roman"/>
      <w:kern w:val="0"/>
      <w:sz w:val="21"/>
      <w:szCs w:val="28"/>
      <w:lang w:val="en-US" w:eastAsia="zh-CN" w:bidi="ar-SA"/>
    </w:rPr>
  </w:style>
  <w:style w:type="paragraph" w:customStyle="1" w:styleId="218">
    <w:name w:val="一级"/>
    <w:basedOn w:val="1"/>
    <w:link w:val="220"/>
    <w:qFormat/>
    <w:uiPriority w:val="99"/>
    <w:pPr>
      <w:spacing w:line="580" w:lineRule="exact"/>
      <w:ind w:firstLine="640" w:firstLineChars="200"/>
      <w:outlineLvl w:val="0"/>
    </w:pPr>
    <w:rPr>
      <w:rFonts w:ascii="Times New Roman" w:hAnsi="Times New Roman" w:eastAsia="黑体" w:cs="Times New Roman"/>
      <w:bCs/>
      <w:sz w:val="32"/>
      <w:szCs w:val="32"/>
    </w:rPr>
  </w:style>
  <w:style w:type="paragraph" w:customStyle="1" w:styleId="219">
    <w:name w:val="二级"/>
    <w:basedOn w:val="1"/>
    <w:link w:val="222"/>
    <w:qFormat/>
    <w:uiPriority w:val="99"/>
    <w:pPr>
      <w:spacing w:line="580" w:lineRule="exact"/>
      <w:ind w:firstLine="640" w:firstLineChars="200"/>
    </w:pPr>
    <w:rPr>
      <w:rFonts w:ascii="Times New Roman" w:hAnsi="Times New Roman" w:eastAsia="楷体_GB2312" w:cs="Times New Roman"/>
      <w:sz w:val="32"/>
      <w:szCs w:val="32"/>
    </w:rPr>
  </w:style>
  <w:style w:type="character" w:customStyle="1" w:styleId="220">
    <w:name w:val="一级 字符"/>
    <w:link w:val="218"/>
    <w:qFormat/>
    <w:locked/>
    <w:uiPriority w:val="99"/>
    <w:rPr>
      <w:rFonts w:eastAsia="黑体"/>
      <w:sz w:val="32"/>
    </w:rPr>
  </w:style>
  <w:style w:type="paragraph" w:customStyle="1" w:styleId="221">
    <w:name w:val="TOC Heading"/>
    <w:basedOn w:val="2"/>
    <w:next w:val="1"/>
    <w:qFormat/>
    <w:uiPriority w:val="99"/>
    <w:pPr>
      <w:spacing w:before="240" w:after="0" w:line="259" w:lineRule="auto"/>
      <w:ind w:firstLine="0" w:firstLineChars="0"/>
      <w:outlineLvl w:val="9"/>
    </w:pPr>
    <w:rPr>
      <w:rFonts w:ascii="等线 Light" w:hAnsi="等线 Light" w:eastAsia="等线 Light"/>
      <w:b w:val="0"/>
      <w:bCs w:val="0"/>
      <w:color w:val="2F5496"/>
      <w:szCs w:val="32"/>
    </w:rPr>
  </w:style>
  <w:style w:type="character" w:customStyle="1" w:styleId="222">
    <w:name w:val="二级 字符"/>
    <w:link w:val="219"/>
    <w:qFormat/>
    <w:locked/>
    <w:uiPriority w:val="99"/>
    <w:rPr>
      <w:rFonts w:eastAsia="楷体_GB2312"/>
      <w:sz w:val="32"/>
    </w:rPr>
  </w:style>
  <w:style w:type="character" w:customStyle="1" w:styleId="223">
    <w:name w:val="NormalCharacter"/>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47</Pages>
  <Words>4118</Words>
  <Characters>23475</Characters>
  <Lines>195</Lines>
  <Paragraphs>55</Paragraphs>
  <TotalTime>4</TotalTime>
  <ScaleCrop>false</ScaleCrop>
  <LinksUpToDate>false</LinksUpToDate>
  <CharactersWithSpaces>27538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2020-10-14T10:37:00Z</dcterms:created>
  <dc:creator>CHY</dc:creator>
  <cp:lastModifiedBy>小黑</cp:lastModifiedBy>
  <cp:lastPrinted>2020-10-22T07:47:30Z</cp:lastPrinted>
  <dcterms:modified xsi:type="dcterms:W3CDTF">2020-10-22T08:05:02Z</dcterms:modified>
  <dc:title>2019年度质量与标准化发展专项资金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