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9105" w14:textId="77777777" w:rsidR="000755E9" w:rsidRDefault="00B2379D" w:rsidP="000755E9">
      <w:pPr>
        <w:jc w:val="center"/>
        <w:rPr>
          <w:rFonts w:ascii="宋体" w:eastAsia="宋体" w:hAnsi="宋体"/>
          <w:sz w:val="44"/>
          <w:szCs w:val="44"/>
        </w:rPr>
      </w:pPr>
      <w:bookmarkStart w:id="0" w:name="_Hlk57899035"/>
      <w:r w:rsidRPr="003949C3">
        <w:rPr>
          <w:rFonts w:ascii="宋体" w:eastAsia="宋体" w:hAnsi="宋体" w:hint="eastAsia"/>
          <w:sz w:val="44"/>
          <w:szCs w:val="44"/>
        </w:rPr>
        <w:t>青岛市</w:t>
      </w:r>
      <w:r w:rsidR="00530886" w:rsidRPr="003949C3">
        <w:rPr>
          <w:rFonts w:ascii="宋体" w:eastAsia="宋体" w:hAnsi="宋体" w:hint="eastAsia"/>
          <w:sz w:val="44"/>
          <w:szCs w:val="44"/>
        </w:rPr>
        <w:t>家政服务业产教融合实训基地</w:t>
      </w:r>
      <w:bookmarkEnd w:id="0"/>
    </w:p>
    <w:p w14:paraId="3143922C" w14:textId="01B15488" w:rsidR="00C62EC9" w:rsidRPr="003949C3" w:rsidRDefault="00530886" w:rsidP="000755E9">
      <w:pPr>
        <w:jc w:val="center"/>
        <w:rPr>
          <w:rFonts w:ascii="宋体" w:eastAsia="宋体" w:hAnsi="宋体"/>
          <w:sz w:val="44"/>
          <w:szCs w:val="44"/>
        </w:rPr>
      </w:pPr>
      <w:r w:rsidRPr="003949C3">
        <w:rPr>
          <w:rFonts w:ascii="宋体" w:eastAsia="宋体" w:hAnsi="宋体" w:hint="eastAsia"/>
          <w:sz w:val="44"/>
          <w:szCs w:val="44"/>
        </w:rPr>
        <w:t>（中央预算内投资计划）绩效目标信息公开</w:t>
      </w:r>
    </w:p>
    <w:p w14:paraId="210C18CC" w14:textId="77777777" w:rsidR="000755E9" w:rsidRDefault="000755E9" w:rsidP="000755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EDE50A" w14:textId="493C155B" w:rsidR="00C70EE2" w:rsidRDefault="00B2379D" w:rsidP="000755E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8025E">
        <w:rPr>
          <w:rFonts w:ascii="仿宋" w:eastAsia="仿宋" w:hAnsi="仿宋" w:hint="eastAsia"/>
          <w:sz w:val="32"/>
          <w:szCs w:val="32"/>
        </w:rPr>
        <w:t>青岛市技师学院建设项目“</w:t>
      </w:r>
      <w:r w:rsidRPr="0048025E">
        <w:rPr>
          <w:rFonts w:ascii="仿宋" w:eastAsia="仿宋" w:hAnsi="仿宋" w:hint="eastAsia"/>
          <w:sz w:val="32"/>
          <w:szCs w:val="32"/>
        </w:rPr>
        <w:t>青岛市家政服务业产教融合实训基地</w:t>
      </w:r>
      <w:r w:rsidRPr="0048025E">
        <w:rPr>
          <w:rFonts w:ascii="仿宋" w:eastAsia="仿宋" w:hAnsi="仿宋" w:hint="eastAsia"/>
          <w:sz w:val="32"/>
          <w:szCs w:val="32"/>
        </w:rPr>
        <w:t>”</w:t>
      </w:r>
      <w:r w:rsidRPr="0048025E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建设地址为</w:t>
      </w:r>
      <w:r w:rsidRPr="0048025E">
        <w:rPr>
          <w:rFonts w:ascii="仿宋" w:eastAsia="仿宋" w:hAnsi="仿宋" w:cs="宋体"/>
          <w:kern w:val="0"/>
          <w:sz w:val="32"/>
          <w:szCs w:val="32"/>
        </w:rPr>
        <w:t>市北区太康二路1号</w:t>
      </w:r>
      <w:r w:rsidR="003949C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48025E">
        <w:rPr>
          <w:rFonts w:ascii="仿宋" w:eastAsia="仿宋" w:hAnsi="仿宋" w:cs="宋体"/>
          <w:kern w:val="0"/>
          <w:sz w:val="32"/>
          <w:szCs w:val="32"/>
        </w:rPr>
        <w:t>青岛市技师学院（市北校区）院内</w:t>
      </w:r>
      <w:r w:rsidR="003949C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5E52CB5C" w14:textId="4A8E94C2" w:rsidR="003949C3" w:rsidRDefault="00C70EE2" w:rsidP="000755E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70EE2">
        <w:rPr>
          <w:rFonts w:ascii="仿宋" w:eastAsia="仿宋" w:hAnsi="仿宋" w:cs="宋体" w:hint="eastAsia"/>
          <w:kern w:val="0"/>
          <w:sz w:val="32"/>
          <w:szCs w:val="32"/>
        </w:rPr>
        <w:t>政府投资方向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C70EE2">
        <w:rPr>
          <w:rFonts w:ascii="仿宋" w:eastAsia="仿宋" w:hAnsi="仿宋" w:cs="宋体"/>
          <w:kern w:val="0"/>
          <w:sz w:val="32"/>
          <w:szCs w:val="32"/>
        </w:rPr>
        <w:t>教育现代化推进工程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proofErr w:type="gramStart"/>
      <w:r w:rsidRPr="00C70EE2">
        <w:rPr>
          <w:rFonts w:ascii="仿宋" w:eastAsia="仿宋" w:hAnsi="仿宋" w:cs="宋体" w:hint="eastAsia"/>
          <w:kern w:val="0"/>
          <w:sz w:val="32"/>
          <w:szCs w:val="32"/>
        </w:rPr>
        <w:t>专项内</w:t>
      </w:r>
      <w:proofErr w:type="gramEnd"/>
      <w:r w:rsidRPr="00C70EE2">
        <w:rPr>
          <w:rFonts w:ascii="仿宋" w:eastAsia="仿宋" w:hAnsi="仿宋" w:cs="宋体" w:hint="eastAsia"/>
          <w:kern w:val="0"/>
          <w:sz w:val="32"/>
          <w:szCs w:val="32"/>
        </w:rPr>
        <w:t>支持方向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C70EE2">
        <w:rPr>
          <w:rFonts w:ascii="仿宋" w:eastAsia="仿宋" w:hAnsi="仿宋" w:cs="宋体"/>
          <w:kern w:val="0"/>
          <w:sz w:val="32"/>
          <w:szCs w:val="32"/>
        </w:rPr>
        <w:t>公共实训基地建设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C70EE2">
        <w:rPr>
          <w:rFonts w:ascii="仿宋" w:eastAsia="仿宋" w:hAnsi="仿宋" w:cs="宋体" w:hint="eastAsia"/>
          <w:kern w:val="0"/>
          <w:sz w:val="32"/>
          <w:szCs w:val="32"/>
        </w:rPr>
        <w:t>日常监管直接责任单位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C70EE2">
        <w:rPr>
          <w:rFonts w:ascii="仿宋" w:eastAsia="仿宋" w:hAnsi="仿宋" w:cs="宋体"/>
          <w:kern w:val="0"/>
          <w:sz w:val="32"/>
          <w:szCs w:val="32"/>
        </w:rPr>
        <w:t>青岛市发展和改革委员会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C70EE2">
        <w:rPr>
          <w:rFonts w:ascii="仿宋" w:eastAsia="仿宋" w:hAnsi="仿宋" w:cs="宋体" w:hint="eastAsia"/>
          <w:kern w:val="0"/>
          <w:sz w:val="32"/>
          <w:szCs w:val="32"/>
        </w:rPr>
        <w:t>国标行业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C70EE2">
        <w:rPr>
          <w:rFonts w:ascii="仿宋" w:eastAsia="仿宋" w:hAnsi="仿宋" w:cs="宋体"/>
          <w:kern w:val="0"/>
          <w:sz w:val="32"/>
          <w:szCs w:val="32"/>
        </w:rPr>
        <w:t>职业技能培训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0FD0083C" w14:textId="77777777" w:rsidR="003949C3" w:rsidRDefault="00B2379D" w:rsidP="000755E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主要建设规模：</w:t>
      </w:r>
      <w:r w:rsidRPr="0048025E">
        <w:rPr>
          <w:rFonts w:ascii="仿宋" w:eastAsia="仿宋" w:hAnsi="仿宋" w:cs="宋体"/>
          <w:kern w:val="0"/>
          <w:sz w:val="32"/>
          <w:szCs w:val="32"/>
        </w:rPr>
        <w:t>修缮校内建筑物，总建筑面积约12283平方米，包括行政楼、新教学楼、宿舍楼、食堂，主要涉及外立面、室内墙体、门窗、吊顶及给排水、燃气改造等。整修室外广场500平方米，铺设塑胶跑道，提升校内环境及基础设施，主要包括排水管道、校园文化、照明、校门等。购置烹饪、母婴、养老、保洁及教学信息化等家政服务专业相关实训设备。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计划开工日期2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019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年1</w:t>
      </w:r>
      <w:r w:rsidRPr="0048025E">
        <w:rPr>
          <w:rFonts w:ascii="仿宋" w:eastAsia="仿宋" w:hAnsi="仿宋" w:cs="宋体"/>
          <w:kern w:val="0"/>
          <w:sz w:val="32"/>
          <w:szCs w:val="32"/>
        </w:rPr>
        <w:t>2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 w:rsidRPr="0048025E">
        <w:rPr>
          <w:rFonts w:ascii="仿宋" w:eastAsia="仿宋" w:hAnsi="仿宋" w:cs="宋体"/>
          <w:kern w:val="0"/>
          <w:sz w:val="32"/>
          <w:szCs w:val="32"/>
        </w:rPr>
        <w:t>5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日，计划竣工日期2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021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年6月30日。</w:t>
      </w:r>
      <w:r w:rsidR="00DB7484" w:rsidRPr="0048025E">
        <w:rPr>
          <w:rFonts w:ascii="仿宋" w:eastAsia="仿宋" w:hAnsi="仿宋" w:cs="宋体" w:hint="eastAsia"/>
          <w:kern w:val="0"/>
          <w:sz w:val="32"/>
          <w:szCs w:val="32"/>
        </w:rPr>
        <w:t>总投资1</w:t>
      </w:r>
      <w:r w:rsidR="00DB7484" w:rsidRPr="0048025E">
        <w:rPr>
          <w:rFonts w:ascii="仿宋" w:eastAsia="仿宋" w:hAnsi="仿宋" w:cs="宋体"/>
          <w:kern w:val="0"/>
          <w:sz w:val="32"/>
          <w:szCs w:val="32"/>
        </w:rPr>
        <w:t>500</w:t>
      </w:r>
      <w:r w:rsidR="00DB7484" w:rsidRPr="0048025E"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14:paraId="565B472C" w14:textId="29507CCA" w:rsidR="00B2379D" w:rsidRPr="0048025E" w:rsidRDefault="00DB7484" w:rsidP="000755E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020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年根据青岛市发展和改革委员会《关于分解下达国家发展改革委员会2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020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年教育现代化推进工程中央投资计划的通知》（青发</w:t>
      </w:r>
      <w:proofErr w:type="gramStart"/>
      <w:r w:rsidRPr="0048025E">
        <w:rPr>
          <w:rFonts w:ascii="仿宋" w:eastAsia="仿宋" w:hAnsi="仿宋" w:cs="宋体" w:hint="eastAsia"/>
          <w:kern w:val="0"/>
          <w:sz w:val="32"/>
          <w:szCs w:val="32"/>
        </w:rPr>
        <w:t>改投资</w:t>
      </w:r>
      <w:proofErr w:type="gramEnd"/>
      <w:r w:rsidRPr="0048025E">
        <w:rPr>
          <w:rFonts w:ascii="仿宋" w:eastAsia="仿宋" w:hAnsi="仿宋" w:cs="宋体" w:hint="eastAsia"/>
          <w:kern w:val="0"/>
          <w:sz w:val="32"/>
          <w:szCs w:val="32"/>
        </w:rPr>
        <w:t>﹝2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020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﹞5</w:t>
      </w:r>
      <w:r w:rsidRPr="0048025E">
        <w:rPr>
          <w:rFonts w:ascii="仿宋" w:eastAsia="仿宋" w:hAnsi="仿宋" w:cs="宋体"/>
          <w:kern w:val="0"/>
          <w:sz w:val="32"/>
          <w:szCs w:val="32"/>
        </w:rPr>
        <w:t>1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号），获得中央投资5</w:t>
      </w:r>
      <w:r w:rsidRPr="0048025E">
        <w:rPr>
          <w:rFonts w:ascii="仿宋" w:eastAsia="仿宋" w:hAnsi="仿宋" w:cs="宋体"/>
          <w:kern w:val="0"/>
          <w:sz w:val="32"/>
          <w:szCs w:val="32"/>
        </w:rPr>
        <w:t>00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t>万元，绩</w:t>
      </w:r>
      <w:r w:rsidRPr="0048025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效目标见下表。</w:t>
      </w:r>
    </w:p>
    <w:p w14:paraId="2E86D2B5" w14:textId="77777777" w:rsidR="000755E9" w:rsidRDefault="000755E9" w:rsidP="000755E9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14:paraId="38DDB2BD" w14:textId="681FFF02" w:rsidR="00DB7484" w:rsidRDefault="00DB7484" w:rsidP="000755E9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0755E9">
        <w:rPr>
          <w:rFonts w:ascii="黑体" w:eastAsia="黑体" w:hAnsi="黑体" w:cs="宋体" w:hint="eastAsia"/>
          <w:kern w:val="0"/>
          <w:sz w:val="32"/>
          <w:szCs w:val="32"/>
        </w:rPr>
        <w:t>中央预算内投资计划绩效目标表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657"/>
        <w:gridCol w:w="1521"/>
        <w:gridCol w:w="963"/>
        <w:gridCol w:w="2911"/>
        <w:gridCol w:w="1089"/>
      </w:tblGrid>
      <w:tr w:rsidR="000755E9" w:rsidRPr="000755E9" w14:paraId="6575D2E1" w14:textId="77777777" w:rsidTr="008750C4">
        <w:trPr>
          <w:trHeight w:val="471"/>
        </w:trPr>
        <w:tc>
          <w:tcPr>
            <w:tcW w:w="4660" w:type="dxa"/>
            <w:gridSpan w:val="4"/>
            <w:vAlign w:val="center"/>
          </w:tcPr>
          <w:p w14:paraId="78B16941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vAlign w:val="center"/>
          </w:tcPr>
          <w:p w14:paraId="491FD687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教育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现代化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推进工程</w:t>
            </w:r>
          </w:p>
        </w:tc>
      </w:tr>
      <w:tr w:rsidR="000755E9" w:rsidRPr="000755E9" w14:paraId="4680EA17" w14:textId="77777777" w:rsidTr="008750C4">
        <w:trPr>
          <w:trHeight w:val="471"/>
        </w:trPr>
        <w:tc>
          <w:tcPr>
            <w:tcW w:w="4660" w:type="dxa"/>
            <w:gridSpan w:val="4"/>
            <w:vAlign w:val="center"/>
          </w:tcPr>
          <w:p w14:paraId="7427F9C5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vAlign w:val="center"/>
          </w:tcPr>
          <w:p w14:paraId="3CA5FA52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青岛市技师学院</w:t>
            </w:r>
          </w:p>
        </w:tc>
      </w:tr>
      <w:tr w:rsidR="000755E9" w:rsidRPr="000755E9" w14:paraId="7A629084" w14:textId="77777777" w:rsidTr="008750C4">
        <w:trPr>
          <w:trHeight w:val="471"/>
        </w:trPr>
        <w:tc>
          <w:tcPr>
            <w:tcW w:w="4660" w:type="dxa"/>
            <w:gridSpan w:val="4"/>
            <w:vAlign w:val="center"/>
          </w:tcPr>
          <w:p w14:paraId="5AA14713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本次下达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vAlign w:val="center"/>
          </w:tcPr>
          <w:p w14:paraId="7830921E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500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万元</w:t>
            </w:r>
          </w:p>
        </w:tc>
      </w:tr>
      <w:tr w:rsidR="000755E9" w:rsidRPr="000755E9" w14:paraId="56DBE5C3" w14:textId="77777777" w:rsidTr="008750C4">
        <w:trPr>
          <w:trHeight w:val="1761"/>
        </w:trPr>
        <w:tc>
          <w:tcPr>
            <w:tcW w:w="519" w:type="dxa"/>
            <w:vAlign w:val="center"/>
          </w:tcPr>
          <w:p w14:paraId="324F0F77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总</w:t>
            </w:r>
          </w:p>
          <w:p w14:paraId="1E111748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体</w:t>
            </w:r>
          </w:p>
          <w:p w14:paraId="10B6F0D6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目</w:t>
            </w:r>
          </w:p>
          <w:p w14:paraId="554206C0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标</w:t>
            </w:r>
          </w:p>
        </w:tc>
        <w:tc>
          <w:tcPr>
            <w:tcW w:w="8141" w:type="dxa"/>
            <w:gridSpan w:val="5"/>
            <w:vAlign w:val="center"/>
          </w:tcPr>
          <w:p w14:paraId="6109D8C0" w14:textId="77777777" w:rsidR="000755E9" w:rsidRPr="000755E9" w:rsidRDefault="000755E9" w:rsidP="000755E9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 xml:space="preserve">    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产教融合导向更加明确，人才培养模式得到创新优化。</w:t>
            </w:r>
          </w:p>
          <w:p w14:paraId="51CD3842" w14:textId="77777777" w:rsidR="000755E9" w:rsidRPr="000755E9" w:rsidRDefault="000755E9" w:rsidP="000755E9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Times New Roman" w:eastAsia="方正仿宋_GBK" w:hAnsi="Times New Roman" w:cs="Times New Roman" w:hint="eastAsia"/>
                <w:szCs w:val="21"/>
              </w:rPr>
            </w:pPr>
          </w:p>
          <w:p w14:paraId="48F41524" w14:textId="77777777" w:rsidR="000755E9" w:rsidRPr="000755E9" w:rsidRDefault="000755E9" w:rsidP="000755E9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755E9" w:rsidRPr="000755E9" w14:paraId="31D649A8" w14:textId="77777777" w:rsidTr="008750C4">
        <w:trPr>
          <w:trHeight w:val="471"/>
        </w:trPr>
        <w:tc>
          <w:tcPr>
            <w:tcW w:w="519" w:type="dxa"/>
            <w:vMerge w:val="restart"/>
            <w:vAlign w:val="center"/>
          </w:tcPr>
          <w:p w14:paraId="4D0A41F4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0755E9">
              <w:rPr>
                <w:rFonts w:ascii="Times New Roman" w:eastAsia="方正仿宋_GBK" w:hAnsi="Times New Roman" w:cs="Times New Roman"/>
                <w:szCs w:val="21"/>
              </w:rPr>
              <w:t>绩</w:t>
            </w:r>
            <w:proofErr w:type="gramEnd"/>
          </w:p>
          <w:p w14:paraId="1D911EDC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6359A301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0755E9">
              <w:rPr>
                <w:rFonts w:ascii="Times New Roman" w:eastAsia="方正仿宋_GBK" w:hAnsi="Times New Roman" w:cs="Times New Roman"/>
                <w:szCs w:val="21"/>
              </w:rPr>
              <w:t>效</w:t>
            </w:r>
            <w:proofErr w:type="gramEnd"/>
          </w:p>
          <w:p w14:paraId="00CF4957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2B3D3844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指</w:t>
            </w:r>
          </w:p>
          <w:p w14:paraId="66A4623E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4B59CC30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标</w:t>
            </w:r>
          </w:p>
        </w:tc>
        <w:tc>
          <w:tcPr>
            <w:tcW w:w="1657" w:type="dxa"/>
            <w:vAlign w:val="center"/>
          </w:tcPr>
          <w:p w14:paraId="4EFB1F8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一级指标</w:t>
            </w:r>
          </w:p>
        </w:tc>
        <w:tc>
          <w:tcPr>
            <w:tcW w:w="1521" w:type="dxa"/>
            <w:vAlign w:val="center"/>
          </w:tcPr>
          <w:p w14:paraId="12F68DCA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vAlign w:val="center"/>
          </w:tcPr>
          <w:p w14:paraId="17AA33E2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三级指标</w:t>
            </w:r>
          </w:p>
        </w:tc>
        <w:tc>
          <w:tcPr>
            <w:tcW w:w="1089" w:type="dxa"/>
            <w:vAlign w:val="center"/>
          </w:tcPr>
          <w:p w14:paraId="77953319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指标值</w:t>
            </w:r>
          </w:p>
        </w:tc>
      </w:tr>
      <w:tr w:rsidR="000755E9" w:rsidRPr="000755E9" w14:paraId="756DFC66" w14:textId="77777777" w:rsidTr="008750C4">
        <w:trPr>
          <w:trHeight w:val="471"/>
        </w:trPr>
        <w:tc>
          <w:tcPr>
            <w:tcW w:w="519" w:type="dxa"/>
            <w:vMerge/>
            <w:vAlign w:val="center"/>
          </w:tcPr>
          <w:p w14:paraId="04D48A60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68CD3E45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实施效果指标</w:t>
            </w:r>
          </w:p>
        </w:tc>
        <w:tc>
          <w:tcPr>
            <w:tcW w:w="1521" w:type="dxa"/>
            <w:vAlign w:val="center"/>
          </w:tcPr>
          <w:p w14:paraId="24DABC27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vAlign w:val="center"/>
          </w:tcPr>
          <w:p w14:paraId="7670EAE6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项目数量</w:t>
            </w:r>
          </w:p>
        </w:tc>
        <w:tc>
          <w:tcPr>
            <w:tcW w:w="1089" w:type="dxa"/>
            <w:vAlign w:val="center"/>
          </w:tcPr>
          <w:p w14:paraId="64F06560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</w:tr>
      <w:tr w:rsidR="000755E9" w:rsidRPr="000755E9" w14:paraId="11EBBC22" w14:textId="77777777" w:rsidTr="008750C4">
        <w:trPr>
          <w:trHeight w:val="678"/>
        </w:trPr>
        <w:tc>
          <w:tcPr>
            <w:tcW w:w="519" w:type="dxa"/>
            <w:vMerge/>
            <w:vAlign w:val="center"/>
          </w:tcPr>
          <w:p w14:paraId="1778BDC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E165F48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过程管理指标</w:t>
            </w:r>
          </w:p>
        </w:tc>
        <w:tc>
          <w:tcPr>
            <w:tcW w:w="1521" w:type="dxa"/>
            <w:vAlign w:val="center"/>
          </w:tcPr>
          <w:p w14:paraId="0B51FFA9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vAlign w:val="center"/>
          </w:tcPr>
          <w:p w14:paraId="63C9BA34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两个责任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按项目落实到位率</w:t>
            </w:r>
          </w:p>
        </w:tc>
        <w:tc>
          <w:tcPr>
            <w:tcW w:w="1089" w:type="dxa"/>
            <w:vAlign w:val="center"/>
          </w:tcPr>
          <w:p w14:paraId="4CF9457D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00%</w:t>
            </w:r>
          </w:p>
        </w:tc>
      </w:tr>
      <w:tr w:rsidR="000755E9" w:rsidRPr="000755E9" w14:paraId="25D57199" w14:textId="77777777" w:rsidTr="008750C4">
        <w:trPr>
          <w:trHeight w:val="471"/>
        </w:trPr>
        <w:tc>
          <w:tcPr>
            <w:tcW w:w="519" w:type="dxa"/>
            <w:vMerge/>
            <w:vAlign w:val="center"/>
          </w:tcPr>
          <w:p w14:paraId="1B9D1129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3A81D32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1374F610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vAlign w:val="center"/>
          </w:tcPr>
          <w:p w14:paraId="091070B3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中央预算内投资支付率</w:t>
            </w:r>
          </w:p>
        </w:tc>
        <w:tc>
          <w:tcPr>
            <w:tcW w:w="1089" w:type="dxa"/>
            <w:vAlign w:val="center"/>
          </w:tcPr>
          <w:p w14:paraId="56C02EE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微软雅黑" w:eastAsia="微软雅黑" w:hAnsi="微软雅黑" w:cs="Times New Roman" w:hint="eastAsia"/>
                <w:szCs w:val="21"/>
              </w:rPr>
              <w:t>≥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6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0%</w:t>
            </w:r>
          </w:p>
        </w:tc>
      </w:tr>
      <w:tr w:rsidR="000755E9" w:rsidRPr="000755E9" w14:paraId="14D73BC2" w14:textId="77777777" w:rsidTr="008750C4">
        <w:trPr>
          <w:trHeight w:val="471"/>
        </w:trPr>
        <w:tc>
          <w:tcPr>
            <w:tcW w:w="519" w:type="dxa"/>
            <w:vMerge/>
            <w:vAlign w:val="center"/>
          </w:tcPr>
          <w:p w14:paraId="0873CE35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5DBA6FA4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14:paraId="5459BCB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11AAC0E2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总投资完成率</w:t>
            </w:r>
          </w:p>
        </w:tc>
        <w:tc>
          <w:tcPr>
            <w:tcW w:w="1089" w:type="dxa"/>
            <w:vAlign w:val="center"/>
          </w:tcPr>
          <w:p w14:paraId="5EB65B3E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微软雅黑" w:eastAsia="微软雅黑" w:hAnsi="微软雅黑" w:cs="Times New Roman" w:hint="eastAsia"/>
                <w:szCs w:val="21"/>
              </w:rPr>
              <w:t>≥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%</w:t>
            </w:r>
          </w:p>
        </w:tc>
      </w:tr>
      <w:tr w:rsidR="000755E9" w:rsidRPr="000755E9" w14:paraId="32F7B92B" w14:textId="77777777" w:rsidTr="008750C4">
        <w:trPr>
          <w:trHeight w:val="471"/>
        </w:trPr>
        <w:tc>
          <w:tcPr>
            <w:tcW w:w="519" w:type="dxa"/>
            <w:vMerge/>
            <w:vAlign w:val="center"/>
          </w:tcPr>
          <w:p w14:paraId="201C39FA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5E8DDA5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018BFB21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vAlign w:val="center"/>
          </w:tcPr>
          <w:p w14:paraId="722DE1F3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项目开工率</w:t>
            </w:r>
          </w:p>
        </w:tc>
        <w:tc>
          <w:tcPr>
            <w:tcW w:w="1089" w:type="dxa"/>
            <w:vAlign w:val="center"/>
          </w:tcPr>
          <w:p w14:paraId="6542139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微软雅黑" w:eastAsia="微软雅黑" w:hAnsi="微软雅黑" w:cs="Times New Roman" w:hint="eastAsia"/>
                <w:szCs w:val="21"/>
              </w:rPr>
              <w:t>≥</w:t>
            </w:r>
            <w:r w:rsidRPr="000755E9">
              <w:rPr>
                <w:rFonts w:ascii="Times New Roman" w:eastAsia="方正仿宋_GBK" w:hAnsi="Times New Roman" w:cs="Times New Roman"/>
                <w:szCs w:val="21"/>
              </w:rPr>
              <w:t>9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  <w:r w:rsidRPr="000755E9">
              <w:rPr>
                <w:rFonts w:ascii="Times New Roman" w:eastAsia="方正仿宋_GBK" w:hAnsi="Times New Roman" w:cs="Times New Roman" w:hint="eastAsia"/>
                <w:szCs w:val="21"/>
              </w:rPr>
              <w:t>%</w:t>
            </w:r>
          </w:p>
        </w:tc>
      </w:tr>
      <w:tr w:rsidR="000755E9" w:rsidRPr="000755E9" w14:paraId="5A4DF6A9" w14:textId="77777777" w:rsidTr="008750C4">
        <w:trPr>
          <w:trHeight w:val="471"/>
        </w:trPr>
        <w:tc>
          <w:tcPr>
            <w:tcW w:w="519" w:type="dxa"/>
            <w:vMerge/>
            <w:vAlign w:val="center"/>
          </w:tcPr>
          <w:p w14:paraId="64876A81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3A0DC66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21" w:type="dxa"/>
            <w:vMerge/>
          </w:tcPr>
          <w:p w14:paraId="3D82558F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4C19227E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vAlign w:val="center"/>
          </w:tcPr>
          <w:p w14:paraId="7B4D29EA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微软雅黑" w:eastAsia="微软雅黑" w:hAnsi="微软雅黑" w:cs="Times New Roman" w:hint="eastAsia"/>
                <w:szCs w:val="21"/>
              </w:rPr>
              <w:t>≤5</w:t>
            </w:r>
            <w:r w:rsidRPr="000755E9">
              <w:rPr>
                <w:rFonts w:ascii="微软雅黑" w:eastAsia="微软雅黑" w:hAnsi="微软雅黑" w:cs="Times New Roman"/>
                <w:szCs w:val="21"/>
              </w:rPr>
              <w:t>%</w:t>
            </w:r>
          </w:p>
        </w:tc>
      </w:tr>
      <w:tr w:rsidR="000755E9" w:rsidRPr="000755E9" w14:paraId="72727717" w14:textId="77777777" w:rsidTr="008750C4">
        <w:trPr>
          <w:trHeight w:val="512"/>
        </w:trPr>
        <w:tc>
          <w:tcPr>
            <w:tcW w:w="519" w:type="dxa"/>
            <w:vMerge/>
            <w:vAlign w:val="center"/>
          </w:tcPr>
          <w:p w14:paraId="7BFC8696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21C4167D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7A9F85C2" w14:textId="77777777" w:rsidR="000755E9" w:rsidRPr="000755E9" w:rsidRDefault="000755E9" w:rsidP="000755E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vAlign w:val="center"/>
          </w:tcPr>
          <w:p w14:paraId="54DB6733" w14:textId="77777777" w:rsidR="000755E9" w:rsidRPr="000755E9" w:rsidRDefault="000755E9" w:rsidP="000755E9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Times New Roman" w:eastAsia="方正仿宋_GBK" w:hAnsi="Times New Roman" w:cs="Times New Roman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vAlign w:val="center"/>
          </w:tcPr>
          <w:p w14:paraId="0012F5F5" w14:textId="77777777" w:rsidR="000755E9" w:rsidRPr="000755E9" w:rsidRDefault="000755E9" w:rsidP="000755E9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755E9">
              <w:rPr>
                <w:rFonts w:ascii="微软雅黑" w:eastAsia="微软雅黑" w:hAnsi="微软雅黑" w:cs="Times New Roman" w:hint="eastAsia"/>
                <w:szCs w:val="21"/>
              </w:rPr>
              <w:t>≤1</w:t>
            </w:r>
            <w:r w:rsidRPr="000755E9">
              <w:rPr>
                <w:rFonts w:ascii="微软雅黑" w:eastAsia="微软雅黑" w:hAnsi="微软雅黑" w:cs="Times New Roman"/>
                <w:szCs w:val="21"/>
              </w:rPr>
              <w:t>%</w:t>
            </w:r>
          </w:p>
        </w:tc>
      </w:tr>
    </w:tbl>
    <w:p w14:paraId="328FC9F8" w14:textId="77777777" w:rsidR="000755E9" w:rsidRPr="000755E9" w:rsidRDefault="000755E9">
      <w:pPr>
        <w:rPr>
          <w:rFonts w:ascii="黑体" w:eastAsia="黑体" w:hAnsi="黑体" w:cs="宋体" w:hint="eastAsia"/>
          <w:kern w:val="0"/>
          <w:sz w:val="32"/>
          <w:szCs w:val="32"/>
        </w:rPr>
      </w:pPr>
    </w:p>
    <w:sectPr w:rsidR="000755E9" w:rsidRPr="000755E9" w:rsidSect="000755E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55"/>
    <w:rsid w:val="000755E9"/>
    <w:rsid w:val="003949C3"/>
    <w:rsid w:val="0048025E"/>
    <w:rsid w:val="004B5055"/>
    <w:rsid w:val="00530886"/>
    <w:rsid w:val="00B2379D"/>
    <w:rsid w:val="00C62EC9"/>
    <w:rsid w:val="00C70EE2"/>
    <w:rsid w:val="00D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DC6E"/>
  <w15:chartTrackingRefBased/>
  <w15:docId w15:val="{83DC479A-3C3F-463C-A0EB-A7FE176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wenxia zang</dc:creator>
  <cp:keywords/>
  <dc:description/>
  <cp:lastModifiedBy>wenxia zang</cp:lastModifiedBy>
  <cp:revision>6</cp:revision>
  <dcterms:created xsi:type="dcterms:W3CDTF">2020-12-03T06:41:00Z</dcterms:created>
  <dcterms:modified xsi:type="dcterms:W3CDTF">2020-12-03T07:12:00Z</dcterms:modified>
</cp:coreProperties>
</file>