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E3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exact"/>
        <w:jc w:val="center"/>
        <w:textAlignment w:val="auto"/>
        <w:outlineLvl w:val="1"/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bookmarkStart w:id="0" w:name="_Toc18834"/>
      <w:bookmarkStart w:id="1" w:name="_Toc15812"/>
      <w:bookmarkStart w:id="2" w:name="_Toc2392"/>
      <w:bookmarkStart w:id="3" w:name="_Toc23838"/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李村河（张村河）流域生态环境综合治理排水管网改造项目</w:t>
      </w:r>
    </w:p>
    <w:p w14:paraId="32438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exact"/>
        <w:jc w:val="center"/>
        <w:textAlignment w:val="auto"/>
        <w:outlineLvl w:val="1"/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涉地铁8号线安全影响评估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项目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竞争性评审公告</w:t>
      </w:r>
      <w:bookmarkEnd w:id="0"/>
      <w:bookmarkEnd w:id="1"/>
      <w:bookmarkEnd w:id="2"/>
      <w:bookmarkEnd w:id="3"/>
    </w:p>
    <w:p w14:paraId="08E6ABA2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  <w:lang w:eastAsia="zh-CN" w:bidi="ar"/>
        </w:rPr>
        <w:t>青岛青咨工程咨询有限公司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bidi="ar"/>
        </w:rPr>
        <w:t>受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  <w:lang w:bidi="ar"/>
        </w:rPr>
        <w:t>青岛市水务事业发展服务中心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bidi="ar"/>
        </w:rPr>
        <w:t>的委托，对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u w:val="single"/>
          <w:lang w:eastAsia="zh-CN" w:bidi="ar"/>
        </w:rPr>
        <w:t>李村河（张村河）流域生态环境综合治理排水管网改造项目涉地铁8号线安全影响评估项目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bidi="ar"/>
        </w:rPr>
        <w:t>以竞争性评审方式组织采购，欢迎符合条件的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eastAsia="zh-CN" w:bidi="ar"/>
        </w:rPr>
        <w:t>承接主体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bidi="ar"/>
        </w:rPr>
        <w:t xml:space="preserve">参加响应。 </w:t>
      </w:r>
    </w:p>
    <w:p w14:paraId="706EBDBF">
      <w:pPr>
        <w:widowControl/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u w:val="single"/>
          <w:lang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  <w:t>项目名称：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u w:val="single"/>
          <w:lang w:eastAsia="zh-CN" w:bidi="ar"/>
        </w:rPr>
        <w:t>李村河（张村河）流域生态环境综合治理排水管网改造项目涉地铁8号线安全影响评估项目</w:t>
      </w:r>
    </w:p>
    <w:p w14:paraId="6D59DA32">
      <w:pPr>
        <w:bidi w:val="0"/>
        <w:ind w:firstLine="480" w:firstLineChars="200"/>
        <w:rPr>
          <w:rFonts w:hint="default" w:ascii="黑体" w:hAnsi="黑体" w:eastAsia="黑体" w:cs="黑体"/>
          <w:color w:val="auto"/>
          <w:kern w:val="0"/>
          <w:sz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  <w:t>二、项目编号：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u w:val="single"/>
          <w:lang w:val="en-US" w:eastAsia="zh-CN" w:bidi="ar"/>
        </w:rPr>
        <w:t xml:space="preserve">   \    </w:t>
      </w:r>
    </w:p>
    <w:p w14:paraId="7FEA8CF3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  <w:t>三、采购控制价</w:t>
      </w: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eastAsia="zh-CN" w:bidi="ar"/>
        </w:rPr>
        <w:t>（</w:t>
      </w: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  <w:t>人民币）：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  <w:lang w:val="en-US" w:eastAsia="zh-CN" w:bidi="ar"/>
        </w:rPr>
        <w:t>20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  <w:lang w:bidi="ar"/>
        </w:rPr>
        <w:t>万元</w:t>
      </w:r>
    </w:p>
    <w:p w14:paraId="69F04ED3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u w:val="single"/>
          <w:lang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  <w:t>四、购买服务内容：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u w:val="single"/>
          <w:lang w:eastAsia="zh-CN" w:bidi="ar"/>
        </w:rPr>
        <w:t>李村河（张村河）流域生态环境综合治理排水管网改造项目施工对地铁8号线（对应新建主干管井号W52-W55）共1处安全影响评估分析。</w:t>
      </w:r>
    </w:p>
    <w:p w14:paraId="594EA24E">
      <w:pPr>
        <w:spacing w:line="360" w:lineRule="auto"/>
        <w:ind w:firstLine="480" w:firstLineChars="200"/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highlight w:val="none"/>
          <w:lang w:bidi="ar"/>
        </w:rPr>
        <w:t>五、对服务提供方资质要求：</w:t>
      </w:r>
    </w:p>
    <w:p w14:paraId="45F65821">
      <w:pPr>
        <w:spacing w:line="360" w:lineRule="auto"/>
        <w:ind w:firstLine="480" w:firstLineChars="200"/>
        <w:rPr>
          <w:rFonts w:hint="eastAsia" w:ascii="仿宋" w:hAnsi="仿宋" w:eastAsia="仿宋" w:cs="Times New Roman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</w:rPr>
        <w:t>5.1具有独立承担民事责任能力的法人或其他组织，满足《中华人民共和国政府采购法》第二十二条的规定。</w:t>
      </w:r>
    </w:p>
    <w:p w14:paraId="536775AE">
      <w:pPr>
        <w:spacing w:line="360" w:lineRule="auto"/>
        <w:ind w:firstLine="480" w:firstLineChars="200"/>
        <w:rPr>
          <w:rFonts w:hint="default" w:ascii="仿宋" w:hAnsi="仿宋" w:eastAsia="仿宋" w:cs="Times New Roman"/>
          <w:color w:val="auto"/>
          <w:kern w:val="1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/>
        </w:rPr>
        <w:t>5.2本项目属于专门面向中小企业采购的项目,承接主体应为中小微企业或监狱企业或残疾人福利性单位。</w:t>
      </w:r>
    </w:p>
    <w:p w14:paraId="6ABB6493">
      <w:pPr>
        <w:spacing w:line="360" w:lineRule="auto"/>
        <w:ind w:firstLine="480" w:firstLineChars="200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5.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竞争性评审公告发布之日前三年内无行贿犯罪等重大违法记录。</w:t>
      </w:r>
    </w:p>
    <w:p w14:paraId="622224D5">
      <w:pPr>
        <w:spacing w:line="360" w:lineRule="auto"/>
        <w:ind w:firstLine="480" w:firstLineChars="200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5.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通过“信用中国”网站（www.creditchina.gov.cn）、中国政府采购网（www.ccgp.gov.cn）、信用山东(www.creditsd.gov.cn)及信用青岛（credit.qingdao.gov.cn）查询，未被列入失信被执行人、重大税收违法案件当事人、政府采购严重违法失信行为记录名单。</w:t>
      </w:r>
    </w:p>
    <w:p w14:paraId="0B626814">
      <w:pPr>
        <w:spacing w:line="360" w:lineRule="auto"/>
        <w:ind w:firstLine="480" w:firstLineChars="200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  <w:lang w:val="en-US" w:eastAsia="zh-CN"/>
        </w:rPr>
        <w:t>5.5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与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val="en-US" w:eastAsia="zh-CN"/>
        </w:rPr>
        <w:t>购买主体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存在利害关系可能影响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val="en-US" w:eastAsia="zh-CN"/>
        </w:rPr>
        <w:t>评审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公正性的法人、其他组织或者个人，不得参加评审。单位负责人为同一人或者存在控股、管理关系的不同单位，不得参加同一标段评审或者未划分标段的同一招标项目评审；</w:t>
      </w:r>
    </w:p>
    <w:p w14:paraId="13FB9555">
      <w:pPr>
        <w:spacing w:line="360" w:lineRule="auto"/>
        <w:ind w:firstLine="480" w:firstLineChars="200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5.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本项目不接受联合体响应。</w:t>
      </w:r>
    </w:p>
    <w:p w14:paraId="0756B2DC">
      <w:pPr>
        <w:widowControl/>
        <w:spacing w:line="360" w:lineRule="auto"/>
        <w:ind w:firstLine="480" w:firstLineChars="200"/>
        <w:jc w:val="left"/>
        <w:rPr>
          <w:rFonts w:ascii="黑体" w:hAnsi="黑体" w:eastAsia="黑体" w:cs="黑体"/>
          <w:color w:val="auto"/>
          <w:kern w:val="1"/>
          <w:sz w:val="24"/>
          <w:highlight w:val="none"/>
          <w:lang w:bidi="ar"/>
        </w:rPr>
      </w:pPr>
      <w:r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  <w:t>六、公告</w:t>
      </w:r>
    </w:p>
    <w:p w14:paraId="4DD3B3BC">
      <w:pPr>
        <w:spacing w:line="360" w:lineRule="auto"/>
        <w:ind w:firstLine="480" w:firstLineChars="200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本次竞争性评审公告在青岛政务网上发布。</w:t>
      </w:r>
    </w:p>
    <w:p w14:paraId="45A4A0C8">
      <w:pPr>
        <w:widowControl/>
        <w:spacing w:line="360" w:lineRule="auto"/>
        <w:ind w:firstLine="480" w:firstLineChars="200"/>
        <w:jc w:val="left"/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</w:pPr>
      <w:r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  <w:t>七、文件获取时间及地点：</w:t>
      </w:r>
    </w:p>
    <w:p w14:paraId="62FB0A30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>1.时 间：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202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年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月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22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日9时00分至202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年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月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26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 xml:space="preserve">日17时00分（北京时间）。 </w:t>
      </w:r>
    </w:p>
    <w:p w14:paraId="01F812BF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>2.地 点：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  <w:t>青岛市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/>
        </w:rPr>
        <w:t>崂山区海尔路168号咨询大厦9楼907室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  <w:t>。</w:t>
      </w:r>
    </w:p>
    <w:p w14:paraId="7DCB900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highlight w:val="none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3.售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 xml:space="preserve"> 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价：每套300元整人民币，售后不退，本项目不接受邮寄获取竞争性评审文件。</w:t>
      </w:r>
    </w:p>
    <w:p w14:paraId="77B0B5D9">
      <w:pPr>
        <w:widowControl/>
        <w:spacing w:line="360" w:lineRule="auto"/>
        <w:ind w:firstLine="480" w:firstLineChars="200"/>
        <w:jc w:val="left"/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</w:pPr>
      <w:r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  <w:t xml:space="preserve">八、提交材料时间、地点： </w:t>
      </w:r>
    </w:p>
    <w:p w14:paraId="705DF2C3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>1.时 间：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202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年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月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27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日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13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时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30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分至202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年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月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27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日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14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时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00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分（北京时间）。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 xml:space="preserve"> </w:t>
      </w:r>
    </w:p>
    <w:p w14:paraId="57F8A60E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2.地 点：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  <w:t>青岛市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/>
        </w:rPr>
        <w:t>崂山区海尔路168号咨询大厦四层四号会议室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  <w:t>。</w:t>
      </w:r>
    </w:p>
    <w:p w14:paraId="1A448989">
      <w:pPr>
        <w:widowControl/>
        <w:spacing w:line="360" w:lineRule="auto"/>
        <w:ind w:firstLine="480" w:firstLineChars="200"/>
        <w:jc w:val="left"/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</w:pPr>
      <w:r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  <w:t>九、开标时间、地点：</w:t>
      </w:r>
    </w:p>
    <w:p w14:paraId="17D646E6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>1.时 间：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202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6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年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月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27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日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14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时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 w:bidi="ar"/>
        </w:rPr>
        <w:t>00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bidi="ar"/>
        </w:rPr>
        <w:t>分（北京时间）。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 xml:space="preserve"> </w:t>
      </w:r>
    </w:p>
    <w:p w14:paraId="2D071782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</w:pPr>
      <w:r>
        <w:rPr>
          <w:rFonts w:hint="eastAsia" w:ascii="仿宋" w:hAnsi="仿宋" w:eastAsia="仿宋"/>
          <w:color w:val="auto"/>
          <w:kern w:val="1"/>
          <w:sz w:val="24"/>
          <w:highlight w:val="none"/>
        </w:rPr>
        <w:t>2.地 点：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  <w:t>青岛市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  <w:lang w:val="en-US" w:eastAsia="zh-CN"/>
        </w:rPr>
        <w:t>崂山区海尔路168号咨询大厦四层四号会议室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u w:val="single"/>
        </w:rPr>
        <w:t>。</w:t>
      </w:r>
    </w:p>
    <w:p w14:paraId="7E49CB0E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黑体" w:hAnsi="黑体" w:eastAsia="黑体" w:cs="黑体"/>
          <w:color w:val="auto"/>
          <w:kern w:val="1"/>
          <w:sz w:val="24"/>
          <w:highlight w:val="none"/>
          <w:lang w:bidi="ar"/>
        </w:rPr>
        <w:t>十、联系人及联系方式：</w:t>
      </w:r>
      <w:r>
        <w:rPr>
          <w:rFonts w:hint="eastAsia" w:ascii="仿宋" w:hAnsi="仿宋" w:eastAsia="仿宋"/>
          <w:color w:val="auto"/>
          <w:kern w:val="1"/>
          <w:sz w:val="24"/>
          <w:highlight w:val="none"/>
          <w:lang w:bidi="ar"/>
        </w:rPr>
        <w:t xml:space="preserve"> </w:t>
      </w:r>
    </w:p>
    <w:p w14:paraId="2FC7E1B7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1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>.购买主体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：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>青岛市水务事业发展服</w:t>
      </w:r>
      <w:bookmarkStart w:id="4" w:name="_GoBack"/>
      <w:bookmarkEnd w:id="4"/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>务中心</w:t>
      </w:r>
    </w:p>
    <w:p w14:paraId="391E807C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>地    址：青岛市香港中路17号</w:t>
      </w:r>
    </w:p>
    <w:p w14:paraId="42FB0903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 xml:space="preserve">联 系 人: 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>刘俊华</w:t>
      </w:r>
    </w:p>
    <w:p w14:paraId="411D3097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>电    话: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 xml:space="preserve"> 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>0532-85683619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 xml:space="preserve">       </w:t>
      </w:r>
    </w:p>
    <w:p w14:paraId="238F0FC1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2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eastAsia="zh-CN" w:bidi="ar"/>
        </w:rPr>
        <w:t>.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代理机构：青岛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>青咨工程咨询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有限公司</w:t>
      </w:r>
    </w:p>
    <w:p w14:paraId="7C183F81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地    址：青岛市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>崂山区海尔路168号咨询大厦</w:t>
      </w:r>
    </w:p>
    <w:p w14:paraId="3F5E2BAB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 xml:space="preserve">电子信箱：qd_yifurong@163.com                  </w:t>
      </w:r>
    </w:p>
    <w:p w14:paraId="50AC4C47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联 系 人：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>衣工 张工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 xml:space="preserve">              </w:t>
      </w:r>
    </w:p>
    <w:p w14:paraId="240ED115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/>
          <w:color w:val="auto"/>
          <w:kern w:val="1"/>
          <w:sz w:val="24"/>
          <w:highlight w:val="none"/>
        </w:rPr>
      </w:pP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>电    话：0532-6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val="en-US" w:eastAsia="zh-CN" w:bidi="ar"/>
        </w:rPr>
        <w:t>8895901</w:t>
      </w:r>
      <w:r>
        <w:rPr>
          <w:rFonts w:hint="eastAsia" w:ascii="仿宋" w:hAnsi="仿宋" w:eastAsia="仿宋" w:cs="Times New Roman"/>
          <w:color w:val="auto"/>
          <w:kern w:val="1"/>
          <w:sz w:val="24"/>
          <w:highlight w:val="none"/>
          <w:lang w:bidi="ar"/>
        </w:rPr>
        <w:t xml:space="preserve">    </w:t>
      </w:r>
      <w:r>
        <w:rPr>
          <w:rFonts w:hint="eastAsia" w:ascii="仿宋" w:hAnsi="仿宋" w:eastAsia="仿宋"/>
          <w:kern w:val="1"/>
          <w:sz w:val="24"/>
          <w:szCs w:val="24"/>
        </w:rPr>
        <w:t xml:space="preserve">  </w:t>
      </w:r>
    </w:p>
    <w:p w14:paraId="524939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046725"/>
    <w:multiLevelType w:val="singleLevel"/>
    <w:tmpl w:val="230467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YzlhZjVkZDlmZTI5NGU3ZjliMjIxYmU5YjE3Y2UifQ=="/>
  </w:docVars>
  <w:rsids>
    <w:rsidRoot w:val="735508E4"/>
    <w:rsid w:val="735508E4"/>
    <w:rsid w:val="7AA66C31"/>
    <w:rsid w:val="7C53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970</Words>
  <Characters>1162</Characters>
  <Lines>0</Lines>
  <Paragraphs>0</Paragraphs>
  <TotalTime>2</TotalTime>
  <ScaleCrop>false</ScaleCrop>
  <LinksUpToDate>false</LinksUpToDate>
  <CharactersWithSpaces>1250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2026-10-20T07:10:00Z</dcterms:created>
  <dc:creator>lillian</dc:creator>
  <cp:lastModifiedBy>张文秀</cp:lastModifiedBy>
  <dcterms:modified xsi:type="dcterms:W3CDTF">2026-10-20T07:22:39Z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A3F921AF8C7D49E3B34901FBDEF435BA_13</vt:lpwstr>
  </property>
  <property fmtid="{D5CDD505-2E9C-101B-9397-08002B2CF9AE}" pid="4" name="KSOTemplateDocerSaveRecord">
    <vt:lpwstr>eyJoZGlkIjoiZGJiNjE2MGI4NTc4YjM0NTQyMTUwZGNhZWY2MGJkOTQiLCJ1c2VySWQiOiIxNjMwNDExNTMxIn0=</vt:lpwstr>
  </property>
</Properties>
</file>