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延安路81号场馆房屋安全鉴定服务项目基本信息表</w:t>
      </w:r>
      <w:bookmarkEnd w:id="0"/>
    </w:p>
    <w:tbl>
      <w:tblPr>
        <w:tblStyle w:val="2"/>
        <w:tblW w:w="8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619"/>
        <w:gridCol w:w="5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619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5747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延安路81号</w:t>
            </w:r>
            <w:r>
              <w:rPr>
                <w:rFonts w:ascii="仿宋_GB2312" w:eastAsia="仿宋_GB2312"/>
                <w:sz w:val="28"/>
                <w:szCs w:val="28"/>
              </w:rPr>
              <w:t>场馆</w:t>
            </w:r>
            <w:r>
              <w:rPr>
                <w:rFonts w:hint="eastAsia" w:ascii="仿宋_GB2312" w:eastAsia="仿宋_GB2312"/>
                <w:sz w:val="28"/>
                <w:szCs w:val="28"/>
              </w:rPr>
              <w:t>房屋安全鉴定服务项目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619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项目预算</w:t>
            </w:r>
          </w:p>
        </w:tc>
        <w:tc>
          <w:tcPr>
            <w:tcW w:w="5747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6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619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项目绩效</w:t>
            </w:r>
          </w:p>
        </w:tc>
        <w:tc>
          <w:tcPr>
            <w:tcW w:w="5747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对延安路81号</w:t>
            </w:r>
            <w:r>
              <w:rPr>
                <w:rFonts w:ascii="仿宋_GB2312" w:eastAsia="仿宋_GB2312"/>
                <w:sz w:val="28"/>
                <w:szCs w:val="28"/>
              </w:rPr>
              <w:t>场馆</w:t>
            </w:r>
            <w:r>
              <w:rPr>
                <w:rFonts w:hint="eastAsia" w:ascii="仿宋_GB2312" w:eastAsia="仿宋_GB2312"/>
                <w:sz w:val="28"/>
                <w:szCs w:val="28"/>
              </w:rPr>
              <w:t>开展房屋安全鉴定服务，形成满足行业主管部门要求的房屋</w:t>
            </w:r>
            <w:r>
              <w:rPr>
                <w:rFonts w:ascii="仿宋_GB2312" w:eastAsia="仿宋_GB2312"/>
                <w:sz w:val="28"/>
                <w:szCs w:val="28"/>
              </w:rPr>
              <w:t>安全</w:t>
            </w:r>
            <w:r>
              <w:rPr>
                <w:rFonts w:hint="eastAsia" w:ascii="仿宋_GB2312" w:eastAsia="仿宋_GB2312"/>
                <w:sz w:val="28"/>
                <w:szCs w:val="28"/>
              </w:rPr>
              <w:t>鉴定报告书。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  <w:jc w:val="center"/>
        </w:trPr>
        <w:tc>
          <w:tcPr>
            <w:tcW w:w="6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619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工作要求</w:t>
            </w:r>
          </w:p>
        </w:tc>
        <w:tc>
          <w:tcPr>
            <w:tcW w:w="5747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（1）严格按照国家现行规范进行房屋鉴定，出具真实有效的安全鉴定结论，形成鉴定报告书。</w:t>
            </w: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）鉴定报告书一式4份，应当使用规定的专业术语制作鉴定报告书，并由鉴定人员、技术负责人等有关人员签名后，加盖单位公章及房屋安全鉴定专用章；提供电子档1份，同时符合采购人及行业主管部门关于鉴定报告书的要求。</w:t>
            </w: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（3）鉴定报告书内容应包括现场采用设备情况、房屋状况及评级标准、房屋鉴定及评级、房屋现状描述（含文字描述、平面布局图、房屋室内照片等内容）、鉴定结论、整改建议等内容。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6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619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技术标准</w:t>
            </w:r>
          </w:p>
        </w:tc>
        <w:tc>
          <w:tcPr>
            <w:tcW w:w="5747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供应商采用的主要技术标准：国家现行规范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技术标准及现行行业管理规范。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6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619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成果</w:t>
            </w:r>
            <w:r>
              <w:rPr>
                <w:rFonts w:ascii="仿宋_GB2312" w:eastAsia="仿宋_GB2312"/>
                <w:sz w:val="32"/>
                <w:szCs w:val="32"/>
              </w:rPr>
              <w:t>要求</w:t>
            </w:r>
          </w:p>
        </w:tc>
        <w:tc>
          <w:tcPr>
            <w:tcW w:w="5747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满足行业主管部门要求的房屋</w:t>
            </w:r>
            <w:r>
              <w:rPr>
                <w:rFonts w:ascii="仿宋_GB2312" w:eastAsia="仿宋_GB2312"/>
                <w:sz w:val="28"/>
                <w:szCs w:val="28"/>
              </w:rPr>
              <w:t>安全</w:t>
            </w:r>
            <w:r>
              <w:rPr>
                <w:rFonts w:hint="eastAsia" w:ascii="仿宋_GB2312" w:eastAsia="仿宋_GB2312"/>
                <w:sz w:val="28"/>
                <w:szCs w:val="28"/>
              </w:rPr>
              <w:t>鉴定报告书。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6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响应</w:t>
            </w:r>
            <w:r>
              <w:rPr>
                <w:rFonts w:ascii="仿宋_GB2312" w:eastAsia="仿宋_GB2312"/>
                <w:sz w:val="32"/>
                <w:szCs w:val="32"/>
              </w:rPr>
              <w:t>要求</w:t>
            </w:r>
          </w:p>
        </w:tc>
        <w:tc>
          <w:tcPr>
            <w:tcW w:w="5747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成交供应商需在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小时内响应。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6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</w:t>
            </w:r>
          </w:p>
        </w:tc>
        <w:tc>
          <w:tcPr>
            <w:tcW w:w="5747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未尽事宜</w:t>
            </w:r>
            <w:r>
              <w:rPr>
                <w:rFonts w:ascii="仿宋_GB2312" w:eastAsia="仿宋_GB2312"/>
                <w:sz w:val="28"/>
                <w:szCs w:val="28"/>
              </w:rPr>
              <w:t>执行国家及地方政府相关规定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ZDA5N2M5MjQyYWE4NGU0ZTBiN2MzMWQ1NTVkZGUifQ=="/>
  </w:docVars>
  <w:rsids>
    <w:rsidRoot w:val="34E577B0"/>
    <w:rsid w:val="34E5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2022-11-03T10:35:00Z</dcterms:created>
  <dc:creator>zoulan</dc:creator>
  <cp:lastModifiedBy>zoulan</cp:lastModifiedBy>
  <dcterms:modified xsi:type="dcterms:W3CDTF">2022-11-03T10:35:54Z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C3597A9230EF45A2971058C845DB775B</vt:lpwstr>
  </property>
</Properties>
</file>