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center"/>
        <w:rPr>
          <w:rStyle w:val="5"/>
          <w:rFonts w:hint="default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Style w:val="5"/>
          <w:rFonts w:hint="default" w:ascii="方正小标宋_GBK" w:hAnsi="方正小标宋_GBK" w:eastAsia="方正小标宋_GBK" w:cs="方正小标宋_GBK"/>
          <w:sz w:val="44"/>
          <w:szCs w:val="44"/>
        </w:rPr>
        <w:t>项目设立方案编制要点（参考模板）</w:t>
      </w:r>
      <w:bookmarkEnd w:id="0"/>
    </w:p>
    <w:p>
      <w:pPr>
        <w:keepNext/>
        <w:keepLines/>
        <w:spacing w:line="560" w:lineRule="exact"/>
        <w:ind w:firstLine="640" w:firstLineChars="200"/>
        <w:outlineLvl w:val="1"/>
        <w:rPr>
          <w:rStyle w:val="5"/>
          <w:rFonts w:hint="default" w:ascii="黑体" w:hAnsi="黑体" w:eastAsia="黑体" w:cs="黑体"/>
          <w:bCs/>
        </w:rPr>
      </w:pPr>
    </w:p>
    <w:p>
      <w:pPr>
        <w:keepNext/>
        <w:keepLines/>
        <w:spacing w:line="560" w:lineRule="exact"/>
        <w:ind w:firstLine="640" w:firstLineChars="200"/>
        <w:outlineLvl w:val="1"/>
        <w:rPr>
          <w:rStyle w:val="5"/>
          <w:rFonts w:hint="default" w:ascii="黑体" w:hAnsi="黑体" w:eastAsia="黑体" w:cs="黑体"/>
          <w:bCs/>
        </w:rPr>
      </w:pPr>
      <w:r>
        <w:rPr>
          <w:rStyle w:val="5"/>
          <w:rFonts w:hint="default" w:ascii="黑体" w:hAnsi="黑体" w:eastAsia="黑体" w:cs="黑体"/>
          <w:bCs/>
        </w:rPr>
        <w:t xml:space="preserve">一、 前言背景 </w:t>
      </w:r>
    </w:p>
    <w:p>
      <w:pPr>
        <w:keepNext/>
        <w:keepLines/>
        <w:spacing w:line="560" w:lineRule="exact"/>
        <w:ind w:firstLine="640" w:firstLineChars="200"/>
        <w:outlineLvl w:val="1"/>
        <w:rPr>
          <w:rStyle w:val="5"/>
          <w:rFonts w:hint="default" w:hAnsi="仿宋_GB2312" w:cs="仿宋_GB2312"/>
          <w:bCs/>
        </w:rPr>
      </w:pPr>
      <w:r>
        <w:rPr>
          <w:rStyle w:val="5"/>
          <w:rFonts w:hint="default" w:hAnsi="仿宋_GB2312" w:cs="仿宋_GB2312"/>
          <w:bCs/>
        </w:rPr>
        <w:t>说明项目设立方案编制的背景及主要过程，包括项目设立方案的委托、编制、征求意见等情况。</w:t>
      </w:r>
    </w:p>
    <w:p>
      <w:pPr>
        <w:keepNext/>
        <w:keepLines/>
        <w:spacing w:line="560" w:lineRule="exact"/>
        <w:ind w:firstLine="640" w:firstLineChars="200"/>
        <w:outlineLvl w:val="1"/>
        <w:rPr>
          <w:rStyle w:val="5"/>
          <w:rFonts w:hint="default" w:ascii="黑体" w:hAnsi="黑体" w:eastAsia="黑体" w:cs="黑体"/>
          <w:bCs/>
        </w:rPr>
      </w:pPr>
      <w:r>
        <w:rPr>
          <w:rStyle w:val="5"/>
          <w:rFonts w:hint="default" w:ascii="黑体" w:hAnsi="黑体" w:eastAsia="黑体" w:cs="黑体"/>
          <w:bCs/>
        </w:rPr>
        <w:t>二、项目概况</w:t>
      </w:r>
    </w:p>
    <w:p>
      <w:pPr>
        <w:spacing w:line="560" w:lineRule="exact"/>
        <w:ind w:firstLine="640" w:firstLineChars="200"/>
        <w:rPr>
          <w:rStyle w:val="5"/>
          <w:rFonts w:hint="default" w:hAnsi="仿宋_GB2312" w:cs="仿宋_GB2312"/>
          <w:bCs/>
        </w:rPr>
      </w:pPr>
      <w:r>
        <w:rPr>
          <w:rStyle w:val="5"/>
          <w:rFonts w:hint="default" w:ascii="楷体_GB2312" w:hAnsi="楷体_GB2312" w:eastAsia="楷体_GB2312" w:cs="楷体_GB2312"/>
          <w:bCs/>
        </w:rPr>
        <w:t>（一）现状概述。</w:t>
      </w:r>
      <w:r>
        <w:rPr>
          <w:rStyle w:val="5"/>
          <w:rFonts w:hint="default" w:hAnsi="仿宋_GB2312" w:cs="仿宋_GB2312"/>
          <w:bCs/>
        </w:rPr>
        <w:t>在调查的基础上，说明项目地理位置、四至范围、规模、项目内宗地权属情况、证载登记用途、土地、房产情况及项目现状问题评述等。</w:t>
      </w:r>
    </w:p>
    <w:p>
      <w:pPr>
        <w:keepNext/>
        <w:keepLines/>
        <w:spacing w:line="560" w:lineRule="exact"/>
        <w:ind w:firstLine="640" w:firstLineChars="200"/>
        <w:outlineLvl w:val="1"/>
        <w:rPr>
          <w:rStyle w:val="5"/>
          <w:rFonts w:hint="default" w:hAnsi="仿宋_GB2312" w:cs="仿宋_GB2312"/>
          <w:bCs/>
        </w:rPr>
      </w:pPr>
      <w:r>
        <w:rPr>
          <w:rStyle w:val="5"/>
          <w:rFonts w:hint="default" w:ascii="楷体_GB2312" w:hAnsi="楷体_GB2312" w:eastAsia="楷体_GB2312" w:cs="楷体_GB2312"/>
          <w:bCs/>
        </w:rPr>
        <w:t>（二）规划情况。</w:t>
      </w:r>
      <w:r>
        <w:rPr>
          <w:rStyle w:val="5"/>
          <w:rFonts w:hint="default" w:hAnsi="仿宋_GB2312" w:cs="仿宋_GB2312"/>
          <w:bCs/>
        </w:rPr>
        <w:t>说明国民经济和社会发展规划、国土空间规划和控制性详细规划对项目的要求及其衔接要点，并说明相关规划条件和指标。</w:t>
      </w:r>
    </w:p>
    <w:p>
      <w:pPr>
        <w:spacing w:line="560" w:lineRule="exact"/>
        <w:ind w:firstLine="640"/>
        <w:rPr>
          <w:rStyle w:val="5"/>
          <w:rFonts w:hint="default" w:hAnsi="仿宋_GB2312" w:cs="仿宋_GB2312"/>
          <w:bCs/>
        </w:rPr>
      </w:pPr>
      <w:r>
        <w:rPr>
          <w:rStyle w:val="5"/>
          <w:rFonts w:hint="default" w:ascii="楷体_GB2312" w:hAnsi="楷体_GB2312" w:eastAsia="楷体_GB2312" w:cs="楷体_GB2312"/>
          <w:bCs/>
        </w:rPr>
        <w:t>（三）储备计划情况。</w:t>
      </w:r>
      <w:r>
        <w:rPr>
          <w:rStyle w:val="5"/>
          <w:rFonts w:hint="default" w:hAnsi="仿宋_GB2312" w:cs="仿宋_GB2312"/>
          <w:bCs/>
        </w:rPr>
        <w:t>说明项目纳入年度储备计划情况，未纳入年度储备计划的项目，需说明储备计划调整情况。</w:t>
      </w:r>
    </w:p>
    <w:p>
      <w:pPr>
        <w:spacing w:line="560" w:lineRule="exact"/>
        <w:ind w:firstLine="640"/>
        <w:rPr>
          <w:rStyle w:val="5"/>
          <w:rFonts w:hint="default" w:hAnsi="仿宋_GB2312" w:cs="仿宋_GB2312"/>
          <w:bCs/>
        </w:rPr>
      </w:pPr>
      <w:r>
        <w:rPr>
          <w:rStyle w:val="5"/>
          <w:rFonts w:hint="default" w:ascii="楷体_GB2312" w:hAnsi="楷体_GB2312" w:eastAsia="楷体_GB2312" w:cs="楷体_GB2312"/>
          <w:bCs/>
        </w:rPr>
        <w:t>（四）项目设立必要性分析。</w:t>
      </w:r>
      <w:r>
        <w:rPr>
          <w:rStyle w:val="5"/>
          <w:rFonts w:hint="default" w:hAnsi="仿宋_GB2312" w:cs="仿宋_GB2312"/>
          <w:bCs/>
        </w:rPr>
        <w:t>结合项目现状问题、规划情况、土地需求分析，说明项目设立的必要性。</w:t>
      </w:r>
    </w:p>
    <w:p>
      <w:pPr>
        <w:keepNext/>
        <w:keepLines/>
        <w:spacing w:line="560" w:lineRule="exact"/>
        <w:ind w:firstLine="640" w:firstLineChars="200"/>
        <w:outlineLvl w:val="1"/>
        <w:rPr>
          <w:rStyle w:val="5"/>
          <w:rFonts w:hint="default" w:ascii="黑体" w:hAnsi="黑体" w:eastAsia="黑体" w:cs="黑体"/>
          <w:bCs/>
        </w:rPr>
      </w:pPr>
      <w:r>
        <w:rPr>
          <w:rStyle w:val="5"/>
          <w:rFonts w:hint="default" w:ascii="黑体" w:hAnsi="黑体" w:eastAsia="黑体" w:cs="黑体"/>
          <w:bCs/>
        </w:rPr>
        <w:t>三、原则和依据</w:t>
      </w:r>
    </w:p>
    <w:p>
      <w:pPr>
        <w:spacing w:line="560" w:lineRule="exact"/>
        <w:ind w:firstLine="640" w:firstLineChars="200"/>
        <w:rPr>
          <w:rStyle w:val="5"/>
          <w:rFonts w:hint="default" w:hAnsi="仿宋_GB2312" w:cs="仿宋_GB2312"/>
          <w:bCs/>
        </w:rPr>
      </w:pPr>
      <w:r>
        <w:rPr>
          <w:rStyle w:val="5"/>
          <w:rFonts w:hint="default" w:hAnsi="仿宋_GB2312" w:cs="仿宋_GB2312"/>
          <w:bCs/>
        </w:rPr>
        <w:t>结合项目特点，提出既具有普遍意义又适用于具体项目的编制原则。说明编制项目设立方案所依据的法律法规和遵循的主要政策文件等。</w:t>
      </w:r>
    </w:p>
    <w:p>
      <w:pPr>
        <w:keepLines/>
        <w:spacing w:line="560" w:lineRule="exact"/>
        <w:ind w:firstLine="640" w:firstLineChars="200"/>
        <w:outlineLvl w:val="1"/>
        <w:rPr>
          <w:rStyle w:val="5"/>
          <w:rFonts w:hint="default" w:ascii="黑体" w:hAnsi="黑体" w:eastAsia="黑体" w:cs="黑体"/>
          <w:bCs/>
        </w:rPr>
      </w:pPr>
      <w:r>
        <w:rPr>
          <w:rStyle w:val="5"/>
          <w:rFonts w:hint="default" w:ascii="黑体" w:hAnsi="黑体" w:eastAsia="黑体" w:cs="黑体"/>
          <w:bCs/>
        </w:rPr>
        <w:t>四、土地收储</w:t>
      </w:r>
    </w:p>
    <w:p>
      <w:pPr>
        <w:keepLines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明确土地收储的实施主体、实施方式、委托及协议签订情况，相关收储补偿、资金支付要求、程序及保障措施等。</w:t>
      </w:r>
    </w:p>
    <w:p>
      <w:pPr>
        <w:keepNext/>
        <w:keepLines/>
        <w:spacing w:line="560" w:lineRule="exact"/>
        <w:ind w:firstLine="640" w:firstLineChars="200"/>
        <w:outlineLvl w:val="1"/>
        <w:rPr>
          <w:rStyle w:val="5"/>
          <w:rFonts w:hint="default" w:ascii="黑体" w:hAnsi="黑体" w:eastAsia="黑体" w:cs="黑体"/>
          <w:bCs/>
        </w:rPr>
      </w:pPr>
      <w:r>
        <w:rPr>
          <w:rStyle w:val="5"/>
          <w:rFonts w:hint="default" w:ascii="黑体" w:hAnsi="黑体" w:eastAsia="黑体" w:cs="黑体"/>
          <w:bCs/>
        </w:rPr>
        <w:t>五、成本测算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说明土地收储补偿费、计提基金、其他土地储备支出测算的依据、方法和土地储备成本费用构成。说明项目土地出让收入测算依据、方法、指标和测算结果。根据土地储备成本和土地出让收入测算结果，进行项目收支平衡分析。</w:t>
      </w:r>
    </w:p>
    <w:p>
      <w:pPr>
        <w:keepNext/>
        <w:keepLines/>
        <w:spacing w:line="560" w:lineRule="exact"/>
        <w:ind w:firstLine="640" w:firstLineChars="200"/>
        <w:outlineLvl w:val="1"/>
        <w:rPr>
          <w:rStyle w:val="5"/>
          <w:rFonts w:hint="default" w:ascii="黑体" w:hAnsi="黑体" w:eastAsia="黑体" w:cs="黑体"/>
          <w:bCs/>
        </w:rPr>
      </w:pPr>
      <w:r>
        <w:rPr>
          <w:rStyle w:val="5"/>
          <w:rFonts w:hint="default" w:ascii="黑体" w:hAnsi="黑体" w:eastAsia="黑体" w:cs="黑体"/>
          <w:bCs/>
        </w:rPr>
        <w:t>六、资金筹集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根据项目收支平衡分析情况，分类说明资金筹措方式，包括项目资金来源、资金筹集主体和额度，跨年度收储的项目分年度说明。</w:t>
      </w:r>
    </w:p>
    <w:p>
      <w:pPr>
        <w:keepNext/>
        <w:keepLines/>
        <w:spacing w:line="560" w:lineRule="exact"/>
        <w:ind w:firstLine="640" w:firstLineChars="200"/>
        <w:outlineLvl w:val="1"/>
        <w:rPr>
          <w:rStyle w:val="5"/>
          <w:rFonts w:hint="default" w:ascii="黑体" w:hAnsi="黑体" w:eastAsia="黑体" w:cs="黑体"/>
          <w:bCs/>
        </w:rPr>
      </w:pPr>
      <w:r>
        <w:rPr>
          <w:rStyle w:val="5"/>
          <w:rFonts w:hint="default" w:ascii="黑体" w:hAnsi="黑体" w:eastAsia="黑体" w:cs="黑体"/>
          <w:bCs/>
        </w:rPr>
        <w:t>七、实施时序</w:t>
      </w:r>
    </w:p>
    <w:p>
      <w:pPr>
        <w:keepNext/>
        <w:keepLines/>
        <w:spacing w:line="560" w:lineRule="exact"/>
        <w:ind w:firstLine="640" w:firstLineChars="200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说明项目土地收储、入库、供应的计划安排。</w:t>
      </w:r>
    </w:p>
    <w:p>
      <w:pPr>
        <w:keepNext/>
        <w:keepLines/>
        <w:spacing w:line="560" w:lineRule="exact"/>
        <w:ind w:firstLine="640" w:firstLineChars="200"/>
        <w:outlineLvl w:val="1"/>
        <w:rPr>
          <w:rStyle w:val="5"/>
          <w:rFonts w:hint="default" w:ascii="黑体" w:hAnsi="黑体" w:eastAsia="黑体" w:cs="黑体"/>
          <w:bCs/>
        </w:rPr>
      </w:pPr>
      <w:r>
        <w:rPr>
          <w:rStyle w:val="5"/>
          <w:rFonts w:hint="default" w:ascii="黑体" w:hAnsi="黑体" w:eastAsia="黑体" w:cs="黑体"/>
          <w:bCs/>
        </w:rPr>
        <w:t>八、风险评估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说明项目风险因素并进行风险评估，提出相应防范和降低风险措施，包括法律、资金、社会、交地、供应、不可抗力等风险。</w:t>
      </w:r>
    </w:p>
    <w:p>
      <w:pPr>
        <w:keepNext/>
        <w:keepLines/>
        <w:spacing w:line="560" w:lineRule="exact"/>
        <w:ind w:firstLine="640" w:firstLineChars="200"/>
        <w:outlineLvl w:val="1"/>
        <w:rPr>
          <w:rStyle w:val="5"/>
          <w:rFonts w:hint="default" w:ascii="黑体" w:hAnsi="黑体" w:eastAsia="黑体" w:cs="黑体"/>
          <w:bCs/>
        </w:rPr>
      </w:pPr>
      <w:r>
        <w:rPr>
          <w:rStyle w:val="5"/>
          <w:rFonts w:hint="default" w:ascii="黑体" w:hAnsi="黑体" w:eastAsia="黑体" w:cs="黑体"/>
          <w:bCs/>
        </w:rPr>
        <w:t>九、退出机制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明确项目退出条件，包括时间到期、法律风险、社会风险等条件。分别说明退出机制及解决方案。</w:t>
      </w:r>
    </w:p>
    <w:p>
      <w:pPr>
        <w:numPr>
          <w:ilvl w:val="0"/>
          <w:numId w:val="1"/>
        </w:numPr>
        <w:spacing w:line="560" w:lineRule="exact"/>
        <w:ind w:firstLine="640"/>
        <w:rPr>
          <w:rStyle w:val="5"/>
          <w:rFonts w:hint="default" w:ascii="黑体" w:hAnsi="黑体" w:eastAsia="黑体" w:cs="黑体"/>
          <w:bCs/>
        </w:rPr>
      </w:pPr>
      <w:r>
        <w:rPr>
          <w:rStyle w:val="5"/>
          <w:rFonts w:hint="default" w:ascii="黑体" w:hAnsi="黑体" w:eastAsia="黑体" w:cs="黑体"/>
          <w:bCs/>
        </w:rPr>
        <w:t>结论及建议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对项目进行效益分析，包括经济效益、社会效益等。并对下阶段工作提出工作建议。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9B1553"/>
    <w:multiLevelType w:val="singleLevel"/>
    <w:tmpl w:val="EB9B1553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EBE2A2"/>
    <w:rsid w:val="F3EBE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style31"/>
    <w:qFormat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2024-02-06T09:48:00Z</dcterms:created>
  <dc:creator>user</dc:creator>
  <cp:lastModifiedBy>user</cp:lastModifiedBy>
  <dcterms:modified xsi:type="dcterms:W3CDTF">2024-02-06T09:49:06Z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