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60" w:type="dxa"/>
        <w:tblLayout w:type="fixed"/>
        <w:tblLook w:val="04A0" w:firstRow="1" w:lastRow="0" w:firstColumn="1" w:lastColumn="0" w:noHBand="0" w:noVBand="1"/>
      </w:tblPr>
      <w:tblGrid>
        <w:gridCol w:w="580"/>
        <w:gridCol w:w="1263"/>
        <w:gridCol w:w="1134"/>
        <w:gridCol w:w="5103"/>
        <w:gridCol w:w="851"/>
        <w:gridCol w:w="2268"/>
        <w:gridCol w:w="3361"/>
      </w:tblGrid>
      <w:tr w:rsidR="00D14F62" w:rsidRPr="00D14F62" w:rsidTr="00D14F62">
        <w:trPr>
          <w:trHeight w:val="948"/>
        </w:trPr>
        <w:tc>
          <w:tcPr>
            <w:tcW w:w="14560" w:type="dxa"/>
            <w:gridSpan w:val="7"/>
            <w:tcBorders>
              <w:top w:val="nil"/>
              <w:left w:val="nil"/>
              <w:bottom w:val="nil"/>
              <w:right w:val="nil"/>
            </w:tcBorders>
            <w:shd w:val="clear" w:color="auto" w:fill="auto"/>
            <w:noWrap/>
            <w:vAlign w:val="bottom"/>
            <w:hideMark/>
          </w:tcPr>
          <w:p w:rsidR="00D14F62" w:rsidRPr="00D14F62" w:rsidRDefault="00D14F62" w:rsidP="002F1D02">
            <w:pPr>
              <w:widowControl/>
              <w:jc w:val="center"/>
              <w:rPr>
                <w:rFonts w:ascii="方正小标宋_GBK" w:eastAsia="方正小标宋_GBK" w:hAnsi="宋体" w:cs="宋体"/>
                <w:kern w:val="0"/>
                <w:sz w:val="40"/>
                <w:szCs w:val="40"/>
              </w:rPr>
            </w:pPr>
            <w:r w:rsidRPr="00D14F62">
              <w:rPr>
                <w:rFonts w:ascii="方正小标宋_GBK" w:eastAsia="方正小标宋_GBK" w:hAnsi="宋体" w:cs="宋体" w:hint="eastAsia"/>
                <w:kern w:val="0"/>
                <w:sz w:val="40"/>
                <w:szCs w:val="40"/>
              </w:rPr>
              <w:t>青岛市园林和林业局地方性法规涉及林业领域行政处罚裁量基准</w:t>
            </w:r>
          </w:p>
        </w:tc>
      </w:tr>
      <w:tr w:rsidR="00D14F62" w:rsidRPr="00D14F62" w:rsidTr="00D14F62">
        <w:trPr>
          <w:trHeight w:val="588"/>
        </w:trPr>
        <w:tc>
          <w:tcPr>
            <w:tcW w:w="145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14F62" w:rsidRPr="00D14F62" w:rsidRDefault="00D14F62" w:rsidP="00D14F62">
            <w:pPr>
              <w:widowControl/>
              <w:jc w:val="center"/>
              <w:rPr>
                <w:rFonts w:ascii="楷体" w:eastAsia="楷体" w:hAnsi="楷体" w:cs="宋体"/>
                <w:kern w:val="0"/>
                <w:sz w:val="32"/>
                <w:szCs w:val="32"/>
              </w:rPr>
            </w:pPr>
            <w:r w:rsidRPr="00D14F62">
              <w:rPr>
                <w:rFonts w:ascii="楷体" w:eastAsia="楷体" w:hAnsi="楷体" w:cs="宋体" w:hint="eastAsia"/>
                <w:kern w:val="0"/>
                <w:sz w:val="32"/>
                <w:szCs w:val="32"/>
              </w:rPr>
              <w:t>《青岛市森林公园管理条例》</w:t>
            </w:r>
          </w:p>
        </w:tc>
      </w:tr>
      <w:tr w:rsidR="00D14F62" w:rsidRPr="00D14F62" w:rsidTr="00D14F62">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4"/>
                <w:szCs w:val="24"/>
              </w:rPr>
            </w:pPr>
            <w:r w:rsidRPr="00D14F62">
              <w:rPr>
                <w:rFonts w:ascii="黑体" w:eastAsia="黑体" w:hAnsi="黑体" w:cs="宋体" w:hint="eastAsia"/>
                <w:kern w:val="0"/>
                <w:sz w:val="24"/>
                <w:szCs w:val="24"/>
              </w:rPr>
              <w:t>序号</w:t>
            </w:r>
          </w:p>
        </w:tc>
        <w:tc>
          <w:tcPr>
            <w:tcW w:w="1263"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4"/>
                <w:szCs w:val="24"/>
              </w:rPr>
            </w:pPr>
            <w:r w:rsidRPr="00D14F62">
              <w:rPr>
                <w:rFonts w:ascii="黑体" w:eastAsia="黑体" w:hAnsi="黑体" w:cs="宋体" w:hint="eastAsia"/>
                <w:kern w:val="0"/>
                <w:sz w:val="24"/>
                <w:szCs w:val="24"/>
              </w:rPr>
              <w:t>事项编码</w:t>
            </w:r>
          </w:p>
        </w:tc>
        <w:tc>
          <w:tcPr>
            <w:tcW w:w="1134"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4"/>
                <w:szCs w:val="24"/>
              </w:rPr>
            </w:pPr>
            <w:r w:rsidRPr="00D14F62">
              <w:rPr>
                <w:rFonts w:ascii="黑体" w:eastAsia="黑体" w:hAnsi="黑体" w:cs="宋体" w:hint="eastAsia"/>
                <w:kern w:val="0"/>
                <w:sz w:val="24"/>
                <w:szCs w:val="24"/>
              </w:rPr>
              <w:t>处罚内容</w:t>
            </w:r>
          </w:p>
        </w:tc>
        <w:tc>
          <w:tcPr>
            <w:tcW w:w="5103"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4"/>
                <w:szCs w:val="24"/>
              </w:rPr>
            </w:pPr>
            <w:r w:rsidRPr="00D14F62">
              <w:rPr>
                <w:rFonts w:ascii="黑体" w:eastAsia="黑体" w:hAnsi="黑体" w:cs="宋体" w:hint="eastAsia"/>
                <w:kern w:val="0"/>
                <w:sz w:val="24"/>
                <w:szCs w:val="24"/>
              </w:rPr>
              <w:t>法定依据</w:t>
            </w: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4"/>
                <w:szCs w:val="24"/>
              </w:rPr>
            </w:pPr>
            <w:r w:rsidRPr="00D14F62">
              <w:rPr>
                <w:rFonts w:ascii="黑体" w:eastAsia="黑体" w:hAnsi="黑体" w:cs="宋体" w:hint="eastAsia"/>
                <w:kern w:val="0"/>
                <w:sz w:val="24"/>
                <w:szCs w:val="24"/>
              </w:rPr>
              <w:t>违法程度</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4"/>
                <w:szCs w:val="24"/>
              </w:rPr>
            </w:pPr>
            <w:r w:rsidRPr="00D14F62">
              <w:rPr>
                <w:rFonts w:ascii="黑体" w:eastAsia="黑体" w:hAnsi="黑体" w:cs="宋体" w:hint="eastAsia"/>
                <w:kern w:val="0"/>
                <w:sz w:val="24"/>
                <w:szCs w:val="24"/>
              </w:rPr>
              <w:t>违法情节</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4"/>
                <w:szCs w:val="24"/>
              </w:rPr>
            </w:pPr>
            <w:r w:rsidRPr="00D14F62">
              <w:rPr>
                <w:rFonts w:ascii="黑体" w:eastAsia="黑体" w:hAnsi="黑体" w:cs="宋体" w:hint="eastAsia"/>
                <w:kern w:val="0"/>
                <w:sz w:val="24"/>
                <w:szCs w:val="24"/>
              </w:rPr>
              <w:t>处罚裁量标准</w:t>
            </w:r>
          </w:p>
        </w:tc>
      </w:tr>
      <w:tr w:rsidR="00D14F62" w:rsidRPr="00D14F62" w:rsidTr="00D14F62">
        <w:trPr>
          <w:trHeight w:val="889"/>
        </w:trPr>
        <w:tc>
          <w:tcPr>
            <w:tcW w:w="580" w:type="dxa"/>
            <w:vMerge w:val="restart"/>
            <w:tcBorders>
              <w:top w:val="nil"/>
              <w:left w:val="single" w:sz="4" w:space="0" w:color="auto"/>
              <w:bottom w:val="nil"/>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w:t>
            </w:r>
          </w:p>
        </w:tc>
        <w:tc>
          <w:tcPr>
            <w:tcW w:w="1263" w:type="dxa"/>
            <w:vMerge w:val="restart"/>
            <w:tcBorders>
              <w:top w:val="nil"/>
              <w:left w:val="single" w:sz="4" w:space="0" w:color="auto"/>
              <w:bottom w:val="nil"/>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3702000215010</w:t>
            </w:r>
          </w:p>
        </w:tc>
        <w:tc>
          <w:tcPr>
            <w:tcW w:w="1134" w:type="dxa"/>
            <w:vMerge w:val="restart"/>
            <w:tcBorders>
              <w:top w:val="nil"/>
              <w:left w:val="single" w:sz="4" w:space="0" w:color="auto"/>
              <w:bottom w:val="nil"/>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对已设森林公园且不符合条件的进行处罚</w:t>
            </w:r>
          </w:p>
        </w:tc>
        <w:tc>
          <w:tcPr>
            <w:tcW w:w="5103" w:type="dxa"/>
            <w:vMerge w:val="restart"/>
            <w:tcBorders>
              <w:top w:val="nil"/>
              <w:left w:val="single" w:sz="4" w:space="0" w:color="auto"/>
              <w:bottom w:val="nil"/>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【地方性法规】《青岛市森林公园管理条例》(2017年12月01日修改并公布实施)第四十一条　登记命名的森林公园不再符合本条例规定条件的，由林业行政主管部门责令整改；拒不整改或者整改后仍达不到规定条件的，由林业行政主管部门注销登记，责令停止使用森林公园名称。</w:t>
            </w: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实施本违法行为在限期内改正。</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责令整改，不予行政处罚。</w:t>
            </w:r>
          </w:p>
        </w:tc>
      </w:tr>
      <w:tr w:rsidR="00D14F62" w:rsidRPr="00D14F62" w:rsidTr="00D14F62">
        <w:trPr>
          <w:trHeight w:val="845"/>
        </w:trPr>
        <w:tc>
          <w:tcPr>
            <w:tcW w:w="580" w:type="dxa"/>
            <w:vMerge/>
            <w:tcBorders>
              <w:top w:val="nil"/>
              <w:left w:val="single" w:sz="4" w:space="0" w:color="auto"/>
              <w:bottom w:val="nil"/>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nil"/>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nil"/>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nil"/>
              <w:left w:val="single" w:sz="4" w:space="0" w:color="auto"/>
              <w:bottom w:val="nil"/>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拒不整改或者整改后仍达不到规定条件的。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注销登记；责令停止使用森林公园名称。</w:t>
            </w:r>
          </w:p>
        </w:tc>
      </w:tr>
      <w:tr w:rsidR="00D14F62" w:rsidRPr="00D14F62" w:rsidTr="00D14F62">
        <w:trPr>
          <w:trHeight w:val="876"/>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2</w:t>
            </w:r>
          </w:p>
        </w:tc>
        <w:tc>
          <w:tcPr>
            <w:tcW w:w="1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3702000215011</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对未按规定建设森林公园的处罚</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【地方性法规】《青岛市森林公园管理条例》(2017年12月01日修改并公布实施)第四十二条　森林公园未规划先建设或者未按照批准的森林公园总体规划进行建设的，由林业行政主管部门责令停止建设，恢复原状，并处一万元以上五万元以下罚款；致使森林、林木受到毁坏的，依法赔偿损失，责令补种毁坏株数一倍至三倍的树木，处毁坏林木价值一倍至五倍的罚款。</w:t>
            </w: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实施本违法行为，未造成森林、林木毁坏的。  </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责令停止建设，恢复原状，并处一万元以下罚款。</w:t>
            </w:r>
          </w:p>
        </w:tc>
      </w:tr>
      <w:tr w:rsidR="00D14F62" w:rsidRPr="00D14F62" w:rsidTr="00D14F62">
        <w:trPr>
          <w:trHeight w:val="162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2F1D0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w:t>
            </w:r>
            <w:r w:rsidR="002F1D02">
              <w:rPr>
                <w:rFonts w:ascii="仿宋_GB2312" w:eastAsia="仿宋_GB2312" w:hAnsi="宋体" w:cs="宋体" w:hint="eastAsia"/>
                <w:kern w:val="0"/>
                <w:sz w:val="22"/>
              </w:rPr>
              <w:t>,</w:t>
            </w:r>
            <w:r w:rsidRPr="00D14F62">
              <w:rPr>
                <w:rFonts w:ascii="仿宋_GB2312" w:eastAsia="仿宋_GB2312" w:hAnsi="宋体" w:cs="宋体" w:hint="eastAsia"/>
                <w:kern w:val="0"/>
                <w:sz w:val="22"/>
              </w:rPr>
              <w:t>造成森林林木毁坏50株以下。</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1.责令停止建设，恢复原状，并处一万元以上三万元以下罚款。</w:t>
            </w:r>
            <w:r w:rsidRPr="00D14F62">
              <w:rPr>
                <w:rFonts w:ascii="仿宋_GB2312" w:eastAsia="仿宋_GB2312" w:hAnsi="宋体" w:cs="宋体" w:hint="eastAsia"/>
                <w:kern w:val="0"/>
                <w:sz w:val="22"/>
              </w:rPr>
              <w:br/>
              <w:t>2.责令补种毁坏株数一倍以上二倍以下树木，处毁坏林木价值一倍以上三倍以下罚款。</w:t>
            </w:r>
          </w:p>
        </w:tc>
      </w:tr>
      <w:tr w:rsidR="00D14F62" w:rsidRPr="00D14F62" w:rsidTr="00D14F62">
        <w:trPr>
          <w:trHeight w:val="1752"/>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实施本违法行为，造成森林林木毁坏50株以上。</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1.责令停止建设，恢复原状，并处三万元以上五万元以下罚款。                                                2.责令补种毁坏株数三倍树木，处毁坏林木价值四倍以上五倍以下罚款。</w:t>
            </w:r>
          </w:p>
        </w:tc>
      </w:tr>
      <w:tr w:rsidR="00D14F62" w:rsidRPr="00D14F62" w:rsidTr="00D14F62">
        <w:trPr>
          <w:trHeight w:val="1176"/>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3702000215013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对损坏林木花草及污损导游标志和公共服务设施设备的处罚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【地方性法规】《青岛市森林公园管理条例》(2017年12月01日修改并公布实施)第四十三条　违反本条例规定，有下列行为之一的，应当依法赔偿损失，由林业行政主管部门或者城市管理行政执法部门依照职权责令停止违法行为，并按照下列规定给予处罚：（一）损坏林木花草的，处一百元以上三百元以下罚款；</w:t>
            </w:r>
            <w:r w:rsidRPr="00D14F62">
              <w:rPr>
                <w:rFonts w:ascii="仿宋_GB2312" w:eastAsia="仿宋_GB2312" w:hAnsi="宋体" w:cs="宋体" w:hint="eastAsia"/>
                <w:kern w:val="0"/>
                <w:sz w:val="22"/>
              </w:rPr>
              <w:br w:type="page"/>
              <w:t>（二）污损导游标志、公共服务设施设备的，处一百元以上五百元以下罚款。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情节轻微且主动消除或者减轻违法行为危害后果的。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2F1D02" w:rsidP="00D14F62">
            <w:pPr>
              <w:widowControl/>
              <w:jc w:val="left"/>
              <w:rPr>
                <w:rFonts w:ascii="仿宋_GB2312" w:eastAsia="仿宋_GB2312" w:hAnsi="宋体" w:cs="宋体"/>
                <w:kern w:val="0"/>
                <w:sz w:val="22"/>
              </w:rPr>
            </w:pPr>
            <w:r>
              <w:rPr>
                <w:rFonts w:ascii="仿宋_GB2312" w:eastAsia="仿宋_GB2312" w:hAnsi="宋体" w:cs="宋体" w:hint="eastAsia"/>
                <w:kern w:val="0"/>
                <w:sz w:val="22"/>
              </w:rPr>
              <w:t>依法</w:t>
            </w:r>
            <w:r w:rsidR="00D14F62" w:rsidRPr="00D14F62">
              <w:rPr>
                <w:rFonts w:ascii="仿宋_GB2312" w:eastAsia="仿宋_GB2312" w:hAnsi="宋体" w:cs="宋体" w:hint="eastAsia"/>
                <w:kern w:val="0"/>
                <w:sz w:val="22"/>
              </w:rPr>
              <w:t>赔偿损失</w:t>
            </w:r>
            <w:r w:rsidR="000F61BF">
              <w:rPr>
                <w:rFonts w:ascii="仿宋_GB2312" w:eastAsia="仿宋_GB2312" w:hAnsi="宋体" w:cs="宋体" w:hint="eastAsia"/>
                <w:kern w:val="0"/>
                <w:sz w:val="22"/>
              </w:rPr>
              <w:t>。</w:t>
            </w:r>
          </w:p>
        </w:tc>
      </w:tr>
      <w:tr w:rsidR="00D14F62" w:rsidRPr="00D14F62" w:rsidTr="00D14F62">
        <w:trPr>
          <w:trHeight w:val="2244"/>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1.毁坏林木花草20株以下；</w:t>
            </w:r>
            <w:r w:rsidRPr="00D14F62">
              <w:rPr>
                <w:rFonts w:ascii="仿宋_GB2312" w:eastAsia="仿宋_GB2312" w:hAnsi="宋体" w:cs="宋体" w:hint="eastAsia"/>
                <w:kern w:val="0"/>
                <w:sz w:val="22"/>
              </w:rPr>
              <w:br/>
              <w:t>2.污损导游标志、公共服务设施设备，可以修复的。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1.毁坏林木花草20株以下，依法赔偿损失，处一百元以上一百五十元以下罚款。</w:t>
            </w:r>
            <w:r w:rsidRPr="00D14F62">
              <w:rPr>
                <w:rFonts w:ascii="仿宋_GB2312" w:eastAsia="仿宋_GB2312" w:hAnsi="宋体" w:cs="宋体" w:hint="eastAsia"/>
                <w:kern w:val="0"/>
                <w:sz w:val="22"/>
              </w:rPr>
              <w:br/>
              <w:t>2.污损导游标志、公共服务设施设备程度较轻，可以修复的，依法赔偿损失，处一百元以上三百元以下罚款。</w:t>
            </w:r>
          </w:p>
        </w:tc>
      </w:tr>
      <w:tr w:rsidR="00D14F62" w:rsidRPr="00D14F62" w:rsidTr="00D14F62">
        <w:trPr>
          <w:trHeight w:val="2856"/>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1.毁坏林木花草20株以上；</w:t>
            </w:r>
            <w:r w:rsidRPr="00D14F62">
              <w:rPr>
                <w:rFonts w:ascii="仿宋_GB2312" w:eastAsia="仿宋_GB2312" w:hAnsi="宋体" w:cs="宋体" w:hint="eastAsia"/>
                <w:kern w:val="0"/>
                <w:sz w:val="22"/>
              </w:rPr>
              <w:br/>
              <w:t>2.污损导游标志、公共服务设施设备，不可修复的。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1.毁坏林木花草20株以上的，依法赔偿损失，处一百五十元以上三百元以下罚款。 </w:t>
            </w:r>
            <w:r w:rsidRPr="00D14F62">
              <w:rPr>
                <w:rFonts w:ascii="仿宋_GB2312" w:eastAsia="仿宋_GB2312" w:hAnsi="宋体" w:cs="宋体" w:hint="eastAsia"/>
                <w:kern w:val="0"/>
                <w:sz w:val="22"/>
              </w:rPr>
              <w:br/>
              <w:t>2.污损导游标志、公共服务设施设备程度大，无法修复，依法赔偿损失，处三百元以上五百元以下罚款。</w:t>
            </w:r>
          </w:p>
        </w:tc>
      </w:tr>
      <w:tr w:rsidR="00D14F62" w:rsidRPr="00D14F62" w:rsidTr="00D14F62">
        <w:trPr>
          <w:trHeight w:val="492"/>
        </w:trPr>
        <w:tc>
          <w:tcPr>
            <w:tcW w:w="145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14F62" w:rsidRPr="00D14F62" w:rsidRDefault="00D14F62" w:rsidP="00D14F62">
            <w:pPr>
              <w:widowControl/>
              <w:jc w:val="center"/>
              <w:rPr>
                <w:rFonts w:ascii="楷体" w:eastAsia="楷体" w:hAnsi="楷体" w:cs="宋体"/>
                <w:kern w:val="0"/>
                <w:sz w:val="32"/>
                <w:szCs w:val="32"/>
              </w:rPr>
            </w:pPr>
            <w:r w:rsidRPr="00D14F62">
              <w:rPr>
                <w:rFonts w:ascii="楷体" w:eastAsia="楷体" w:hAnsi="楷体" w:cs="宋体" w:hint="eastAsia"/>
                <w:kern w:val="0"/>
                <w:sz w:val="32"/>
                <w:szCs w:val="32"/>
              </w:rPr>
              <w:lastRenderedPageBreak/>
              <w:t>《青岛市湿地保护条例》</w:t>
            </w:r>
          </w:p>
        </w:tc>
      </w:tr>
      <w:tr w:rsidR="00D14F62" w:rsidRPr="00D14F62" w:rsidTr="00D14F62">
        <w:trPr>
          <w:trHeight w:val="288"/>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序号</w:t>
            </w:r>
          </w:p>
        </w:tc>
        <w:tc>
          <w:tcPr>
            <w:tcW w:w="1263"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事项编码</w:t>
            </w:r>
          </w:p>
        </w:tc>
        <w:tc>
          <w:tcPr>
            <w:tcW w:w="1134"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处罚内容</w:t>
            </w:r>
          </w:p>
        </w:tc>
        <w:tc>
          <w:tcPr>
            <w:tcW w:w="5103"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法定依据</w:t>
            </w: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违法程度</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违法情节</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处罚裁量标准</w:t>
            </w:r>
          </w:p>
        </w:tc>
      </w:tr>
      <w:tr w:rsidR="00D14F62" w:rsidRPr="00D14F62" w:rsidTr="00D14F62">
        <w:trPr>
          <w:trHeight w:val="198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3702000215015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Cs w:val="21"/>
              </w:rPr>
            </w:pPr>
            <w:r w:rsidRPr="00D14F62">
              <w:rPr>
                <w:rFonts w:ascii="仿宋_GB2312" w:eastAsia="仿宋_GB2312" w:hAnsi="宋体" w:cs="宋体" w:hint="eastAsia"/>
                <w:kern w:val="0"/>
                <w:szCs w:val="21"/>
              </w:rPr>
              <w:t>对破坏、损毁或者擅自移动湿地保护标志行为的处罚</w:t>
            </w:r>
          </w:p>
        </w:tc>
        <w:tc>
          <w:tcPr>
            <w:tcW w:w="5103" w:type="dxa"/>
            <w:vMerge w:val="restart"/>
            <w:tcBorders>
              <w:top w:val="nil"/>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【地方性法规】《青岛市湿地保护条例》（2018年6月1日青岛市十六届人民代表大会常务委员会公告公布）第四十七条 违反本条例规定，破坏、损毁或者擅自移动湿地保护标志的，由林业行政主管部门责令限期恢复原状，处二千元以上一万元以下罚款；造成损失的，依法赔偿损失。</w:t>
            </w: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1.首次被发现；               2.违法情节轻微，未造成保护标志损失；</w:t>
            </w:r>
            <w:r w:rsidRPr="00D14F62">
              <w:rPr>
                <w:rFonts w:ascii="仿宋_GB2312" w:eastAsia="仿宋_GB2312" w:hAnsi="宋体" w:cs="宋体" w:hint="eastAsia"/>
                <w:kern w:val="0"/>
                <w:sz w:val="22"/>
              </w:rPr>
              <w:br/>
              <w:t xml:space="preserve">3.自行纠正或者在限期内改正。    </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不予行政处罚。</w:t>
            </w:r>
          </w:p>
        </w:tc>
      </w:tr>
      <w:tr w:rsidR="00D14F62" w:rsidRPr="00D14F62" w:rsidTr="00D14F62">
        <w:trPr>
          <w:trHeight w:val="2100"/>
        </w:trPr>
        <w:tc>
          <w:tcPr>
            <w:tcW w:w="580"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Cs w:val="21"/>
              </w:rPr>
            </w:pPr>
          </w:p>
        </w:tc>
        <w:tc>
          <w:tcPr>
            <w:tcW w:w="510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破坏、损毁或者擅自移动湿地保护标志，保护标志损失较轻。 </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责令限期恢复原状，依法赔偿损失，处二千元以上六千元以下罚款。</w:t>
            </w:r>
          </w:p>
        </w:tc>
      </w:tr>
      <w:tr w:rsidR="00D14F62" w:rsidRPr="00D14F62" w:rsidTr="00D14F62">
        <w:trPr>
          <w:trHeight w:val="2040"/>
        </w:trPr>
        <w:tc>
          <w:tcPr>
            <w:tcW w:w="580"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Cs w:val="21"/>
              </w:rPr>
            </w:pPr>
          </w:p>
        </w:tc>
        <w:tc>
          <w:tcPr>
            <w:tcW w:w="510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破坏、损毁或者擅自移动湿地保护标志造成严重危害，保护标志损失严重的。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责令限期恢复原状，依法赔偿损失，处六千元以上一万元以下罚款。</w:t>
            </w:r>
          </w:p>
        </w:tc>
      </w:tr>
      <w:tr w:rsidR="00D14F62" w:rsidRPr="00D14F62" w:rsidTr="00D14F62">
        <w:trPr>
          <w:trHeight w:val="2687"/>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lastRenderedPageBreak/>
              <w:t>2</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3702000215017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对开（围）垦、填埋湿地或者擅自占用湿地的处罚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《青岛市湿地保护条例》（2018年6月1日青岛市十六届人民代表大会常务委员会公告公布）第四十八条 违反本条例规定，有下列行为之一的，由林业行政主管部门或者有关行政主管部门按照各自职责责令停止违法行为，限期恢复原状或者采取其他补救措施，按照下列规定予以处罚：（一）开（围）垦、填埋湿地或者擅自占用湿地的，处每平方米五百元以上二千元以下罚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开（围）垦、填埋湿地或者擅自占用湿地500平方米以下的。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责令停止违法行为，限期恢复原状或者采取其他补救措施，处每平方米五百元以上一千元以下罚款。</w:t>
            </w:r>
          </w:p>
        </w:tc>
      </w:tr>
      <w:tr w:rsidR="00D14F62" w:rsidRPr="00D14F62" w:rsidTr="00D14F62">
        <w:trPr>
          <w:trHeight w:val="2241"/>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开（围）垦、填埋湿地或者擅自占用湿地500平方米以上2000平方米以下的。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责令停止违法行为，限期恢复原状或者采取其他补救措施，处每平方米一千元以上一千五百元以下罚款。    </w:t>
            </w:r>
          </w:p>
        </w:tc>
      </w:tr>
      <w:tr w:rsidR="00D14F62" w:rsidRPr="00D14F62" w:rsidTr="00D14F62">
        <w:trPr>
          <w:trHeight w:val="2199"/>
        </w:trPr>
        <w:tc>
          <w:tcPr>
            <w:tcW w:w="580"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开（围）垦、填埋湿地或者擅自占用湿地2000平方米以上的。     </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责令停止违法行为，限期恢复原状或者采取其他补救措施，处每平方米一千五百元以上二千元以下罚款。    </w:t>
            </w:r>
          </w:p>
        </w:tc>
      </w:tr>
      <w:tr w:rsidR="00D14F62" w:rsidRPr="00D14F62" w:rsidTr="00924430">
        <w:trPr>
          <w:trHeight w:val="1269"/>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lastRenderedPageBreak/>
              <w:t>3</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3702000215018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对擅自命名、挂牌湿地公园的行为的处罚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《青岛市湿地保护条例》（2018年6月1日青岛市十六届人民代表大会常务委员会公告公布）第四十六条 违反本条例规定，擅自命名、挂牌湿地公园的，由林业行政主管部门责令限期改正；拒不改正的，处一万元以上五万元以下罚款。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实施本违法行为，情节轻微，主动改正，未造成不良社会影响的。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不予行政处罚。</w:t>
            </w:r>
          </w:p>
        </w:tc>
      </w:tr>
      <w:tr w:rsidR="00D14F62" w:rsidRPr="00D14F62" w:rsidTr="00924430">
        <w:trPr>
          <w:trHeight w:val="977"/>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实施本违法行为，造成不良社会影响，且不主动改正。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处一万元以上二万元以下罚款。</w:t>
            </w:r>
          </w:p>
        </w:tc>
      </w:tr>
      <w:tr w:rsidR="00D14F62" w:rsidRPr="00D14F62" w:rsidTr="00924430">
        <w:trPr>
          <w:trHeight w:val="1131"/>
        </w:trPr>
        <w:tc>
          <w:tcPr>
            <w:tcW w:w="580"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实施本违法行为，造成严重不良社会影响，且拒不改正的。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处二万元以上五万元以下罚款。</w:t>
            </w:r>
          </w:p>
        </w:tc>
      </w:tr>
      <w:tr w:rsidR="00D14F62" w:rsidRPr="00D14F62" w:rsidTr="005E77E1">
        <w:trPr>
          <w:trHeight w:val="876"/>
        </w:trPr>
        <w:tc>
          <w:tcPr>
            <w:tcW w:w="580" w:type="dxa"/>
            <w:vMerge w:val="restart"/>
            <w:tcBorders>
              <w:top w:val="single" w:sz="4" w:space="0" w:color="auto"/>
              <w:left w:val="single" w:sz="4" w:space="0" w:color="auto"/>
              <w:bottom w:val="single" w:sz="4" w:space="0" w:color="000000"/>
              <w:right w:val="single" w:sz="4" w:space="0" w:color="auto"/>
            </w:tcBorders>
            <w:vAlign w:val="center"/>
            <w:hideMark/>
          </w:tcPr>
          <w:p w:rsidR="00D14F62" w:rsidRPr="00D14F62" w:rsidRDefault="005E77E1" w:rsidP="00D14F62">
            <w:pPr>
              <w:jc w:val="left"/>
              <w:rPr>
                <w:rFonts w:ascii="仿宋_GB2312" w:eastAsia="仿宋_GB2312" w:hAnsi="宋体" w:cs="宋体"/>
                <w:kern w:val="0"/>
                <w:sz w:val="22"/>
              </w:rPr>
            </w:pPr>
            <w:r>
              <w:rPr>
                <w:rFonts w:ascii="仿宋_GB2312" w:eastAsia="仿宋_GB2312" w:hAnsi="宋体" w:cs="宋体" w:hint="eastAsia"/>
                <w:kern w:val="0"/>
                <w:sz w:val="22"/>
              </w:rPr>
              <w:t>4</w:t>
            </w:r>
          </w:p>
        </w:tc>
        <w:tc>
          <w:tcPr>
            <w:tcW w:w="1263" w:type="dxa"/>
            <w:vMerge w:val="restart"/>
            <w:tcBorders>
              <w:top w:val="single" w:sz="4" w:space="0" w:color="auto"/>
              <w:left w:val="single" w:sz="4" w:space="0" w:color="auto"/>
              <w:bottom w:val="single" w:sz="4" w:space="0" w:color="000000"/>
              <w:right w:val="single" w:sz="4" w:space="0" w:color="auto"/>
            </w:tcBorders>
            <w:vAlign w:val="center"/>
            <w:hideMark/>
          </w:tcPr>
          <w:p w:rsidR="00D14F62" w:rsidRPr="00D14F62" w:rsidRDefault="005E77E1" w:rsidP="00D14F62">
            <w:pPr>
              <w:jc w:val="left"/>
              <w:rPr>
                <w:rFonts w:ascii="仿宋_GB2312" w:eastAsia="仿宋_GB2312" w:hAnsi="宋体" w:cs="宋体"/>
                <w:kern w:val="0"/>
                <w:sz w:val="22"/>
              </w:rPr>
            </w:pPr>
            <w:r>
              <w:rPr>
                <w:rFonts w:ascii="仿宋_GB2312" w:eastAsia="仿宋_GB2312" w:hAnsi="宋体" w:cs="宋体"/>
                <w:kern w:val="0"/>
                <w:sz w:val="22"/>
              </w:rPr>
              <w:t>370200021</w:t>
            </w:r>
            <w:r w:rsidRPr="00D14F62">
              <w:rPr>
                <w:rFonts w:ascii="仿宋_GB2312" w:eastAsia="仿宋_GB2312" w:hAnsi="宋体" w:cs="宋体" w:hint="eastAsia"/>
                <w:kern w:val="0"/>
                <w:sz w:val="22"/>
              </w:rPr>
              <w:t>5019</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D14F62" w:rsidRPr="00D14F62" w:rsidRDefault="005E77E1" w:rsidP="00D14F62">
            <w:pPr>
              <w:jc w:val="left"/>
              <w:rPr>
                <w:rFonts w:ascii="仿宋_GB2312" w:eastAsia="仿宋_GB2312" w:hAnsi="宋体" w:cs="宋体"/>
                <w:kern w:val="0"/>
                <w:sz w:val="22"/>
              </w:rPr>
            </w:pPr>
            <w:r>
              <w:rPr>
                <w:rFonts w:ascii="仿宋_GB2312" w:eastAsia="仿宋_GB2312" w:hAnsi="宋体" w:cs="宋体" w:hint="eastAsia"/>
                <w:kern w:val="0"/>
                <w:sz w:val="22"/>
              </w:rPr>
              <w:t>对临时使</w:t>
            </w:r>
            <w:r w:rsidRPr="00D14F62">
              <w:rPr>
                <w:rFonts w:ascii="仿宋_GB2312" w:eastAsia="仿宋_GB2312" w:hAnsi="宋体" w:cs="宋体" w:hint="eastAsia"/>
                <w:kern w:val="0"/>
                <w:sz w:val="22"/>
              </w:rPr>
              <w:t>用湿地期限届满后未按照湿地恢复方案恢复湿地的处罚</w:t>
            </w:r>
          </w:p>
        </w:tc>
        <w:tc>
          <w:tcPr>
            <w:tcW w:w="5103" w:type="dxa"/>
            <w:vMerge w:val="restart"/>
            <w:tcBorders>
              <w:top w:val="single" w:sz="4" w:space="0" w:color="auto"/>
              <w:left w:val="single" w:sz="4" w:space="0" w:color="auto"/>
              <w:bottom w:val="single" w:sz="4" w:space="0" w:color="000000"/>
              <w:right w:val="single" w:sz="4" w:space="0" w:color="auto"/>
            </w:tcBorders>
            <w:vAlign w:val="center"/>
            <w:hideMark/>
          </w:tcPr>
          <w:p w:rsidR="00D14F62" w:rsidRPr="00D14F62" w:rsidRDefault="005E77E1" w:rsidP="00D14F62">
            <w:pPr>
              <w:jc w:val="left"/>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【地方性法规】《青岛市湿地保护条例》第四十八条 违反本条例规定，有下列行为之一的，由林业行政主管部门或者有关行政主管部门按照各自职责责令停止违法行为，限期恢复原状或者采取其他补救措施，按照下列规定予以处罚：（二）临时使用湿地期限届满后未按照湿地恢复方案恢复湿地的，处恢复湿地所需费用一倍以上三倍以下罚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2F1D02" w:rsidP="00D14F62">
            <w:pPr>
              <w:widowControl/>
              <w:jc w:val="left"/>
              <w:rPr>
                <w:rFonts w:ascii="仿宋_GB2312" w:eastAsia="仿宋_GB2312" w:hAnsi="宋体" w:cs="宋体"/>
                <w:kern w:val="0"/>
                <w:sz w:val="22"/>
              </w:rPr>
            </w:pPr>
            <w:r>
              <w:rPr>
                <w:rFonts w:ascii="仿宋_GB2312" w:eastAsia="仿宋_GB2312" w:hAnsi="宋体" w:cs="宋体" w:hint="eastAsia"/>
                <w:kern w:val="0"/>
                <w:sz w:val="22"/>
              </w:rPr>
              <w:t>较</w:t>
            </w:r>
            <w:r w:rsidRPr="00D14F62">
              <w:rPr>
                <w:rFonts w:ascii="仿宋_GB2312" w:eastAsia="仿宋_GB2312" w:hAnsi="宋体" w:cs="宋体" w:hint="eastAsia"/>
                <w:kern w:val="0"/>
                <w:sz w:val="22"/>
              </w:rPr>
              <w:t>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未能按期恢复湿地的面积1000平方米以下的。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处恢复湿地所需费用一倍的罚款 。   </w:t>
            </w:r>
          </w:p>
        </w:tc>
      </w:tr>
      <w:tr w:rsidR="00D14F62" w:rsidRPr="00D14F62" w:rsidTr="00924430">
        <w:trPr>
          <w:trHeight w:val="2153"/>
        </w:trPr>
        <w:tc>
          <w:tcPr>
            <w:tcW w:w="580"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未能按期恢复的湿地面积1000平方米以上2000平方米以下的。      </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处恢复湿地所需费用二倍的罚款。 </w:t>
            </w:r>
          </w:p>
        </w:tc>
      </w:tr>
      <w:tr w:rsidR="00D14F62" w:rsidRPr="00D14F62" w:rsidTr="00924430">
        <w:trPr>
          <w:trHeight w:val="986"/>
        </w:trPr>
        <w:tc>
          <w:tcPr>
            <w:tcW w:w="580"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未能按期恢复的湿地面积2000平米以上的。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处恢复湿地所需费用的三倍罚款。  </w:t>
            </w:r>
          </w:p>
        </w:tc>
      </w:tr>
      <w:tr w:rsidR="00D14F62" w:rsidRPr="00D14F62" w:rsidTr="00924430">
        <w:trPr>
          <w:trHeight w:val="121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lastRenderedPageBreak/>
              <w:t>5</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Cs w:val="21"/>
              </w:rPr>
            </w:pPr>
            <w:r w:rsidRPr="00D14F62">
              <w:rPr>
                <w:rFonts w:ascii="仿宋_GB2312" w:eastAsia="仿宋_GB2312" w:hAnsi="宋体" w:cs="宋体" w:hint="eastAsia"/>
                <w:kern w:val="0"/>
                <w:szCs w:val="21"/>
              </w:rPr>
              <w:t>3702000215020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对挖砂、采石、取土的处罚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【地方性法规】《青岛市湿地保护条例》（2018年6月1日青岛市十六届人民代表大会常务委员会公告公布）第四十八条 违反本条例规定，有下列行为之一的，由林业行政主管部门或者有关行政主管部门按照各自职责责令停止违法行为，限期恢复原状或者采取其他补救措施，按照下列规定予以处罚：（三）挖砂、采石、取土的，没收违法所得，并处十万元以上二十万元以下罚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挖砂、采石、取土破坏湿地1000平方米以下的。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没收违法所得，并处十万元以上十三万元以下罚款。</w:t>
            </w:r>
          </w:p>
        </w:tc>
      </w:tr>
      <w:tr w:rsidR="00D14F62" w:rsidRPr="00D14F62" w:rsidTr="00924430">
        <w:trPr>
          <w:trHeight w:val="1056"/>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挖砂、采石、取土破坏湿地面积1000平方米以上2000平方米以下的。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没收违法所得，并处十三万元以上十五万元以下罚款。</w:t>
            </w:r>
          </w:p>
        </w:tc>
      </w:tr>
      <w:tr w:rsidR="00D14F62" w:rsidRPr="00D14F62" w:rsidTr="00924430">
        <w:trPr>
          <w:trHeight w:val="972"/>
        </w:trPr>
        <w:tc>
          <w:tcPr>
            <w:tcW w:w="580"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挖砂、采石、取土破坏湿地2000平方米以上的。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没收违法所得，并处十五万元以上二十万元以下罚款。</w:t>
            </w:r>
          </w:p>
        </w:tc>
      </w:tr>
      <w:tr w:rsidR="00D14F62" w:rsidRPr="00D14F62" w:rsidTr="00924430">
        <w:trPr>
          <w:trHeight w:val="1218"/>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6</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3702000215021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对烧荒、擅自放牧，捡拾、破坏卵、蛋的处罚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1.【地方性法规】《青岛市湿地保护条例》（2018年6月1日青岛市十六届人民代表大会常务委员会公告公布）第四十八条  违反本条例规定，有下列行为之一的，由林业行政主管部门或者有关行政主管部门按照各自职责责令停止违法行为，限期恢复原状或者采取其他补救措施，按照下列规定予以处罚：（五）烧荒、擅自放牧，捡拾、破坏卵、蛋的，处二百元以上一千元以下罚款；情节严重的，处一千元以上五千元以下罚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烧荒1000平方米以下；放牧未造成破坏；破坏非重点保护动物卵蛋3个以下。</w:t>
            </w:r>
            <w:r w:rsidR="00924430">
              <w:rPr>
                <w:rFonts w:ascii="仿宋_GB2312" w:eastAsia="仿宋_GB2312" w:hAnsi="宋体" w:cs="宋体" w:hint="eastAsia"/>
                <w:kern w:val="0"/>
                <w:sz w:val="22"/>
              </w:rPr>
              <w:t xml:space="preserve">        </w:t>
            </w:r>
            <w:r w:rsidRPr="00D14F62">
              <w:rPr>
                <w:rFonts w:ascii="仿宋_GB2312" w:eastAsia="仿宋_GB2312" w:hAnsi="宋体" w:cs="宋体" w:hint="eastAsia"/>
                <w:kern w:val="0"/>
                <w:sz w:val="22"/>
              </w:rPr>
              <w:t xml:space="preserve">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处二百元罚款。</w:t>
            </w:r>
          </w:p>
        </w:tc>
      </w:tr>
      <w:tr w:rsidR="00D14F62" w:rsidRPr="00D14F62" w:rsidTr="00924430">
        <w:trPr>
          <w:trHeight w:val="1896"/>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烧荒大于1000平方米以上2000平方米以下；放牧造成湿地破坏；捡拾破坏非重点保护动物卵、蛋3个以上5个以下，重点保护动物1个。</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处二百元以上一千元以下罚款。</w:t>
            </w:r>
          </w:p>
        </w:tc>
      </w:tr>
      <w:tr w:rsidR="00D14F62" w:rsidRPr="00D14F62" w:rsidTr="00924430">
        <w:trPr>
          <w:trHeight w:val="1411"/>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烧荒2000平方米以上；放牧造成湿地严重破坏；捡拾破坏非重点保护动物卵、蛋6个以上，重点保护动物2个以上。</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处一千元以上五千元以下罚款。</w:t>
            </w:r>
          </w:p>
        </w:tc>
      </w:tr>
      <w:tr w:rsidR="00D14F62" w:rsidRPr="00D14F62" w:rsidTr="00924430">
        <w:trPr>
          <w:trHeight w:val="109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7</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3702000215022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对引进外来物种、擅自放生的处罚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1.【地方性法规】《青岛市湿地保护条例》第四十八条 违反本条例规定，有下列行为之一的，由林业行政主管部门或者有关行政主管部门按照各自职责责令停止违法行为，限期恢复原状或者采取其他补救措施，按照下列规定予以处罚：（六）引进外来物种、擅自放生的，处五百元以上三千元以下罚款；情节严重的，处三千元以上二万元以下罚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实施本违法行为，及时采取补救措施，已经证明不会造成危害的。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处五百元罚款。  </w:t>
            </w:r>
          </w:p>
        </w:tc>
      </w:tr>
      <w:tr w:rsidR="00D14F62" w:rsidRPr="00D14F62" w:rsidTr="00D14F62">
        <w:trPr>
          <w:trHeight w:val="768"/>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实施本违法行为，采取补救措施，尚未造成严重后果。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处五百元以上三千元以下罚款。    </w:t>
            </w:r>
          </w:p>
        </w:tc>
      </w:tr>
      <w:tr w:rsidR="00D14F62" w:rsidRPr="00D14F62" w:rsidTr="00D14F62">
        <w:trPr>
          <w:trHeight w:val="1056"/>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实施本违法行为，造成严重后果的或故意破坏环境投放外来物种的。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处三千元以上二万元以下罚款。 </w:t>
            </w:r>
          </w:p>
        </w:tc>
      </w:tr>
      <w:tr w:rsidR="00D14F62" w:rsidRPr="00D14F62" w:rsidTr="00D14F62">
        <w:trPr>
          <w:trHeight w:val="651"/>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8</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对排放湿地蓄水、截断湿地水源行为的处罚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湿地保护条例》（2018年6月1日青岛市十六届人民代表大会常务委员会公告公布）第四十八条违反本条例规定，有下列行为之一的，由林业行政主管部门或者有关行政主管部门按照各自职责责令停止违法行为，限期恢复原状或者采取其他补救措施，按照下列规定予以处罚：（四）排放湿地蓄水、截断湿地水源的，处一万元以上五万元以下罚款；情节严重的，处五万元以上三十万元以下罚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实施本违法行为，排放湿地蓄水、截断湿地水源面积2000平方米以下的。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处一万元以上五万元以下罚款。   </w:t>
            </w:r>
          </w:p>
        </w:tc>
      </w:tr>
      <w:tr w:rsidR="00D14F62" w:rsidRPr="00D14F62" w:rsidTr="00924430">
        <w:trPr>
          <w:trHeight w:val="1359"/>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实施本违法行为，排放湿地蓄水、截断湿地水源面积2000平方米以上5000平方米以下的。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处五万元以上十万元以下罚款。    </w:t>
            </w:r>
            <w:r w:rsidR="00D14F62" w:rsidRPr="00D14F62">
              <w:rPr>
                <w:rFonts w:ascii="仿宋_GB2312" w:eastAsia="仿宋_GB2312" w:hAnsi="宋体" w:cs="宋体" w:hint="eastAsia"/>
                <w:kern w:val="0"/>
                <w:sz w:val="22"/>
              </w:rPr>
              <w:br/>
              <w:t xml:space="preserve">  </w:t>
            </w:r>
          </w:p>
        </w:tc>
      </w:tr>
      <w:tr w:rsidR="00D14F62" w:rsidRPr="00D14F62" w:rsidTr="00924430">
        <w:trPr>
          <w:trHeight w:val="1332"/>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实施本违法行为，排放湿地蓄水、截断湿地水源面积5000平方米以上10000平方米以下的。</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处十万元以上二十万元以下罚款。  </w:t>
            </w:r>
          </w:p>
        </w:tc>
      </w:tr>
      <w:tr w:rsidR="00D14F62" w:rsidRPr="00D14F62" w:rsidTr="00924430">
        <w:trPr>
          <w:trHeight w:val="864"/>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实施本违法行为，排放湿地蓄水、截断湿地水源面积10000平方米以上的。</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处二十万元以上三十万元以下罚款。  </w:t>
            </w:r>
          </w:p>
        </w:tc>
      </w:tr>
      <w:tr w:rsidR="00D14F62" w:rsidRPr="00D14F62" w:rsidTr="000F61BF">
        <w:trPr>
          <w:trHeight w:val="112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9</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对破坏、损毁、擅自移动湿地保护、监测设施的处罚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【地方性法规】《青岛市湿地保护条例》第四十八条 违反本条例规定，有下列行为之一的，由林业行政主管部门或者有关行政主管部门按照各自职责责令停止违法行为，限期恢复原状或者采取其他补救措施，按照下列规定予以处罚：（七）破坏、损毁、擅自移动湿地保护、监测设施的，处二千元以上一万元以下罚款；造成损失的，依法赔偿损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 xml:space="preserve">实施本违法行为，主动采取补救措施，恢复原状，未造成设施损坏的。     </w:t>
            </w:r>
            <w:r w:rsidRPr="00D14F62">
              <w:rPr>
                <w:rFonts w:ascii="仿宋_GB2312" w:eastAsia="仿宋_GB2312" w:hAnsi="宋体" w:cs="宋体" w:hint="eastAsia"/>
                <w:kern w:val="0"/>
                <w:sz w:val="22"/>
              </w:rPr>
              <w:br w:type="page"/>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 xml:space="preserve">处二千元罚款。    </w:t>
            </w:r>
          </w:p>
        </w:tc>
      </w:tr>
      <w:tr w:rsidR="00D14F62" w:rsidRPr="00D14F62" w:rsidTr="00D14F62">
        <w:trPr>
          <w:trHeight w:val="2412"/>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实施本违法行为，采取补救措施，设施损坏较轻，及时予以修复的。</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处二千元以上五千元以下罚款，造成损失的，依法赔偿损失。</w:t>
            </w:r>
            <w:r w:rsidR="00D14F62" w:rsidRPr="00D14F62">
              <w:rPr>
                <w:rFonts w:ascii="仿宋_GB2312" w:eastAsia="仿宋_GB2312" w:hAnsi="宋体" w:cs="宋体" w:hint="eastAsia"/>
                <w:kern w:val="0"/>
                <w:sz w:val="22"/>
              </w:rPr>
              <w:br/>
              <w:t xml:space="preserve">    </w:t>
            </w:r>
          </w:p>
        </w:tc>
      </w:tr>
      <w:tr w:rsidR="00D14F62" w:rsidRPr="00D14F62" w:rsidTr="000F61BF">
        <w:trPr>
          <w:trHeight w:val="169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实施本违法行为，设施损坏严重的。</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B96E30"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责令停止违法行为，限期恢复原状或者采取其他补救措施，</w:t>
            </w:r>
            <w:r w:rsidR="00D14F62" w:rsidRPr="00D14F62">
              <w:rPr>
                <w:rFonts w:ascii="仿宋_GB2312" w:eastAsia="仿宋_GB2312" w:hAnsi="宋体" w:cs="宋体" w:hint="eastAsia"/>
                <w:kern w:val="0"/>
                <w:sz w:val="22"/>
              </w:rPr>
              <w:t>处五千元以上一万元以下罚款，造成损失的，依法赔偿损失。</w:t>
            </w:r>
          </w:p>
        </w:tc>
      </w:tr>
      <w:tr w:rsidR="00D14F62" w:rsidRPr="00D14F62" w:rsidTr="00D14F62">
        <w:trPr>
          <w:trHeight w:val="552"/>
        </w:trPr>
        <w:tc>
          <w:tcPr>
            <w:tcW w:w="145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14F62" w:rsidRPr="00D14F62" w:rsidRDefault="00D14F62" w:rsidP="00D14F62">
            <w:pPr>
              <w:widowControl/>
              <w:jc w:val="center"/>
              <w:rPr>
                <w:rFonts w:ascii="楷体" w:eastAsia="楷体" w:hAnsi="楷体" w:cs="宋体"/>
                <w:kern w:val="0"/>
                <w:sz w:val="32"/>
                <w:szCs w:val="32"/>
              </w:rPr>
            </w:pPr>
            <w:r w:rsidRPr="00D14F62">
              <w:rPr>
                <w:rFonts w:ascii="楷体" w:eastAsia="楷体" w:hAnsi="楷体" w:cs="宋体" w:hint="eastAsia"/>
                <w:kern w:val="0"/>
                <w:sz w:val="32"/>
                <w:szCs w:val="32"/>
              </w:rPr>
              <w:lastRenderedPageBreak/>
              <w:t>《青岛市崂山风景区条例》</w:t>
            </w:r>
          </w:p>
        </w:tc>
      </w:tr>
      <w:tr w:rsidR="00D14F62" w:rsidRPr="00D14F62" w:rsidTr="00D14F62">
        <w:trPr>
          <w:trHeight w:val="288"/>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序号</w:t>
            </w:r>
          </w:p>
        </w:tc>
        <w:tc>
          <w:tcPr>
            <w:tcW w:w="1263"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事项编码</w:t>
            </w:r>
          </w:p>
        </w:tc>
        <w:tc>
          <w:tcPr>
            <w:tcW w:w="1134"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处罚内容</w:t>
            </w:r>
          </w:p>
        </w:tc>
        <w:tc>
          <w:tcPr>
            <w:tcW w:w="5103"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法定依据</w:t>
            </w: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违法程度</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违法情节</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黑体" w:eastAsia="黑体" w:hAnsi="黑体" w:cs="宋体"/>
                <w:kern w:val="0"/>
                <w:sz w:val="22"/>
              </w:rPr>
            </w:pPr>
            <w:r w:rsidRPr="00D14F62">
              <w:rPr>
                <w:rFonts w:ascii="黑体" w:eastAsia="黑体" w:hAnsi="黑体" w:cs="宋体" w:hint="eastAsia"/>
                <w:kern w:val="0"/>
                <w:sz w:val="22"/>
              </w:rPr>
              <w:t>处罚裁量标准</w:t>
            </w:r>
          </w:p>
        </w:tc>
      </w:tr>
      <w:tr w:rsidR="00D14F62" w:rsidRPr="00D14F62" w:rsidTr="00D14F62">
        <w:trPr>
          <w:trHeight w:val="1212"/>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3702000215025-1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Cs w:val="21"/>
              </w:rPr>
            </w:pPr>
            <w:r w:rsidRPr="00D14F62">
              <w:rPr>
                <w:rFonts w:ascii="仿宋_GB2312" w:eastAsia="仿宋_GB2312" w:hAnsi="宋体" w:cs="宋体" w:hint="eastAsia"/>
                <w:kern w:val="0"/>
                <w:szCs w:val="21"/>
              </w:rPr>
              <w:t>对风景区内野外违规用火的处罚</w:t>
            </w:r>
          </w:p>
        </w:tc>
        <w:tc>
          <w:tcPr>
            <w:tcW w:w="5103" w:type="dxa"/>
            <w:vMerge w:val="restart"/>
            <w:tcBorders>
              <w:top w:val="nil"/>
              <w:left w:val="single" w:sz="4" w:space="0" w:color="auto"/>
              <w:bottom w:val="single" w:sz="4" w:space="0" w:color="000000"/>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1.【地方性法规】《青岛市崂山风景区条例》(2018年7月3日青岛市第十六届人民代表大会常务委员会第十次会议《关于修改〈青岛市崂山风景区条例〉的决定》修正）。</w:t>
            </w:r>
            <w:r w:rsidRPr="00D14F62">
              <w:rPr>
                <w:rFonts w:ascii="仿宋_GB2312" w:eastAsia="仿宋_GB2312" w:hAnsi="宋体" w:cs="宋体" w:hint="eastAsia"/>
                <w:b/>
                <w:bCs/>
                <w:kern w:val="0"/>
                <w:sz w:val="22"/>
              </w:rPr>
              <w:t>第五十五条  违反本条例第二十七条第一款规定，未经批准在风景区内野外用火的，由风景区管理机构、林业主管部门责令停止违法行为，给予警告，对个人并处二百元以上三千元以下罚款，对单位并处一万元以上五万元以下罚款；</w:t>
            </w:r>
            <w:r w:rsidRPr="00D14F62">
              <w:rPr>
                <w:rFonts w:ascii="仿宋_GB2312" w:eastAsia="仿宋_GB2312" w:hAnsi="宋体" w:cs="宋体" w:hint="eastAsia"/>
                <w:kern w:val="0"/>
                <w:sz w:val="22"/>
              </w:rPr>
              <w:t>森林高火险期内携带火种进入风景区或者擅自进入森林高火险区的，由风景区管理机构、林业主管部门责令改正，给予警告，对个人并处二百元以上二千元以下罚款，对单位并处二千元以上五千元以下罚款。违反本条例规定，造成森林火灾，构成犯罪的，依法追究刑事责任。</w:t>
            </w: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实施本违法行为，没有造成损失或损失轻微的。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责令整改，给予警告，对个人处二百元罚款，对单位处一万元罚款。</w:t>
            </w:r>
          </w:p>
        </w:tc>
      </w:tr>
      <w:tr w:rsidR="00D14F62" w:rsidRPr="00D14F62" w:rsidTr="00D14F62">
        <w:trPr>
          <w:trHeight w:val="1692"/>
        </w:trPr>
        <w:tc>
          <w:tcPr>
            <w:tcW w:w="580"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Cs w:val="21"/>
              </w:rPr>
            </w:pPr>
          </w:p>
        </w:tc>
        <w:tc>
          <w:tcPr>
            <w:tcW w:w="510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实施本违法行为，造成一般危害后果的。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责令整改，给予警告，对个人处二百元以上一千元以下罚款，对单位处一万元以上二万元以下罚款。</w:t>
            </w:r>
          </w:p>
        </w:tc>
      </w:tr>
      <w:tr w:rsidR="00D14F62" w:rsidRPr="00D14F62" w:rsidTr="00D14F62">
        <w:trPr>
          <w:trHeight w:val="3636"/>
        </w:trPr>
        <w:tc>
          <w:tcPr>
            <w:tcW w:w="580"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Cs w:val="21"/>
              </w:rPr>
            </w:pPr>
          </w:p>
        </w:tc>
        <w:tc>
          <w:tcPr>
            <w:tcW w:w="5103" w:type="dxa"/>
            <w:vMerge/>
            <w:tcBorders>
              <w:top w:val="nil"/>
              <w:left w:val="single" w:sz="4" w:space="0" w:color="auto"/>
              <w:bottom w:val="single" w:sz="4" w:space="0" w:color="auto"/>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实施本违法行为，造成严重危害后果的。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责令整改，给予警告，对个人处一千元以上三千元以下罚款，对单位处二万元以上五万元以下罚款。</w:t>
            </w:r>
          </w:p>
        </w:tc>
      </w:tr>
      <w:tr w:rsidR="00D14F62" w:rsidRPr="00D14F62" w:rsidTr="00D14F62">
        <w:trPr>
          <w:trHeight w:val="1299"/>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lastRenderedPageBreak/>
              <w:t>2</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3702000215025-2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Cs w:val="21"/>
              </w:rPr>
            </w:pPr>
            <w:r w:rsidRPr="00D14F62">
              <w:rPr>
                <w:rFonts w:ascii="仿宋_GB2312" w:eastAsia="仿宋_GB2312" w:hAnsi="宋体" w:cs="宋体" w:hint="eastAsia"/>
                <w:kern w:val="0"/>
                <w:szCs w:val="21"/>
              </w:rPr>
              <w:t>森林高火险期内携带火种进入风景区或者擅自进入森林高火险区的处罚</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center"/>
              <w:rPr>
                <w:rFonts w:ascii="仿宋_GB2312" w:eastAsia="仿宋_GB2312" w:hAnsi="宋体" w:cs="宋体"/>
                <w:kern w:val="0"/>
                <w:sz w:val="22"/>
              </w:rPr>
            </w:pPr>
            <w:r w:rsidRPr="00D14F62">
              <w:rPr>
                <w:rFonts w:ascii="仿宋_GB2312" w:eastAsia="仿宋_GB2312" w:hAnsi="宋体" w:cs="宋体" w:hint="eastAsia"/>
                <w:kern w:val="0"/>
                <w:sz w:val="22"/>
              </w:rPr>
              <w:t>【地方性法规】《青岛市崂山风景区条例》(2018年7月3日青岛市第十六届人民代表大会常务委员会第十次会议《关于修改〈青岛市崂山风景区条例〉的决定》修正）。第五十五条  违反本条例第二十七条第一款规定，未经批准在风景区内野外用火的，由风景区管理机构、林业主管部门责令停止违法行为，给予警告，对个人并处二百元以上三千元以下罚款，对单位并处一万元以上五万元以下罚款；</w:t>
            </w:r>
            <w:r w:rsidRPr="00D14F62">
              <w:rPr>
                <w:rFonts w:ascii="仿宋_GB2312" w:eastAsia="仿宋_GB2312" w:hAnsi="宋体" w:cs="宋体" w:hint="eastAsia"/>
                <w:b/>
                <w:bCs/>
                <w:kern w:val="0"/>
                <w:sz w:val="22"/>
              </w:rPr>
              <w:t>森林高火险期内携带火种进入风景区或者擅自进入森林高火险区的，由风景区管理机构、林业主管部门责令改正，给予警告，对个人并处二百元以上二千元以下罚款，对单位并处二千元以上五千元以下罚款。</w:t>
            </w:r>
            <w:r w:rsidRPr="00D14F62">
              <w:rPr>
                <w:rFonts w:ascii="仿宋_GB2312" w:eastAsia="仿宋_GB2312" w:hAnsi="宋体" w:cs="宋体" w:hint="eastAsia"/>
                <w:kern w:val="0"/>
                <w:sz w:val="22"/>
              </w:rPr>
              <w:t>违反本条例规定，造成森林火灾，构成犯罪的，依法追究刑事责任。</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较轻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实施本违法行为，没有造成损失或损失轻微的。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责令整改，给予警告，对个人处二百元罚款，对单位处二千元罚款。</w:t>
            </w:r>
          </w:p>
        </w:tc>
      </w:tr>
      <w:tr w:rsidR="00D14F62" w:rsidRPr="00D14F62" w:rsidTr="00D14F62">
        <w:trPr>
          <w:trHeight w:val="2001"/>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Cs w:val="21"/>
              </w:rPr>
            </w:pPr>
          </w:p>
        </w:tc>
        <w:tc>
          <w:tcPr>
            <w:tcW w:w="5103" w:type="dxa"/>
            <w:vMerge/>
            <w:tcBorders>
              <w:top w:val="single" w:sz="4" w:space="0" w:color="auto"/>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一般</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实施本违法行为，造成一般危害后果的。</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责令整改，给予警告，对个人处二百元以上一千元以下罚款，对单位处二千元以上三千元以下罚款。</w:t>
            </w:r>
          </w:p>
        </w:tc>
      </w:tr>
      <w:tr w:rsidR="00D14F62" w:rsidRPr="00D14F62" w:rsidTr="00D14F62">
        <w:trPr>
          <w:trHeight w:val="1779"/>
        </w:trPr>
        <w:tc>
          <w:tcPr>
            <w:tcW w:w="580"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26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Cs w:val="21"/>
              </w:rPr>
            </w:pPr>
          </w:p>
        </w:tc>
        <w:tc>
          <w:tcPr>
            <w:tcW w:w="5103" w:type="dxa"/>
            <w:vMerge/>
            <w:tcBorders>
              <w:top w:val="nil"/>
              <w:left w:val="single" w:sz="4" w:space="0" w:color="auto"/>
              <w:bottom w:val="single" w:sz="4" w:space="0" w:color="000000"/>
              <w:right w:val="single" w:sz="4" w:space="0" w:color="auto"/>
            </w:tcBorders>
            <w:vAlign w:val="center"/>
            <w:hideMark/>
          </w:tcPr>
          <w:p w:rsidR="00D14F62" w:rsidRPr="00D14F62" w:rsidRDefault="00D14F62" w:rsidP="00D14F62">
            <w:pPr>
              <w:widowControl/>
              <w:jc w:val="left"/>
              <w:rPr>
                <w:rFonts w:ascii="仿宋_GB2312" w:eastAsia="仿宋_GB2312" w:hAnsi="宋体" w:cs="宋体"/>
                <w:kern w:val="0"/>
                <w:sz w:val="22"/>
              </w:rPr>
            </w:pPr>
          </w:p>
        </w:tc>
        <w:tc>
          <w:tcPr>
            <w:tcW w:w="85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严重</w:t>
            </w:r>
          </w:p>
        </w:tc>
        <w:tc>
          <w:tcPr>
            <w:tcW w:w="2268"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实施本违法行为，造成严重危害后果的。</w:t>
            </w:r>
          </w:p>
        </w:tc>
        <w:tc>
          <w:tcPr>
            <w:tcW w:w="3361" w:type="dxa"/>
            <w:tcBorders>
              <w:top w:val="nil"/>
              <w:left w:val="nil"/>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责令整改，给予警告，对个人处一千元以上二千元以下罚款，对单位处三千元以上五千元以下罚款。</w:t>
            </w:r>
          </w:p>
        </w:tc>
      </w:tr>
      <w:tr w:rsidR="00D14F62" w:rsidRPr="00D14F62" w:rsidTr="00D14F62">
        <w:trPr>
          <w:trHeight w:val="1956"/>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14F62" w:rsidRPr="00D14F62" w:rsidRDefault="00D14F62" w:rsidP="00D14F62">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备注</w:t>
            </w:r>
          </w:p>
        </w:tc>
        <w:tc>
          <w:tcPr>
            <w:tcW w:w="13980" w:type="dxa"/>
            <w:gridSpan w:val="6"/>
            <w:tcBorders>
              <w:top w:val="single" w:sz="4" w:space="0" w:color="auto"/>
              <w:left w:val="nil"/>
              <w:bottom w:val="single" w:sz="4" w:space="0" w:color="auto"/>
              <w:right w:val="single" w:sz="4" w:space="0" w:color="auto"/>
            </w:tcBorders>
            <w:shd w:val="clear" w:color="auto" w:fill="auto"/>
            <w:vAlign w:val="center"/>
            <w:hideMark/>
          </w:tcPr>
          <w:p w:rsidR="00D14F62" w:rsidRPr="00D14F62" w:rsidRDefault="00D14F62" w:rsidP="000F61BF">
            <w:pPr>
              <w:widowControl/>
              <w:jc w:val="left"/>
              <w:rPr>
                <w:rFonts w:ascii="仿宋_GB2312" w:eastAsia="仿宋_GB2312" w:hAnsi="宋体" w:cs="宋体"/>
                <w:kern w:val="0"/>
                <w:sz w:val="22"/>
              </w:rPr>
            </w:pPr>
            <w:r w:rsidRPr="00D14F62">
              <w:rPr>
                <w:rFonts w:ascii="仿宋_GB2312" w:eastAsia="仿宋_GB2312" w:hAnsi="宋体" w:cs="宋体" w:hint="eastAsia"/>
                <w:kern w:val="0"/>
                <w:sz w:val="22"/>
              </w:rPr>
              <w:t>1.本裁量基准是青岛市园林和林业局依据青岛市部门权责清单事项编码进行编制。</w:t>
            </w:r>
            <w:r w:rsidRPr="00D14F62">
              <w:rPr>
                <w:rFonts w:ascii="仿宋_GB2312" w:eastAsia="仿宋_GB2312" w:hAnsi="宋体" w:cs="宋体" w:hint="eastAsia"/>
                <w:kern w:val="0"/>
                <w:sz w:val="22"/>
              </w:rPr>
              <w:br/>
              <w:t>2.当事人有《中华人民共和国行政处罚法》规定</w:t>
            </w:r>
            <w:r w:rsidR="000F61BF">
              <w:rPr>
                <w:rFonts w:ascii="仿宋_GB2312" w:eastAsia="仿宋_GB2312" w:hAnsi="宋体" w:cs="宋体" w:hint="eastAsia"/>
                <w:kern w:val="0"/>
                <w:sz w:val="22"/>
              </w:rPr>
              <w:t>不予</w:t>
            </w:r>
            <w:r w:rsidR="000F61BF">
              <w:rPr>
                <w:rFonts w:ascii="仿宋_GB2312" w:eastAsia="仿宋_GB2312" w:hAnsi="宋体" w:cs="宋体"/>
                <w:kern w:val="0"/>
                <w:sz w:val="22"/>
              </w:rPr>
              <w:t>、免予</w:t>
            </w:r>
            <w:r w:rsidR="000F61BF">
              <w:rPr>
                <w:rFonts w:ascii="仿宋_GB2312" w:eastAsia="仿宋_GB2312" w:hAnsi="宋体" w:cs="宋体" w:hint="eastAsia"/>
                <w:kern w:val="0"/>
                <w:sz w:val="22"/>
              </w:rPr>
              <w:t>、从轻、减轻或者从重行政</w:t>
            </w:r>
            <w:r w:rsidR="000F61BF">
              <w:rPr>
                <w:rFonts w:ascii="仿宋_GB2312" w:eastAsia="仿宋_GB2312" w:hAnsi="宋体" w:cs="宋体"/>
                <w:kern w:val="0"/>
                <w:sz w:val="22"/>
              </w:rPr>
              <w:t>处罚</w:t>
            </w:r>
            <w:r w:rsidRPr="00D14F62">
              <w:rPr>
                <w:rFonts w:ascii="仿宋_GB2312" w:eastAsia="仿宋_GB2312" w:hAnsi="宋体" w:cs="宋体" w:hint="eastAsia"/>
                <w:kern w:val="0"/>
                <w:sz w:val="22"/>
              </w:rPr>
              <w:t>情节的，应当依法</w:t>
            </w:r>
            <w:r w:rsidR="000F61BF">
              <w:rPr>
                <w:rFonts w:ascii="仿宋_GB2312" w:eastAsia="仿宋_GB2312" w:hAnsi="宋体" w:cs="宋体" w:hint="eastAsia"/>
                <w:kern w:val="0"/>
                <w:sz w:val="22"/>
              </w:rPr>
              <w:t>不予</w:t>
            </w:r>
            <w:r w:rsidR="000F61BF">
              <w:rPr>
                <w:rFonts w:ascii="仿宋_GB2312" w:eastAsia="仿宋_GB2312" w:hAnsi="宋体" w:cs="宋体"/>
                <w:kern w:val="0"/>
                <w:sz w:val="22"/>
              </w:rPr>
              <w:t>、免予、</w:t>
            </w:r>
            <w:r w:rsidRPr="00D14F62">
              <w:rPr>
                <w:rFonts w:ascii="仿宋_GB2312" w:eastAsia="仿宋_GB2312" w:hAnsi="宋体" w:cs="宋体" w:hint="eastAsia"/>
                <w:kern w:val="0"/>
                <w:sz w:val="22"/>
              </w:rPr>
              <w:t>从轻、减轻或者从重处罚。</w:t>
            </w:r>
            <w:r w:rsidRPr="00D14F62">
              <w:rPr>
                <w:rFonts w:ascii="仿宋_GB2312" w:eastAsia="仿宋_GB2312" w:hAnsi="宋体" w:cs="宋体" w:hint="eastAsia"/>
                <w:kern w:val="0"/>
                <w:sz w:val="22"/>
              </w:rPr>
              <w:br/>
              <w:t>3.确定从轻处罚的，不得低于法定处罚幅度最低限；确定减轻处罚的，应当低于法定处罚幅度最低限；确定从重处罚的，不得高于法定处罚幅度最高限。</w:t>
            </w:r>
            <w:r w:rsidRPr="00D14F62">
              <w:rPr>
                <w:rFonts w:ascii="仿宋_GB2312" w:eastAsia="仿宋_GB2312" w:hAnsi="宋体" w:cs="宋体" w:hint="eastAsia"/>
                <w:kern w:val="0"/>
                <w:sz w:val="22"/>
              </w:rPr>
              <w:br/>
              <w:t>4.本裁量基准违法情节、处罚裁量标准中“以上”包括本数，“以下”不包括本数，但最高阶次“以下”均包括本数。</w:t>
            </w:r>
            <w:r w:rsidRPr="00D14F62">
              <w:rPr>
                <w:rFonts w:ascii="仿宋_GB2312" w:eastAsia="仿宋_GB2312" w:hAnsi="宋体" w:cs="宋体" w:hint="eastAsia"/>
                <w:kern w:val="0"/>
                <w:sz w:val="22"/>
              </w:rPr>
              <w:br/>
              <w:t>5.本裁量基准自2023年12月24日起施行，有效期至2028年12月23日。</w:t>
            </w:r>
          </w:p>
        </w:tc>
      </w:tr>
      <w:tr w:rsidR="00D14F62" w:rsidRPr="00D14F62" w:rsidTr="00D14F62">
        <w:trPr>
          <w:trHeight w:val="636"/>
        </w:trPr>
        <w:tc>
          <w:tcPr>
            <w:tcW w:w="580"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仿宋_GB2312" w:eastAsia="仿宋_GB2312" w:hAnsi="宋体" w:cs="宋体"/>
                <w:kern w:val="0"/>
                <w:sz w:val="22"/>
              </w:rPr>
            </w:pPr>
          </w:p>
        </w:tc>
        <w:tc>
          <w:tcPr>
            <w:tcW w:w="1263" w:type="dxa"/>
            <w:tcBorders>
              <w:top w:val="nil"/>
              <w:left w:val="nil"/>
              <w:bottom w:val="nil"/>
              <w:right w:val="nil"/>
            </w:tcBorders>
            <w:shd w:val="clear" w:color="auto" w:fill="auto"/>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5103"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2268"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3361"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r>
      <w:tr w:rsidR="00D14F62" w:rsidRPr="00D14F62" w:rsidTr="00D14F62">
        <w:trPr>
          <w:trHeight w:val="636"/>
        </w:trPr>
        <w:tc>
          <w:tcPr>
            <w:tcW w:w="580"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1263" w:type="dxa"/>
            <w:tcBorders>
              <w:top w:val="nil"/>
              <w:left w:val="nil"/>
              <w:bottom w:val="nil"/>
              <w:right w:val="nil"/>
            </w:tcBorders>
            <w:shd w:val="clear" w:color="auto" w:fill="auto"/>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bottom"/>
            <w:hideMark/>
          </w:tcPr>
          <w:p w:rsidR="00D14F62" w:rsidRPr="00E843BA" w:rsidRDefault="00D14F62" w:rsidP="00D14F62">
            <w:pPr>
              <w:widowControl/>
              <w:jc w:val="left"/>
              <w:rPr>
                <w:rFonts w:ascii="Times New Roman" w:hAnsi="Times New Roman" w:cs="Times New Roman" w:hint="eastAsia"/>
                <w:kern w:val="0"/>
                <w:sz w:val="20"/>
                <w:szCs w:val="20"/>
              </w:rPr>
            </w:pPr>
            <w:bookmarkStart w:id="0" w:name="_GoBack"/>
            <w:bookmarkEnd w:id="0"/>
          </w:p>
        </w:tc>
        <w:tc>
          <w:tcPr>
            <w:tcW w:w="5103"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2268"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3361"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r>
      <w:tr w:rsidR="00D14F62" w:rsidRPr="00D14F62" w:rsidTr="00D14F62">
        <w:trPr>
          <w:trHeight w:val="636"/>
        </w:trPr>
        <w:tc>
          <w:tcPr>
            <w:tcW w:w="580"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1263" w:type="dxa"/>
            <w:tcBorders>
              <w:top w:val="nil"/>
              <w:left w:val="nil"/>
              <w:bottom w:val="nil"/>
              <w:right w:val="nil"/>
            </w:tcBorders>
            <w:shd w:val="clear" w:color="auto" w:fill="auto"/>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5103"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2268"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3361"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r>
      <w:tr w:rsidR="00D14F62" w:rsidRPr="00D14F62" w:rsidTr="00D14F62">
        <w:trPr>
          <w:trHeight w:val="636"/>
        </w:trPr>
        <w:tc>
          <w:tcPr>
            <w:tcW w:w="580"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1263" w:type="dxa"/>
            <w:tcBorders>
              <w:top w:val="nil"/>
              <w:left w:val="nil"/>
              <w:bottom w:val="nil"/>
              <w:right w:val="nil"/>
            </w:tcBorders>
            <w:shd w:val="clear" w:color="auto" w:fill="auto"/>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5103"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2268"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c>
          <w:tcPr>
            <w:tcW w:w="3361" w:type="dxa"/>
            <w:tcBorders>
              <w:top w:val="nil"/>
              <w:left w:val="nil"/>
              <w:bottom w:val="nil"/>
              <w:right w:val="nil"/>
            </w:tcBorders>
            <w:shd w:val="clear" w:color="auto" w:fill="auto"/>
            <w:noWrap/>
            <w:vAlign w:val="bottom"/>
            <w:hideMark/>
          </w:tcPr>
          <w:p w:rsidR="00D14F62" w:rsidRPr="00D14F62" w:rsidRDefault="00D14F62" w:rsidP="00D14F62">
            <w:pPr>
              <w:widowControl/>
              <w:jc w:val="left"/>
              <w:rPr>
                <w:rFonts w:ascii="Times New Roman" w:eastAsia="Times New Roman" w:hAnsi="Times New Roman" w:cs="Times New Roman"/>
                <w:kern w:val="0"/>
                <w:sz w:val="20"/>
                <w:szCs w:val="20"/>
              </w:rPr>
            </w:pPr>
          </w:p>
        </w:tc>
      </w:tr>
    </w:tbl>
    <w:p w:rsidR="00EB0CA1" w:rsidRDefault="00EB0CA1"/>
    <w:sectPr w:rsidR="00EB0CA1" w:rsidSect="00D14F6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方正小标宋_GBK">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altName w:val="方正楷体_GBK"/>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altName w:val="方正仿宋_GBK"/>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23"/>
    <w:rsid w:val="000F61BF"/>
    <w:rsid w:val="002F1D02"/>
    <w:rsid w:val="005E77E1"/>
    <w:rsid w:val="008A5F23"/>
    <w:rsid w:val="00924430"/>
    <w:rsid w:val="00B96E30"/>
    <w:rsid w:val="00D14F62"/>
    <w:rsid w:val="00E843BA"/>
    <w:rsid w:val="00EB0CA1"/>
    <w:rsid w:val="00F9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CE18"/>
  <w15:chartTrackingRefBased/>
  <w15:docId w15:val="{EA9F2389-D7C7-443E-AC9B-0C6C808B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4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FE9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2023-11-28T02:12:00Z</dcterms:created>
  <dcterms:modified xsi:type="dcterms:W3CDTF">2023-12-14T06:39:00Z</dcterms:modified>
</cp:coreProperties>
</file>