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黑体" w:hAnsi="黑体" w:eastAsia="黑体" w:cs="PHTLPN+·ÂËÎ_GB2312"/>
          <w:b/>
          <w:bCs/>
          <w:color w:val="000000"/>
          <w:sz w:val="32"/>
          <w:szCs w:val="28"/>
        </w:rPr>
      </w:pPr>
      <w:r>
        <w:rPr>
          <w:rFonts w:hint="eastAsia" w:ascii="黑体" w:hAnsi="黑体" w:eastAsia="黑体" w:cs="PHTLPN+·ÂËÎ_GB2312"/>
          <w:b/>
          <w:bCs/>
          <w:color w:val="000000"/>
          <w:sz w:val="32"/>
          <w:szCs w:val="28"/>
          <w:u w:val="single"/>
        </w:rPr>
        <w:t>青岛</w:t>
      </w:r>
      <w:r>
        <w:rPr>
          <w:rFonts w:hint="eastAsia" w:ascii="黑体" w:hAnsi="黑体" w:eastAsia="黑体" w:cs="PHTLPN+·ÂËÎ_GB2312"/>
          <w:b/>
          <w:bCs/>
          <w:color w:val="000000"/>
          <w:sz w:val="32"/>
          <w:szCs w:val="28"/>
        </w:rPr>
        <w:t>市</w:t>
      </w:r>
      <w:r>
        <w:rPr>
          <w:rFonts w:hint="eastAsia" w:ascii="黑体" w:hAnsi="黑体" w:eastAsia="黑体" w:cs="PHTLPN+·ÂËÎ_GB2312"/>
          <w:b/>
          <w:bCs/>
          <w:color w:val="000000"/>
          <w:sz w:val="32"/>
          <w:szCs w:val="28"/>
          <w:lang w:val="en-US" w:eastAsia="zh-CN"/>
        </w:rPr>
        <w:t>城区</w:t>
      </w:r>
      <w:bookmarkStart w:id="0" w:name="_GoBack"/>
      <w:bookmarkEnd w:id="0"/>
      <w:r>
        <w:rPr>
          <w:rFonts w:hint="eastAsia" w:ascii="黑体" w:hAnsi="黑体" w:eastAsia="黑体" w:cs="PHTLPN+·ÂËÎ_GB2312"/>
          <w:b/>
          <w:bCs/>
          <w:color w:val="000000"/>
          <w:sz w:val="32"/>
          <w:szCs w:val="28"/>
        </w:rPr>
        <w:t>用户水龙头水质监测信息公开表（202</w:t>
      </w:r>
      <w:r>
        <w:rPr>
          <w:rFonts w:ascii="黑体" w:hAnsi="黑体" w:eastAsia="黑体" w:cs="PHTLPN+·ÂËÎ_GB2312"/>
          <w:b/>
          <w:bCs/>
          <w:color w:val="000000"/>
          <w:sz w:val="32"/>
          <w:szCs w:val="28"/>
        </w:rPr>
        <w:t>3</w:t>
      </w:r>
      <w:r>
        <w:rPr>
          <w:rFonts w:hint="eastAsia" w:ascii="黑体" w:hAnsi="黑体" w:eastAsia="黑体" w:cs="PHTLPN+·ÂËÎ_GB2312"/>
          <w:b/>
          <w:bCs/>
          <w:color w:val="000000"/>
          <w:sz w:val="32"/>
          <w:szCs w:val="28"/>
        </w:rPr>
        <w:t>年第</w:t>
      </w:r>
      <w:r>
        <w:rPr>
          <w:rFonts w:ascii="黑体" w:hAnsi="黑体" w:eastAsia="黑体" w:cs="PHTLPN+·ÂËÎ_GB2312"/>
          <w:b/>
          <w:bCs/>
          <w:color w:val="000000"/>
          <w:sz w:val="32"/>
          <w:szCs w:val="28"/>
        </w:rPr>
        <w:t>2</w:t>
      </w:r>
      <w:r>
        <w:rPr>
          <w:rFonts w:hint="eastAsia" w:ascii="黑体" w:hAnsi="黑体" w:eastAsia="黑体" w:cs="PHTLPN+·ÂËÎ_GB2312"/>
          <w:b/>
          <w:bCs/>
          <w:color w:val="000000"/>
          <w:sz w:val="32"/>
          <w:szCs w:val="28"/>
        </w:rPr>
        <w:t>季度）</w:t>
      </w:r>
    </w:p>
    <w:tbl>
      <w:tblPr>
        <w:tblStyle w:val="8"/>
        <w:tblW w:w="16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953"/>
        <w:gridCol w:w="1491"/>
        <w:gridCol w:w="1953"/>
        <w:gridCol w:w="1868"/>
        <w:gridCol w:w="1116"/>
        <w:gridCol w:w="1208"/>
        <w:gridCol w:w="1476"/>
        <w:gridCol w:w="1206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区市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监测点地址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供水单位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采样单位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检测单位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检测时间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监测指标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检测结果评价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不达标指标的检测值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健康风险提示及安全饮水建议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平度市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ottom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《生活饮用水卫生标准》（GB5749－2022）所规定的水质常规指标，包含微生物指标、毒理指标、感官性状和一般化学指标、消毒剂常规指标，不含放射性指标。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凤台供电所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开发区法庭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ottom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南苑新区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平度市瑞东气体制造有限公司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bottom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东阁街道办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西海岸新区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薛家岛市政排水三队（长江东路泽润广场）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《生活饮用水卫生标准》（GB5749－2022）所规定的水质常规指标，包含微生物指标、毒理指标、感官性状和一般化学指标、消毒剂常规指标，不含放射性指标。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山里小区（金沙滩路180号）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机关东部会议中心（长江中路369号）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宏运大酒店（香江路227号）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盛世江山（富春江路1076号）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万利国际上流汇（武夷山路1号）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电镀工业园（黄河东路139号）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区中医医院（海南岛路158号）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自来水监测站（沂河路76号）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龟田食品（六盘山路18号）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星华面粉厂（铁橛山路）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区人民医院体检中心（灵山湾路）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水灵山路供水供热服务站（海王路279甲附近）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公共卫生服务中心（灵山湾路567号）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等线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hAnsi="仿宋" w:eastAsia="仿宋" w:cs="等线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经检测，结果为所检指标均达标（因检测能力受限，一氯二溴甲烷、二氯一溴甲烷、三溴甲烷、三卤甲烷、二氯乙酸、三氯乙酸、氯酸盐未检测）。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中山路街道办事处</w:t>
            </w:r>
          </w:p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2023.6.29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《生活饮用水卫生标准》（GB5749－2022）所规定的水质常规指标，包含微生物指标、毒理指标、感官性状和一般化学指标、消毒剂常规指标，不含放射性指标。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检测指标中二氯乙酸、三氯乙酸、氯酸盐，因实验室条件有限未检测，其他相关指标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江苏路街道办事处</w:t>
            </w:r>
          </w:p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2023.6.29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检测指标中二氯乙酸、三氯乙酸、氯酸盐，因实验室条件有限未检测，其他相关指标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金门路街道办事处</w:t>
            </w:r>
          </w:p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2023.6.29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检测指标中二氯乙酸、三氯乙酸、氯酸盐，因实验室条件有限未检测，其他相关指标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珠海路街道办事处</w:t>
            </w:r>
          </w:p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2023.6.29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检测指标中二氯乙酸、三氯乙酸、氯酸盐，因实验室条件有限未检测，其他相关指标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八大关街道办事处</w:t>
            </w:r>
          </w:p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2023.6.29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检测指标中二氯乙酸、三氯乙酸、氯酸盐，因实验室条件有限未检测，其他相关指标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湛山街道办事处</w:t>
            </w:r>
          </w:p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2023.6.29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检测指标中二氯乙酸、三氯乙酸、氯酸盐，因实验室条件有限未检测，其他相关指标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香港中路街道办事处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2023.6.29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检测指标中二氯乙酸、三氯乙酸、氯酸盐，因实验室条件有限未检测，其他相关指标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八大湖街道办事处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2023.6.29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检测指标中二氯乙酸、三氯乙酸、氯酸盐，因实验室条件有限未检测，其他相关指标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城阳区城阳街道城子社区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2023.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.1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《生活饮用水卫生标准》（GB5749－2022）所规定的水质常规指标，包含微生物指标、毒理指标、感官性状和一般化学指标、消毒剂常规指标，不含放射性指标。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城阳区流亭街道仙家寨小区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青岛市中法海润供水有限公司白沙河水厂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2023.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 xml:space="preserve">9 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城阳区夏庄街道夏庄社区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青岛市中法海润供水有限公司崂山水厂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2023.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 xml:space="preserve">9 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城阳区惜福镇街道后金社区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城阳区水务有限公司惜福镇水厂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2023.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 xml:space="preserve">9 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城阳区棘洪滩街道港北社区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2023.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城阳区红岛街道嘉苑小区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2023.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城阳区河套街道金日家园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2023.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城阳区上马街道书香华府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2023.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6.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1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李沧区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世园街道宾川路99-46号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《生活饮用水卫生标准》（GB5749－2022）所规定的水质常规指标，包含微生物指标、毒理指标、感官性状和一般化学指标、消毒剂常规指标，不含放射性指标。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经检测，结果为所检指标均达标。因检测能力受限，氯酸盐、  亚氯酸盐、溴酸盐、二氯乙酸、三氯乙酸、三溴甲烷、二氯一溴甲烷、一氯二溴甲烷、三卤甲烷未检测。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振华路街道办四流中路3-10号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经检测，结果为所检指标均达标。因检测能力受限，氯酸盐、  亚氯酸盐、溴酸盐、二氯乙酸、三氯乙酸、三溴甲烷、二氯一溴甲烷、一氯二溴甲烷、三卤甲烷未检测。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湘潭路街道办湘潭路38号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经检测，结果为所检指标均达标。因检测能力受限，氯酸盐、  亚氯酸盐、溴酸盐、二氯乙酸、三氯乙酸、三溴甲烷、二氯一溴甲烷、一氯二溴甲烷、三卤甲烷未检测。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兴城路街道办兴城路49号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经检测，结果为所检指标均达标。因检测能力受限，氯酸盐、  亚氯酸盐、溴酸盐、二氯乙酸、三氯乙酸、三溴甲烷、二氯一溴甲烷、一氯二溴甲烷、三卤甲烷未检测。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九水路街道办灵川路3号3-3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经检测，结果为所检指标均达标。因检测能力受限，氯酸盐、  亚氯酸盐、溴酸盐、二氯乙酸、三氯乙酸、三溴甲烷、二氯一溴甲烷、一氯二溴甲烷、三卤甲烷未检测。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虎山路街道办黑龙江中路259号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经检测，结果为所检指标均达标。因检测能力受限，氯酸盐、  亚氯酸盐、溴酸盐、二氯乙酸、三氯乙酸、三溴甲烷、二氯一溴甲烷、一氯二溴甲烷、三卤甲烷未检测。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李沧区李村街道果园路11号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经检测，结果为所检指标均达标。因检测能力受限，氯酸盐、  亚氯酸盐、溴酸盐、二氯乙酸、三氯乙酸、三溴甲烷、二氯一溴甲烷、一氯二溴甲烷、三卤甲烷未检测。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李沧区浮山街道青山路267-17号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李沧区疾病预防控制中心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经检测，结果为所检指标均达标。因检测能力受限，氯酸盐、  亚氯酸盐、溴酸盐、二氯乙酸、三氯乙酸、三溴甲烷、二氯一溴甲烷、一氯二溴甲烷、三卤甲烷未检测。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即墨区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2"/>
                <w:sz w:val="18"/>
                <w:szCs w:val="18"/>
              </w:rPr>
              <w:t>即墨</w:t>
            </w: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区盛兴街78号（卫生局）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28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《生活饮用水卫生标准》（GB5749－2022）所规定的水质常规指标，包含微生物指标、毒理指标、感官性状和一般化学指标、消毒剂常规指标，不含放射性指标。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（一氯二溴甲烷、二氯一溴甲烷、三溴甲烷、三卤甲烷、二氯乙酸、三氯乙酸、溴酸盐、亚氯酸盐、氯酸盐、氰化物10项指标因检测能力受限，未检测）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2"/>
                <w:sz w:val="18"/>
                <w:szCs w:val="18"/>
              </w:rPr>
              <w:t>即墨区鹤山路</w:t>
            </w: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833号（豪苑大酒店）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28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（一氯二溴甲烷、二氯一溴甲烷、三溴甲烷、三卤甲烷、二氯乙酸、三氯乙酸、溴酸盐、亚氯酸盐、氯酸盐、氰化物10项指标因检测能力受限，未检测）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2"/>
                <w:sz w:val="18"/>
                <w:szCs w:val="18"/>
              </w:rPr>
              <w:t>即墨区李家营村村委北</w:t>
            </w: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100米（同济水厂）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28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（一氯二溴甲烷、二氯一溴甲烷、三溴甲烷、三卤甲烷、二氯乙酸、三氯乙酸、溴酸盐、亚氯酸盐、氯酸盐、氰化物10项指标因检测能力受限，未检测）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2"/>
                <w:sz w:val="18"/>
                <w:szCs w:val="18"/>
              </w:rPr>
              <w:t>即墨区</w:t>
            </w: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文化路306号（市南供水服务所）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28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（一氯二溴甲烷、二氯一溴甲烷、三溴甲烷、三卤甲烷、二氯乙酸、三氯乙酸、溴酸盐、亚氯酸盐、氯酸盐、氰化物10项指标因检测能力受限，未检测）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即墨区烟青路512号（市北医院）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28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（一氯二溴甲烷、二氯一溴甲烷、三溴甲烷、三卤甲烷、二氯乙酸、三氯乙酸、溴酸盐、亚氯酸盐、氯酸盐、氰化物10项指标因检测能力受限，未检测）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2"/>
                <w:sz w:val="18"/>
                <w:szCs w:val="18"/>
              </w:rPr>
              <w:t>即墨区</w:t>
            </w: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黄河</w:t>
            </w:r>
            <w:r>
              <w:rPr>
                <w:rFonts w:ascii="仿宋" w:hAnsi="仿宋" w:eastAsia="仿宋" w:cs="Times New Roman"/>
                <w:kern w:val="2"/>
                <w:sz w:val="18"/>
                <w:szCs w:val="18"/>
              </w:rPr>
              <w:t>三路</w:t>
            </w: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40号（潮海中学）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28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（一氯二溴甲烷、二氯一溴甲烷、三溴甲烷、三卤甲烷、二氯乙酸、三氯乙酸、溴酸盐、亚氯酸盐、氯酸盐、氰化物10项指标因检测能力受限，未检测）</w:t>
            </w:r>
            <w:r>
              <w:rPr>
                <w:rFonts w:ascii="仿宋" w:hAnsi="仿宋" w:eastAsia="仿宋"/>
                <w:kern w:val="2"/>
                <w:sz w:val="16"/>
                <w:szCs w:val="18"/>
              </w:rPr>
              <w:t>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莱西市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莱西市上海东路水岸花园二期4号楼301户（末梢水）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Times New Roman"/>
                <w:kern w:val="2"/>
                <w:sz w:val="18"/>
                <w:szCs w:val="18"/>
              </w:rPr>
              <w:t>023.6.13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《生活饮用水卫生标准》（GB5749－2022）所规定的水质常规指标，包含微生物指标、毒理指标、感官性状和一般化学指标、消毒剂常规指标，不含放射性指标。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5"/>
                <w:szCs w:val="15"/>
              </w:rPr>
              <w:t>经检测，结果为所检指标均达标。因检测能力受限，二氯乙酸、三氯乙酸、滨酸盐、二氯一澳甲烷、三卤甲烷、三滨甲烷、-氯二澳甲烷未检测。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莱西市疾病控制中心（末梢水）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Times New Roman"/>
                <w:kern w:val="2"/>
                <w:sz w:val="18"/>
                <w:szCs w:val="18"/>
              </w:rPr>
              <w:t>023.6.13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5"/>
                <w:szCs w:val="15"/>
              </w:rPr>
              <w:t>经检测，结果为所检指标均达标。因检测能力受限，二氯乙酸、三氯乙酸、滨酸盐、二氯一澳甲烷、三卤甲烷、三滨甲烷、-氯二澳甲烷未检测。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莱西市市立医院（末梢水）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Times New Roman"/>
                <w:kern w:val="2"/>
                <w:sz w:val="18"/>
                <w:szCs w:val="18"/>
              </w:rPr>
              <w:t>023.6.13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5"/>
                <w:szCs w:val="15"/>
              </w:rPr>
              <w:t>经检测，结果为所检指标均达标。因检测能力受限，二氯乙酸、三氯乙酸、滨酸盐、二氯一澳甲烷、三卤甲烷、三滨甲烷、-氯二澳甲烷未检测。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莱西市翡翠城西区门卫室（末梢水）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Times New Roman"/>
                <w:kern w:val="2"/>
                <w:sz w:val="18"/>
                <w:szCs w:val="18"/>
              </w:rPr>
              <w:t>023.6.13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5"/>
                <w:szCs w:val="15"/>
              </w:rPr>
              <w:t>经检测，结果为所检指标均达标。因检测能力受限，二氯乙酸、三氯乙酸、滨酸盐、二氯一澳甲烷、三卤甲烷、三滨甲烷、-氯二澳甲烷未检测。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莱西市月湖小区明华街9号楼（末梢水）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Times New Roman"/>
                <w:kern w:val="2"/>
                <w:sz w:val="18"/>
                <w:szCs w:val="18"/>
              </w:rPr>
              <w:t>023.6.13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5"/>
                <w:szCs w:val="15"/>
              </w:rPr>
              <w:t>经检测，结果为所检指标均达标。因检测能力受限，二氯乙酸、三氯乙酸、滨酸盐、二氯一澳甲烷、三卤甲烷、三滨甲烷、-氯二澳甲烷未检测。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莱西市龙口路安居小区理发店（末梢水）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2</w:t>
            </w:r>
            <w:r>
              <w:rPr>
                <w:rFonts w:ascii="仿宋" w:hAnsi="仿宋" w:eastAsia="仿宋" w:cs="Times New Roman"/>
                <w:kern w:val="2"/>
                <w:sz w:val="18"/>
                <w:szCs w:val="18"/>
              </w:rPr>
              <w:t>023.6.13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/>
                <w:kern w:val="2"/>
                <w:sz w:val="15"/>
                <w:szCs w:val="15"/>
              </w:rPr>
              <w:t>经检测，结果为所检指标均达标。因检测能力受限，二氯乙酸、三氯乙酸、滨酸盐、二氯一澳甲烷、三卤甲烷、三滨甲烷、-氯二澳甲烷未检测。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崂山区松岭路社区卫生服务站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2023.5.24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kern w:val="2"/>
                <w:sz w:val="18"/>
                <w:szCs w:val="18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《生活饮用水卫生标准》（GB5749－2022）所规定的水质常规指标，包含微生物指标、毒理指标、感官性状和一般化学指标、消毒剂常规指标，不含放射性指标。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(因检验方法受限，未检测二氯乙酸、三氯乙酸、氯酸盐）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崂山区麦岛社区卫生服务中心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2023.5.24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(因检验方法受限，未检测二氯乙酸、三氯乙酸、氯酸盐）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崂山区金家岭社区卫生服务站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2023.5.24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(因检验方法受限，未检测二氯乙酸、三氯乙酸、氯酸盐）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崂山区华都社区卫生服务站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2023.5.24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(因检验方法受限，未检测二氯乙酸、三氯乙酸、氯酸盐）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崂山区悠然苑社区卫生服务站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2023.5.24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(因检验方法受限，未检测二氯乙酸、三氯乙酸、氯酸盐）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崂山区东城国际社区卫生服务站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2023.5.24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(因检验方法受限，未检测二氯乙酸、三氯乙酸、氯酸盐）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2023.5.24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(因检验方法受限，未检测二氯乙酸、三氯乙酸、氯酸盐）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崂山区株洲路科苑经四路交界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ascii="仿宋" w:hAnsi="仿宋" w:eastAsia="仿宋"/>
                <w:kern w:val="2"/>
                <w:sz w:val="18"/>
                <w:szCs w:val="18"/>
              </w:rPr>
              <w:t>2023.5.24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ascii="仿宋" w:hAnsi="仿宋" w:eastAsia="仿宋"/>
                <w:kern w:val="2"/>
                <w:sz w:val="16"/>
                <w:szCs w:val="18"/>
              </w:rPr>
              <w:t>经检测，结果为所检指标均达标</w:t>
            </w:r>
            <w:r>
              <w:rPr>
                <w:rFonts w:hint="eastAsia" w:ascii="仿宋" w:hAnsi="仿宋" w:eastAsia="仿宋"/>
                <w:kern w:val="2"/>
                <w:sz w:val="16"/>
                <w:szCs w:val="18"/>
              </w:rPr>
              <w:t>(因检验方法受限，未检测二氯乙酸、三氯乙酸、氯酸盐）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融城小区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3.6.13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《生活饮用水卫生标准》（GB5749－2022）所规定的水质常规指标，包含微生物指标、毒理指标、感官性状和一般化学指标、消毒剂常规指标，不含放射性指标。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16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24"/>
              </w:rPr>
              <w:t>经检测，结果为所检指标均达标因检测能力受限，二氯乙酸、三氯乙酸、溴酸盐、二氯一溴甲烷、三卤甲烷、三溴甲烷、一氯二溴甲烷未检测。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盛圆阁饭店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3.6.13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24"/>
              </w:rPr>
              <w:t>经检测，结果为所检指标均达标因检测能力受限，二氯乙酸、三氯乙酸、溴酸盐、二氯一溴甲烷、三卤甲烷、三溴甲烷、一氯二溴甲烷未检测。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3.6.13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24"/>
              </w:rPr>
              <w:t>经检测，结果为所检指标均达标因检测能力受限，二氯乙酸、三氯乙酸、溴酸盐、二氯一溴甲烷、三卤甲烷、三溴甲烷、一氯二溴甲烷未检测。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移动公司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3.6.13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24"/>
              </w:rPr>
              <w:t>经检测，结果为所检指标均达标因检测能力受限，二氯乙酸、三氯乙酸、溴酸盐、二氯一溴甲烷、三卤甲烷、三溴甲烷、一氯二溴甲烷未检测。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宝龙城市广场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3.6.13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24"/>
              </w:rPr>
              <w:t>经检测，结果为所检指标均达标因检测能力受限，二氯乙酸、三氯乙酸、溴酸盐、二氯一溴甲烷、三卤甲烷、三溴甲烷、一氯二溴甲烷未检测。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渤海湾花园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kern w:val="2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3.6.13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6"/>
                <w:szCs w:val="24"/>
              </w:rPr>
              <w:t>经检测，结果为所检指标均达标因检测能力受限，二氯乙酸、三氯乙酸、溴酸盐、二氯一溴甲烷、三卤甲烷、三溴甲烷、一氯二溴甲烷未检测。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</w:t>
            </w:r>
          </w:p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市北区金华支路2号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04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18"/>
                <w:szCs w:val="18"/>
              </w:rPr>
              <w:t>《生活饮用水卫生标准》（GB5749－2022）所规定的水质常规指标，包含微生物指标、毒理指标、感官性状和一般化学指标、消毒剂常规指标，不含放射性指标。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经检测，结果为所检指标均达标。（因检测方法受限，氰化物、一氯二溴甲烷、二氯一溴甲烷、三溴甲烷、三卤甲烷、二氯乙酸、三氯乙酸、氯酸盐未检测）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市北区郑州路53号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04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经检测，结果为所检指标均达标。（因检测方法受限，氰化物、一氯二溴甲烷、二氯一溴甲烷、三溴甲烷、三卤甲烷、二氯乙酸、三氯乙酸、氯酸盐未检测）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市北区同和路27号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04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经检测，结果为所检指标均达标。（因检测方法受限，氰化物、一氯二溴甲烷、二氯一溴甲烷、三溴甲烷、三卤甲烷、二氯乙酸、三氯乙酸、氯酸盐未检测）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市北区同安二路6号乙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04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经检测，结果为所检指标均达标。（因检测方法受限，氰化物、一氯二溴甲烷、二氯一溴甲烷、三溴甲烷、三卤甲烷、二氯乙酸、三氯乙酸、氯酸盐未检测）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市北区抚顺路25号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04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经检测，结果为所检指标均达标。（因检测方法受限，氰化物、一氯二溴甲烷、二氯一溴甲烷、三溴甲烷、三卤甲烷、二氯乙酸、三氯乙酸、氯酸盐未检测）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市北区武定路44号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04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经检测，结果为所检指标均达标。（因检测方法受限，氰化物、一氯二溴甲烷、二氯一溴甲烷、三溴甲烷、三卤甲烷、二氯乙酸、三氯乙酸、氯酸盐未检测）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市北区登州路39号南门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04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经检测，结果为所检指标均达标。（因检测方法受限，氰化物、一氯二溴甲烷、二氯一溴甲烷、三溴甲烷、三卤甲烷、二氯乙酸、三氯乙酸、氯酸盐未检测）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市北区芙蓉路 5号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202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.</w:t>
            </w:r>
            <w:r>
              <w:rPr>
                <w:rFonts w:ascii="仿宋" w:hAnsi="仿宋" w:eastAsia="仿宋"/>
                <w:kern w:val="2"/>
                <w:sz w:val="18"/>
                <w:szCs w:val="18"/>
              </w:rPr>
              <w:t>04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经检测，结果为所检指标均达标。（因检测方法受限，氰化物、一氯二溴甲烷、二氯一溴甲烷、三溴甲烷、三卤甲烷、二氯乙酸、三氯乙酸、氯酸盐未检测）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18"/>
                <w:szCs w:val="18"/>
              </w:rPr>
              <w:t>无</w:t>
            </w:r>
          </w:p>
        </w:tc>
      </w:tr>
    </w:tbl>
    <w:p>
      <w:pPr>
        <w:autoSpaceDE w:val="0"/>
        <w:autoSpaceDN w:val="0"/>
        <w:spacing w:line="240" w:lineRule="exact"/>
        <w:rPr>
          <w:rFonts w:ascii="仿宋" w:hAnsi="仿宋" w:eastAsia="仿宋" w:cs="PHTLPN+·ÂËÎ_GB2312"/>
          <w:b/>
          <w:bCs/>
          <w:color w:val="000000"/>
          <w:kern w:val="2"/>
          <w:sz w:val="32"/>
          <w:szCs w:val="28"/>
        </w:rPr>
      </w:pPr>
    </w:p>
    <w:p>
      <w:pPr>
        <w:autoSpaceDE w:val="0"/>
        <w:autoSpaceDN w:val="0"/>
        <w:spacing w:line="24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 w:cs="PHTLPN+·ÂËÎ_GB2312"/>
          <w:color w:val="000000"/>
          <w:sz w:val="24"/>
        </w:rPr>
        <w:t>注：（</w:t>
      </w:r>
      <w:r>
        <w:rPr>
          <w:rFonts w:hint="eastAsia"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 w:cs="PHTLPN+·ÂËÎ_GB2312"/>
          <w:color w:val="000000"/>
          <w:sz w:val="24"/>
        </w:rPr>
        <w:t>）水样采集、保存、运输及检验方法：按照现行《生活饮用水标准检验方法》（</w:t>
      </w:r>
      <w:r>
        <w:rPr>
          <w:rFonts w:hint="eastAsia" w:ascii="仿宋" w:hAnsi="仿宋" w:eastAsia="仿宋"/>
          <w:color w:val="000000"/>
          <w:sz w:val="24"/>
        </w:rPr>
        <w:t>GB/T5750-2006</w:t>
      </w:r>
      <w:r>
        <w:rPr>
          <w:rFonts w:hint="eastAsia" w:ascii="仿宋" w:hAnsi="仿宋" w:eastAsia="仿宋" w:cs="PHTLPN+·ÂËÎ_GB2312"/>
          <w:color w:val="000000"/>
          <w:sz w:val="24"/>
        </w:rPr>
        <w:t>）的要求进行。</w:t>
      </w:r>
    </w:p>
    <w:p>
      <w:pPr>
        <w:autoSpaceDE w:val="0"/>
        <w:autoSpaceDN w:val="0"/>
        <w:spacing w:before="72" w:line="240" w:lineRule="exact"/>
        <w:ind w:left="48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 w:cs="PHTLPN+·ÂËÎ_GB2312"/>
          <w:color w:val="000000"/>
          <w:sz w:val="24"/>
        </w:rPr>
        <w:t>（</w:t>
      </w:r>
      <w:r>
        <w:rPr>
          <w:rFonts w:hint="eastAsia" w:ascii="仿宋" w:hAnsi="仿宋" w:eastAsia="仿宋"/>
          <w:color w:val="000000"/>
          <w:sz w:val="24"/>
        </w:rPr>
        <w:t>2</w:t>
      </w:r>
      <w:r>
        <w:rPr>
          <w:rFonts w:hint="eastAsia" w:ascii="仿宋" w:hAnsi="仿宋" w:eastAsia="仿宋" w:cs="PHTLPN+·ÂËÎ_GB2312"/>
          <w:color w:val="000000"/>
          <w:sz w:val="24"/>
        </w:rPr>
        <w:t>）以《生活饮用水卫生标准》（</w:t>
      </w:r>
      <w:r>
        <w:rPr>
          <w:rFonts w:hint="eastAsia" w:ascii="仿宋" w:hAnsi="仿宋" w:eastAsia="仿宋"/>
          <w:color w:val="000000"/>
          <w:sz w:val="24"/>
        </w:rPr>
        <w:t>GB5749</w:t>
      </w:r>
      <w:r>
        <w:rPr>
          <w:rFonts w:hint="eastAsia" w:ascii="仿宋" w:hAnsi="仿宋" w:eastAsia="仿宋" w:cs="PHTLPN+·ÂËÎ_GB2312"/>
          <w:color w:val="000000"/>
          <w:sz w:val="24"/>
        </w:rPr>
        <w:t>－</w:t>
      </w:r>
      <w:r>
        <w:rPr>
          <w:rFonts w:hint="eastAsia" w:ascii="仿宋" w:hAnsi="仿宋" w:eastAsia="仿宋"/>
          <w:color w:val="000000"/>
          <w:sz w:val="24"/>
        </w:rPr>
        <w:t>20</w:t>
      </w:r>
      <w:r>
        <w:rPr>
          <w:rFonts w:ascii="仿宋" w:hAnsi="仿宋" w:eastAsia="仿宋"/>
          <w:color w:val="000000"/>
          <w:sz w:val="24"/>
        </w:rPr>
        <w:t>22</w:t>
      </w:r>
      <w:r>
        <w:rPr>
          <w:rFonts w:hint="eastAsia" w:ascii="仿宋" w:hAnsi="仿宋" w:eastAsia="仿宋" w:cs="PHTLPN+·ÂËÎ_GB2312"/>
          <w:color w:val="000000"/>
          <w:sz w:val="24"/>
        </w:rPr>
        <w:t>）作为评价标准，检测值在标准限值和要求范围内评价为达标。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HTLPN+·ÂËÎ_GB2312">
    <w:altName w:val="Microsoft Sans Serif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5B0A"/>
    <w:rsid w:val="000538FA"/>
    <w:rsid w:val="00081F21"/>
    <w:rsid w:val="00135ABA"/>
    <w:rsid w:val="00160B02"/>
    <w:rsid w:val="001E103A"/>
    <w:rsid w:val="001E648C"/>
    <w:rsid w:val="002311B8"/>
    <w:rsid w:val="00295A2C"/>
    <w:rsid w:val="003220CB"/>
    <w:rsid w:val="00323B43"/>
    <w:rsid w:val="00344872"/>
    <w:rsid w:val="00351122"/>
    <w:rsid w:val="00382593"/>
    <w:rsid w:val="003C0BB0"/>
    <w:rsid w:val="003C14AB"/>
    <w:rsid w:val="003D37D8"/>
    <w:rsid w:val="003E3F1F"/>
    <w:rsid w:val="00426133"/>
    <w:rsid w:val="00426E6B"/>
    <w:rsid w:val="004358AB"/>
    <w:rsid w:val="004758B0"/>
    <w:rsid w:val="0048033B"/>
    <w:rsid w:val="00494C10"/>
    <w:rsid w:val="004C4E44"/>
    <w:rsid w:val="004D7DAA"/>
    <w:rsid w:val="004E17D4"/>
    <w:rsid w:val="004E6BDE"/>
    <w:rsid w:val="00512021"/>
    <w:rsid w:val="00555DB6"/>
    <w:rsid w:val="005832E9"/>
    <w:rsid w:val="005C5FAB"/>
    <w:rsid w:val="005F6A39"/>
    <w:rsid w:val="00671F34"/>
    <w:rsid w:val="006B531B"/>
    <w:rsid w:val="006B7973"/>
    <w:rsid w:val="006E117D"/>
    <w:rsid w:val="00712245"/>
    <w:rsid w:val="00733972"/>
    <w:rsid w:val="00785F7C"/>
    <w:rsid w:val="00797EA5"/>
    <w:rsid w:val="007C67A7"/>
    <w:rsid w:val="007C6F6A"/>
    <w:rsid w:val="007E14E9"/>
    <w:rsid w:val="0080778E"/>
    <w:rsid w:val="00836FF2"/>
    <w:rsid w:val="0084198E"/>
    <w:rsid w:val="0089152B"/>
    <w:rsid w:val="008B7726"/>
    <w:rsid w:val="008C0B9C"/>
    <w:rsid w:val="008E30BC"/>
    <w:rsid w:val="008E5C2A"/>
    <w:rsid w:val="008F1F70"/>
    <w:rsid w:val="008F3423"/>
    <w:rsid w:val="008F5CEB"/>
    <w:rsid w:val="00904AEF"/>
    <w:rsid w:val="00915803"/>
    <w:rsid w:val="009201E4"/>
    <w:rsid w:val="009B5133"/>
    <w:rsid w:val="009B7182"/>
    <w:rsid w:val="009D77DA"/>
    <w:rsid w:val="00A21CA4"/>
    <w:rsid w:val="00A44CF4"/>
    <w:rsid w:val="00AB041D"/>
    <w:rsid w:val="00B013E5"/>
    <w:rsid w:val="00B04D51"/>
    <w:rsid w:val="00B40A58"/>
    <w:rsid w:val="00B87009"/>
    <w:rsid w:val="00BF1FA8"/>
    <w:rsid w:val="00C36BA2"/>
    <w:rsid w:val="00C5339E"/>
    <w:rsid w:val="00C76BA1"/>
    <w:rsid w:val="00CB6B5E"/>
    <w:rsid w:val="00CC3747"/>
    <w:rsid w:val="00D20F70"/>
    <w:rsid w:val="00D31D50"/>
    <w:rsid w:val="00D62206"/>
    <w:rsid w:val="00D92359"/>
    <w:rsid w:val="00E03EE3"/>
    <w:rsid w:val="00E04319"/>
    <w:rsid w:val="00E13161"/>
    <w:rsid w:val="00E1332E"/>
    <w:rsid w:val="00E24BD8"/>
    <w:rsid w:val="00EA4238"/>
    <w:rsid w:val="00F146CE"/>
    <w:rsid w:val="00F539B7"/>
    <w:rsid w:val="48715C03"/>
    <w:rsid w:val="561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rFonts w:ascii="Tahoma" w:hAnsi="Tahoma"/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字符"/>
    <w:basedOn w:val="13"/>
    <w:link w:val="6"/>
    <w:semiHidden/>
    <w:uiPriority w:val="99"/>
    <w:rPr>
      <w:rFonts w:ascii="Tahoma" w:hAnsi="Tahoma"/>
      <w:b/>
      <w:bCs/>
    </w:rPr>
  </w:style>
  <w:style w:type="character" w:customStyle="1" w:styleId="15">
    <w:name w:val="批注框文本 字符"/>
    <w:basedOn w:val="9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1564</Words>
  <Characters>8918</Characters>
  <Lines>74</Lines>
  <Paragraphs>20</Paragraphs>
  <TotalTime>268</TotalTime>
  <ScaleCrop>false</ScaleCrop>
  <LinksUpToDate>false</LinksUpToDate>
  <CharactersWithSpaces>10462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2023-06-17T18:30:33Z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