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20" w:lineRule="exact"/>
        <w:ind w:left="0" w:leftChars="0" w:right="0"/>
        <w:jc w:val="left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附件9</w:t>
      </w:r>
    </w:p>
    <w:p>
      <w:pPr>
        <w:wordWrap/>
        <w:adjustRightInd/>
        <w:snapToGrid/>
        <w:spacing w:line="520" w:lineRule="exact"/>
        <w:ind w:left="0" w:leftChars="0" w:right="0"/>
        <w:jc w:val="left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wordWrap/>
        <w:adjustRightInd/>
        <w:snapToGrid/>
        <w:spacing w:line="520" w:lineRule="exact"/>
        <w:ind w:left="0" w:leftChars="0" w:right="0"/>
        <w:jc w:val="center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普惠托育服务承诺书</w:t>
      </w:r>
    </w:p>
    <w:p>
      <w:pPr>
        <w:wordWrap/>
        <w:adjustRightInd/>
        <w:snapToGrid/>
        <w:spacing w:line="520" w:lineRule="exact"/>
        <w:ind w:left="0" w:leftChars="0" w:right="0"/>
        <w:jc w:val="both"/>
        <w:outlineLvl w:val="9"/>
        <w:rPr>
          <w:rFonts w:ascii="Times New Roman" w:hAnsi="Times New Roman"/>
          <w:sz w:val="44"/>
          <w:szCs w:val="44"/>
        </w:rPr>
      </w:pPr>
    </w:p>
    <w:p>
      <w:pPr>
        <w:pStyle w:val="7"/>
        <w:shd w:val="clear" w:color="auto" w:fill="FFFFFF"/>
        <w:wordWrap/>
        <w:adjustRightInd/>
        <w:snapToGrid/>
        <w:spacing w:before="0" w:beforeAutospacing="0" w:after="0" w:afterAutospacing="0" w:line="500" w:lineRule="exact"/>
        <w:ind w:left="0" w:leftChars="0" w:right="0" w:firstLine="600" w:firstLineChars="200"/>
        <w:jc w:val="both"/>
        <w:textAlignment w:val="center"/>
        <w:outlineLvl w:val="9"/>
        <w:rPr>
          <w:rFonts w:ascii="Times New Roman" w:hAnsi="Times New Roman" w:eastAsia="仿宋_GB2312" w:cs="黑体"/>
          <w:kern w:val="2"/>
          <w:sz w:val="30"/>
          <w:szCs w:val="30"/>
        </w:rPr>
      </w:pPr>
      <w:r>
        <w:rPr>
          <w:rFonts w:hint="eastAsia" w:ascii="Times New Roman" w:hAnsi="Times New Roman" w:eastAsia="仿宋_GB2312" w:cs="黑体"/>
          <w:kern w:val="2"/>
          <w:sz w:val="30"/>
          <w:szCs w:val="30"/>
        </w:rPr>
        <w:t>本单位已了解托育机构管理相关法律法规和标准规范要求，并对提供普惠托育服务作出如下承诺</w:t>
      </w:r>
      <w:r>
        <w:rPr>
          <w:rFonts w:ascii="Times New Roman" w:hAnsi="Times New Roman" w:eastAsia="仿宋_GB2312" w:cs="黑体"/>
          <w:kern w:val="2"/>
          <w:sz w:val="30"/>
          <w:szCs w:val="30"/>
        </w:rPr>
        <w:t>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/>
        <w:spacing w:line="500" w:lineRule="exact"/>
        <w:ind w:left="0" w:leftChars="0" w:right="0" w:firstLine="600" w:firstLineChars="200"/>
        <w:jc w:val="both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一、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按照诚实信用、安全健康、科学规范、儿童优先的原则和相关标准及规定，开展3岁以下婴幼儿托育服务，</w:t>
      </w:r>
      <w:r>
        <w:rPr>
          <w:rFonts w:hint="eastAsia" w:ascii="Times New Roman" w:hAnsi="Times New Roman" w:eastAsia="仿宋_GB2312"/>
          <w:sz w:val="30"/>
          <w:szCs w:val="30"/>
        </w:rPr>
        <w:t>证照齐全、有效，无违法办托行为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，无歧视、体罚、变相体罚、侮辱、虐待婴幼儿等行为，主动接受并配合卫生健康部门和其他有关部门的指导。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jc w:val="both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二、</w:t>
      </w:r>
      <w:r>
        <w:rPr>
          <w:rFonts w:hint="eastAsia" w:ascii="Times New Roman" w:hAnsi="Times New Roman" w:eastAsia="仿宋_GB2312"/>
          <w:sz w:val="30"/>
          <w:szCs w:val="30"/>
        </w:rPr>
        <w:t>落实安全管理主体责任，建立健全安全防护措施和检查制度，配备必要的人员、设施，明确专兼职消防安全管理人员及管理职责，加强消防设施维护管理，确保用火用电用气安全。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jc w:val="both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三、</w:t>
      </w:r>
      <w:r>
        <w:rPr>
          <w:rFonts w:hint="eastAsia" w:ascii="Times New Roman" w:hAnsi="Times New Roman" w:eastAsia="仿宋_GB2312"/>
          <w:sz w:val="30"/>
          <w:szCs w:val="30"/>
        </w:rPr>
        <w:t>主动接受并配合卫生健康部门和其他相关部门的指导、监督和管理，托育费收费标准不高于政府指导价最高标准，严格执行财务管理规定，收费合理规范。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jc w:val="both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四、</w:t>
      </w:r>
      <w:r>
        <w:rPr>
          <w:rFonts w:hint="eastAsia" w:ascii="Times New Roman" w:hAnsi="Times New Roman" w:eastAsia="仿宋_GB2312"/>
          <w:sz w:val="30"/>
          <w:szCs w:val="30"/>
        </w:rPr>
        <w:t>在显著位置公示托育机构备案回执、收费项目、收费标准、退费规则和监督电话。收费项目、收费标准、退费规则</w:t>
      </w:r>
      <w:r>
        <w:rPr>
          <w:rFonts w:ascii="Times New Roman" w:hAnsi="Times New Roman" w:eastAsia="仿宋_GB2312"/>
          <w:sz w:val="30"/>
          <w:szCs w:val="30"/>
        </w:rPr>
        <w:t>如实填入青岛市智慧托育综合服务监管平台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未经卫生健康部门同意不得随意调整。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jc w:val="both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五、</w:t>
      </w:r>
      <w:r>
        <w:rPr>
          <w:rFonts w:hint="eastAsia" w:ascii="Times New Roman" w:hAnsi="Times New Roman" w:eastAsia="仿宋_GB2312"/>
          <w:sz w:val="30"/>
          <w:szCs w:val="30"/>
        </w:rPr>
        <w:t>若</w:t>
      </w:r>
      <w:r>
        <w:rPr>
          <w:rFonts w:ascii="Times New Roman" w:hAnsi="Times New Roman" w:eastAsia="仿宋_GB2312"/>
          <w:sz w:val="30"/>
          <w:szCs w:val="30"/>
        </w:rPr>
        <w:t>违反</w:t>
      </w:r>
      <w:r>
        <w:rPr>
          <w:rFonts w:hint="eastAsia" w:ascii="Times New Roman" w:hAnsi="Times New Roman" w:eastAsia="仿宋_GB2312"/>
          <w:sz w:val="30"/>
          <w:szCs w:val="30"/>
        </w:rPr>
        <w:t>本承诺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自愿承担</w:t>
      </w:r>
      <w:r>
        <w:rPr>
          <w:rFonts w:ascii="Times New Roman" w:hAnsi="Times New Roman" w:eastAsia="仿宋_GB2312"/>
          <w:sz w:val="30"/>
          <w:szCs w:val="30"/>
        </w:rPr>
        <w:t>相应责任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接受相关处理。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outlineLvl w:val="9"/>
        <w:rPr>
          <w:rFonts w:ascii="Times New Roman" w:hAnsi="Times New Roman" w:eastAsia="仿宋_GB2312"/>
          <w:sz w:val="30"/>
          <w:szCs w:val="30"/>
        </w:rPr>
      </w:pPr>
    </w:p>
    <w:p>
      <w:pPr>
        <w:wordWrap/>
        <w:adjustRightInd/>
        <w:snapToGrid/>
        <w:spacing w:line="500" w:lineRule="exact"/>
        <w:ind w:left="0" w:leftChars="0" w:right="0" w:firstLine="600" w:firstLineChars="200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0"/>
          <w:szCs w:val="30"/>
        </w:rPr>
        <w:t>承诺单位（盖章）：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outlineLvl w:val="9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0"/>
          <w:szCs w:val="30"/>
        </w:rPr>
        <w:t>承诺单位法人签字：</w:t>
      </w:r>
    </w:p>
    <w:p>
      <w:pPr>
        <w:wordWrap/>
        <w:adjustRightInd/>
        <w:snapToGrid/>
        <w:spacing w:line="500" w:lineRule="exact"/>
        <w:ind w:left="0" w:leftChars="0" w:right="0" w:firstLine="600" w:firstLineChars="200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0"/>
          <w:szCs w:val="30"/>
        </w:rPr>
        <w:t>年    月    日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0C35629"/>
    <w:rsid w:val="22C16F92"/>
    <w:rsid w:val="2972188B"/>
    <w:rsid w:val="5B0370E0"/>
    <w:rsid w:val="69AD7EB1"/>
    <w:rsid w:val="74DB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uiPriority w:val="99"/>
    <w:rPr>
      <w:sz w:val="21"/>
      <w:szCs w:val="21"/>
    </w:rPr>
  </w:style>
  <w:style w:type="paragraph" w:customStyle="1" w:styleId="13">
    <w:name w:val="修订1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2024-08-20T10:03:32Z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