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90" w:rsidRDefault="004A3A90" w:rsidP="004A3A90">
      <w:pPr>
        <w:pStyle w:val="2"/>
        <w:ind w:firstLineChars="0" w:firstLine="0"/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微软雅黑" w:hint="eastAsia"/>
          <w:sz w:val="32"/>
          <w:szCs w:val="32"/>
        </w:rPr>
        <w:t>附件</w:t>
      </w:r>
      <w:r>
        <w:rPr>
          <w:rFonts w:ascii="宋体" w:eastAsia="黑体" w:hAnsi="宋体" w:cs="微软雅黑" w:hint="eastAsia"/>
          <w:sz w:val="32"/>
          <w:szCs w:val="32"/>
        </w:rPr>
        <w:t>1</w:t>
      </w:r>
    </w:p>
    <w:p w:rsidR="004A3A90" w:rsidRDefault="004A3A90" w:rsidP="004A3A90">
      <w:pPr>
        <w:jc w:val="center"/>
        <w:rPr>
          <w:rFonts w:ascii="宋体" w:eastAsia="方正小标宋简体" w:hAnsi="宋体" w:cs="黑体"/>
          <w:bCs/>
          <w:color w:val="000000"/>
          <w:kern w:val="0"/>
          <w:sz w:val="10"/>
          <w:szCs w:val="10"/>
        </w:rPr>
      </w:pPr>
    </w:p>
    <w:p w:rsidR="004A3A90" w:rsidRPr="0051226B" w:rsidRDefault="004A3A90" w:rsidP="004A3A90">
      <w:pPr>
        <w:spacing w:line="560" w:lineRule="exact"/>
        <w:jc w:val="center"/>
        <w:rPr>
          <w:rFonts w:ascii="方正小标宋_GBK" w:eastAsia="方正小标宋_GBK" w:hAnsi="宋体" w:cs="黑体"/>
          <w:b/>
          <w:color w:val="000000"/>
          <w:kern w:val="0"/>
          <w:sz w:val="44"/>
          <w:szCs w:val="44"/>
        </w:rPr>
      </w:pPr>
      <w:r w:rsidRPr="0051226B">
        <w:rPr>
          <w:rFonts w:ascii="方正小标宋_GBK" w:eastAsia="方正小标宋_GBK" w:hAnsi="宋体" w:cs="黑体" w:hint="eastAsia"/>
          <w:bCs/>
          <w:color w:val="000000"/>
          <w:kern w:val="0"/>
          <w:sz w:val="44"/>
          <w:szCs w:val="44"/>
        </w:rPr>
        <w:t>全市突发事件紧急医学救援技能竞赛大纲</w:t>
      </w:r>
    </w:p>
    <w:p w:rsidR="004A3A90" w:rsidRDefault="004A3A90" w:rsidP="004A3A90">
      <w:pPr>
        <w:spacing w:line="280" w:lineRule="exact"/>
        <w:jc w:val="center"/>
        <w:rPr>
          <w:rFonts w:ascii="宋体" w:hAnsi="宋体" w:cs="黑体"/>
          <w:b/>
          <w:color w:val="000000"/>
          <w:kern w:val="0"/>
          <w:sz w:val="44"/>
          <w:szCs w:val="44"/>
        </w:rPr>
      </w:pPr>
    </w:p>
    <w:tbl>
      <w:tblPr>
        <w:tblW w:w="9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2118"/>
        <w:gridCol w:w="5640"/>
      </w:tblGrid>
      <w:tr w:rsidR="004A3A90" w:rsidTr="00026BEA">
        <w:trPr>
          <w:trHeight w:val="708"/>
        </w:trPr>
        <w:tc>
          <w:tcPr>
            <w:tcW w:w="1310" w:type="dxa"/>
            <w:vAlign w:val="center"/>
          </w:tcPr>
          <w:p w:rsidR="004A3A90" w:rsidRDefault="004A3A90" w:rsidP="00026BEA">
            <w:pPr>
              <w:jc w:val="center"/>
              <w:rPr>
                <w:rFonts w:ascii="宋体" w:eastAsia="黑体" w:hAnsi="宋体" w:cs="等线 Light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项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118" w:type="dxa"/>
            <w:vAlign w:val="center"/>
          </w:tcPr>
          <w:p w:rsidR="004A3A90" w:rsidRDefault="004A3A90" w:rsidP="004A3A90">
            <w:pPr>
              <w:ind w:firstLineChars="200" w:firstLine="560"/>
              <w:jc w:val="center"/>
              <w:rPr>
                <w:rFonts w:ascii="宋体" w:eastAsia="黑体" w:hAnsi="宋体" w:cs="等线 Light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细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目</w:t>
            </w:r>
          </w:p>
        </w:tc>
        <w:tc>
          <w:tcPr>
            <w:tcW w:w="5640" w:type="dxa"/>
            <w:vAlign w:val="center"/>
          </w:tcPr>
          <w:p w:rsidR="004A3A90" w:rsidRDefault="004A3A90" w:rsidP="004A3A90">
            <w:pPr>
              <w:ind w:firstLineChars="200" w:firstLine="560"/>
              <w:jc w:val="center"/>
              <w:rPr>
                <w:rFonts w:ascii="宋体" w:eastAsia="黑体" w:hAnsi="宋体" w:cs="等线 Light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要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cs="等线 Light" w:hint="eastAsia"/>
                <w:bCs/>
                <w:color w:val="000000"/>
                <w:sz w:val="28"/>
                <w:szCs w:val="28"/>
              </w:rPr>
              <w:t>点</w:t>
            </w:r>
          </w:p>
        </w:tc>
      </w:tr>
      <w:tr w:rsidR="004A3A90" w:rsidTr="00026BEA">
        <w:trPr>
          <w:trHeight w:val="2100"/>
        </w:trPr>
        <w:tc>
          <w:tcPr>
            <w:tcW w:w="1310" w:type="dxa"/>
            <w:vMerge w:val="restart"/>
            <w:vAlign w:val="center"/>
          </w:tcPr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笔试</w:t>
            </w:r>
          </w:p>
        </w:tc>
        <w:tc>
          <w:tcPr>
            <w:tcW w:w="2118" w:type="dxa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卫生应急管理法律法规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《中华人民共和国突发事件应对法》《突发公共卫生事件应急条例》、《国家突发公共卫生事件应急预案》、《全国卫生部门卫生应急管理工作规范》《国际搜索与救援指南和方法》及国际救援队客观分级测评等内容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紧急医学救援的基本知识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紧急医学救援队的建设与管理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4A3A90" w:rsidRDefault="004A3A90" w:rsidP="004A3A90">
            <w:pPr>
              <w:ind w:firstLineChars="200" w:firstLine="56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救援野外生存常识、人文与地理知识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4A3A90" w:rsidRDefault="004A3A90" w:rsidP="004A3A90">
            <w:pPr>
              <w:ind w:firstLineChars="200" w:firstLine="56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四类灾害现场的常识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4A3A90" w:rsidRDefault="004A3A90" w:rsidP="004A3A90">
            <w:pPr>
              <w:ind w:firstLineChars="200" w:firstLine="56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灾害现场的自救与互救常识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紧急医学救援的现场处置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四类突发事件的现场处置策略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紧急医学救援的媒体应对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灾害现场的心理救援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灾害现场的医疗后送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灾害现场的灾后防疫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医学救援基本技术及专科技术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传染病事件的现场医学救援技术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中毒事件的现场医学救援技术</w:t>
            </w:r>
          </w:p>
        </w:tc>
      </w:tr>
      <w:tr w:rsidR="004A3A90" w:rsidTr="00026BEA">
        <w:trPr>
          <w:trHeight w:val="1404"/>
        </w:trPr>
        <w:tc>
          <w:tcPr>
            <w:tcW w:w="1310" w:type="dxa"/>
            <w:vAlign w:val="center"/>
          </w:tcPr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桌面</w:t>
            </w:r>
          </w:p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推演</w:t>
            </w:r>
          </w:p>
        </w:tc>
        <w:tc>
          <w:tcPr>
            <w:tcW w:w="2118" w:type="dxa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突发灾难事件紧急医学救援处置场景桌面推演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模拟突发灾难事件紧急医学救援处置场景，对救援工作中的行动准备、应急响应、组织实施、现场救治及恢复善后等关键环节进行推演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 w:val="restart"/>
            <w:vAlign w:val="center"/>
          </w:tcPr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技能</w:t>
            </w:r>
          </w:p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操作</w:t>
            </w:r>
          </w:p>
        </w:tc>
        <w:tc>
          <w:tcPr>
            <w:tcW w:w="2118" w:type="dxa"/>
            <w:vMerge w:val="restart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现场风险评估与报告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现场风险评估与报告的撰写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:rsidR="004A3A90" w:rsidRDefault="004A3A90" w:rsidP="004A3A90">
            <w:pPr>
              <w:ind w:firstLineChars="200" w:firstLine="56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信息报告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A3A90" w:rsidRDefault="004A3A90" w:rsidP="00026BE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紧急医学救援的现场处置基本技能操作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检伤分类</w:t>
            </w:r>
          </w:p>
        </w:tc>
      </w:tr>
      <w:tr w:rsidR="004A3A90" w:rsidTr="00026BEA">
        <w:trPr>
          <w:trHeight w:val="708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心肺复苏（基础生命支持和高级生命支持）与通气（气道管理和机械通气）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止血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包扎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固定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搬运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现场损伤控制技术</w:t>
            </w:r>
          </w:p>
        </w:tc>
      </w:tr>
      <w:tr w:rsidR="004A3A90" w:rsidTr="00026BEA">
        <w:trPr>
          <w:trHeight w:val="708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现场处置中的个人防护（包括传染病及中毒事件现场）</w:t>
            </w:r>
          </w:p>
        </w:tc>
      </w:tr>
      <w:tr w:rsidR="004A3A90" w:rsidTr="00026BEA">
        <w:trPr>
          <w:trHeight w:val="360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中毒事件现场重点洗消</w:t>
            </w:r>
          </w:p>
        </w:tc>
      </w:tr>
      <w:tr w:rsidR="004A3A90" w:rsidTr="00026BEA">
        <w:trPr>
          <w:trHeight w:val="1447"/>
        </w:trPr>
        <w:tc>
          <w:tcPr>
            <w:tcW w:w="1310" w:type="dxa"/>
            <w:vMerge/>
          </w:tcPr>
          <w:p w:rsidR="004A3A90" w:rsidRDefault="004A3A90" w:rsidP="004A3A90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紧急医学救援的现场处置综合技能操作</w:t>
            </w:r>
          </w:p>
        </w:tc>
        <w:tc>
          <w:tcPr>
            <w:tcW w:w="5640" w:type="dxa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综合创伤的诊断及现场处置</w:t>
            </w:r>
          </w:p>
        </w:tc>
      </w:tr>
      <w:tr w:rsidR="004A3A90" w:rsidTr="00026BEA">
        <w:trPr>
          <w:trHeight w:val="914"/>
        </w:trPr>
        <w:tc>
          <w:tcPr>
            <w:tcW w:w="1310" w:type="dxa"/>
            <w:vAlign w:val="center"/>
          </w:tcPr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知识</w:t>
            </w:r>
          </w:p>
          <w:p w:rsidR="004A3A90" w:rsidRDefault="004A3A90" w:rsidP="00026BE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竞答</w:t>
            </w:r>
          </w:p>
        </w:tc>
        <w:tc>
          <w:tcPr>
            <w:tcW w:w="7758" w:type="dxa"/>
            <w:gridSpan w:val="2"/>
            <w:vAlign w:val="center"/>
          </w:tcPr>
          <w:p w:rsidR="004A3A90" w:rsidRDefault="004A3A90" w:rsidP="00026BE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综合以上各知识要点</w:t>
            </w:r>
          </w:p>
        </w:tc>
      </w:tr>
    </w:tbl>
    <w:p w:rsidR="004A3A90" w:rsidRDefault="004A3A90" w:rsidP="004A3A90">
      <w:pPr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lastRenderedPageBreak/>
        <w:t>主要参考资料：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《突发事件卫生应急培训教材-紧急医学救援》（人民卫生出版社，李宗浩主编）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《灾难医学》（人民卫生出版社，侯世科主编）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《突发事件卫生应急培训教材—中毒事件处置》（人民卫生出版社，孙承业主编）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心肺复苏和心血管急救指南（2</w:t>
      </w:r>
      <w:r>
        <w:rPr>
          <w:rFonts w:ascii="宋体" w:hAnsi="宋体"/>
          <w:color w:val="000000"/>
          <w:szCs w:val="32"/>
        </w:rPr>
        <w:t>020</w:t>
      </w:r>
      <w:r>
        <w:rPr>
          <w:rFonts w:ascii="宋体" w:hAnsi="宋体" w:hint="eastAsia"/>
          <w:color w:val="000000"/>
          <w:szCs w:val="32"/>
        </w:rPr>
        <w:t>年美国心脏协会发布）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《中华人民共和国突发事件应对法》（颁布时间2</w:t>
      </w:r>
      <w:r>
        <w:rPr>
          <w:rFonts w:ascii="宋体" w:hAnsi="宋体"/>
          <w:color w:val="000000"/>
          <w:szCs w:val="32"/>
        </w:rPr>
        <w:t>007</w:t>
      </w:r>
      <w:r>
        <w:rPr>
          <w:rFonts w:ascii="宋体" w:hAnsi="宋体" w:hint="eastAsia"/>
          <w:color w:val="000000"/>
          <w:szCs w:val="32"/>
        </w:rPr>
        <w:t>年8月3</w:t>
      </w:r>
      <w:r>
        <w:rPr>
          <w:rFonts w:ascii="宋体" w:hAnsi="宋体"/>
          <w:color w:val="000000"/>
          <w:szCs w:val="32"/>
        </w:rPr>
        <w:t>0</w:t>
      </w:r>
      <w:r>
        <w:rPr>
          <w:rFonts w:ascii="宋体" w:hAnsi="宋体" w:hint="eastAsia"/>
          <w:color w:val="000000"/>
          <w:szCs w:val="32"/>
        </w:rPr>
        <w:t>日）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《中华人民共和国传染病防治法》（颁布时间2</w:t>
      </w:r>
      <w:r>
        <w:rPr>
          <w:rFonts w:ascii="宋体" w:hAnsi="宋体"/>
          <w:color w:val="000000"/>
          <w:szCs w:val="32"/>
        </w:rPr>
        <w:t>007</w:t>
      </w:r>
      <w:r>
        <w:rPr>
          <w:rFonts w:ascii="宋体" w:hAnsi="宋体" w:hint="eastAsia"/>
          <w:color w:val="000000"/>
          <w:szCs w:val="32"/>
        </w:rPr>
        <w:t>年8月3</w:t>
      </w:r>
      <w:r>
        <w:rPr>
          <w:rFonts w:ascii="宋体" w:hAnsi="宋体"/>
          <w:color w:val="000000"/>
          <w:szCs w:val="32"/>
        </w:rPr>
        <w:t>0</w:t>
      </w:r>
      <w:r>
        <w:rPr>
          <w:rFonts w:ascii="宋体" w:hAnsi="宋体" w:hint="eastAsia"/>
          <w:color w:val="000000"/>
          <w:szCs w:val="32"/>
        </w:rPr>
        <w:t>日，2013年6月29日修正）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《突发公共卫生事件应急条例》（颁布时间2</w:t>
      </w:r>
      <w:r>
        <w:rPr>
          <w:rFonts w:ascii="宋体" w:hAnsi="宋体"/>
          <w:color w:val="000000"/>
          <w:szCs w:val="32"/>
        </w:rPr>
        <w:t>003</w:t>
      </w:r>
      <w:r>
        <w:rPr>
          <w:rFonts w:ascii="宋体" w:hAnsi="宋体" w:hint="eastAsia"/>
          <w:color w:val="000000"/>
          <w:szCs w:val="32"/>
        </w:rPr>
        <w:t>年5月9日，2011年1月8日修订）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《国家突发公共卫生事件应急预案》（颁布时间2</w:t>
      </w:r>
      <w:r>
        <w:rPr>
          <w:rFonts w:ascii="宋体" w:hAnsi="宋体"/>
          <w:color w:val="000000"/>
          <w:szCs w:val="32"/>
        </w:rPr>
        <w:t>006</w:t>
      </w:r>
      <w:r>
        <w:rPr>
          <w:rFonts w:ascii="宋体" w:hAnsi="宋体" w:hint="eastAsia"/>
          <w:color w:val="000000"/>
          <w:szCs w:val="32"/>
        </w:rPr>
        <w:t>年</w:t>
      </w:r>
      <w:r>
        <w:rPr>
          <w:rFonts w:ascii="宋体" w:hAnsi="宋体"/>
          <w:color w:val="000000"/>
          <w:szCs w:val="32"/>
        </w:rPr>
        <w:t>2</w:t>
      </w:r>
      <w:r>
        <w:rPr>
          <w:rFonts w:ascii="宋体" w:hAnsi="宋体" w:hint="eastAsia"/>
          <w:color w:val="000000"/>
          <w:szCs w:val="32"/>
        </w:rPr>
        <w:t>月</w:t>
      </w:r>
      <w:r>
        <w:rPr>
          <w:rFonts w:ascii="宋体" w:hAnsi="宋体"/>
          <w:color w:val="000000"/>
          <w:szCs w:val="32"/>
        </w:rPr>
        <w:t>26</w:t>
      </w:r>
      <w:r>
        <w:rPr>
          <w:rFonts w:ascii="宋体" w:hAnsi="宋体" w:hint="eastAsia"/>
          <w:color w:val="000000"/>
          <w:szCs w:val="32"/>
        </w:rPr>
        <w:t>日）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《全国卫生部门卫生应急管理工作规范（试行）》（卫应急发〔2007〕262号）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《国际搜索与救援指南和方法》（地震出版社，黄建发编译）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国际救援队客观分级测评（参考文章：中国应急救援-2009(3).17-19）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《全国疾病预防控制机构卫生应急工作规范》（国卫办应急发〔2015〕54号）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新型冠状病毒肺炎诊疗方案（试行第八版修订版）（发布日期2</w:t>
      </w:r>
      <w:r>
        <w:rPr>
          <w:rFonts w:ascii="宋体" w:hAnsi="宋体"/>
          <w:color w:val="000000"/>
          <w:szCs w:val="32"/>
        </w:rPr>
        <w:t>021</w:t>
      </w:r>
      <w:r>
        <w:rPr>
          <w:rFonts w:ascii="宋体" w:hAnsi="宋体" w:hint="eastAsia"/>
          <w:color w:val="000000"/>
          <w:szCs w:val="32"/>
        </w:rPr>
        <w:t>年4月1</w:t>
      </w:r>
      <w:r>
        <w:rPr>
          <w:rFonts w:ascii="宋体" w:hAnsi="宋体"/>
          <w:color w:val="000000"/>
          <w:szCs w:val="32"/>
        </w:rPr>
        <w:t>4</w:t>
      </w:r>
      <w:r>
        <w:rPr>
          <w:rFonts w:ascii="宋体" w:hAnsi="宋体" w:hint="eastAsia"/>
          <w:color w:val="000000"/>
          <w:szCs w:val="32"/>
        </w:rPr>
        <w:t>日）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《突发事件卫生应急培训教材-卫生应急物资保障》（人民卫生出版社，刘剑君主编）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卫生部办公厅关于印发《卫生应急队伍装备参考目录（试行）》的通知（卫办应急发〔2008〕207号）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卫生部办公厅关于印发《国家卫生应急队伍管理办法（试行）》的通知（卫办应急发〔2010〕183号）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卫生部办公厅关于《使用国家卫生应急队伍标识（试行）的通知》（卫办应急发〔2011〕126号）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szCs w:val="32"/>
        </w:rPr>
      </w:pPr>
      <w:r>
        <w:rPr>
          <w:rFonts w:ascii="宋体" w:hAnsi="宋体" w:hint="eastAsia"/>
          <w:color w:val="000000"/>
          <w:szCs w:val="32"/>
        </w:rPr>
        <w:t>《中国卫生应急服装技术规范（试行）》（卫应急指导便函〔2011〕192号）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szCs w:val="32"/>
        </w:rPr>
      </w:pPr>
      <w:r>
        <w:rPr>
          <w:rFonts w:ascii="宋体" w:hAnsi="宋体" w:hint="eastAsia"/>
          <w:color w:val="000000"/>
          <w:szCs w:val="32"/>
        </w:rPr>
        <w:t>国家卫生计生委办公厅关于印发国际紧急医学救援工作指南（试行）等3个指南的通知（国卫办应急发〔2016〕18号）</w:t>
      </w:r>
    </w:p>
    <w:p w:rsidR="004A3A90" w:rsidRDefault="004A3A90" w:rsidP="004A3A90">
      <w:pPr>
        <w:numPr>
          <w:ilvl w:val="2"/>
          <w:numId w:val="1"/>
        </w:numPr>
        <w:ind w:left="0" w:firstLineChars="200" w:firstLine="420"/>
        <w:rPr>
          <w:rFonts w:ascii="宋体" w:hAnsi="宋体"/>
          <w:szCs w:val="32"/>
        </w:rPr>
      </w:pPr>
      <w:r>
        <w:rPr>
          <w:rFonts w:ascii="宋体" w:hAnsi="宋体" w:hint="eastAsia"/>
          <w:color w:val="000000"/>
          <w:szCs w:val="32"/>
        </w:rPr>
        <w:t>国家卫生健康委办公厅关于印发自然灾害公共卫生应急工作指南（试行）的通知（国卫办应急函〔2020〕706号）</w:t>
      </w: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4A3A90" w:rsidRDefault="004A3A90" w:rsidP="004A3A90">
      <w:pPr>
        <w:rPr>
          <w:rFonts w:ascii="宋体" w:eastAsia="仿宋_GB2312" w:hAnsi="宋体"/>
          <w:b/>
          <w:bCs/>
          <w:color w:val="000000"/>
          <w:sz w:val="32"/>
          <w:szCs w:val="32"/>
        </w:rPr>
      </w:pPr>
    </w:p>
    <w:p w:rsidR="0073529B" w:rsidRPr="004A3A90" w:rsidRDefault="0073529B"/>
    <w:sectPr w:rsidR="0073529B" w:rsidRPr="004A3A90" w:rsidSect="00735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90" w:rsidRDefault="004A3A90" w:rsidP="004A3A90">
      <w:r>
        <w:separator/>
      </w:r>
    </w:p>
  </w:endnote>
  <w:endnote w:type="continuationSeparator" w:id="0">
    <w:p w:rsidR="004A3A90" w:rsidRDefault="004A3A90" w:rsidP="004A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90" w:rsidRDefault="004A3A90" w:rsidP="004A3A90">
      <w:r>
        <w:separator/>
      </w:r>
    </w:p>
  </w:footnote>
  <w:footnote w:type="continuationSeparator" w:id="0">
    <w:p w:rsidR="004A3A90" w:rsidRDefault="004A3A90" w:rsidP="004A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1D26"/>
    <w:multiLevelType w:val="multilevel"/>
    <w:tmpl w:val="4EC21D26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A90"/>
    <w:rsid w:val="000D3A4A"/>
    <w:rsid w:val="004A3A90"/>
    <w:rsid w:val="0073529B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0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A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A9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A3A9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A3A90"/>
    <w:rPr>
      <w:rFonts w:ascii="Times New Roman" w:eastAsia="宋体" w:hAnsi="Times New Roman" w:cs="Times New Roman"/>
      <w:color w:val="auto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4A3A90"/>
    <w:pPr>
      <w:spacing w:after="0"/>
      <w:ind w:leftChars="0" w:left="0" w:firstLineChars="200" w:firstLine="420"/>
    </w:pPr>
    <w:rPr>
      <w:rFonts w:eastAsia="仿宋_GB2312"/>
      <w:sz w:val="30"/>
    </w:rPr>
  </w:style>
  <w:style w:type="character" w:customStyle="1" w:styleId="2Char">
    <w:name w:val="正文首行缩进 2 Char"/>
    <w:basedOn w:val="Char1"/>
    <w:link w:val="2"/>
    <w:uiPriority w:val="99"/>
    <w:qFormat/>
    <w:rsid w:val="004A3A90"/>
    <w:rPr>
      <w:rFonts w:eastAsia="仿宋_GB231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2021-08-08T09:13:00Z</dcterms:created>
  <dcterms:modified xsi:type="dcterms:W3CDTF">2021-08-08T09:13:00Z</dcterms:modified>
</cp:coreProperties>
</file>