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50D" w:rsidRPr="009C1595" w:rsidRDefault="00AD050D" w:rsidP="00B9115A">
      <w:pPr>
        <w:spacing w:line="480" w:lineRule="exact"/>
        <w:rPr>
          <w:rFonts w:ascii="黑体" w:eastAsia="黑体"/>
          <w:spacing w:val="-4"/>
          <w:sz w:val="32"/>
          <w:szCs w:val="32"/>
        </w:rPr>
      </w:pPr>
    </w:p>
    <w:p w:rsidR="00AD050D" w:rsidRPr="009C1595" w:rsidRDefault="00AD050D" w:rsidP="00B9115A">
      <w:pPr>
        <w:spacing w:line="480" w:lineRule="exact"/>
        <w:rPr>
          <w:rFonts w:ascii="黑体" w:eastAsia="黑体"/>
          <w:spacing w:val="-4"/>
          <w:sz w:val="32"/>
          <w:szCs w:val="32"/>
        </w:rPr>
      </w:pPr>
    </w:p>
    <w:p w:rsidR="00AD050D" w:rsidRPr="009C1595" w:rsidRDefault="00AD050D" w:rsidP="00B9115A">
      <w:pPr>
        <w:spacing w:line="480" w:lineRule="exact"/>
        <w:rPr>
          <w:rFonts w:ascii="黑体" w:eastAsia="黑体"/>
          <w:spacing w:val="-4"/>
          <w:sz w:val="32"/>
          <w:szCs w:val="32"/>
        </w:rPr>
      </w:pPr>
    </w:p>
    <w:p w:rsidR="00AD050D" w:rsidRPr="0052424D" w:rsidRDefault="00AD050D" w:rsidP="00B9115A">
      <w:pPr>
        <w:jc w:val="center"/>
        <w:rPr>
          <w:rFonts w:ascii="文星标宋" w:eastAsia="文星标宋" w:hAnsi="文星标宋"/>
          <w:color w:val="FF0000"/>
          <w:spacing w:val="40"/>
          <w:w w:val="60"/>
          <w:sz w:val="124"/>
          <w:szCs w:val="124"/>
        </w:rPr>
      </w:pPr>
      <w:r w:rsidRPr="0052424D">
        <w:rPr>
          <w:rFonts w:ascii="文星标宋" w:eastAsia="文星标宋" w:hAnsi="文星标宋" w:hint="eastAsia"/>
          <w:color w:val="FF0000"/>
          <w:spacing w:val="40"/>
          <w:w w:val="60"/>
          <w:sz w:val="124"/>
          <w:szCs w:val="124"/>
        </w:rPr>
        <w:t>青岛市文化和旅游局</w:t>
      </w:r>
    </w:p>
    <w:p w:rsidR="00AD050D" w:rsidRPr="002348A4" w:rsidRDefault="00AD050D" w:rsidP="00B9115A">
      <w:pPr>
        <w:spacing w:line="560" w:lineRule="exact"/>
        <w:rPr>
          <w:rFonts w:ascii="黑体" w:eastAsia="黑体"/>
          <w:spacing w:val="-4"/>
        </w:rPr>
      </w:pPr>
    </w:p>
    <w:p w:rsidR="00AD050D" w:rsidRPr="004F640C" w:rsidRDefault="00AD050D" w:rsidP="00B9115A">
      <w:pPr>
        <w:spacing w:line="560" w:lineRule="exact"/>
        <w:jc w:val="center"/>
        <w:rPr>
          <w:rFonts w:ascii="仿宋_GB2312" w:eastAsia="仿宋_GB2312" w:hAnsi="宋体"/>
          <w:spacing w:val="-4"/>
          <w:sz w:val="32"/>
          <w:szCs w:val="32"/>
        </w:rPr>
      </w:pPr>
      <w:r>
        <w:rPr>
          <w:rFonts w:ascii="仿宋_GB2312" w:eastAsia="仿宋_GB2312" w:hAnsi="宋体" w:hint="eastAsia"/>
          <w:spacing w:val="-4"/>
          <w:sz w:val="32"/>
          <w:szCs w:val="32"/>
        </w:rPr>
        <w:t>青文旅法规字</w:t>
      </w:r>
      <w:r w:rsidRPr="004F640C">
        <w:rPr>
          <w:rFonts w:ascii="仿宋_GB2312" w:eastAsia="仿宋_GB2312" w:hAnsi="宋体" w:hint="eastAsia"/>
          <w:spacing w:val="-4"/>
          <w:sz w:val="32"/>
          <w:szCs w:val="32"/>
        </w:rPr>
        <w:t>〔</w:t>
      </w:r>
      <w:r>
        <w:rPr>
          <w:rFonts w:ascii="仿宋_GB2312" w:eastAsia="仿宋_GB2312" w:hAnsi="宋体"/>
          <w:spacing w:val="-4"/>
          <w:sz w:val="32"/>
          <w:szCs w:val="32"/>
        </w:rPr>
        <w:t>2021</w:t>
      </w:r>
      <w:r w:rsidRPr="004F640C">
        <w:rPr>
          <w:rFonts w:ascii="仿宋_GB2312" w:eastAsia="仿宋_GB2312" w:hAnsi="宋体" w:hint="eastAsia"/>
          <w:spacing w:val="-4"/>
          <w:sz w:val="32"/>
          <w:szCs w:val="32"/>
        </w:rPr>
        <w:t>〕</w:t>
      </w:r>
      <w:r>
        <w:rPr>
          <w:rFonts w:ascii="仿宋_GB2312" w:eastAsia="仿宋_GB2312" w:hAnsi="宋体"/>
          <w:spacing w:val="-4"/>
          <w:sz w:val="32"/>
          <w:szCs w:val="32"/>
        </w:rPr>
        <w:t>11</w:t>
      </w:r>
      <w:r w:rsidRPr="004F640C">
        <w:rPr>
          <w:rFonts w:ascii="仿宋_GB2312" w:eastAsia="仿宋_GB2312" w:hAnsi="宋体" w:hint="eastAsia"/>
          <w:spacing w:val="-4"/>
          <w:sz w:val="32"/>
          <w:szCs w:val="32"/>
        </w:rPr>
        <w:t>号</w:t>
      </w:r>
    </w:p>
    <w:p w:rsidR="00AD050D" w:rsidRPr="0052424D" w:rsidRDefault="00AD050D" w:rsidP="00B9115A">
      <w:pPr>
        <w:spacing w:line="400" w:lineRule="exact"/>
        <w:rPr>
          <w:b/>
          <w:color w:val="FF0000"/>
          <w:spacing w:val="-4"/>
          <w:sz w:val="32"/>
          <w:szCs w:val="32"/>
        </w:rPr>
      </w:pPr>
      <w:r w:rsidRPr="0052424D">
        <w:rPr>
          <w:rFonts w:hint="eastAsia"/>
          <w:b/>
          <w:color w:val="FF0000"/>
          <w:spacing w:val="-4"/>
          <w:sz w:val="32"/>
          <w:szCs w:val="32"/>
        </w:rPr>
        <w:t>━━━━━━━━━━━━━━━━━━━━━━━━━━━━</w:t>
      </w:r>
    </w:p>
    <w:p w:rsidR="00AD050D" w:rsidRPr="00F81A12" w:rsidRDefault="00AD050D" w:rsidP="00B9115A">
      <w:pPr>
        <w:spacing w:line="520" w:lineRule="exact"/>
        <w:rPr>
          <w:bCs/>
          <w:sz w:val="44"/>
          <w:szCs w:val="44"/>
        </w:rPr>
      </w:pPr>
    </w:p>
    <w:p w:rsidR="00AD050D" w:rsidRDefault="00AD050D">
      <w:pPr>
        <w:spacing w:line="560" w:lineRule="exact"/>
        <w:jc w:val="center"/>
        <w:rPr>
          <w:rFonts w:ascii="方正小标宋_GBK" w:eastAsia="方正小标宋_GBK"/>
          <w:sz w:val="44"/>
          <w:szCs w:val="44"/>
        </w:rPr>
      </w:pPr>
      <w:r>
        <w:rPr>
          <w:rFonts w:ascii="方正小标宋_GBK" w:eastAsia="方正小标宋_GBK" w:hint="eastAsia"/>
          <w:sz w:val="44"/>
          <w:szCs w:val="44"/>
        </w:rPr>
        <w:t>关于印发《行政执法信息</w:t>
      </w:r>
    </w:p>
    <w:p w:rsidR="00AD050D" w:rsidRDefault="00AD050D">
      <w:pPr>
        <w:spacing w:line="560" w:lineRule="exact"/>
        <w:jc w:val="center"/>
        <w:rPr>
          <w:rFonts w:ascii="方正小标宋_GBK" w:eastAsia="方正小标宋_GBK"/>
          <w:sz w:val="44"/>
          <w:szCs w:val="44"/>
        </w:rPr>
      </w:pPr>
      <w:r>
        <w:rPr>
          <w:rFonts w:ascii="方正小标宋_GBK" w:eastAsia="方正小标宋_GBK" w:hint="eastAsia"/>
          <w:sz w:val="44"/>
          <w:szCs w:val="44"/>
        </w:rPr>
        <w:t>公示办法》《行政执法全过程记录实施办法》</w:t>
      </w:r>
    </w:p>
    <w:p w:rsidR="00AD050D" w:rsidRDefault="00AD050D">
      <w:pPr>
        <w:spacing w:line="560" w:lineRule="exact"/>
        <w:jc w:val="center"/>
        <w:rPr>
          <w:rFonts w:ascii="方正小标宋_GBK" w:eastAsia="方正小标宋_GBK"/>
          <w:sz w:val="44"/>
          <w:szCs w:val="44"/>
        </w:rPr>
      </w:pPr>
      <w:r>
        <w:rPr>
          <w:rFonts w:ascii="方正小标宋_GBK" w:eastAsia="方正小标宋_GBK" w:hint="eastAsia"/>
          <w:sz w:val="44"/>
          <w:szCs w:val="44"/>
        </w:rPr>
        <w:t>《重大执法决定法制审核办法》的通知</w:t>
      </w:r>
    </w:p>
    <w:p w:rsidR="00AD050D" w:rsidRDefault="00AD050D">
      <w:pPr>
        <w:spacing w:line="560" w:lineRule="exact"/>
        <w:rPr>
          <w:rFonts w:ascii="Calibri" w:hAnsi="Calibri"/>
          <w:szCs w:val="22"/>
        </w:rPr>
      </w:pPr>
    </w:p>
    <w:p w:rsidR="00AD050D" w:rsidRDefault="00AD050D">
      <w:pPr>
        <w:spacing w:line="560" w:lineRule="exact"/>
        <w:rPr>
          <w:rFonts w:ascii="仿宋_GB2312" w:eastAsia="仿宋_GB2312" w:hAnsi="Calibri"/>
          <w:sz w:val="32"/>
          <w:szCs w:val="32"/>
        </w:rPr>
      </w:pPr>
      <w:r>
        <w:rPr>
          <w:rFonts w:ascii="仿宋_GB2312" w:eastAsia="仿宋_GB2312" w:hAnsi="Calibri" w:hint="eastAsia"/>
          <w:sz w:val="32"/>
          <w:szCs w:val="32"/>
        </w:rPr>
        <w:t>机关各处室，市文化市场综合执法局：</w:t>
      </w:r>
    </w:p>
    <w:p w:rsidR="00AD050D" w:rsidRDefault="00AD050D" w:rsidP="00B9115A">
      <w:pPr>
        <w:spacing w:line="560" w:lineRule="exact"/>
        <w:ind w:firstLineChars="200" w:firstLine="31680"/>
        <w:rPr>
          <w:rFonts w:ascii="仿宋_GB2312" w:eastAsia="仿宋_GB2312" w:hAnsi="Calibri"/>
          <w:sz w:val="32"/>
          <w:szCs w:val="32"/>
        </w:rPr>
      </w:pPr>
      <w:r>
        <w:rPr>
          <w:rFonts w:ascii="仿宋_GB2312" w:eastAsia="仿宋_GB2312" w:hAnsi="Calibri" w:hint="eastAsia"/>
          <w:sz w:val="32"/>
          <w:szCs w:val="32"/>
        </w:rPr>
        <w:t>根据市政府办公厅《青岛市全面推行行政执法公示制度执法全过程记录制度重大执法决定法制审核制度责任分工方案》（青政办发〔</w:t>
      </w:r>
      <w:r>
        <w:rPr>
          <w:rFonts w:ascii="仿宋_GB2312" w:eastAsia="仿宋_GB2312" w:hAnsi="Calibri"/>
          <w:sz w:val="32"/>
          <w:szCs w:val="32"/>
        </w:rPr>
        <w:t>2019</w:t>
      </w:r>
      <w:r>
        <w:rPr>
          <w:rFonts w:ascii="仿宋_GB2312" w:eastAsia="仿宋_GB2312" w:hAnsi="Calibri" w:hint="eastAsia"/>
          <w:sz w:val="32"/>
          <w:szCs w:val="32"/>
        </w:rPr>
        <w:t>〕</w:t>
      </w:r>
      <w:r>
        <w:rPr>
          <w:rFonts w:ascii="仿宋_GB2312" w:eastAsia="仿宋_GB2312" w:hAnsi="Calibri"/>
          <w:sz w:val="32"/>
          <w:szCs w:val="32"/>
        </w:rPr>
        <w:t>2</w:t>
      </w:r>
      <w:r>
        <w:rPr>
          <w:rFonts w:ascii="仿宋_GB2312" w:eastAsia="仿宋_GB2312" w:hAnsi="Calibri" w:hint="eastAsia"/>
          <w:sz w:val="32"/>
          <w:szCs w:val="32"/>
        </w:rPr>
        <w:t>号）和市司法局《关于印发</w:t>
      </w:r>
      <w:r>
        <w:rPr>
          <w:rFonts w:ascii="仿宋_GB2312" w:eastAsia="仿宋_GB2312" w:hAnsi="Calibri"/>
          <w:sz w:val="32"/>
          <w:szCs w:val="32"/>
        </w:rPr>
        <w:t>&lt;</w:t>
      </w:r>
      <w:r>
        <w:rPr>
          <w:rFonts w:ascii="仿宋_GB2312" w:eastAsia="仿宋_GB2312" w:hAnsi="Calibri" w:hint="eastAsia"/>
          <w:sz w:val="32"/>
          <w:szCs w:val="32"/>
        </w:rPr>
        <w:t>青岛市行政执法信息公示办法</w:t>
      </w:r>
      <w:r>
        <w:rPr>
          <w:rFonts w:ascii="仿宋_GB2312" w:eastAsia="仿宋_GB2312" w:hAnsi="Calibri"/>
          <w:sz w:val="32"/>
          <w:szCs w:val="32"/>
        </w:rPr>
        <w:t>&gt;</w:t>
      </w:r>
      <w:r>
        <w:rPr>
          <w:rFonts w:ascii="仿宋_GB2312" w:eastAsia="仿宋_GB2312" w:hAnsi="Calibri" w:hint="eastAsia"/>
          <w:sz w:val="32"/>
          <w:szCs w:val="32"/>
        </w:rPr>
        <w:t>等文件的通知》（青司发〔</w:t>
      </w:r>
      <w:r>
        <w:rPr>
          <w:rFonts w:ascii="仿宋_GB2312" w:eastAsia="仿宋_GB2312" w:hAnsi="Calibri"/>
          <w:sz w:val="32"/>
          <w:szCs w:val="32"/>
        </w:rPr>
        <w:t>2019</w:t>
      </w:r>
      <w:r>
        <w:rPr>
          <w:rFonts w:ascii="仿宋_GB2312" w:eastAsia="仿宋_GB2312" w:hAnsi="Calibri" w:hint="eastAsia"/>
          <w:sz w:val="32"/>
          <w:szCs w:val="32"/>
        </w:rPr>
        <w:t>〕</w:t>
      </w:r>
      <w:r>
        <w:rPr>
          <w:rFonts w:ascii="仿宋_GB2312" w:eastAsia="仿宋_GB2312" w:hAnsi="Calibri"/>
          <w:sz w:val="32"/>
          <w:szCs w:val="32"/>
        </w:rPr>
        <w:t>44</w:t>
      </w:r>
      <w:r>
        <w:rPr>
          <w:rFonts w:ascii="仿宋_GB2312" w:eastAsia="仿宋_GB2312" w:hAnsi="Calibri" w:hint="eastAsia"/>
          <w:sz w:val="32"/>
          <w:szCs w:val="32"/>
        </w:rPr>
        <w:t>号），结合工作实际，制定了《行政执法信息公示办法》《行政执法全过程记录实施办法》《重大执法决定法制审核办法》，经</w:t>
      </w:r>
      <w:r>
        <w:rPr>
          <w:rFonts w:ascii="仿宋_GB2312" w:eastAsia="仿宋_GB2312" w:hAnsi="Calibri"/>
          <w:sz w:val="32"/>
          <w:szCs w:val="32"/>
        </w:rPr>
        <w:t>2021</w:t>
      </w:r>
      <w:r>
        <w:rPr>
          <w:rFonts w:ascii="仿宋_GB2312" w:eastAsia="仿宋_GB2312" w:hAnsi="Calibri" w:hint="eastAsia"/>
          <w:sz w:val="32"/>
          <w:szCs w:val="32"/>
        </w:rPr>
        <w:t>年第</w:t>
      </w:r>
      <w:r>
        <w:rPr>
          <w:rFonts w:ascii="仿宋_GB2312" w:eastAsia="仿宋_GB2312" w:hAnsi="Calibri"/>
          <w:sz w:val="32"/>
          <w:szCs w:val="32"/>
        </w:rPr>
        <w:t>5</w:t>
      </w:r>
      <w:r>
        <w:rPr>
          <w:rFonts w:ascii="仿宋_GB2312" w:eastAsia="仿宋_GB2312" w:hAnsi="Calibri" w:hint="eastAsia"/>
          <w:sz w:val="32"/>
          <w:szCs w:val="32"/>
        </w:rPr>
        <w:t>次局长办公会审议通过，现印发给你们，请遵照执行。</w:t>
      </w:r>
    </w:p>
    <w:p w:rsidR="00AD050D" w:rsidRDefault="00AD050D" w:rsidP="00B9115A">
      <w:pPr>
        <w:spacing w:line="560" w:lineRule="exact"/>
        <w:ind w:firstLineChars="200" w:firstLine="31680"/>
        <w:rPr>
          <w:rFonts w:ascii="仿宋_GB2312" w:eastAsia="仿宋_GB2312" w:hAnsi="Calibri"/>
          <w:sz w:val="32"/>
          <w:szCs w:val="32"/>
        </w:rPr>
      </w:pPr>
    </w:p>
    <w:p w:rsidR="00AD050D" w:rsidRDefault="00AD050D" w:rsidP="00B9115A">
      <w:pPr>
        <w:spacing w:line="560" w:lineRule="exact"/>
        <w:ind w:firstLineChars="200" w:firstLine="31680"/>
        <w:rPr>
          <w:rFonts w:ascii="仿宋_GB2312" w:eastAsia="仿宋_GB2312" w:hAnsi="Calibri"/>
          <w:sz w:val="32"/>
          <w:szCs w:val="32"/>
        </w:rPr>
      </w:pPr>
      <w:r>
        <w:rPr>
          <w:rFonts w:ascii="仿宋_GB2312" w:eastAsia="仿宋_GB2312" w:hAnsi="Calibri" w:hint="eastAsia"/>
          <w:sz w:val="32"/>
          <w:szCs w:val="32"/>
        </w:rPr>
        <w:t>附件</w:t>
      </w:r>
      <w:r w:rsidRPr="00B9115A">
        <w:rPr>
          <w:rFonts w:ascii="仿宋_GB2312" w:eastAsia="仿宋_GB2312" w:hAnsi="Calibri" w:hint="eastAsia"/>
          <w:spacing w:val="-32"/>
          <w:sz w:val="32"/>
          <w:szCs w:val="32"/>
        </w:rPr>
        <w:t>：</w:t>
      </w:r>
      <w:r>
        <w:rPr>
          <w:rFonts w:ascii="仿宋_GB2312" w:eastAsia="仿宋_GB2312" w:hAnsi="Calibri" w:hint="eastAsia"/>
          <w:sz w:val="32"/>
          <w:szCs w:val="32"/>
        </w:rPr>
        <w:t>１</w:t>
      </w:r>
      <w:r>
        <w:rPr>
          <w:rFonts w:ascii="仿宋_GB2312" w:eastAsia="仿宋_GB2312" w:hAnsi="Calibri"/>
          <w:sz w:val="32"/>
          <w:szCs w:val="32"/>
        </w:rPr>
        <w:t>.</w:t>
      </w:r>
      <w:r>
        <w:rPr>
          <w:rFonts w:ascii="仿宋_GB2312" w:eastAsia="仿宋_GB2312" w:hAnsi="Calibri" w:hint="eastAsia"/>
          <w:sz w:val="32"/>
          <w:szCs w:val="32"/>
        </w:rPr>
        <w:t>青岛市文化和旅游局行政执法信息公示办法</w:t>
      </w:r>
    </w:p>
    <w:p w:rsidR="00AD050D" w:rsidRDefault="00AD050D" w:rsidP="00B9115A">
      <w:pPr>
        <w:spacing w:line="560" w:lineRule="exact"/>
        <w:ind w:firstLineChars="200" w:firstLine="31680"/>
        <w:rPr>
          <w:rFonts w:ascii="仿宋_GB2312" w:eastAsia="仿宋_GB2312" w:hAnsi="Calibri"/>
          <w:sz w:val="32"/>
          <w:szCs w:val="32"/>
        </w:rPr>
      </w:pPr>
      <w:r>
        <w:rPr>
          <w:rFonts w:ascii="仿宋_GB2312" w:eastAsia="仿宋_GB2312" w:hAnsi="Calibri"/>
          <w:sz w:val="32"/>
          <w:szCs w:val="32"/>
        </w:rPr>
        <w:t xml:space="preserve">      2.</w:t>
      </w:r>
      <w:r w:rsidRPr="00B9115A">
        <w:rPr>
          <w:rFonts w:ascii="仿宋_GB2312" w:eastAsia="仿宋_GB2312" w:hAnsi="Calibri" w:hint="eastAsia"/>
          <w:spacing w:val="-6"/>
          <w:sz w:val="32"/>
          <w:szCs w:val="32"/>
        </w:rPr>
        <w:t>青岛市文化和旅游局行政执法全过程记录实施办法</w:t>
      </w:r>
    </w:p>
    <w:p w:rsidR="00AD050D" w:rsidRDefault="00AD050D" w:rsidP="00B9115A">
      <w:pPr>
        <w:spacing w:line="560" w:lineRule="exact"/>
        <w:ind w:firstLineChars="200" w:firstLine="31680"/>
        <w:rPr>
          <w:rFonts w:ascii="仿宋_GB2312" w:eastAsia="仿宋_GB2312" w:hAnsi="Calibri"/>
          <w:sz w:val="32"/>
          <w:szCs w:val="32"/>
        </w:rPr>
      </w:pPr>
      <w:r>
        <w:rPr>
          <w:rFonts w:ascii="仿宋_GB2312" w:eastAsia="仿宋_GB2312" w:hAnsi="Calibri"/>
          <w:sz w:val="32"/>
          <w:szCs w:val="32"/>
        </w:rPr>
        <w:t xml:space="preserve">      3.</w:t>
      </w:r>
      <w:r>
        <w:rPr>
          <w:rFonts w:ascii="仿宋_GB2312" w:eastAsia="仿宋_GB2312" w:hAnsi="Calibri" w:hint="eastAsia"/>
          <w:sz w:val="32"/>
          <w:szCs w:val="32"/>
        </w:rPr>
        <w:t>青岛市文化和旅游局重大执法决定法制审核办法</w:t>
      </w:r>
    </w:p>
    <w:p w:rsidR="00AD050D" w:rsidRDefault="00AD050D" w:rsidP="00B9115A">
      <w:pPr>
        <w:topLinePunct/>
        <w:spacing w:line="560" w:lineRule="exact"/>
        <w:rPr>
          <w:rFonts w:ascii="仿宋_GB2312" w:eastAsia="仿宋_GB2312" w:hAnsi="仿宋"/>
          <w:kern w:val="0"/>
          <w:sz w:val="32"/>
          <w:szCs w:val="32"/>
        </w:rPr>
      </w:pPr>
    </w:p>
    <w:p w:rsidR="00AD050D" w:rsidRDefault="00AD050D" w:rsidP="00B9115A">
      <w:pPr>
        <w:topLinePunct/>
        <w:spacing w:line="560" w:lineRule="exact"/>
        <w:rPr>
          <w:rFonts w:ascii="仿宋_GB2312" w:eastAsia="仿宋_GB2312" w:hAnsi="仿宋"/>
          <w:kern w:val="0"/>
          <w:sz w:val="32"/>
          <w:szCs w:val="32"/>
        </w:rPr>
      </w:pPr>
    </w:p>
    <w:p w:rsidR="00AD050D" w:rsidRDefault="00AD050D" w:rsidP="00B9115A">
      <w:pPr>
        <w:spacing w:line="560" w:lineRule="exact"/>
        <w:ind w:firstLineChars="1500" w:firstLine="31680"/>
        <w:rPr>
          <w:rFonts w:ascii="仿宋_GB2312" w:eastAsia="仿宋_GB2312" w:hAnsi="仿宋"/>
          <w:kern w:val="0"/>
          <w:sz w:val="32"/>
          <w:szCs w:val="32"/>
        </w:rPr>
      </w:pPr>
      <w:r>
        <w:rPr>
          <w:rFonts w:ascii="仿宋_GB2312" w:eastAsia="仿宋_GB2312" w:hAnsi="仿宋"/>
          <w:kern w:val="0"/>
          <w:sz w:val="32"/>
          <w:szCs w:val="32"/>
        </w:rPr>
        <w:t xml:space="preserve">  </w:t>
      </w:r>
      <w:r>
        <w:rPr>
          <w:rFonts w:ascii="仿宋_GB2312" w:eastAsia="仿宋_GB2312" w:hAnsi="仿宋" w:hint="eastAsia"/>
          <w:kern w:val="0"/>
          <w:sz w:val="32"/>
          <w:szCs w:val="32"/>
        </w:rPr>
        <w:t>青岛市文化和旅游局</w:t>
      </w:r>
    </w:p>
    <w:p w:rsidR="00AD050D" w:rsidRDefault="00AD050D" w:rsidP="00B9115A">
      <w:pPr>
        <w:spacing w:line="560" w:lineRule="exact"/>
        <w:ind w:firstLineChars="200" w:firstLine="31680"/>
        <w:rPr>
          <w:rFonts w:ascii="仿宋_GB2312" w:eastAsia="仿宋_GB2312" w:hAnsi="仿宋"/>
          <w:kern w:val="0"/>
          <w:sz w:val="32"/>
          <w:szCs w:val="32"/>
        </w:rPr>
      </w:pPr>
      <w:r>
        <w:rPr>
          <w:rFonts w:ascii="仿宋_GB2312" w:eastAsia="仿宋_GB2312" w:hAnsi="仿宋"/>
          <w:kern w:val="0"/>
          <w:sz w:val="32"/>
          <w:szCs w:val="32"/>
        </w:rPr>
        <w:t xml:space="preserve">                                 2021</w:t>
      </w:r>
      <w:r>
        <w:rPr>
          <w:rFonts w:ascii="仿宋_GB2312" w:eastAsia="仿宋_GB2312" w:hAnsi="仿宋" w:hint="eastAsia"/>
          <w:kern w:val="0"/>
          <w:sz w:val="32"/>
          <w:szCs w:val="32"/>
        </w:rPr>
        <w:t>年</w:t>
      </w:r>
      <w:r>
        <w:rPr>
          <w:rFonts w:ascii="仿宋_GB2312" w:eastAsia="仿宋_GB2312" w:hAnsi="仿宋"/>
          <w:kern w:val="0"/>
          <w:sz w:val="32"/>
          <w:szCs w:val="32"/>
        </w:rPr>
        <w:t>5</w:t>
      </w:r>
      <w:r>
        <w:rPr>
          <w:rFonts w:ascii="仿宋_GB2312" w:eastAsia="仿宋_GB2312" w:hAnsi="仿宋" w:hint="eastAsia"/>
          <w:kern w:val="0"/>
          <w:sz w:val="32"/>
          <w:szCs w:val="32"/>
        </w:rPr>
        <w:t>月</w:t>
      </w:r>
      <w:r>
        <w:rPr>
          <w:rFonts w:ascii="仿宋_GB2312" w:eastAsia="仿宋_GB2312" w:hAnsi="仿宋"/>
          <w:kern w:val="0"/>
          <w:sz w:val="32"/>
          <w:szCs w:val="32"/>
        </w:rPr>
        <w:t>10</w:t>
      </w:r>
      <w:r>
        <w:rPr>
          <w:rFonts w:ascii="仿宋_GB2312" w:eastAsia="仿宋_GB2312" w:hAnsi="仿宋" w:hint="eastAsia"/>
          <w:kern w:val="0"/>
          <w:sz w:val="32"/>
          <w:szCs w:val="32"/>
        </w:rPr>
        <w:t>日</w:t>
      </w:r>
    </w:p>
    <w:p w:rsidR="00AD050D" w:rsidRDefault="00AD050D" w:rsidP="00540FB9">
      <w:pPr>
        <w:spacing w:line="540" w:lineRule="exact"/>
        <w:rPr>
          <w:rFonts w:ascii="黑体" w:eastAsia="黑体" w:hAnsi="黑体" w:cs="方正小标宋_GBK"/>
          <w:bCs/>
          <w:sz w:val="32"/>
          <w:szCs w:val="32"/>
        </w:rPr>
      </w:pPr>
      <w:r>
        <w:rPr>
          <w:rFonts w:ascii="黑体" w:eastAsia="黑体" w:hAnsi="黑体" w:cs="方正小标宋_GBK"/>
          <w:bCs/>
          <w:sz w:val="32"/>
          <w:szCs w:val="32"/>
        </w:rPr>
        <w:br w:type="page"/>
      </w:r>
      <w:r>
        <w:rPr>
          <w:rFonts w:ascii="黑体" w:eastAsia="黑体" w:hAnsi="黑体" w:cs="方正小标宋_GBK" w:hint="eastAsia"/>
          <w:bCs/>
          <w:sz w:val="32"/>
          <w:szCs w:val="32"/>
        </w:rPr>
        <w:t>附件</w:t>
      </w:r>
      <w:r>
        <w:rPr>
          <w:rFonts w:ascii="黑体" w:eastAsia="黑体" w:hAnsi="黑体" w:cs="方正小标宋_GBK"/>
          <w:bCs/>
          <w:sz w:val="32"/>
          <w:szCs w:val="32"/>
        </w:rPr>
        <w:t>1</w:t>
      </w:r>
    </w:p>
    <w:p w:rsidR="00AD050D" w:rsidRDefault="00AD050D" w:rsidP="00540FB9">
      <w:pPr>
        <w:spacing w:line="540" w:lineRule="exact"/>
        <w:rPr>
          <w:rFonts w:ascii="文星简小标宋" w:eastAsia="文星简小标宋" w:hAnsi="方正小标宋_GBK" w:cs="方正小标宋_GBK"/>
          <w:bCs/>
          <w:sz w:val="44"/>
          <w:szCs w:val="44"/>
        </w:rPr>
      </w:pPr>
    </w:p>
    <w:p w:rsidR="00AD050D" w:rsidRPr="00B53765" w:rsidRDefault="00AD050D" w:rsidP="00540FB9">
      <w:pPr>
        <w:spacing w:line="540" w:lineRule="exact"/>
        <w:jc w:val="center"/>
        <w:rPr>
          <w:rFonts w:ascii="方正小标宋_GBK" w:eastAsia="方正小标宋_GBK" w:hAnsi="方正小标宋_GBK" w:cs="方正小标宋_GBK"/>
          <w:bCs/>
          <w:sz w:val="44"/>
          <w:szCs w:val="44"/>
        </w:rPr>
      </w:pPr>
      <w:r w:rsidRPr="00B53765">
        <w:rPr>
          <w:rFonts w:ascii="方正小标宋_GBK" w:eastAsia="方正小标宋_GBK" w:hAnsi="方正小标宋_GBK" w:cs="方正小标宋_GBK" w:hint="eastAsia"/>
          <w:bCs/>
          <w:sz w:val="44"/>
          <w:szCs w:val="44"/>
        </w:rPr>
        <w:t>青岛市文化和旅游局行政执法信息公示办法</w:t>
      </w:r>
    </w:p>
    <w:p w:rsidR="00AD050D" w:rsidRDefault="00AD050D" w:rsidP="00540FB9">
      <w:pPr>
        <w:spacing w:line="540" w:lineRule="exact"/>
        <w:jc w:val="center"/>
        <w:rPr>
          <w:rFonts w:ascii="黑体" w:eastAsia="黑体"/>
          <w:sz w:val="32"/>
          <w:szCs w:val="32"/>
        </w:rPr>
      </w:pPr>
    </w:p>
    <w:p w:rsidR="00AD050D" w:rsidRDefault="00AD050D" w:rsidP="00540FB9">
      <w:pPr>
        <w:spacing w:line="540" w:lineRule="exact"/>
        <w:ind w:firstLineChars="200" w:firstLine="31680"/>
        <w:rPr>
          <w:rFonts w:ascii="仿宋_GB2312" w:eastAsia="仿宋_GB2312"/>
          <w:sz w:val="32"/>
          <w:szCs w:val="32"/>
        </w:rPr>
      </w:pPr>
      <w:r>
        <w:rPr>
          <w:rFonts w:ascii="黑体" w:eastAsia="黑体" w:hAnsi="黑体" w:hint="eastAsia"/>
          <w:bCs/>
          <w:sz w:val="32"/>
          <w:szCs w:val="32"/>
        </w:rPr>
        <w:t>第一条</w:t>
      </w:r>
      <w:r>
        <w:rPr>
          <w:rFonts w:ascii="仿宋_GB2312" w:eastAsia="仿宋_GB2312"/>
          <w:sz w:val="32"/>
          <w:szCs w:val="32"/>
        </w:rPr>
        <w:t xml:space="preserve"> </w:t>
      </w:r>
      <w:r>
        <w:rPr>
          <w:rFonts w:ascii="仿宋_GB2312" w:eastAsia="仿宋_GB2312" w:hint="eastAsia"/>
          <w:sz w:val="32"/>
          <w:szCs w:val="32"/>
        </w:rPr>
        <w:t>为规范我局行政执法信息公示，提高行政执法的透明度，切实保护公民、法人和其他组织的合法权益，根据《青岛市行政执法公示办法》</w:t>
      </w:r>
      <w:r>
        <w:rPr>
          <w:rFonts w:ascii="仿宋_GB2312" w:eastAsia="仿宋_GB2312" w:hAnsi="宋体" w:cs="宋体" w:hint="eastAsia"/>
          <w:kern w:val="0"/>
          <w:sz w:val="32"/>
          <w:szCs w:val="32"/>
        </w:rPr>
        <w:t>（青司发〔</w:t>
      </w:r>
      <w:r>
        <w:rPr>
          <w:rFonts w:ascii="仿宋_GB2312" w:eastAsia="仿宋_GB2312" w:hAnsi="宋体" w:cs="宋体"/>
          <w:kern w:val="0"/>
          <w:sz w:val="32"/>
          <w:szCs w:val="32"/>
        </w:rPr>
        <w:t>2019</w:t>
      </w:r>
      <w:r>
        <w:rPr>
          <w:rFonts w:ascii="仿宋_GB2312" w:eastAsia="仿宋_GB2312" w:hAnsi="宋体" w:cs="宋体" w:hint="eastAsia"/>
          <w:kern w:val="0"/>
          <w:sz w:val="32"/>
          <w:szCs w:val="32"/>
        </w:rPr>
        <w:t>〕</w:t>
      </w:r>
      <w:r>
        <w:rPr>
          <w:rFonts w:ascii="仿宋_GB2312" w:eastAsia="仿宋_GB2312" w:hAnsi="宋体" w:cs="宋体"/>
          <w:kern w:val="0"/>
          <w:sz w:val="32"/>
          <w:szCs w:val="32"/>
        </w:rPr>
        <w:t>44</w:t>
      </w:r>
      <w:r>
        <w:rPr>
          <w:rFonts w:ascii="仿宋_GB2312" w:eastAsia="仿宋_GB2312" w:hAnsi="宋体" w:cs="宋体" w:hint="eastAsia"/>
          <w:kern w:val="0"/>
          <w:sz w:val="32"/>
          <w:szCs w:val="32"/>
        </w:rPr>
        <w:t>号）</w:t>
      </w:r>
      <w:r>
        <w:rPr>
          <w:rFonts w:ascii="仿宋_GB2312" w:eastAsia="仿宋_GB2312" w:hint="eastAsia"/>
          <w:sz w:val="32"/>
          <w:szCs w:val="32"/>
        </w:rPr>
        <w:t>，结合我局行政执法工作实际，制定本办法。</w:t>
      </w:r>
    </w:p>
    <w:p w:rsidR="00AD050D" w:rsidRDefault="00AD050D" w:rsidP="00540FB9">
      <w:pPr>
        <w:spacing w:line="540" w:lineRule="exact"/>
        <w:ind w:firstLineChars="200" w:firstLine="31680"/>
        <w:rPr>
          <w:rFonts w:ascii="仿宋_GB2312" w:eastAsia="仿宋_GB2312"/>
          <w:sz w:val="32"/>
          <w:szCs w:val="32"/>
        </w:rPr>
      </w:pPr>
      <w:r>
        <w:rPr>
          <w:rFonts w:ascii="黑体" w:eastAsia="黑体" w:hAnsi="黑体" w:hint="eastAsia"/>
          <w:bCs/>
          <w:sz w:val="32"/>
          <w:szCs w:val="32"/>
        </w:rPr>
        <w:t>第二</w:t>
      </w:r>
      <w:r>
        <w:rPr>
          <w:rFonts w:ascii="黑体" w:eastAsia="黑体" w:hAnsi="黑体" w:hint="eastAsia"/>
          <w:b/>
          <w:bCs/>
          <w:sz w:val="32"/>
          <w:szCs w:val="32"/>
        </w:rPr>
        <w:t>条</w:t>
      </w:r>
      <w:r>
        <w:rPr>
          <w:rFonts w:ascii="黑体" w:eastAsia="黑体" w:hAnsi="黑体"/>
          <w:b/>
          <w:bCs/>
          <w:sz w:val="32"/>
          <w:szCs w:val="32"/>
        </w:rPr>
        <w:t xml:space="preserve"> </w:t>
      </w:r>
      <w:r>
        <w:rPr>
          <w:rFonts w:ascii="仿宋_GB2312" w:eastAsia="仿宋_GB2312" w:hint="eastAsia"/>
          <w:sz w:val="32"/>
          <w:szCs w:val="32"/>
        </w:rPr>
        <w:t>行政执法信息公示是指通过一定载体和方式，将我局的行政执法主体、职责、依据、范围、权限、标准、程序、结果、监督方式、救济途径等行政执法信息，主动向行政管理相对人和社会公众公开，自觉接受社会监督的行为。</w:t>
      </w:r>
    </w:p>
    <w:p w:rsidR="00AD050D" w:rsidRDefault="00AD050D" w:rsidP="00540FB9">
      <w:pPr>
        <w:spacing w:line="540" w:lineRule="exact"/>
        <w:ind w:firstLineChars="200" w:firstLine="31680"/>
        <w:rPr>
          <w:rFonts w:ascii="仿宋_GB2312" w:eastAsia="仿宋_GB2312"/>
          <w:sz w:val="32"/>
          <w:szCs w:val="32"/>
        </w:rPr>
      </w:pPr>
      <w:r>
        <w:rPr>
          <w:rFonts w:ascii="仿宋_GB2312" w:eastAsia="仿宋_GB2312" w:hint="eastAsia"/>
          <w:sz w:val="32"/>
          <w:szCs w:val="32"/>
        </w:rPr>
        <w:t>行政执法信息公示包括事前、事中和事后公示。</w:t>
      </w:r>
    </w:p>
    <w:p w:rsidR="00AD050D" w:rsidRDefault="00AD050D" w:rsidP="00540FB9">
      <w:pPr>
        <w:spacing w:line="540" w:lineRule="exact"/>
        <w:ind w:firstLineChars="200" w:firstLine="31680"/>
        <w:rPr>
          <w:rFonts w:ascii="仿宋_GB2312" w:eastAsia="仿宋_GB2312"/>
          <w:sz w:val="32"/>
          <w:szCs w:val="32"/>
        </w:rPr>
      </w:pPr>
      <w:r>
        <w:rPr>
          <w:rFonts w:ascii="黑体" w:eastAsia="黑体" w:hAnsi="黑体" w:hint="eastAsia"/>
          <w:bCs/>
          <w:sz w:val="32"/>
          <w:szCs w:val="32"/>
        </w:rPr>
        <w:t>第三条</w:t>
      </w:r>
      <w:r>
        <w:rPr>
          <w:rFonts w:ascii="仿宋_GB2312" w:eastAsia="仿宋_GB2312"/>
          <w:sz w:val="32"/>
          <w:szCs w:val="32"/>
        </w:rPr>
        <w:t xml:space="preserve"> </w:t>
      </w:r>
      <w:r>
        <w:rPr>
          <w:rFonts w:ascii="仿宋_GB2312" w:eastAsia="仿宋_GB2312" w:hint="eastAsia"/>
          <w:sz w:val="32"/>
          <w:szCs w:val="32"/>
        </w:rPr>
        <w:t>行政执法信息公示应当遵循合法、及时、准确、便民的原则。</w:t>
      </w:r>
    </w:p>
    <w:p w:rsidR="00AD050D" w:rsidRDefault="00AD050D" w:rsidP="00540FB9">
      <w:pPr>
        <w:spacing w:line="540" w:lineRule="exact"/>
        <w:ind w:firstLineChars="200" w:firstLine="31680"/>
        <w:rPr>
          <w:rFonts w:ascii="仿宋_GB2312" w:eastAsia="仿宋_GB2312"/>
          <w:sz w:val="32"/>
          <w:szCs w:val="32"/>
        </w:rPr>
      </w:pPr>
      <w:r>
        <w:rPr>
          <w:rFonts w:ascii="黑体" w:eastAsia="黑体" w:hAnsi="黑体" w:hint="eastAsia"/>
          <w:bCs/>
          <w:sz w:val="32"/>
          <w:szCs w:val="32"/>
        </w:rPr>
        <w:t>第四条</w:t>
      </w:r>
      <w:r>
        <w:rPr>
          <w:rFonts w:ascii="仿宋_GB2312" w:eastAsia="仿宋_GB2312"/>
          <w:sz w:val="32"/>
          <w:szCs w:val="32"/>
        </w:rPr>
        <w:t xml:space="preserve"> </w:t>
      </w:r>
      <w:r>
        <w:rPr>
          <w:rFonts w:ascii="仿宋_GB2312" w:eastAsia="仿宋_GB2312" w:hint="eastAsia"/>
          <w:sz w:val="32"/>
          <w:szCs w:val="32"/>
        </w:rPr>
        <w:t>我局将行政执法信息公示与政府信息公开、权责清单公布、“双随机、一公开”监管、“一次办好”事项清单公布等工作衔接，保证信息公示的一致性。</w:t>
      </w:r>
    </w:p>
    <w:p w:rsidR="00AD050D" w:rsidRDefault="00AD050D" w:rsidP="00540FB9">
      <w:pPr>
        <w:spacing w:line="540" w:lineRule="exact"/>
        <w:ind w:firstLineChars="200" w:firstLine="31680"/>
        <w:rPr>
          <w:rFonts w:ascii="仿宋_GB2312" w:eastAsia="仿宋_GB2312"/>
          <w:sz w:val="32"/>
          <w:szCs w:val="32"/>
        </w:rPr>
      </w:pPr>
      <w:r>
        <w:rPr>
          <w:rFonts w:ascii="黑体" w:eastAsia="黑体" w:hAnsi="黑体" w:hint="eastAsia"/>
          <w:bCs/>
          <w:sz w:val="32"/>
          <w:szCs w:val="32"/>
        </w:rPr>
        <w:t>第五条</w:t>
      </w:r>
      <w:r>
        <w:rPr>
          <w:rFonts w:ascii="仿宋_GB2312" w:eastAsia="仿宋_GB2312" w:hint="eastAsia"/>
          <w:b/>
          <w:bCs/>
          <w:sz w:val="32"/>
          <w:szCs w:val="32"/>
        </w:rPr>
        <w:t xml:space="preserve">　</w:t>
      </w:r>
      <w:r>
        <w:rPr>
          <w:rFonts w:ascii="仿宋_GB2312" w:eastAsia="仿宋_GB2312" w:hint="eastAsia"/>
          <w:sz w:val="32"/>
          <w:szCs w:val="32"/>
        </w:rPr>
        <w:t>行政执法事前公示：</w:t>
      </w:r>
    </w:p>
    <w:p w:rsidR="00AD050D" w:rsidRDefault="00AD050D" w:rsidP="00540FB9">
      <w:pPr>
        <w:spacing w:line="540" w:lineRule="exact"/>
        <w:ind w:firstLineChars="200" w:firstLine="31680"/>
        <w:rPr>
          <w:rFonts w:ascii="仿宋_GB2312" w:eastAsia="仿宋_GB2312"/>
          <w:sz w:val="32"/>
          <w:szCs w:val="32"/>
        </w:rPr>
      </w:pPr>
      <w:r>
        <w:rPr>
          <w:rFonts w:ascii="仿宋_GB2312" w:eastAsia="仿宋_GB2312" w:hint="eastAsia"/>
          <w:sz w:val="32"/>
          <w:szCs w:val="32"/>
        </w:rPr>
        <w:t>（一）经市人民政府审核确认的行政执法主体资格信息；</w:t>
      </w:r>
    </w:p>
    <w:p w:rsidR="00AD050D" w:rsidRDefault="00AD050D" w:rsidP="00540FB9">
      <w:pPr>
        <w:spacing w:line="540" w:lineRule="exact"/>
        <w:ind w:firstLineChars="200" w:firstLine="31680"/>
        <w:rPr>
          <w:rFonts w:ascii="仿宋_GB2312" w:eastAsia="仿宋_GB2312"/>
          <w:sz w:val="32"/>
          <w:szCs w:val="32"/>
        </w:rPr>
      </w:pPr>
      <w:r>
        <w:rPr>
          <w:rFonts w:ascii="仿宋_GB2312" w:eastAsia="仿宋_GB2312" w:hint="eastAsia"/>
          <w:sz w:val="32"/>
          <w:szCs w:val="32"/>
        </w:rPr>
        <w:t>（二）持有行政执法证的行政执法人员信息；</w:t>
      </w:r>
    </w:p>
    <w:p w:rsidR="00AD050D" w:rsidRDefault="00AD050D" w:rsidP="00540FB9">
      <w:pPr>
        <w:spacing w:line="540" w:lineRule="exact"/>
        <w:ind w:firstLineChars="200" w:firstLine="31680"/>
        <w:rPr>
          <w:rFonts w:ascii="仿宋_GB2312" w:eastAsia="仿宋_GB2312"/>
          <w:sz w:val="32"/>
          <w:szCs w:val="32"/>
        </w:rPr>
      </w:pPr>
      <w:r>
        <w:rPr>
          <w:rFonts w:ascii="仿宋_GB2312" w:eastAsia="仿宋_GB2312" w:hint="eastAsia"/>
          <w:sz w:val="32"/>
          <w:szCs w:val="32"/>
        </w:rPr>
        <w:t>（三）局权力清单、责任清单、随机抽查事项目录清单；</w:t>
      </w:r>
    </w:p>
    <w:p w:rsidR="00AD050D" w:rsidRDefault="00AD050D" w:rsidP="00540FB9">
      <w:pPr>
        <w:spacing w:line="540" w:lineRule="exact"/>
        <w:ind w:firstLineChars="200" w:firstLine="31680"/>
        <w:rPr>
          <w:rFonts w:ascii="仿宋_GB2312" w:eastAsia="仿宋_GB2312"/>
          <w:sz w:val="32"/>
          <w:szCs w:val="32"/>
        </w:rPr>
      </w:pPr>
      <w:r>
        <w:rPr>
          <w:rFonts w:ascii="仿宋_GB2312" w:eastAsia="仿宋_GB2312" w:hint="eastAsia"/>
          <w:sz w:val="32"/>
          <w:szCs w:val="32"/>
        </w:rPr>
        <w:t>（四）行政执法权力事项的名称、依据、承办机构、办理程序和救济渠道等基本信息</w:t>
      </w:r>
      <w:r>
        <w:rPr>
          <w:rFonts w:ascii="仿宋_GB2312" w:eastAsia="仿宋_GB2312"/>
          <w:sz w:val="32"/>
          <w:szCs w:val="32"/>
        </w:rPr>
        <w:t>,</w:t>
      </w:r>
      <w:r>
        <w:rPr>
          <w:rFonts w:ascii="仿宋_GB2312" w:eastAsia="仿宋_GB2312" w:hint="eastAsia"/>
          <w:sz w:val="32"/>
          <w:szCs w:val="32"/>
        </w:rPr>
        <w:t>并根据法律、法规、规章立改废和部门机构职能调整等情况动态调整；</w:t>
      </w:r>
    </w:p>
    <w:p w:rsidR="00AD050D" w:rsidRDefault="00AD050D" w:rsidP="00540FB9">
      <w:pPr>
        <w:spacing w:line="540" w:lineRule="exact"/>
        <w:ind w:firstLineChars="200" w:firstLine="31680"/>
        <w:rPr>
          <w:rFonts w:ascii="仿宋_GB2312" w:eastAsia="仿宋_GB2312"/>
          <w:sz w:val="32"/>
          <w:szCs w:val="32"/>
        </w:rPr>
      </w:pPr>
      <w:r>
        <w:rPr>
          <w:rFonts w:ascii="仿宋_GB2312" w:eastAsia="仿宋_GB2312" w:hint="eastAsia"/>
          <w:sz w:val="32"/>
          <w:szCs w:val="32"/>
        </w:rPr>
        <w:t>（五）依法应当向社会事前公示的其他行政执法信息。</w:t>
      </w:r>
    </w:p>
    <w:p w:rsidR="00AD050D" w:rsidRDefault="00AD050D" w:rsidP="00540FB9">
      <w:pPr>
        <w:spacing w:line="540" w:lineRule="exact"/>
        <w:ind w:firstLineChars="200" w:firstLine="31680"/>
        <w:rPr>
          <w:rFonts w:ascii="仿宋_GB2312" w:eastAsia="仿宋_GB2312"/>
          <w:sz w:val="32"/>
          <w:szCs w:val="32"/>
        </w:rPr>
      </w:pPr>
      <w:r>
        <w:rPr>
          <w:rFonts w:ascii="黑体" w:eastAsia="黑体" w:hAnsi="黑体" w:hint="eastAsia"/>
          <w:bCs/>
          <w:sz w:val="32"/>
          <w:szCs w:val="32"/>
        </w:rPr>
        <w:t>第六条</w:t>
      </w:r>
      <w:r>
        <w:rPr>
          <w:rFonts w:ascii="仿宋_GB2312" w:eastAsia="仿宋_GB2312" w:hint="eastAsia"/>
          <w:b/>
          <w:bCs/>
          <w:sz w:val="32"/>
          <w:szCs w:val="32"/>
        </w:rPr>
        <w:t xml:space="preserve">　</w:t>
      </w:r>
      <w:r>
        <w:rPr>
          <w:rFonts w:ascii="仿宋_GB2312" w:eastAsia="仿宋_GB2312" w:hint="eastAsia"/>
          <w:sz w:val="32"/>
          <w:szCs w:val="32"/>
        </w:rPr>
        <w:t>行政执法事中公示：</w:t>
      </w:r>
    </w:p>
    <w:p w:rsidR="00AD050D" w:rsidRDefault="00AD050D" w:rsidP="00540FB9">
      <w:pPr>
        <w:spacing w:line="540" w:lineRule="exact"/>
        <w:ind w:firstLineChars="200" w:firstLine="31680"/>
        <w:rPr>
          <w:rFonts w:ascii="仿宋_GB2312" w:eastAsia="仿宋_GB2312"/>
          <w:sz w:val="32"/>
          <w:szCs w:val="32"/>
        </w:rPr>
      </w:pPr>
      <w:r>
        <w:rPr>
          <w:rFonts w:ascii="仿宋_GB2312" w:eastAsia="仿宋_GB2312" w:hint="eastAsia"/>
          <w:sz w:val="32"/>
          <w:szCs w:val="32"/>
        </w:rPr>
        <w:t>（一）行政执法人员应当佩戴执法标志或者主动亮明执法证件，出示有关执法文书，并告知说明执法事由、依据及权利义务等内容；</w:t>
      </w:r>
    </w:p>
    <w:p w:rsidR="00AD050D" w:rsidRDefault="00AD050D" w:rsidP="00540FB9">
      <w:pPr>
        <w:spacing w:line="540" w:lineRule="exact"/>
        <w:ind w:firstLineChars="200" w:firstLine="31680"/>
        <w:rPr>
          <w:rFonts w:ascii="仿宋_GB2312" w:eastAsia="仿宋_GB2312"/>
          <w:sz w:val="32"/>
          <w:szCs w:val="32"/>
        </w:rPr>
      </w:pPr>
      <w:r>
        <w:rPr>
          <w:rFonts w:ascii="仿宋_GB2312" w:eastAsia="仿宋_GB2312" w:hint="eastAsia"/>
          <w:sz w:val="32"/>
          <w:szCs w:val="32"/>
        </w:rPr>
        <w:t>（二）服务窗口明示工作人员岗位信息；</w:t>
      </w:r>
    </w:p>
    <w:p w:rsidR="00AD050D" w:rsidRDefault="00AD050D" w:rsidP="00540FB9">
      <w:pPr>
        <w:spacing w:line="540" w:lineRule="exact"/>
        <w:ind w:firstLineChars="200" w:firstLine="31680"/>
        <w:rPr>
          <w:rFonts w:ascii="仿宋_GB2312" w:eastAsia="仿宋_GB2312"/>
          <w:sz w:val="32"/>
          <w:szCs w:val="32"/>
        </w:rPr>
      </w:pPr>
      <w:r>
        <w:rPr>
          <w:rFonts w:ascii="仿宋_GB2312" w:eastAsia="仿宋_GB2312" w:hint="eastAsia"/>
          <w:sz w:val="32"/>
          <w:szCs w:val="32"/>
        </w:rPr>
        <w:t>（三）集中办公的场所及联系方式、办事指南及示范文本、执法流程图和需要提交的材料目录等信息。</w:t>
      </w:r>
    </w:p>
    <w:p w:rsidR="00AD050D" w:rsidRDefault="00AD050D" w:rsidP="00540FB9">
      <w:pPr>
        <w:spacing w:line="540" w:lineRule="exact"/>
        <w:ind w:firstLineChars="200" w:firstLine="31680"/>
        <w:rPr>
          <w:rFonts w:ascii="黑体" w:eastAsia="黑体" w:hAnsi="宋体" w:cs="黑体"/>
          <w:sz w:val="32"/>
          <w:szCs w:val="32"/>
        </w:rPr>
      </w:pPr>
      <w:r>
        <w:rPr>
          <w:rFonts w:ascii="黑体" w:eastAsia="黑体" w:hAnsi="黑体" w:hint="eastAsia"/>
          <w:bCs/>
          <w:sz w:val="32"/>
          <w:szCs w:val="32"/>
        </w:rPr>
        <w:t>第七条</w:t>
      </w:r>
      <w:r>
        <w:rPr>
          <w:rFonts w:ascii="黑体" w:eastAsia="黑体" w:hAnsi="黑体"/>
          <w:bCs/>
          <w:sz w:val="32"/>
          <w:szCs w:val="32"/>
        </w:rPr>
        <w:t xml:space="preserve"> </w:t>
      </w:r>
      <w:r>
        <w:rPr>
          <w:rFonts w:ascii="仿宋_GB2312" w:eastAsia="仿宋_GB2312" w:hAnsi="仿宋_GB2312" w:cs="仿宋_GB2312" w:hint="eastAsia"/>
          <w:sz w:val="32"/>
          <w:szCs w:val="32"/>
        </w:rPr>
        <w:t>行政执法事后公示：</w:t>
      </w:r>
    </w:p>
    <w:p w:rsidR="00AD050D" w:rsidRDefault="00AD050D" w:rsidP="00540FB9">
      <w:pPr>
        <w:spacing w:line="540" w:lineRule="exact"/>
        <w:ind w:firstLineChars="200" w:firstLine="31680"/>
        <w:rPr>
          <w:rFonts w:ascii="仿宋_GB2312" w:eastAsia="仿宋_GB2312" w:cs="仿宋_GB2312"/>
          <w:sz w:val="32"/>
          <w:szCs w:val="32"/>
        </w:rPr>
      </w:pPr>
      <w:r>
        <w:rPr>
          <w:rFonts w:ascii="仿宋_GB2312" w:eastAsia="仿宋_GB2312" w:cs="仿宋_GB2312" w:hint="eastAsia"/>
          <w:sz w:val="32"/>
          <w:szCs w:val="32"/>
        </w:rPr>
        <w:t>（一）“双随机”抽查情况及查处结果、行政执法决定以及行政执法决定的履行情况；</w:t>
      </w:r>
    </w:p>
    <w:p w:rsidR="00AD050D" w:rsidRDefault="00AD050D" w:rsidP="00540FB9">
      <w:pPr>
        <w:spacing w:line="540" w:lineRule="exact"/>
        <w:ind w:firstLineChars="200" w:firstLine="31680"/>
        <w:rPr>
          <w:rFonts w:ascii="仿宋_GB2312" w:eastAsia="仿宋_GB2312" w:cs="仿宋_GB2312"/>
          <w:sz w:val="32"/>
          <w:szCs w:val="32"/>
        </w:rPr>
      </w:pPr>
      <w:r>
        <w:rPr>
          <w:rFonts w:ascii="仿宋_GB2312" w:eastAsia="仿宋_GB2312" w:cs="仿宋_GB2312" w:hint="eastAsia"/>
          <w:sz w:val="32"/>
          <w:szCs w:val="32"/>
        </w:rPr>
        <w:t>（二）行政执法结果包括行政执法决定书文号、行政执法相对人名称、行政执法事项名称、主要事实、依据、作出行政执法决定的行政执法机关名称和日期等内容。</w:t>
      </w:r>
    </w:p>
    <w:p w:rsidR="00AD050D" w:rsidRDefault="00AD050D" w:rsidP="00540FB9">
      <w:pPr>
        <w:spacing w:line="540" w:lineRule="exact"/>
        <w:ind w:firstLineChars="200" w:firstLine="31680"/>
        <w:rPr>
          <w:rFonts w:ascii="仿宋_GB2312" w:eastAsia="仿宋_GB2312" w:hAnsi="仿宋" w:cs="仿宋"/>
          <w:sz w:val="32"/>
          <w:szCs w:val="32"/>
        </w:rPr>
      </w:pPr>
      <w:r>
        <w:rPr>
          <w:rFonts w:ascii="黑体" w:eastAsia="黑体" w:hAnsi="黑体" w:hint="eastAsia"/>
          <w:bCs/>
          <w:sz w:val="32"/>
          <w:szCs w:val="32"/>
        </w:rPr>
        <w:t>第八条</w:t>
      </w:r>
      <w:r>
        <w:rPr>
          <w:rFonts w:ascii="黑体" w:eastAsia="黑体" w:hAnsi="黑体"/>
          <w:bCs/>
          <w:sz w:val="32"/>
          <w:szCs w:val="32"/>
        </w:rPr>
        <w:t xml:space="preserve"> </w:t>
      </w:r>
      <w:r>
        <w:rPr>
          <w:rFonts w:ascii="仿宋_GB2312" w:eastAsia="仿宋_GB2312" w:hAnsi="仿宋" w:cs="仿宋" w:hint="eastAsia"/>
          <w:sz w:val="32"/>
          <w:szCs w:val="32"/>
        </w:rPr>
        <w:t>公示应当符合《中华人民共和国保密法》及有关法律、法规和规章的规定。有下列情形之一的，不得向社会公示：</w:t>
      </w:r>
    </w:p>
    <w:p w:rsidR="00AD050D" w:rsidRDefault="00AD050D" w:rsidP="00540FB9">
      <w:pPr>
        <w:spacing w:line="540" w:lineRule="exact"/>
        <w:ind w:firstLineChars="200" w:firstLine="31680"/>
        <w:rPr>
          <w:rFonts w:ascii="仿宋_GB2312" w:eastAsia="仿宋_GB2312" w:hAnsi="仿宋" w:cs="仿宋"/>
          <w:sz w:val="32"/>
          <w:szCs w:val="32"/>
        </w:rPr>
      </w:pPr>
      <w:r>
        <w:rPr>
          <w:rFonts w:ascii="仿宋_GB2312" w:eastAsia="仿宋_GB2312" w:hAnsi="仿宋" w:cs="仿宋" w:hint="eastAsia"/>
          <w:sz w:val="32"/>
          <w:szCs w:val="32"/>
        </w:rPr>
        <w:t>（一）涉及国家秘密的；</w:t>
      </w:r>
    </w:p>
    <w:p w:rsidR="00AD050D" w:rsidRDefault="00AD050D" w:rsidP="00540FB9">
      <w:pPr>
        <w:spacing w:line="540" w:lineRule="exact"/>
        <w:ind w:firstLineChars="200" w:firstLine="31680"/>
        <w:rPr>
          <w:rFonts w:ascii="仿宋_GB2312" w:eastAsia="仿宋_GB2312" w:hAnsi="仿宋" w:cs="仿宋"/>
          <w:sz w:val="32"/>
          <w:szCs w:val="32"/>
        </w:rPr>
      </w:pPr>
      <w:r>
        <w:rPr>
          <w:rFonts w:ascii="仿宋_GB2312" w:eastAsia="仿宋_GB2312" w:hAnsi="仿宋" w:cs="仿宋" w:hint="eastAsia"/>
          <w:sz w:val="32"/>
          <w:szCs w:val="32"/>
        </w:rPr>
        <w:t>（二）行政执法信息公开后可能危及国家安全、公共安全、经济安全和社会稳定的；</w:t>
      </w:r>
    </w:p>
    <w:p w:rsidR="00AD050D" w:rsidRDefault="00AD050D" w:rsidP="00540FB9">
      <w:pPr>
        <w:spacing w:line="540" w:lineRule="exact"/>
        <w:ind w:firstLineChars="200" w:firstLine="31680"/>
        <w:rPr>
          <w:rFonts w:ascii="仿宋_GB2312" w:eastAsia="仿宋_GB2312" w:hAnsi="仿宋" w:cs="仿宋"/>
          <w:sz w:val="32"/>
          <w:szCs w:val="32"/>
        </w:rPr>
      </w:pPr>
      <w:r>
        <w:rPr>
          <w:rFonts w:ascii="仿宋_GB2312" w:eastAsia="仿宋_GB2312" w:hAnsi="仿宋" w:cs="仿宋" w:hint="eastAsia"/>
          <w:sz w:val="32"/>
          <w:szCs w:val="32"/>
        </w:rPr>
        <w:t>（三）行政执法信息公开后可能妨害正常执法活动的；</w:t>
      </w:r>
    </w:p>
    <w:p w:rsidR="00AD050D" w:rsidRDefault="00AD050D" w:rsidP="00540FB9">
      <w:pPr>
        <w:spacing w:line="540" w:lineRule="exact"/>
        <w:ind w:firstLineChars="200" w:firstLine="31680"/>
        <w:rPr>
          <w:rFonts w:ascii="仿宋_GB2312" w:eastAsia="仿宋_GB2312" w:hAnsi="仿宋" w:cs="仿宋"/>
          <w:sz w:val="32"/>
          <w:szCs w:val="32"/>
        </w:rPr>
      </w:pPr>
      <w:r>
        <w:rPr>
          <w:rFonts w:ascii="仿宋_GB2312" w:eastAsia="仿宋_GB2312" w:hAnsi="仿宋" w:cs="仿宋" w:hint="eastAsia"/>
          <w:sz w:val="32"/>
          <w:szCs w:val="32"/>
        </w:rPr>
        <w:t>（四）法律、法规和规章规定的不予公开的其他情形。</w:t>
      </w:r>
    </w:p>
    <w:p w:rsidR="00AD050D" w:rsidRDefault="00AD050D" w:rsidP="00540FB9">
      <w:pPr>
        <w:spacing w:line="540" w:lineRule="exact"/>
        <w:ind w:firstLineChars="200" w:firstLine="31680"/>
        <w:rPr>
          <w:rFonts w:ascii="仿宋_GB2312" w:eastAsia="仿宋_GB2312" w:cs="仿宋_GB2312"/>
          <w:sz w:val="32"/>
          <w:szCs w:val="32"/>
        </w:rPr>
      </w:pPr>
      <w:r>
        <w:rPr>
          <w:rFonts w:ascii="仿宋_GB2312" w:eastAsia="仿宋_GB2312" w:hAnsi="仿宋" w:cs="仿宋" w:hint="eastAsia"/>
          <w:sz w:val="32"/>
          <w:szCs w:val="32"/>
        </w:rPr>
        <w:t>行政执法信息涉及商业秘密、个人隐私的，原则上不得向社会公示，依法确需公开的，要作适当处理后公开。</w:t>
      </w:r>
    </w:p>
    <w:p w:rsidR="00AD050D" w:rsidRDefault="00AD050D" w:rsidP="00540FB9">
      <w:pPr>
        <w:spacing w:line="540" w:lineRule="exact"/>
        <w:ind w:firstLineChars="200" w:firstLine="31680"/>
        <w:rPr>
          <w:rFonts w:ascii="仿宋_GB2312" w:eastAsia="仿宋_GB2312" w:cs="仿宋_GB2312"/>
          <w:bCs/>
          <w:sz w:val="32"/>
          <w:szCs w:val="32"/>
        </w:rPr>
      </w:pPr>
      <w:r>
        <w:rPr>
          <w:rFonts w:ascii="黑体" w:eastAsia="黑体" w:hAnsi="黑体" w:hint="eastAsia"/>
          <w:bCs/>
          <w:sz w:val="32"/>
          <w:szCs w:val="32"/>
        </w:rPr>
        <w:t>第九条</w:t>
      </w:r>
      <w:r>
        <w:rPr>
          <w:rFonts w:ascii="仿宋_GB2312" w:eastAsia="仿宋_GB2312" w:cs="仿宋_GB2312" w:hint="eastAsia"/>
          <w:b/>
          <w:bCs/>
          <w:sz w:val="32"/>
          <w:szCs w:val="32"/>
        </w:rPr>
        <w:t xml:space="preserve">　</w:t>
      </w:r>
      <w:r>
        <w:rPr>
          <w:rFonts w:ascii="仿宋_GB2312" w:eastAsia="仿宋_GB2312" w:cs="仿宋_GB2312" w:hint="eastAsia"/>
          <w:bCs/>
          <w:sz w:val="32"/>
          <w:szCs w:val="32"/>
        </w:rPr>
        <w:t>市政府政务网站、局政务网站、山东政务服务网（青岛</w:t>
      </w:r>
      <w:bookmarkStart w:id="0" w:name="_GoBack"/>
      <w:bookmarkEnd w:id="0"/>
      <w:r>
        <w:rPr>
          <w:rFonts w:ascii="仿宋_GB2312" w:eastAsia="仿宋_GB2312" w:cs="仿宋_GB2312" w:hint="eastAsia"/>
          <w:bCs/>
          <w:sz w:val="32"/>
          <w:szCs w:val="32"/>
        </w:rPr>
        <w:t>）、青岛市处罚与强制系统、青岛市“双随机、一公开”监管工作平台作为行政执法信息公示平台。</w:t>
      </w:r>
    </w:p>
    <w:p w:rsidR="00AD050D" w:rsidRDefault="00AD050D" w:rsidP="00540FB9">
      <w:pPr>
        <w:spacing w:line="540" w:lineRule="exact"/>
        <w:ind w:firstLineChars="200" w:firstLine="31680"/>
        <w:rPr>
          <w:rFonts w:ascii="仿宋_GB2312" w:eastAsia="仿宋_GB2312" w:cs="仿宋_GB2312"/>
          <w:bCs/>
          <w:sz w:val="32"/>
          <w:szCs w:val="32"/>
        </w:rPr>
      </w:pPr>
      <w:r>
        <w:rPr>
          <w:rFonts w:ascii="黑体" w:eastAsia="黑体" w:hAnsi="黑体" w:hint="eastAsia"/>
          <w:bCs/>
          <w:sz w:val="32"/>
          <w:szCs w:val="32"/>
        </w:rPr>
        <w:t>第十条</w:t>
      </w:r>
      <w:r>
        <w:rPr>
          <w:rFonts w:ascii="仿宋_GB2312" w:eastAsia="仿宋_GB2312" w:cs="仿宋_GB2312" w:hint="eastAsia"/>
          <w:b/>
          <w:bCs/>
          <w:sz w:val="32"/>
          <w:szCs w:val="32"/>
        </w:rPr>
        <w:t xml:space="preserve">　</w:t>
      </w:r>
      <w:r>
        <w:rPr>
          <w:rFonts w:ascii="仿宋_GB2312" w:eastAsia="仿宋_GB2312" w:cs="仿宋_GB2312" w:hint="eastAsia"/>
          <w:bCs/>
          <w:sz w:val="32"/>
          <w:szCs w:val="32"/>
        </w:rPr>
        <w:t>公开行政执法信息应当执行局信息公开制度，严格内部审核、保密审查等规定程序。</w:t>
      </w:r>
    </w:p>
    <w:p w:rsidR="00AD050D" w:rsidRDefault="00AD050D" w:rsidP="00540FB9">
      <w:pPr>
        <w:spacing w:line="540" w:lineRule="exact"/>
        <w:ind w:firstLineChars="200" w:firstLine="31680"/>
        <w:rPr>
          <w:rFonts w:ascii="仿宋_GB2312" w:eastAsia="仿宋_GB2312" w:cs="仿宋_GB2312"/>
          <w:b/>
          <w:bCs/>
          <w:sz w:val="32"/>
          <w:szCs w:val="32"/>
        </w:rPr>
      </w:pPr>
      <w:r>
        <w:rPr>
          <w:rFonts w:ascii="黑体" w:eastAsia="黑体" w:hAnsi="黑体" w:hint="eastAsia"/>
          <w:bCs/>
          <w:sz w:val="32"/>
          <w:szCs w:val="32"/>
        </w:rPr>
        <w:t>第十一条</w:t>
      </w:r>
      <w:r>
        <w:rPr>
          <w:rFonts w:ascii="仿宋_GB2312" w:eastAsia="仿宋_GB2312" w:cs="仿宋_GB2312" w:hint="eastAsia"/>
          <w:b/>
          <w:bCs/>
          <w:sz w:val="32"/>
          <w:szCs w:val="32"/>
        </w:rPr>
        <w:t xml:space="preserve">　</w:t>
      </w:r>
      <w:r>
        <w:rPr>
          <w:rFonts w:ascii="仿宋_GB2312" w:eastAsia="仿宋_GB2312" w:cs="仿宋_GB2312" w:hint="eastAsia"/>
          <w:bCs/>
          <w:sz w:val="32"/>
          <w:szCs w:val="32"/>
        </w:rPr>
        <w:t>按照我局主动公开基本目录确定的公开事项责任处室和“谁履职、谁公开”的原则，行政执法信息自信息形成之日起</w:t>
      </w:r>
      <w:r>
        <w:rPr>
          <w:rFonts w:ascii="仿宋_GB2312" w:eastAsia="仿宋_GB2312" w:cs="仿宋_GB2312"/>
          <w:bCs/>
          <w:sz w:val="32"/>
          <w:szCs w:val="32"/>
        </w:rPr>
        <w:t>20</w:t>
      </w:r>
      <w:r>
        <w:rPr>
          <w:rFonts w:ascii="仿宋_GB2312" w:eastAsia="仿宋_GB2312" w:cs="仿宋_GB2312" w:hint="eastAsia"/>
          <w:bCs/>
          <w:sz w:val="32"/>
          <w:szCs w:val="32"/>
        </w:rPr>
        <w:t>个工作日内予以公示。行政许可、行政处罚的执法决定信息应当自执法决定作出之日起</w:t>
      </w:r>
      <w:r>
        <w:rPr>
          <w:rFonts w:ascii="仿宋_GB2312" w:eastAsia="仿宋_GB2312" w:cs="仿宋_GB2312"/>
          <w:bCs/>
          <w:sz w:val="32"/>
          <w:szCs w:val="32"/>
        </w:rPr>
        <w:t>7</w:t>
      </w:r>
      <w:r>
        <w:rPr>
          <w:rFonts w:ascii="仿宋_GB2312" w:eastAsia="仿宋_GB2312" w:cs="仿宋_GB2312" w:hint="eastAsia"/>
          <w:bCs/>
          <w:sz w:val="32"/>
          <w:szCs w:val="32"/>
        </w:rPr>
        <w:t>个工作日内公开。因行政执法依据变更或者执法机关职能调整等原因，应当自相关内容变更之日起</w:t>
      </w:r>
      <w:r>
        <w:rPr>
          <w:rFonts w:ascii="仿宋_GB2312" w:eastAsia="仿宋_GB2312" w:cs="仿宋_GB2312"/>
          <w:bCs/>
          <w:sz w:val="32"/>
          <w:szCs w:val="32"/>
        </w:rPr>
        <w:t>7</w:t>
      </w:r>
      <w:r>
        <w:rPr>
          <w:rFonts w:ascii="仿宋_GB2312" w:eastAsia="仿宋_GB2312" w:cs="仿宋_GB2312" w:hint="eastAsia"/>
          <w:bCs/>
          <w:sz w:val="32"/>
          <w:szCs w:val="32"/>
        </w:rPr>
        <w:t>个工作日内更新公示。法律、法规另有规定的，从其规定。</w:t>
      </w:r>
    </w:p>
    <w:p w:rsidR="00AD050D" w:rsidRDefault="00AD050D" w:rsidP="00540FB9">
      <w:pPr>
        <w:widowControl/>
        <w:spacing w:line="540" w:lineRule="exact"/>
        <w:ind w:firstLineChars="200" w:firstLine="31680"/>
        <w:rPr>
          <w:rFonts w:ascii="仿宋_GB2312" w:eastAsia="仿宋_GB2312" w:hAnsi="仿宋_GB2312" w:cs="仿宋_GB2312"/>
          <w:kern w:val="0"/>
          <w:sz w:val="32"/>
          <w:szCs w:val="32"/>
          <w:shd w:val="clear" w:color="auto" w:fill="FFFFFF"/>
        </w:rPr>
      </w:pPr>
      <w:r>
        <w:rPr>
          <w:rFonts w:ascii="黑体" w:eastAsia="黑体" w:hAnsi="黑体" w:hint="eastAsia"/>
          <w:bCs/>
          <w:sz w:val="32"/>
          <w:szCs w:val="32"/>
        </w:rPr>
        <w:t>第十二条</w:t>
      </w:r>
      <w:r>
        <w:rPr>
          <w:rFonts w:ascii="仿宋_GB2312" w:eastAsia="仿宋_GB2312" w:cs="仿宋_GB2312" w:hint="eastAsia"/>
          <w:b/>
          <w:bCs/>
          <w:sz w:val="32"/>
          <w:szCs w:val="32"/>
        </w:rPr>
        <w:t xml:space="preserve">　</w:t>
      </w:r>
      <w:r>
        <w:rPr>
          <w:rFonts w:ascii="仿宋_GB2312" w:eastAsia="仿宋_GB2312" w:cs="仿宋_GB2312" w:hint="eastAsia"/>
          <w:bCs/>
          <w:sz w:val="32"/>
          <w:szCs w:val="32"/>
        </w:rPr>
        <w:t>公民、法人或者其他组织反映行政执法信息不准确的，由相关承办机构负责核实后及时更正。已公开的行政执法决定被依法撤销、确认违法或者要求重新作出的，相关承办机构</w:t>
      </w:r>
      <w:r>
        <w:rPr>
          <w:rFonts w:ascii="仿宋_GB2312" w:eastAsia="仿宋_GB2312" w:hint="eastAsia"/>
          <w:sz w:val="32"/>
          <w:szCs w:val="32"/>
        </w:rPr>
        <w:t>应及时撤下原行政执法决定信息，并作出必要的说明。</w:t>
      </w:r>
    </w:p>
    <w:p w:rsidR="00AD050D" w:rsidRDefault="00AD050D" w:rsidP="00540FB9">
      <w:pPr>
        <w:spacing w:line="540" w:lineRule="exact"/>
        <w:ind w:firstLineChars="200" w:firstLine="31680"/>
        <w:rPr>
          <w:rFonts w:ascii="仿宋_GB2312" w:eastAsia="仿宋_GB2312" w:hAnsi="仿宋_GB2312" w:cs="仿宋_GB2312"/>
          <w:sz w:val="32"/>
          <w:szCs w:val="32"/>
        </w:rPr>
      </w:pPr>
      <w:r>
        <w:rPr>
          <w:rFonts w:ascii="黑体" w:eastAsia="黑体" w:hAnsi="黑体" w:hint="eastAsia"/>
          <w:bCs/>
          <w:sz w:val="32"/>
          <w:szCs w:val="32"/>
        </w:rPr>
        <w:t>第十三条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对不按要求公示、选择性公示、更新维护不及时等问题，责令改正；情节严重的，追究有关责任人员责任。</w:t>
      </w:r>
    </w:p>
    <w:p w:rsidR="00AD050D" w:rsidRDefault="00AD050D" w:rsidP="00540FB9">
      <w:pPr>
        <w:spacing w:line="540" w:lineRule="exact"/>
        <w:ind w:firstLineChars="200" w:firstLine="31680"/>
        <w:rPr>
          <w:rFonts w:ascii="仿宋_GB2312" w:eastAsia="仿宋_GB2312" w:hAnsi="仿宋_GB2312" w:cs="仿宋_GB2312"/>
          <w:sz w:val="32"/>
          <w:szCs w:val="32"/>
        </w:rPr>
      </w:pPr>
      <w:r>
        <w:rPr>
          <w:rFonts w:ascii="黑体" w:eastAsia="黑体" w:hAnsi="黑体" w:hint="eastAsia"/>
          <w:bCs/>
          <w:sz w:val="32"/>
          <w:szCs w:val="32"/>
        </w:rPr>
        <w:t>第十四条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本办法自印发之日起施行，原有关文件自然废止。</w:t>
      </w:r>
    </w:p>
    <w:p w:rsidR="00AD050D" w:rsidRDefault="00AD050D" w:rsidP="00741BA4">
      <w:pPr>
        <w:widowControl/>
        <w:spacing w:line="560" w:lineRule="exact"/>
        <w:rPr>
          <w:rFonts w:ascii="黑体" w:eastAsia="黑体" w:hAnsi="黑体" w:cs="仿宋_GB2312"/>
          <w:sz w:val="32"/>
          <w:szCs w:val="32"/>
        </w:rPr>
      </w:pPr>
      <w:r>
        <w:rPr>
          <w:rFonts w:ascii="仿宋_GB2312" w:eastAsia="仿宋_GB2312" w:hAnsi="仿宋_GB2312" w:cs="仿宋_GB2312"/>
          <w:sz w:val="32"/>
          <w:szCs w:val="32"/>
        </w:rPr>
        <w:br w:type="page"/>
      </w:r>
      <w:r>
        <w:rPr>
          <w:rFonts w:ascii="黑体" w:eastAsia="黑体" w:hAnsi="黑体" w:cs="仿宋_GB2312" w:hint="eastAsia"/>
          <w:sz w:val="32"/>
          <w:szCs w:val="32"/>
        </w:rPr>
        <w:t>附件</w:t>
      </w:r>
      <w:r>
        <w:rPr>
          <w:rFonts w:ascii="黑体" w:eastAsia="黑体" w:hAnsi="黑体" w:cs="仿宋_GB2312"/>
          <w:sz w:val="32"/>
          <w:szCs w:val="32"/>
        </w:rPr>
        <w:t>2</w:t>
      </w:r>
    </w:p>
    <w:p w:rsidR="00AD050D" w:rsidRPr="005B1527" w:rsidRDefault="00AD050D" w:rsidP="00741BA4">
      <w:pPr>
        <w:widowControl/>
        <w:spacing w:line="560" w:lineRule="exact"/>
        <w:jc w:val="center"/>
        <w:rPr>
          <w:rFonts w:ascii="方正小标宋_GBK" w:eastAsia="方正小标宋_GBK" w:hAnsi="方正小标宋简体" w:cs="方正小标宋简体"/>
          <w:kern w:val="0"/>
          <w:sz w:val="44"/>
          <w:szCs w:val="44"/>
        </w:rPr>
      </w:pPr>
      <w:r w:rsidRPr="005B1527">
        <w:rPr>
          <w:rFonts w:ascii="方正小标宋_GBK" w:eastAsia="方正小标宋_GBK" w:hAnsi="方正小标宋简体" w:cs="方正小标宋简体" w:hint="eastAsia"/>
          <w:kern w:val="0"/>
          <w:sz w:val="44"/>
          <w:szCs w:val="44"/>
        </w:rPr>
        <w:t>青岛市文化和旅游局</w:t>
      </w:r>
    </w:p>
    <w:p w:rsidR="00AD050D" w:rsidRPr="005B1527" w:rsidRDefault="00AD050D" w:rsidP="00741BA4">
      <w:pPr>
        <w:widowControl/>
        <w:spacing w:line="560" w:lineRule="exact"/>
        <w:jc w:val="center"/>
        <w:rPr>
          <w:rFonts w:ascii="方正小标宋_GBK" w:eastAsia="方正小标宋_GBK" w:hAnsi="宋体" w:cs="宋体"/>
          <w:kern w:val="0"/>
          <w:sz w:val="24"/>
        </w:rPr>
      </w:pPr>
      <w:r w:rsidRPr="005B1527">
        <w:rPr>
          <w:rFonts w:ascii="方正小标宋_GBK" w:eastAsia="方正小标宋_GBK" w:hAnsi="方正小标宋简体" w:cs="方正小标宋简体" w:hint="eastAsia"/>
          <w:kern w:val="0"/>
          <w:sz w:val="44"/>
          <w:szCs w:val="44"/>
        </w:rPr>
        <w:t>行政执法全过程记录办法</w:t>
      </w:r>
    </w:p>
    <w:p w:rsidR="00AD050D" w:rsidRDefault="00AD050D" w:rsidP="00741BA4">
      <w:pPr>
        <w:widowControl/>
        <w:spacing w:line="560" w:lineRule="exact"/>
        <w:jc w:val="center"/>
        <w:rPr>
          <w:rFonts w:ascii="宋体" w:cs="宋体"/>
          <w:kern w:val="0"/>
          <w:sz w:val="24"/>
        </w:rPr>
      </w:pPr>
      <w:r>
        <w:rPr>
          <w:rFonts w:ascii="方正小标宋简体" w:eastAsia="方正小标宋简体" w:hAnsi="宋体" w:cs="宋体"/>
          <w:kern w:val="0"/>
          <w:sz w:val="32"/>
          <w:szCs w:val="32"/>
        </w:rPr>
        <w:t> </w:t>
      </w:r>
    </w:p>
    <w:p w:rsidR="00AD050D" w:rsidRDefault="00AD050D" w:rsidP="00741BA4">
      <w:pPr>
        <w:spacing w:line="560" w:lineRule="exact"/>
        <w:contextualSpacing/>
        <w:jc w:val="center"/>
        <w:rPr>
          <w:rFonts w:ascii="方正小标宋_GBK" w:eastAsia="方正小标宋_GBK" w:hAnsi="黑体"/>
          <w:sz w:val="32"/>
          <w:szCs w:val="32"/>
        </w:rPr>
      </w:pPr>
      <w:r>
        <w:rPr>
          <w:rFonts w:ascii="方正小标宋_GBK" w:eastAsia="方正小标宋_GBK" w:hAnsi="黑体" w:hint="eastAsia"/>
          <w:sz w:val="32"/>
          <w:szCs w:val="32"/>
        </w:rPr>
        <w:t>第一章</w:t>
      </w:r>
      <w:r>
        <w:rPr>
          <w:rFonts w:ascii="方正小标宋_GBK" w:eastAsia="方正小标宋_GBK" w:hAnsi="黑体"/>
          <w:sz w:val="32"/>
          <w:szCs w:val="32"/>
        </w:rPr>
        <w:t xml:space="preserve">  </w:t>
      </w:r>
      <w:r>
        <w:rPr>
          <w:rFonts w:ascii="方正小标宋_GBK" w:eastAsia="方正小标宋_GBK" w:hAnsi="黑体" w:hint="eastAsia"/>
          <w:sz w:val="32"/>
          <w:szCs w:val="32"/>
        </w:rPr>
        <w:t>总</w:t>
      </w:r>
      <w:r>
        <w:rPr>
          <w:rFonts w:ascii="方正小标宋_GBK" w:eastAsia="方正小标宋_GBK" w:hAnsi="黑体"/>
          <w:sz w:val="32"/>
          <w:szCs w:val="32"/>
        </w:rPr>
        <w:t xml:space="preserve">  </w:t>
      </w:r>
      <w:r>
        <w:rPr>
          <w:rFonts w:ascii="方正小标宋_GBK" w:eastAsia="方正小标宋_GBK" w:hAnsi="黑体" w:hint="eastAsia"/>
          <w:sz w:val="32"/>
          <w:szCs w:val="32"/>
        </w:rPr>
        <w:t>则</w:t>
      </w:r>
    </w:p>
    <w:p w:rsidR="00AD050D" w:rsidRDefault="00AD050D" w:rsidP="00B9115A">
      <w:pPr>
        <w:widowControl/>
        <w:spacing w:line="560" w:lineRule="exact"/>
        <w:ind w:firstLineChars="200" w:firstLine="31680"/>
        <w:rPr>
          <w:rFonts w:ascii="仿宋_GB2312" w:eastAsia="仿宋_GB2312" w:hAnsi="宋体" w:cs="宋体"/>
          <w:kern w:val="0"/>
          <w:sz w:val="32"/>
          <w:szCs w:val="32"/>
        </w:rPr>
      </w:pPr>
      <w:r>
        <w:rPr>
          <w:rFonts w:ascii="黑体" w:eastAsia="黑体" w:hAnsi="黑体" w:cs="黑体" w:hint="eastAsia"/>
          <w:bCs/>
          <w:kern w:val="0"/>
          <w:sz w:val="32"/>
          <w:szCs w:val="32"/>
        </w:rPr>
        <w:t xml:space="preserve">第一条　</w:t>
      </w:r>
      <w:r>
        <w:rPr>
          <w:rFonts w:ascii="仿宋_GB2312" w:eastAsia="仿宋_GB2312" w:hAnsi="宋体" w:cs="宋体" w:hint="eastAsia"/>
          <w:kern w:val="0"/>
          <w:sz w:val="32"/>
          <w:szCs w:val="32"/>
        </w:rPr>
        <w:t>为了加强对行政执法信息的记录、收集和管理，完善行政执法程序，规范行政执法行为，保障公民、法人和其他组织的合法权益，根据《山东省行政程序规定》和《青岛市行政执法全过程记录办法》（青司发〔</w:t>
      </w:r>
      <w:r>
        <w:rPr>
          <w:rFonts w:ascii="仿宋_GB2312" w:eastAsia="仿宋_GB2312" w:hAnsi="宋体" w:cs="宋体"/>
          <w:kern w:val="0"/>
          <w:sz w:val="32"/>
          <w:szCs w:val="32"/>
        </w:rPr>
        <w:t>2019</w:t>
      </w:r>
      <w:r>
        <w:rPr>
          <w:rFonts w:ascii="仿宋_GB2312" w:eastAsia="仿宋_GB2312" w:hAnsi="宋体" w:cs="宋体" w:hint="eastAsia"/>
          <w:kern w:val="0"/>
          <w:sz w:val="32"/>
          <w:szCs w:val="32"/>
        </w:rPr>
        <w:t>〕</w:t>
      </w:r>
      <w:r>
        <w:rPr>
          <w:rFonts w:ascii="仿宋_GB2312" w:eastAsia="仿宋_GB2312" w:hAnsi="宋体" w:cs="宋体"/>
          <w:kern w:val="0"/>
          <w:sz w:val="32"/>
          <w:szCs w:val="32"/>
        </w:rPr>
        <w:t>44</w:t>
      </w:r>
      <w:r>
        <w:rPr>
          <w:rFonts w:ascii="仿宋_GB2312" w:eastAsia="仿宋_GB2312" w:hAnsi="宋体" w:cs="宋体" w:hint="eastAsia"/>
          <w:kern w:val="0"/>
          <w:sz w:val="32"/>
          <w:szCs w:val="32"/>
        </w:rPr>
        <w:t>号）等有关规定，结合我局实际，制定本办法。</w:t>
      </w:r>
    </w:p>
    <w:p w:rsidR="00AD050D" w:rsidRDefault="00AD050D" w:rsidP="00B9115A">
      <w:pPr>
        <w:widowControl/>
        <w:spacing w:line="560" w:lineRule="exact"/>
        <w:ind w:firstLineChars="200" w:firstLine="31680"/>
        <w:rPr>
          <w:rFonts w:ascii="仿宋_GB2312" w:eastAsia="仿宋_GB2312" w:hAnsi="宋体" w:cs="宋体"/>
          <w:kern w:val="0"/>
          <w:sz w:val="32"/>
          <w:szCs w:val="32"/>
        </w:rPr>
      </w:pPr>
      <w:r>
        <w:rPr>
          <w:rFonts w:ascii="黑体" w:eastAsia="黑体" w:hAnsi="黑体" w:cs="黑体" w:hint="eastAsia"/>
          <w:bCs/>
          <w:kern w:val="0"/>
          <w:sz w:val="32"/>
          <w:szCs w:val="32"/>
        </w:rPr>
        <w:t>第二条</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我局依法实施行政许可、行政检查、行政处罚、行政强制等行政执法行为，适用本办法。</w:t>
      </w:r>
    </w:p>
    <w:p w:rsidR="00AD050D" w:rsidRDefault="00AD050D" w:rsidP="00B9115A">
      <w:pPr>
        <w:widowControl/>
        <w:spacing w:line="560" w:lineRule="exact"/>
        <w:ind w:firstLineChars="200" w:firstLine="31680"/>
        <w:rPr>
          <w:rFonts w:ascii="宋体" w:cs="宋体"/>
          <w:kern w:val="0"/>
          <w:sz w:val="24"/>
        </w:rPr>
      </w:pPr>
      <w:r>
        <w:rPr>
          <w:rFonts w:ascii="黑体" w:eastAsia="黑体" w:hAnsi="黑体" w:cs="黑体" w:hint="eastAsia"/>
          <w:bCs/>
          <w:kern w:val="0"/>
          <w:sz w:val="32"/>
          <w:szCs w:val="32"/>
        </w:rPr>
        <w:t>第三条</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本办法所称全过程记录，是指行政执法人员利用执法文书、执法设备、执法平台等载体，采取纸质、电子等方式，对行政执法全过程进行记录的活动。</w:t>
      </w:r>
    </w:p>
    <w:p w:rsidR="00AD050D" w:rsidRDefault="00AD050D" w:rsidP="00B9115A">
      <w:pPr>
        <w:widowControl/>
        <w:spacing w:line="560" w:lineRule="exact"/>
        <w:ind w:firstLineChars="200" w:firstLine="31680"/>
        <w:rPr>
          <w:rFonts w:ascii="宋体" w:cs="宋体"/>
          <w:kern w:val="0"/>
          <w:sz w:val="24"/>
        </w:rPr>
      </w:pPr>
      <w:r>
        <w:rPr>
          <w:rFonts w:ascii="黑体" w:eastAsia="黑体" w:hAnsi="黑体" w:cs="黑体" w:hint="eastAsia"/>
          <w:bCs/>
          <w:kern w:val="0"/>
          <w:sz w:val="32"/>
          <w:szCs w:val="32"/>
        </w:rPr>
        <w:t>第四条</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行政执法全过程记录应坚持合法、全面、客观、及时、准确、可追溯的原则。</w:t>
      </w:r>
    </w:p>
    <w:p w:rsidR="00AD050D" w:rsidRDefault="00AD050D" w:rsidP="00B9115A">
      <w:pPr>
        <w:widowControl/>
        <w:spacing w:line="560" w:lineRule="exact"/>
        <w:ind w:firstLineChars="200" w:firstLine="31680"/>
        <w:rPr>
          <w:rFonts w:ascii="仿宋_GB2312" w:eastAsia="仿宋_GB2312" w:hAnsi="宋体" w:cs="宋体"/>
          <w:b/>
          <w:kern w:val="0"/>
          <w:sz w:val="32"/>
          <w:szCs w:val="32"/>
        </w:rPr>
      </w:pPr>
      <w:r>
        <w:rPr>
          <w:rFonts w:ascii="仿宋_GB2312" w:eastAsia="仿宋_GB2312" w:hAnsi="宋体" w:cs="宋体" w:hint="eastAsia"/>
          <w:kern w:val="0"/>
          <w:sz w:val="32"/>
          <w:szCs w:val="32"/>
        </w:rPr>
        <w:t>行政执法人员应根据行政执法行为的性质、种类、现场、阶段不同，采取合法、适当、有效的方式和手段对执法全过程实施记录</w:t>
      </w:r>
      <w:r>
        <w:rPr>
          <w:rFonts w:ascii="仿宋_GB2312" w:eastAsia="仿宋_GB2312" w:hAnsi="宋体" w:cs="宋体" w:hint="eastAsia"/>
          <w:b/>
          <w:kern w:val="0"/>
          <w:sz w:val="32"/>
          <w:szCs w:val="32"/>
        </w:rPr>
        <w:t>。</w:t>
      </w:r>
    </w:p>
    <w:p w:rsidR="00AD050D" w:rsidRDefault="00AD050D" w:rsidP="00B9115A">
      <w:pPr>
        <w:widowControl/>
        <w:spacing w:line="560" w:lineRule="exact"/>
        <w:ind w:firstLineChars="200" w:firstLine="31680"/>
        <w:rPr>
          <w:rFonts w:ascii="仿宋_GB2312" w:eastAsia="仿宋_GB2312" w:hAnsi="黑体" w:cs="黑体"/>
          <w:bCs/>
          <w:kern w:val="0"/>
          <w:sz w:val="32"/>
          <w:szCs w:val="32"/>
        </w:rPr>
      </w:pPr>
      <w:r>
        <w:rPr>
          <w:rFonts w:ascii="黑体" w:eastAsia="黑体" w:hAnsi="黑体" w:cs="黑体" w:hint="eastAsia"/>
          <w:bCs/>
          <w:kern w:val="0"/>
          <w:sz w:val="32"/>
          <w:szCs w:val="32"/>
        </w:rPr>
        <w:t>第五条</w:t>
      </w:r>
      <w:r>
        <w:rPr>
          <w:rFonts w:ascii="黑体" w:eastAsia="黑体" w:hAnsi="黑体" w:cs="黑体"/>
          <w:bCs/>
          <w:kern w:val="0"/>
          <w:sz w:val="32"/>
          <w:szCs w:val="32"/>
        </w:rPr>
        <w:t xml:space="preserve">  </w:t>
      </w:r>
      <w:r>
        <w:rPr>
          <w:rFonts w:ascii="仿宋_GB2312" w:eastAsia="仿宋_GB2312" w:hAnsi="黑体" w:cs="黑体" w:hint="eastAsia"/>
          <w:bCs/>
          <w:kern w:val="0"/>
          <w:sz w:val="32"/>
          <w:szCs w:val="32"/>
        </w:rPr>
        <w:t>对查封扣押财产等直接涉及重大财产权益的现场执法活动和执法办案场所，推行全过程音像记录；对现场执法、调查取证、举行听证、留置送达和公告送达等容易引发争议的行政执法过程，推行全过程音像记录。</w:t>
      </w:r>
    </w:p>
    <w:p w:rsidR="00AD050D" w:rsidRDefault="00AD050D" w:rsidP="00B9115A">
      <w:pPr>
        <w:widowControl/>
        <w:spacing w:line="560" w:lineRule="exact"/>
        <w:ind w:firstLineChars="200" w:firstLine="31680"/>
        <w:rPr>
          <w:rFonts w:ascii="仿宋_GB2312" w:eastAsia="仿宋_GB2312" w:hAnsi="宋体" w:cs="宋体"/>
          <w:b/>
          <w:kern w:val="0"/>
          <w:sz w:val="32"/>
          <w:szCs w:val="32"/>
        </w:rPr>
      </w:pPr>
      <w:r>
        <w:rPr>
          <w:rFonts w:ascii="黑体" w:eastAsia="黑体" w:hAnsi="黑体" w:cs="黑体" w:hint="eastAsia"/>
          <w:bCs/>
          <w:kern w:val="0"/>
          <w:sz w:val="32"/>
          <w:szCs w:val="32"/>
        </w:rPr>
        <w:t>第六条</w:t>
      </w:r>
      <w:r>
        <w:rPr>
          <w:rFonts w:ascii="黑体" w:eastAsia="黑体" w:hAnsi="黑体" w:cs="黑体"/>
          <w:bCs/>
          <w:kern w:val="0"/>
          <w:sz w:val="32"/>
          <w:szCs w:val="32"/>
        </w:rPr>
        <w:t xml:space="preserve">  </w:t>
      </w:r>
      <w:r>
        <w:rPr>
          <w:rFonts w:ascii="仿宋_GB2312" w:eastAsia="仿宋_GB2312" w:hAnsi="黑体" w:cs="黑体" w:hint="eastAsia"/>
          <w:bCs/>
          <w:kern w:val="0"/>
          <w:sz w:val="32"/>
          <w:szCs w:val="32"/>
        </w:rPr>
        <w:t>行政执法过程全面配置使用执法记录仪，实现执法环节全程可追溯。</w:t>
      </w:r>
    </w:p>
    <w:p w:rsidR="00AD050D" w:rsidRDefault="00AD050D" w:rsidP="00741BA4">
      <w:pPr>
        <w:spacing w:line="560" w:lineRule="exact"/>
        <w:contextualSpacing/>
        <w:jc w:val="center"/>
        <w:rPr>
          <w:rFonts w:ascii="方正小标宋_GBK" w:eastAsia="方正小标宋_GBK" w:hAnsi="黑体"/>
          <w:sz w:val="32"/>
          <w:szCs w:val="32"/>
        </w:rPr>
      </w:pPr>
      <w:r>
        <w:rPr>
          <w:rFonts w:ascii="方正小标宋_GBK" w:eastAsia="方正小标宋_GBK" w:hAnsi="黑体" w:hint="eastAsia"/>
          <w:sz w:val="32"/>
          <w:szCs w:val="32"/>
        </w:rPr>
        <w:t>第二章</w:t>
      </w:r>
      <w:r>
        <w:rPr>
          <w:rFonts w:ascii="方正小标宋_GBK" w:eastAsia="方正小标宋_GBK" w:hAnsi="黑体"/>
          <w:sz w:val="32"/>
          <w:szCs w:val="32"/>
        </w:rPr>
        <w:t xml:space="preserve">  </w:t>
      </w:r>
      <w:r>
        <w:rPr>
          <w:rFonts w:ascii="方正小标宋_GBK" w:eastAsia="方正小标宋_GBK" w:hAnsi="黑体" w:hint="eastAsia"/>
          <w:sz w:val="32"/>
          <w:szCs w:val="32"/>
        </w:rPr>
        <w:t>程序启动的记录</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cs="黑体" w:hint="eastAsia"/>
          <w:sz w:val="32"/>
          <w:szCs w:val="32"/>
        </w:rPr>
        <w:t>第七条</w:t>
      </w:r>
      <w:r>
        <w:rPr>
          <w:rFonts w:ascii="仿宋_GB2312" w:eastAsia="仿宋_GB2312" w:hAnsi="Calibri"/>
          <w:sz w:val="32"/>
          <w:szCs w:val="32"/>
        </w:rPr>
        <w:t xml:space="preserve">  </w:t>
      </w:r>
      <w:r>
        <w:rPr>
          <w:rFonts w:ascii="仿宋_GB2312" w:eastAsia="仿宋_GB2312" w:hAnsi="Calibri" w:hint="eastAsia"/>
          <w:sz w:val="32"/>
          <w:szCs w:val="32"/>
        </w:rPr>
        <w:t>依公民、法人和其他组织的申请启动行政执法程序，应当要求申请人填写申请书，申请书应当载明申请人的基本情况、申请事项、申请的事实及理由、申请人签名或者盖章以及申请时间等内容。申请人依法可以口头申请的，行政执法人员应当当场记录，经申请人阅读或者向其宣读，确认内容无误后由其签名或者盖章。</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cs="黑体" w:hint="eastAsia"/>
          <w:sz w:val="32"/>
          <w:szCs w:val="32"/>
        </w:rPr>
        <w:t>第八条</w:t>
      </w:r>
      <w:r>
        <w:rPr>
          <w:rFonts w:ascii="仿宋_GB2312" w:eastAsia="仿宋_GB2312" w:hAnsi="Calibri"/>
          <w:sz w:val="32"/>
          <w:szCs w:val="32"/>
        </w:rPr>
        <w:t xml:space="preserve">  </w:t>
      </w:r>
      <w:r>
        <w:rPr>
          <w:rFonts w:ascii="仿宋_GB2312" w:eastAsia="仿宋_GB2312" w:hAnsi="Calibri" w:hint="eastAsia"/>
          <w:sz w:val="32"/>
          <w:szCs w:val="32"/>
        </w:rPr>
        <w:t>对公民、法人和其他组织提出的申请，应当根据下列情况分别予以记录：</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（一）决定受理或者不予受理的，应当制作受理或者不予受理执法文书，载明申请人名称（姓名）、申请事项、申请时间、审查决定意见等内容，并加盖本行政机关印章和注明日期后，交申请人核对签收。</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（二）要求申请人当场更正申请材料的，应当书面记录申请人名称（姓名）、申请事项、更正材料名称及更正要求，并交由申请人核对后签名或者盖章。</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（三）决定当场或者在</w:t>
      </w:r>
      <w:r>
        <w:rPr>
          <w:rFonts w:ascii="仿宋_GB2312" w:eastAsia="仿宋_GB2312" w:hAnsi="Calibri"/>
          <w:sz w:val="32"/>
          <w:szCs w:val="32"/>
        </w:rPr>
        <w:t>5</w:t>
      </w:r>
      <w:r>
        <w:rPr>
          <w:rFonts w:ascii="仿宋_GB2312" w:eastAsia="仿宋_GB2312" w:hAnsi="Calibri" w:hint="eastAsia"/>
          <w:sz w:val="32"/>
          <w:szCs w:val="32"/>
        </w:rPr>
        <w:t>日内一次性告知申请人补正材料的，应当制作补正材料文书，载明申请人名称（姓名）、申请事项、补正的理由、内容等，并加盖本行政机关印章和注明日期后，交申请人核对签收。</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cs="黑体" w:hint="eastAsia"/>
          <w:sz w:val="32"/>
          <w:szCs w:val="32"/>
        </w:rPr>
        <w:t>第九条</w:t>
      </w:r>
      <w:r>
        <w:rPr>
          <w:rFonts w:ascii="仿宋_GB2312" w:eastAsia="仿宋_GB2312" w:hAnsi="Calibri"/>
          <w:sz w:val="32"/>
          <w:szCs w:val="32"/>
        </w:rPr>
        <w:t xml:space="preserve">  </w:t>
      </w:r>
      <w:r>
        <w:rPr>
          <w:rFonts w:ascii="仿宋_GB2312" w:eastAsia="仿宋_GB2312" w:hAnsi="Calibri" w:hint="eastAsia"/>
          <w:sz w:val="32"/>
          <w:szCs w:val="32"/>
        </w:rPr>
        <w:t>除依照法律、法规的规定不需要办理批准手续外，本局依职权启动行政执法程序。情况紧急需要当场启动的，行政执法人员应当在</w:t>
      </w:r>
      <w:r>
        <w:rPr>
          <w:rFonts w:ascii="仿宋_GB2312" w:eastAsia="仿宋_GB2312" w:hAnsi="Calibri"/>
          <w:sz w:val="32"/>
          <w:szCs w:val="32"/>
        </w:rPr>
        <w:t>24</w:t>
      </w:r>
      <w:r>
        <w:rPr>
          <w:rFonts w:ascii="仿宋_GB2312" w:eastAsia="仿宋_GB2312" w:hAnsi="Calibri" w:hint="eastAsia"/>
          <w:sz w:val="32"/>
          <w:szCs w:val="32"/>
        </w:rPr>
        <w:t>小时内向局分管领导报告，并及时补办批准手续。</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cs="黑体" w:hint="eastAsia"/>
          <w:sz w:val="32"/>
          <w:szCs w:val="32"/>
        </w:rPr>
        <w:t>第十条</w:t>
      </w:r>
      <w:r>
        <w:rPr>
          <w:rFonts w:ascii="仿宋_GB2312" w:eastAsia="仿宋_GB2312" w:hAnsi="Calibri"/>
          <w:sz w:val="32"/>
          <w:szCs w:val="32"/>
        </w:rPr>
        <w:t xml:space="preserve">  </w:t>
      </w:r>
      <w:r>
        <w:rPr>
          <w:rFonts w:ascii="仿宋_GB2312" w:eastAsia="仿宋_GB2312" w:hAnsi="Calibri" w:hint="eastAsia"/>
          <w:sz w:val="32"/>
          <w:szCs w:val="32"/>
        </w:rPr>
        <w:t>对下列途径发现的案源应当予以登记，并自发现案源之日起</w:t>
      </w:r>
      <w:r>
        <w:rPr>
          <w:rFonts w:ascii="仿宋_GB2312" w:eastAsia="仿宋_GB2312" w:hAnsi="Calibri"/>
          <w:sz w:val="32"/>
          <w:szCs w:val="32"/>
        </w:rPr>
        <w:t>3</w:t>
      </w:r>
      <w:r>
        <w:rPr>
          <w:rFonts w:ascii="仿宋_GB2312" w:eastAsia="仿宋_GB2312" w:hAnsi="Calibri" w:hint="eastAsia"/>
          <w:sz w:val="32"/>
          <w:szCs w:val="32"/>
        </w:rPr>
        <w:t>个工作日将案源录入行政执法平台。</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（一）依职权检查发现的；</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（二）公民、法人或者其他组织投诉、举报的；</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（三）上级行政执法机关交办的；</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（四）其他机关移送的；</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（五）依法通过其他途径发现的。</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本局对案源进行审查后，依法决定不启动执法程序的，应当将不启动理由、依据等事项告知提供案源的单位和个人，并书面记录告知情况；依法决定启动执法程序的，应当将执法过程、结果等事项告知提供案源的单位和个人，并书面记录告知情况。</w:t>
      </w:r>
    </w:p>
    <w:p w:rsidR="00AD050D" w:rsidRDefault="00AD050D" w:rsidP="00741BA4">
      <w:pPr>
        <w:spacing w:line="560" w:lineRule="exact"/>
        <w:contextualSpacing/>
        <w:jc w:val="center"/>
        <w:rPr>
          <w:rFonts w:ascii="方正小标宋_GBK" w:eastAsia="方正小标宋_GBK" w:hAnsi="黑体"/>
          <w:sz w:val="32"/>
          <w:szCs w:val="32"/>
        </w:rPr>
      </w:pPr>
      <w:r>
        <w:rPr>
          <w:rFonts w:ascii="方正小标宋_GBK" w:eastAsia="方正小标宋_GBK" w:hAnsi="黑体" w:hint="eastAsia"/>
          <w:sz w:val="32"/>
          <w:szCs w:val="32"/>
        </w:rPr>
        <w:t>第三章</w:t>
      </w:r>
      <w:r>
        <w:rPr>
          <w:rFonts w:ascii="方正小标宋_GBK" w:eastAsia="方正小标宋_GBK" w:hAnsi="黑体"/>
          <w:sz w:val="32"/>
          <w:szCs w:val="32"/>
        </w:rPr>
        <w:t xml:space="preserve">  </w:t>
      </w:r>
      <w:r>
        <w:rPr>
          <w:rFonts w:ascii="方正小标宋_GBK" w:eastAsia="方正小标宋_GBK" w:hAnsi="黑体" w:hint="eastAsia"/>
          <w:sz w:val="32"/>
          <w:szCs w:val="32"/>
        </w:rPr>
        <w:t>调查取证的记录</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cs="黑体" w:hint="eastAsia"/>
          <w:sz w:val="32"/>
          <w:szCs w:val="32"/>
        </w:rPr>
        <w:t>第十一条</w:t>
      </w:r>
      <w:r>
        <w:rPr>
          <w:rFonts w:ascii="仿宋_GB2312" w:eastAsia="仿宋_GB2312" w:hAnsi="Calibri"/>
          <w:sz w:val="32"/>
          <w:szCs w:val="32"/>
        </w:rPr>
        <w:t xml:space="preserve">  </w:t>
      </w:r>
      <w:r>
        <w:rPr>
          <w:rFonts w:ascii="仿宋_GB2312" w:eastAsia="仿宋_GB2312" w:hAnsi="Calibri" w:hint="eastAsia"/>
          <w:sz w:val="32"/>
          <w:szCs w:val="32"/>
        </w:rPr>
        <w:t>调查取证时，行政执法人员不得少于</w:t>
      </w:r>
      <w:r>
        <w:rPr>
          <w:rFonts w:ascii="仿宋_GB2312" w:eastAsia="仿宋_GB2312" w:hAnsi="Calibri"/>
          <w:sz w:val="32"/>
          <w:szCs w:val="32"/>
        </w:rPr>
        <w:t>2</w:t>
      </w:r>
      <w:r>
        <w:rPr>
          <w:rFonts w:ascii="仿宋_GB2312" w:eastAsia="仿宋_GB2312" w:hAnsi="Calibri" w:hint="eastAsia"/>
          <w:sz w:val="32"/>
          <w:szCs w:val="32"/>
        </w:rPr>
        <w:t>人，行政执法人员的姓名、执法证件号码及出示证件情况应当在调查取证相关笔录中载明。</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hint="eastAsia"/>
          <w:sz w:val="32"/>
          <w:szCs w:val="32"/>
        </w:rPr>
        <w:t>第十二条</w:t>
      </w:r>
      <w:r>
        <w:rPr>
          <w:rFonts w:ascii="仿宋_GB2312" w:eastAsia="仿宋_GB2312" w:hAnsi="Calibri" w:hint="eastAsia"/>
          <w:sz w:val="32"/>
          <w:szCs w:val="32"/>
        </w:rPr>
        <w:t xml:space="preserve">　因调查事实、收集证据确需勘查现场的，应当通知当事人或者其代理人到场；当事人或者其代理人拒绝到场的，应当在调查笔录中载明。</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cs="黑体" w:hint="eastAsia"/>
          <w:sz w:val="32"/>
          <w:szCs w:val="32"/>
        </w:rPr>
        <w:t>第十三条</w:t>
      </w:r>
      <w:r>
        <w:rPr>
          <w:rFonts w:ascii="仿宋_GB2312" w:eastAsia="仿宋_GB2312" w:hAnsi="Calibri"/>
          <w:sz w:val="32"/>
          <w:szCs w:val="32"/>
        </w:rPr>
        <w:t xml:space="preserve">  </w:t>
      </w:r>
      <w:r>
        <w:rPr>
          <w:rFonts w:ascii="仿宋_GB2312" w:eastAsia="仿宋_GB2312" w:hAnsi="Calibri" w:hint="eastAsia"/>
          <w:sz w:val="32"/>
          <w:szCs w:val="32"/>
        </w:rPr>
        <w:t>在行政执法过程中依法开展调查取证活动，应当制作相应执法文书予以记录：</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（一）询问当事人或者证人的，应当制作询问笔录；</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（二）现场检查（勘验）的，应当制作现场检查记录、勘验笔录等文书；</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（三）抽样取证的，应当制作抽样取证凭证等文书；</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（四）先行登记保存证据的，应当制作先行登记保存证据审批表、通知书、处理审批表及处理决定书等文书；</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（五）实施行政强制措施的，应当依法制作强制措施执法文书；</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（六）委托法定机构进行检验、检测、鉴定和专家评审的，应当制作相应的委托书，由接受委托的法定机构和专家出具结论性意见书等文书；</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（七）收集电子数据的，应当将相关内容进行书面记录；收集录音、录像等视听资料的，应当记录制作方法、制作时间、制作人和证明对象等，其中声音资料应当附有该声音内容的文字记录；</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（八）依法制作其他文字记录。</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上述调查取证活动涉及的行政执法文书，应当按规定由行政执法人员、当事人或者其代理人、见证人签字或者盖章；当事人或者其代理人、见证人拒绝签字或者盖章的，执法人员应当在执法文书中注明。</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cs="黑体" w:hint="eastAsia"/>
          <w:sz w:val="32"/>
          <w:szCs w:val="32"/>
        </w:rPr>
        <w:t>第十四条</w:t>
      </w:r>
      <w:r>
        <w:rPr>
          <w:rFonts w:ascii="仿宋_GB2312" w:eastAsia="仿宋_GB2312" w:hAnsi="Calibri"/>
          <w:sz w:val="32"/>
          <w:szCs w:val="32"/>
        </w:rPr>
        <w:t xml:space="preserve">  </w:t>
      </w:r>
      <w:r>
        <w:rPr>
          <w:rFonts w:ascii="仿宋_GB2312" w:eastAsia="仿宋_GB2312" w:hAnsi="Calibri" w:hint="eastAsia"/>
          <w:sz w:val="32"/>
          <w:szCs w:val="32"/>
        </w:rPr>
        <w:t>告知当事人申请回避权利的，应当对告知过程进行记录；当事人提出执法人员回避申请的，应当书面记录当事人申请回避的执法人员姓名、申请理由和执法机关的审核意见及意见告知情况等事项。</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cs="黑体" w:hint="eastAsia"/>
          <w:sz w:val="32"/>
          <w:szCs w:val="32"/>
        </w:rPr>
        <w:t>第十五条</w:t>
      </w:r>
      <w:r>
        <w:rPr>
          <w:rFonts w:ascii="仿宋_GB2312" w:eastAsia="仿宋_GB2312" w:hAnsi="Calibri"/>
          <w:sz w:val="32"/>
          <w:szCs w:val="32"/>
        </w:rPr>
        <w:t xml:space="preserve">  </w:t>
      </w:r>
      <w:r>
        <w:rPr>
          <w:rFonts w:ascii="仿宋_GB2312" w:eastAsia="仿宋_GB2312" w:hAnsi="Calibri" w:hint="eastAsia"/>
          <w:sz w:val="32"/>
          <w:szCs w:val="32"/>
        </w:rPr>
        <w:t>行政执法人员在检查当事人的人身、场所、物品，询问当事人和证人，先行登记保存、查封、扣押当事人的财物，以及抽样取证的，应当采用音像记录方式对执法现场进行记录。</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cs="黑体" w:hint="eastAsia"/>
          <w:sz w:val="32"/>
          <w:szCs w:val="32"/>
        </w:rPr>
        <w:t>第十六条</w:t>
      </w:r>
      <w:r>
        <w:rPr>
          <w:rFonts w:ascii="仿宋_GB2312" w:eastAsia="仿宋_GB2312" w:hAnsi="Calibri"/>
          <w:sz w:val="32"/>
          <w:szCs w:val="32"/>
        </w:rPr>
        <w:t xml:space="preserve">  </w:t>
      </w:r>
      <w:r>
        <w:rPr>
          <w:rFonts w:ascii="仿宋_GB2312" w:eastAsia="仿宋_GB2312" w:hAnsi="Calibri" w:hint="eastAsia"/>
          <w:sz w:val="32"/>
          <w:szCs w:val="32"/>
        </w:rPr>
        <w:t>对于需要采用音像记录方式对执法现场进行记录的现场执法活动，应当结合执法工作需要采用执法记录仪等电子设备记录整个执法过程。</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cs="黑体" w:hint="eastAsia"/>
          <w:sz w:val="32"/>
          <w:szCs w:val="32"/>
        </w:rPr>
        <w:t>第十七条</w:t>
      </w:r>
      <w:r>
        <w:rPr>
          <w:rFonts w:ascii="仿宋_GB2312" w:eastAsia="仿宋_GB2312" w:hAnsi="Calibri"/>
          <w:sz w:val="32"/>
          <w:szCs w:val="32"/>
        </w:rPr>
        <w:t xml:space="preserve">  </w:t>
      </w:r>
      <w:r>
        <w:rPr>
          <w:rFonts w:ascii="仿宋_GB2312" w:eastAsia="仿宋_GB2312" w:hAnsi="Calibri" w:hint="eastAsia"/>
          <w:sz w:val="32"/>
          <w:szCs w:val="32"/>
        </w:rPr>
        <w:t>采用音像记录方式对执法现场进行记录时，应当重点记录下列内容：</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（一）执法现场的环境；</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（二）当事人、证人、第三人等现场有关人员的体貌特征和言行举止；</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（三）重要涉案物品等相关证据及其主要特征；</w:t>
      </w:r>
      <w:r>
        <w:rPr>
          <w:rFonts w:ascii="仿宋_GB2312" w:eastAsia="仿宋_GB2312" w:hAnsi="Calibri"/>
          <w:sz w:val="32"/>
          <w:szCs w:val="32"/>
        </w:rPr>
        <w:t xml:space="preserve">  </w:t>
      </w:r>
    </w:p>
    <w:p w:rsidR="00AD050D" w:rsidRDefault="00AD050D" w:rsidP="00B9115A">
      <w:pPr>
        <w:widowControl/>
        <w:spacing w:line="560" w:lineRule="exact"/>
        <w:ind w:firstLineChars="200" w:firstLine="31680"/>
        <w:rPr>
          <w:rFonts w:ascii="宋体" w:cs="宋体"/>
          <w:kern w:val="0"/>
          <w:sz w:val="24"/>
        </w:rPr>
      </w:pPr>
      <w:r>
        <w:rPr>
          <w:rFonts w:ascii="仿宋_GB2312" w:eastAsia="仿宋_GB2312" w:hAnsi="宋体" w:cs="宋体" w:hint="eastAsia"/>
          <w:snapToGrid w:val="0"/>
          <w:kern w:val="0"/>
          <w:sz w:val="32"/>
          <w:szCs w:val="32"/>
        </w:rPr>
        <w:t>（四）行政执法人员对有关人员、财物采取措施的情况；</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（五）行政执法人员现场送达执法文书的情况；</w:t>
      </w:r>
    </w:p>
    <w:p w:rsidR="00AD050D" w:rsidRDefault="00AD050D" w:rsidP="00B9115A">
      <w:pPr>
        <w:widowControl/>
        <w:spacing w:line="560" w:lineRule="exact"/>
        <w:ind w:firstLineChars="200" w:firstLine="31680"/>
        <w:rPr>
          <w:rFonts w:ascii="宋体" w:cs="宋体"/>
          <w:kern w:val="0"/>
          <w:sz w:val="24"/>
        </w:rPr>
      </w:pPr>
      <w:r>
        <w:rPr>
          <w:rFonts w:ascii="仿宋_GB2312" w:eastAsia="仿宋_GB2312" w:hAnsi="Calibri" w:hint="eastAsia"/>
          <w:sz w:val="32"/>
          <w:szCs w:val="32"/>
        </w:rPr>
        <w:t>（六）</w:t>
      </w:r>
      <w:r>
        <w:rPr>
          <w:rFonts w:ascii="仿宋_GB2312" w:eastAsia="仿宋_GB2312" w:hAnsi="宋体" w:cs="宋体" w:hint="eastAsia"/>
          <w:snapToGrid w:val="0"/>
          <w:kern w:val="0"/>
          <w:sz w:val="32"/>
          <w:szCs w:val="32"/>
        </w:rPr>
        <w:t>其他需要重点记录的内容。</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cs="黑体" w:hint="eastAsia"/>
          <w:sz w:val="32"/>
          <w:szCs w:val="32"/>
        </w:rPr>
        <w:t>第十八条</w:t>
      </w:r>
      <w:r>
        <w:rPr>
          <w:rFonts w:ascii="仿宋_GB2312" w:eastAsia="仿宋_GB2312" w:hAnsi="Calibri"/>
          <w:sz w:val="32"/>
          <w:szCs w:val="32"/>
        </w:rPr>
        <w:t xml:space="preserve">  </w:t>
      </w:r>
      <w:r>
        <w:rPr>
          <w:rFonts w:ascii="仿宋_GB2312" w:eastAsia="仿宋_GB2312" w:hAnsi="Calibri" w:hint="eastAsia"/>
          <w:sz w:val="32"/>
          <w:szCs w:val="32"/>
        </w:rPr>
        <w:t>行政执法人员完成调查取证工作后，应当制作案件调查报告等文书，详细记录调查取证情况。</w:t>
      </w:r>
    </w:p>
    <w:p w:rsidR="00AD050D" w:rsidRDefault="00AD050D" w:rsidP="00741BA4">
      <w:pPr>
        <w:spacing w:line="560" w:lineRule="exact"/>
        <w:contextualSpacing/>
        <w:jc w:val="center"/>
        <w:rPr>
          <w:rFonts w:ascii="方正小标宋_GBK" w:eastAsia="方正小标宋_GBK" w:hAnsi="黑体"/>
          <w:sz w:val="32"/>
          <w:szCs w:val="32"/>
        </w:rPr>
      </w:pPr>
      <w:r>
        <w:rPr>
          <w:rFonts w:ascii="方正小标宋_GBK" w:eastAsia="方正小标宋_GBK" w:hAnsi="黑体" w:hint="eastAsia"/>
          <w:sz w:val="32"/>
          <w:szCs w:val="32"/>
        </w:rPr>
        <w:t>第四章</w:t>
      </w:r>
      <w:r>
        <w:rPr>
          <w:rFonts w:ascii="方正小标宋_GBK" w:eastAsia="方正小标宋_GBK" w:hAnsi="黑体"/>
          <w:sz w:val="32"/>
          <w:szCs w:val="32"/>
        </w:rPr>
        <w:t xml:space="preserve"> </w:t>
      </w:r>
      <w:r>
        <w:rPr>
          <w:rFonts w:ascii="方正小标宋_GBK" w:eastAsia="方正小标宋_GBK" w:hAnsi="黑体" w:hint="eastAsia"/>
          <w:sz w:val="32"/>
          <w:szCs w:val="32"/>
        </w:rPr>
        <w:t>审查与决定的记录</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cs="黑体" w:hint="eastAsia"/>
          <w:sz w:val="32"/>
          <w:szCs w:val="32"/>
        </w:rPr>
        <w:t>第十九条</w:t>
      </w:r>
      <w:r>
        <w:rPr>
          <w:rFonts w:ascii="仿宋_GB2312" w:eastAsia="仿宋_GB2312" w:hAnsi="Calibri"/>
          <w:sz w:val="32"/>
          <w:szCs w:val="32"/>
        </w:rPr>
        <w:t xml:space="preserve">  </w:t>
      </w:r>
      <w:r>
        <w:rPr>
          <w:rFonts w:ascii="仿宋_GB2312" w:eastAsia="仿宋_GB2312" w:hAnsi="Calibri" w:hint="eastAsia"/>
          <w:sz w:val="32"/>
          <w:szCs w:val="32"/>
        </w:rPr>
        <w:t>作出行政执法决定前，应当对行政执法案件审理情况、审核情况及批准情况进行书面记录。</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cs="黑体" w:hint="eastAsia"/>
          <w:sz w:val="32"/>
          <w:szCs w:val="32"/>
        </w:rPr>
        <w:t>第二十条</w:t>
      </w:r>
      <w:r>
        <w:rPr>
          <w:rFonts w:ascii="仿宋_GB2312" w:eastAsia="仿宋_GB2312" w:hAnsi="Calibri"/>
          <w:sz w:val="32"/>
          <w:szCs w:val="32"/>
        </w:rPr>
        <w:t xml:space="preserve">  </w:t>
      </w:r>
      <w:r>
        <w:rPr>
          <w:rFonts w:ascii="仿宋_GB2312" w:eastAsia="仿宋_GB2312" w:hAnsi="Calibri" w:hint="eastAsia"/>
          <w:sz w:val="32"/>
          <w:szCs w:val="32"/>
        </w:rPr>
        <w:t>依法履行告知当事人陈述、申辩义务的，告知文书中应当载明相关事实、证据、依据、内容及依法告知当事人陈述、申辩的情况等内容。当事人放弃陈述、申辩的，应当书面记录。听取当事人陈述、申辩的，应当对陈述、申辩的内容及采纳情况予以书面记录。</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hint="eastAsia"/>
          <w:sz w:val="32"/>
          <w:szCs w:val="32"/>
        </w:rPr>
        <w:t>第二十一条</w:t>
      </w:r>
      <w:r>
        <w:rPr>
          <w:rFonts w:ascii="仿宋_GB2312" w:eastAsia="仿宋_GB2312" w:hAnsi="Calibri"/>
          <w:sz w:val="32"/>
          <w:szCs w:val="32"/>
        </w:rPr>
        <w:t xml:space="preserve">  </w:t>
      </w:r>
      <w:r>
        <w:rPr>
          <w:rFonts w:ascii="仿宋_GB2312" w:eastAsia="仿宋_GB2312" w:hAnsi="Calibri" w:hint="eastAsia"/>
          <w:sz w:val="32"/>
          <w:szCs w:val="32"/>
        </w:rPr>
        <w:t>依法组织听证的，应当对听证的告知和申请情况、参加人员情况及听证的时间、地点、具体内容等予以书面记录。听证笔录应当由听证参加人确认无误或者补正后当场签字或盖章，无正当理由拒绝签字或者盖章的，听证记录人应当载明情况附卷。必要时，可以采用音像方式进行辅助记录。</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hint="eastAsia"/>
          <w:sz w:val="32"/>
          <w:szCs w:val="32"/>
        </w:rPr>
        <w:t>第二十二条</w:t>
      </w:r>
      <w:r>
        <w:rPr>
          <w:rFonts w:ascii="仿宋_GB2312" w:eastAsia="仿宋_GB2312" w:hAnsi="Calibri" w:hint="eastAsia"/>
          <w:sz w:val="32"/>
          <w:szCs w:val="32"/>
        </w:rPr>
        <w:t xml:space="preserve">　作出行政执法决定，应当对行政执法机关负责人的签署意见和签发时间予以书面记录；重大执法决定依法需经法制审核的，应当对法制审核意见、审查人等内容予以书面记录；依法需经专家论证的，应当对专家论证情况予以书面记录；经集体讨论的，应当对集体讨论情况予以书面记录。</w:t>
      </w:r>
    </w:p>
    <w:p w:rsidR="00AD050D" w:rsidRDefault="00AD050D" w:rsidP="00741BA4">
      <w:pPr>
        <w:spacing w:line="560" w:lineRule="exact"/>
        <w:contextualSpacing/>
        <w:jc w:val="center"/>
        <w:rPr>
          <w:rFonts w:ascii="方正小标宋_GBK" w:eastAsia="方正小标宋_GBK" w:hAnsi="黑体"/>
          <w:sz w:val="32"/>
          <w:szCs w:val="32"/>
        </w:rPr>
      </w:pPr>
      <w:r>
        <w:rPr>
          <w:rFonts w:ascii="方正小标宋_GBK" w:eastAsia="方正小标宋_GBK" w:hAnsi="黑体" w:hint="eastAsia"/>
          <w:sz w:val="32"/>
          <w:szCs w:val="32"/>
        </w:rPr>
        <w:t>第五章</w:t>
      </w:r>
      <w:r>
        <w:rPr>
          <w:rFonts w:ascii="方正小标宋_GBK" w:eastAsia="方正小标宋_GBK" w:hAnsi="黑体"/>
          <w:sz w:val="32"/>
          <w:szCs w:val="32"/>
        </w:rPr>
        <w:t xml:space="preserve"> </w:t>
      </w:r>
      <w:r>
        <w:rPr>
          <w:rFonts w:ascii="方正小标宋_GBK" w:eastAsia="方正小标宋_GBK" w:hAnsi="黑体" w:hint="eastAsia"/>
          <w:sz w:val="32"/>
          <w:szCs w:val="32"/>
        </w:rPr>
        <w:t>执行与送达的记录</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cs="黑体" w:hint="eastAsia"/>
          <w:sz w:val="32"/>
          <w:szCs w:val="32"/>
        </w:rPr>
        <w:t>第二十三条</w:t>
      </w:r>
      <w:r>
        <w:rPr>
          <w:rFonts w:ascii="仿宋_GB2312" w:eastAsia="仿宋_GB2312" w:hAnsi="Calibri"/>
          <w:sz w:val="32"/>
          <w:szCs w:val="32"/>
        </w:rPr>
        <w:t xml:space="preserve">  </w:t>
      </w:r>
      <w:r>
        <w:rPr>
          <w:rFonts w:ascii="仿宋_GB2312" w:eastAsia="仿宋_GB2312" w:hAnsi="Calibri" w:hint="eastAsia"/>
          <w:sz w:val="32"/>
          <w:szCs w:val="32"/>
        </w:rPr>
        <w:t>作出行政执法决定后，应当对当事人履行行政执法决定情况进行记录。依法责令当事人改正违法行为的，应当核查违法行为改正情况并进行记录，对实地核查情况，也可根据执法需要采用音视频执法设备进行记录。</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cs="黑体" w:hint="eastAsia"/>
          <w:sz w:val="32"/>
          <w:szCs w:val="32"/>
        </w:rPr>
        <w:t>第二十四条</w:t>
      </w:r>
      <w:r>
        <w:rPr>
          <w:rFonts w:ascii="仿宋_GB2312" w:eastAsia="仿宋_GB2312" w:hAnsi="Calibri"/>
          <w:sz w:val="32"/>
          <w:szCs w:val="32"/>
        </w:rPr>
        <w:t xml:space="preserve">  </w:t>
      </w:r>
      <w:r>
        <w:rPr>
          <w:rFonts w:ascii="仿宋_GB2312" w:eastAsia="仿宋_GB2312" w:hAnsi="Calibri" w:hint="eastAsia"/>
          <w:sz w:val="32"/>
          <w:szCs w:val="32"/>
        </w:rPr>
        <w:t>当事人逾期不履行行政执法决定，依法申请法院强制执行前，应当按照法定形式制作催告书并送达当事人。</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当事人收到催告书后进行陈述、申辩的，应当对当事人提出的事实、理由和证据进行记录和复核。</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cs="黑体" w:hint="eastAsia"/>
          <w:sz w:val="32"/>
          <w:szCs w:val="32"/>
        </w:rPr>
        <w:t>第二十五条</w:t>
      </w:r>
      <w:r>
        <w:rPr>
          <w:rFonts w:ascii="仿宋_GB2312" w:eastAsia="仿宋_GB2312" w:hAnsi="Calibri"/>
          <w:sz w:val="32"/>
          <w:szCs w:val="32"/>
        </w:rPr>
        <w:t xml:space="preserve">  </w:t>
      </w:r>
      <w:r>
        <w:rPr>
          <w:rFonts w:ascii="仿宋_GB2312" w:eastAsia="仿宋_GB2312" w:hAnsi="Calibri" w:hint="eastAsia"/>
          <w:sz w:val="32"/>
          <w:szCs w:val="32"/>
        </w:rPr>
        <w:t>当事人不履行行政执法决定，申请人民法院强制执行的，应当制作行政强制执行申请书，对申请的过程及执行结果进行记录。</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cs="黑体" w:hint="eastAsia"/>
          <w:sz w:val="32"/>
          <w:szCs w:val="32"/>
        </w:rPr>
        <w:t>第二十六条</w:t>
      </w:r>
      <w:r>
        <w:rPr>
          <w:rFonts w:ascii="仿宋_GB2312" w:eastAsia="仿宋_GB2312" w:hAnsi="Calibri"/>
          <w:sz w:val="32"/>
          <w:szCs w:val="32"/>
        </w:rPr>
        <w:t xml:space="preserve">  </w:t>
      </w:r>
      <w:r>
        <w:rPr>
          <w:rFonts w:ascii="仿宋_GB2312" w:eastAsia="仿宋_GB2312" w:hAnsi="Calibri" w:hint="eastAsia"/>
          <w:sz w:val="32"/>
          <w:szCs w:val="32"/>
        </w:rPr>
        <w:t>送达行政执法文书应当有送达回证，由受送达人在送达回证上，签名或者盖章。</w:t>
      </w:r>
    </w:p>
    <w:p w:rsidR="00AD050D" w:rsidRDefault="00AD050D" w:rsidP="00B9115A">
      <w:pPr>
        <w:widowControl/>
        <w:spacing w:line="560" w:lineRule="exact"/>
        <w:ind w:firstLineChars="200" w:firstLine="31680"/>
        <w:rPr>
          <w:kern w:val="0"/>
          <w:szCs w:val="21"/>
        </w:rPr>
      </w:pPr>
      <w:r>
        <w:rPr>
          <w:rFonts w:ascii="黑体" w:eastAsia="黑体" w:hAnsi="黑体" w:cs="黑体" w:hint="eastAsia"/>
          <w:sz w:val="32"/>
          <w:szCs w:val="32"/>
        </w:rPr>
        <w:t>第二十七条</w:t>
      </w:r>
      <w:r>
        <w:rPr>
          <w:rFonts w:ascii="黑体" w:eastAsia="黑体" w:hAnsi="黑体" w:cs="黑体"/>
          <w:sz w:val="32"/>
          <w:szCs w:val="32"/>
        </w:rPr>
        <w:t xml:space="preserve"> </w:t>
      </w:r>
      <w:r>
        <w:rPr>
          <w:rFonts w:ascii="仿宋_GB2312" w:eastAsia="仿宋_GB2312" w:hint="eastAsia"/>
          <w:kern w:val="0"/>
          <w:sz w:val="32"/>
          <w:szCs w:val="32"/>
        </w:rPr>
        <w:t>送达行政执法文书，按照下列规定进行记录：</w:t>
      </w:r>
    </w:p>
    <w:p w:rsidR="00AD050D" w:rsidRDefault="00AD050D" w:rsidP="00B9115A">
      <w:pPr>
        <w:widowControl/>
        <w:spacing w:line="560" w:lineRule="exact"/>
        <w:ind w:firstLineChars="200" w:firstLine="31680"/>
        <w:rPr>
          <w:kern w:val="0"/>
          <w:szCs w:val="21"/>
        </w:rPr>
      </w:pPr>
      <w:r>
        <w:rPr>
          <w:rFonts w:ascii="仿宋_GB2312" w:eastAsia="仿宋_GB2312" w:hint="eastAsia"/>
          <w:kern w:val="0"/>
          <w:sz w:val="32"/>
          <w:szCs w:val="32"/>
        </w:rPr>
        <w:t>（一）直接送达的，制作《文书送达回执》，由受送达人签收；</w:t>
      </w:r>
    </w:p>
    <w:p w:rsidR="00AD050D" w:rsidRDefault="00AD050D" w:rsidP="00B9115A">
      <w:pPr>
        <w:widowControl/>
        <w:spacing w:line="560" w:lineRule="exact"/>
        <w:ind w:firstLineChars="200" w:firstLine="31680"/>
        <w:rPr>
          <w:kern w:val="0"/>
          <w:szCs w:val="21"/>
        </w:rPr>
      </w:pPr>
      <w:r>
        <w:rPr>
          <w:rFonts w:ascii="仿宋_GB2312" w:eastAsia="仿宋_GB2312" w:hint="eastAsia"/>
          <w:kern w:val="0"/>
          <w:sz w:val="32"/>
          <w:szCs w:val="32"/>
        </w:rPr>
        <w:t>（二）留置送达的，在《文书送达回执》上注明情况，由送达人、见证人签名或者盖章，并可以根据依法采取的留置送达的具体情形，以拍照、录像、录音等相应方式予以记录；</w:t>
      </w:r>
    </w:p>
    <w:p w:rsidR="00AD050D" w:rsidRDefault="00AD050D" w:rsidP="00B9115A">
      <w:pPr>
        <w:widowControl/>
        <w:spacing w:line="560" w:lineRule="exact"/>
        <w:ind w:firstLineChars="200" w:firstLine="31680"/>
        <w:rPr>
          <w:kern w:val="0"/>
          <w:szCs w:val="21"/>
        </w:rPr>
      </w:pPr>
      <w:r>
        <w:rPr>
          <w:rFonts w:ascii="仿宋_GB2312" w:eastAsia="仿宋_GB2312" w:hint="eastAsia"/>
          <w:kern w:val="0"/>
          <w:sz w:val="32"/>
          <w:szCs w:val="32"/>
        </w:rPr>
        <w:t>（三）邮寄送达的，在《文书送达回执》上注明情况，留存付邮凭证和回执；被邮政企业退回的，记录具体情况；</w:t>
      </w:r>
    </w:p>
    <w:p w:rsidR="00AD050D" w:rsidRDefault="00AD050D" w:rsidP="00B9115A">
      <w:pPr>
        <w:widowControl/>
        <w:spacing w:line="560" w:lineRule="exact"/>
        <w:ind w:firstLineChars="200" w:firstLine="31680"/>
        <w:rPr>
          <w:kern w:val="0"/>
          <w:szCs w:val="21"/>
        </w:rPr>
      </w:pPr>
      <w:r>
        <w:rPr>
          <w:rFonts w:ascii="仿宋_GB2312" w:eastAsia="仿宋_GB2312" w:hint="eastAsia"/>
          <w:kern w:val="0"/>
          <w:sz w:val="32"/>
          <w:szCs w:val="32"/>
        </w:rPr>
        <w:t>（四）通过传真、电子邮件等方式送达的，在《文书送达回执》上注明情况，采取电话录音、短信、截屏截图、屏幕录像等适当方式予以记录；通过传真方式送达的，还应在传真件上注明传真时间和受送达人的传真号码；</w:t>
      </w:r>
    </w:p>
    <w:p w:rsidR="00AD050D" w:rsidRDefault="00AD050D" w:rsidP="00B9115A">
      <w:pPr>
        <w:widowControl/>
        <w:spacing w:line="560" w:lineRule="exact"/>
        <w:ind w:firstLineChars="200" w:firstLine="31680"/>
        <w:rPr>
          <w:kern w:val="0"/>
          <w:szCs w:val="21"/>
        </w:rPr>
      </w:pPr>
      <w:r>
        <w:rPr>
          <w:rFonts w:ascii="仿宋_GB2312" w:eastAsia="仿宋_GB2312" w:hint="eastAsia"/>
          <w:kern w:val="0"/>
          <w:sz w:val="32"/>
          <w:szCs w:val="32"/>
        </w:rPr>
        <w:t>（五）委托送达的，在《文书送达回执》上注明情况；</w:t>
      </w:r>
    </w:p>
    <w:p w:rsidR="00AD050D" w:rsidRDefault="00AD050D" w:rsidP="00B9115A">
      <w:pPr>
        <w:widowControl/>
        <w:spacing w:line="560" w:lineRule="exact"/>
        <w:ind w:firstLineChars="200" w:firstLine="31680"/>
        <w:rPr>
          <w:rFonts w:ascii="仿宋_GB2312" w:eastAsia="仿宋_GB2312" w:hAnsi="Calibri"/>
          <w:sz w:val="32"/>
          <w:szCs w:val="32"/>
        </w:rPr>
      </w:pPr>
      <w:r>
        <w:rPr>
          <w:rFonts w:ascii="仿宋_GB2312" w:eastAsia="仿宋_GB2312" w:hint="eastAsia"/>
          <w:kern w:val="0"/>
          <w:sz w:val="32"/>
          <w:szCs w:val="32"/>
        </w:rPr>
        <w:t>（六）公告送达的，在《文书送达回执》上注明情况，记录公告送达的原因、方式和过程，留存书面公告，并采取截屏截图、拍照、录像等适当方式予以记录。</w:t>
      </w:r>
    </w:p>
    <w:p w:rsidR="00AD050D" w:rsidRDefault="00AD050D" w:rsidP="00741BA4">
      <w:pPr>
        <w:spacing w:line="560" w:lineRule="exact"/>
        <w:contextualSpacing/>
        <w:jc w:val="center"/>
        <w:rPr>
          <w:rFonts w:ascii="方正小标宋_GBK" w:eastAsia="方正小标宋_GBK" w:hAnsi="黑体"/>
          <w:sz w:val="32"/>
          <w:szCs w:val="32"/>
        </w:rPr>
      </w:pPr>
      <w:r>
        <w:rPr>
          <w:rFonts w:ascii="方正小标宋_GBK" w:eastAsia="方正小标宋_GBK" w:hAnsi="黑体" w:hint="eastAsia"/>
          <w:sz w:val="32"/>
          <w:szCs w:val="32"/>
        </w:rPr>
        <w:t>第六章</w:t>
      </w:r>
      <w:r>
        <w:rPr>
          <w:rFonts w:ascii="方正小标宋_GBK" w:eastAsia="方正小标宋_GBK" w:hAnsi="黑体"/>
          <w:sz w:val="32"/>
          <w:szCs w:val="32"/>
        </w:rPr>
        <w:t xml:space="preserve"> </w:t>
      </w:r>
      <w:r>
        <w:rPr>
          <w:rFonts w:ascii="方正小标宋_GBK" w:eastAsia="方正小标宋_GBK" w:hAnsi="黑体" w:hint="eastAsia"/>
          <w:sz w:val="32"/>
          <w:szCs w:val="32"/>
        </w:rPr>
        <w:t>执法记录的管理与使用</w:t>
      </w:r>
    </w:p>
    <w:p w:rsidR="00AD050D" w:rsidRDefault="00AD050D" w:rsidP="00B9115A">
      <w:pPr>
        <w:widowControl/>
        <w:spacing w:line="560" w:lineRule="exact"/>
        <w:ind w:firstLineChars="200" w:firstLine="31680"/>
        <w:rPr>
          <w:rFonts w:ascii="仿宋_GB2312" w:eastAsia="仿宋_GB2312" w:hAnsi="Calibri"/>
          <w:sz w:val="32"/>
          <w:szCs w:val="32"/>
        </w:rPr>
      </w:pPr>
      <w:r>
        <w:rPr>
          <w:rFonts w:ascii="黑体" w:eastAsia="黑体" w:hAnsi="黑体" w:cs="黑体" w:hint="eastAsia"/>
          <w:kern w:val="0"/>
          <w:sz w:val="32"/>
          <w:szCs w:val="32"/>
        </w:rPr>
        <w:t>第二十八条</w:t>
      </w:r>
      <w:r>
        <w:rPr>
          <w:rFonts w:ascii="仿宋_GB2312" w:eastAsia="仿宋_GB2312" w:hAnsi="Calibri"/>
          <w:kern w:val="0"/>
          <w:sz w:val="32"/>
          <w:szCs w:val="32"/>
        </w:rPr>
        <w:t xml:space="preserve">  </w:t>
      </w:r>
      <w:r>
        <w:rPr>
          <w:rFonts w:ascii="仿宋_GB2312" w:eastAsia="仿宋_GB2312" w:hAnsi="Calibri" w:hint="eastAsia"/>
          <w:kern w:val="0"/>
          <w:sz w:val="32"/>
          <w:szCs w:val="32"/>
        </w:rPr>
        <w:t>应当严格落实行政执法案卷评查制度，</w:t>
      </w:r>
      <w:r>
        <w:rPr>
          <w:rFonts w:ascii="仿宋_GB2312" w:eastAsia="仿宋_GB2312" w:hAnsi="Calibri" w:hint="eastAsia"/>
          <w:sz w:val="32"/>
          <w:szCs w:val="32"/>
        </w:rPr>
        <w:t>对在行政执法活动中形成的检查记录、证据材料、执法文书等，按照规定进行收集、整理、立卷、归档，并实行集中统一管理。</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法律、法规和规章对归档期限有特殊规定的，从其规定。</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cs="黑体" w:hint="eastAsia"/>
          <w:sz w:val="32"/>
          <w:szCs w:val="32"/>
        </w:rPr>
        <w:t>第二十九条</w:t>
      </w:r>
      <w:r>
        <w:rPr>
          <w:rFonts w:ascii="仿宋_GB2312" w:eastAsia="仿宋_GB2312" w:hAnsi="Calibri"/>
          <w:sz w:val="32"/>
          <w:szCs w:val="32"/>
        </w:rPr>
        <w:t xml:space="preserve">  </w:t>
      </w:r>
      <w:r>
        <w:rPr>
          <w:rFonts w:ascii="仿宋_GB2312" w:eastAsia="仿宋_GB2312" w:hAnsi="Calibri" w:hint="eastAsia"/>
          <w:sz w:val="32"/>
          <w:szCs w:val="32"/>
        </w:rPr>
        <w:t>采用音像记录的，记录人员应当在执法工作任务完成后，返回单位</w:t>
      </w:r>
      <w:r>
        <w:rPr>
          <w:rFonts w:ascii="仿宋_GB2312" w:eastAsia="仿宋_GB2312" w:hAnsi="Calibri"/>
          <w:sz w:val="32"/>
          <w:szCs w:val="32"/>
        </w:rPr>
        <w:t>2</w:t>
      </w:r>
      <w:r>
        <w:rPr>
          <w:rFonts w:ascii="仿宋_GB2312" w:eastAsia="仿宋_GB2312" w:hAnsi="Calibri" w:hint="eastAsia"/>
          <w:sz w:val="32"/>
          <w:szCs w:val="32"/>
        </w:rPr>
        <w:t>个工作日内将电子记录存储至专用存储器或者执法信息系统。</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cs="黑体" w:hint="eastAsia"/>
          <w:sz w:val="32"/>
          <w:szCs w:val="32"/>
        </w:rPr>
        <w:t>第三十条</w:t>
      </w:r>
      <w:r>
        <w:rPr>
          <w:rFonts w:ascii="仿宋_GB2312" w:eastAsia="仿宋_GB2312" w:hAnsi="Calibri"/>
          <w:sz w:val="32"/>
          <w:szCs w:val="32"/>
        </w:rPr>
        <w:t xml:space="preserve">  </w:t>
      </w:r>
      <w:r>
        <w:rPr>
          <w:rFonts w:ascii="仿宋_GB2312" w:eastAsia="仿宋_GB2312" w:hAnsi="Calibri" w:hint="eastAsia"/>
          <w:sz w:val="32"/>
          <w:szCs w:val="32"/>
        </w:rPr>
        <w:t>建立健全执法全过程记录的管理制度，明确专人负责对全过程记录资料的归档、保存和使用。</w:t>
      </w:r>
    </w:p>
    <w:p w:rsidR="00AD050D" w:rsidRDefault="00AD050D" w:rsidP="00B9115A">
      <w:pPr>
        <w:widowControl/>
        <w:spacing w:line="560" w:lineRule="exact"/>
        <w:ind w:firstLineChars="200" w:firstLine="31680"/>
        <w:rPr>
          <w:rFonts w:ascii="宋体" w:cs="宋体"/>
          <w:kern w:val="0"/>
          <w:sz w:val="32"/>
          <w:szCs w:val="32"/>
        </w:rPr>
      </w:pPr>
      <w:r>
        <w:rPr>
          <w:rFonts w:ascii="黑体" w:eastAsia="黑体" w:hAnsi="黑体" w:cs="黑体" w:hint="eastAsia"/>
          <w:sz w:val="32"/>
          <w:szCs w:val="32"/>
        </w:rPr>
        <w:t>第三十一条</w:t>
      </w:r>
      <w:r>
        <w:rPr>
          <w:rFonts w:ascii="仿宋_GB2312" w:eastAsia="仿宋_GB2312" w:hAnsi="Calibri"/>
          <w:sz w:val="32"/>
          <w:szCs w:val="32"/>
        </w:rPr>
        <w:t xml:space="preserve">  </w:t>
      </w:r>
      <w:r>
        <w:rPr>
          <w:rFonts w:ascii="仿宋_GB2312" w:eastAsia="仿宋_GB2312" w:hAnsi="Calibri" w:hint="eastAsia"/>
          <w:sz w:val="32"/>
          <w:szCs w:val="32"/>
        </w:rPr>
        <w:t>当事人申请复制相关执法全过程记录信息的，应当经分管领导同意后，方可复制使用，但依法应当保密的不得复制。</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cs="黑体" w:hint="eastAsia"/>
          <w:sz w:val="32"/>
          <w:szCs w:val="32"/>
        </w:rPr>
        <w:t>第三十二条</w:t>
      </w:r>
      <w:r>
        <w:rPr>
          <w:rFonts w:ascii="仿宋_GB2312" w:eastAsia="仿宋_GB2312" w:hAnsi="Calibri"/>
          <w:sz w:val="32"/>
          <w:szCs w:val="32"/>
        </w:rPr>
        <w:t xml:space="preserve">  </w:t>
      </w:r>
      <w:r>
        <w:rPr>
          <w:rFonts w:ascii="仿宋_GB2312" w:eastAsia="仿宋_GB2312" w:hAnsi="Calibri" w:hint="eastAsia"/>
          <w:sz w:val="32"/>
          <w:szCs w:val="32"/>
        </w:rPr>
        <w:t>行政执法机关及其个人不得伪造、剪接、删改、销毁行政执法音视频记录。</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仿宋_GB2312" w:eastAsia="仿宋_GB2312" w:hAnsi="Calibri" w:hint="eastAsia"/>
          <w:sz w:val="32"/>
          <w:szCs w:val="32"/>
        </w:rPr>
        <w:t>违反前款规定的，对直接主管人员和其他直接责任人员按有关规定处理。</w:t>
      </w:r>
    </w:p>
    <w:p w:rsidR="00AD050D" w:rsidRDefault="00AD050D" w:rsidP="00B9115A">
      <w:pPr>
        <w:spacing w:line="560" w:lineRule="exact"/>
        <w:ind w:firstLineChars="200" w:firstLine="31680"/>
        <w:contextualSpacing/>
        <w:rPr>
          <w:rFonts w:ascii="仿宋_GB2312" w:eastAsia="仿宋_GB2312" w:hAnsi="Calibri"/>
          <w:sz w:val="32"/>
          <w:szCs w:val="32"/>
        </w:rPr>
      </w:pPr>
      <w:r>
        <w:rPr>
          <w:rFonts w:ascii="黑体" w:eastAsia="黑体" w:hAnsi="黑体" w:cs="黑体" w:hint="eastAsia"/>
          <w:sz w:val="32"/>
          <w:szCs w:val="32"/>
        </w:rPr>
        <w:t>第三十三条</w:t>
      </w:r>
      <w:r>
        <w:rPr>
          <w:rFonts w:ascii="仿宋_GB2312" w:eastAsia="仿宋_GB2312" w:hAnsi="Calibri"/>
          <w:sz w:val="32"/>
          <w:szCs w:val="32"/>
        </w:rPr>
        <w:t xml:space="preserve">  </w:t>
      </w:r>
      <w:r>
        <w:rPr>
          <w:rFonts w:ascii="仿宋_GB2312" w:eastAsia="仿宋_GB2312" w:hAnsi="Calibri" w:hint="eastAsia"/>
          <w:sz w:val="32"/>
          <w:szCs w:val="32"/>
        </w:rPr>
        <w:t>涉及国家秘密、商业秘密和个人隐私的执法记录信息，应当严格按照保密的有关规定和权限进行管理。</w:t>
      </w:r>
    </w:p>
    <w:p w:rsidR="00AD050D" w:rsidRDefault="00AD050D" w:rsidP="00741BA4">
      <w:pPr>
        <w:spacing w:line="560" w:lineRule="exact"/>
        <w:contextualSpacing/>
        <w:jc w:val="center"/>
        <w:rPr>
          <w:rFonts w:ascii="黑体" w:eastAsia="黑体" w:hAnsi="黑体" w:cs="黑体"/>
          <w:sz w:val="32"/>
          <w:szCs w:val="32"/>
        </w:rPr>
      </w:pPr>
      <w:r>
        <w:rPr>
          <w:rFonts w:ascii="方正小标宋_GBK" w:eastAsia="方正小标宋_GBK" w:hAnsi="黑体" w:hint="eastAsia"/>
          <w:sz w:val="32"/>
          <w:szCs w:val="32"/>
        </w:rPr>
        <w:t>第七章</w:t>
      </w:r>
      <w:r>
        <w:rPr>
          <w:rFonts w:ascii="方正小标宋_GBK" w:eastAsia="方正小标宋_GBK" w:hAnsi="黑体"/>
          <w:sz w:val="32"/>
          <w:szCs w:val="32"/>
        </w:rPr>
        <w:t xml:space="preserve">  </w:t>
      </w:r>
      <w:r>
        <w:rPr>
          <w:rFonts w:ascii="方正小标宋_GBK" w:eastAsia="方正小标宋_GBK" w:hAnsi="黑体" w:hint="eastAsia"/>
          <w:sz w:val="32"/>
          <w:szCs w:val="32"/>
        </w:rPr>
        <w:t>附</w:t>
      </w:r>
      <w:r>
        <w:rPr>
          <w:rFonts w:ascii="方正小标宋_GBK" w:eastAsia="方正小标宋_GBK" w:hAnsi="黑体"/>
          <w:sz w:val="32"/>
          <w:szCs w:val="32"/>
        </w:rPr>
        <w:t xml:space="preserve">    </w:t>
      </w:r>
      <w:r>
        <w:rPr>
          <w:rFonts w:ascii="方正小标宋_GBK" w:eastAsia="方正小标宋_GBK" w:hAnsi="黑体" w:hint="eastAsia"/>
          <w:sz w:val="32"/>
          <w:szCs w:val="32"/>
        </w:rPr>
        <w:t>则</w:t>
      </w:r>
    </w:p>
    <w:p w:rsidR="00AD050D" w:rsidRDefault="00AD050D" w:rsidP="00B9115A">
      <w:pPr>
        <w:spacing w:line="560" w:lineRule="exact"/>
        <w:ind w:firstLineChars="200" w:firstLine="31680"/>
        <w:contextualSpacing/>
        <w:rPr>
          <w:rFonts w:ascii="仿宋_GB2312" w:eastAsia="仿宋_GB2312" w:hAnsi="Calibri"/>
          <w:sz w:val="32"/>
          <w:szCs w:val="32"/>
        </w:rPr>
      </w:pPr>
      <w:r w:rsidRPr="008D7FFC">
        <w:rPr>
          <w:rFonts w:ascii="黑体" w:eastAsia="黑体" w:hAnsi="黑体" w:cs="黑体" w:hint="eastAsia"/>
          <w:sz w:val="32"/>
          <w:szCs w:val="32"/>
        </w:rPr>
        <w:t>第三十四条</w:t>
      </w:r>
      <w:r w:rsidRPr="008D7FFC">
        <w:rPr>
          <w:rFonts w:ascii="黑体" w:eastAsia="黑体" w:hAnsi="黑体" w:cs="黑体"/>
          <w:sz w:val="32"/>
          <w:szCs w:val="32"/>
        </w:rPr>
        <w:t xml:space="preserve"> </w:t>
      </w:r>
      <w:r>
        <w:rPr>
          <w:rFonts w:ascii="仿宋_GB2312" w:eastAsia="仿宋_GB2312" w:hAnsi="Calibri"/>
          <w:sz w:val="32"/>
          <w:szCs w:val="32"/>
        </w:rPr>
        <w:t xml:space="preserve"> </w:t>
      </w:r>
      <w:r>
        <w:rPr>
          <w:rFonts w:ascii="仿宋_GB2312" w:eastAsia="仿宋_GB2312" w:hAnsi="Calibri" w:hint="eastAsia"/>
          <w:sz w:val="32"/>
          <w:szCs w:val="32"/>
        </w:rPr>
        <w:t>本办法中有关行政执法文书的制作，可以参照青岛市行政处罚、行政许可和行政强制案卷标准进行。法律、法规、规章另有规定的，从其规定。</w:t>
      </w:r>
    </w:p>
    <w:p w:rsidR="00AD050D" w:rsidRDefault="00AD050D" w:rsidP="00B9115A">
      <w:pPr>
        <w:spacing w:line="560" w:lineRule="exact"/>
        <w:ind w:firstLineChars="200" w:firstLine="31680"/>
        <w:contextualSpacing/>
        <w:rPr>
          <w:rFonts w:ascii="仿宋_GB2312" w:eastAsia="仿宋_GB2312" w:hAnsi="Calibri"/>
          <w:sz w:val="32"/>
          <w:szCs w:val="32"/>
        </w:rPr>
      </w:pPr>
      <w:r w:rsidRPr="008D7FFC">
        <w:rPr>
          <w:rFonts w:ascii="黑体" w:eastAsia="黑体" w:hAnsi="黑体" w:cs="黑体" w:hint="eastAsia"/>
          <w:sz w:val="32"/>
          <w:szCs w:val="32"/>
        </w:rPr>
        <w:t>第三十五条</w:t>
      </w:r>
      <w:r w:rsidRPr="008D7FFC">
        <w:rPr>
          <w:rFonts w:ascii="仿宋_GB2312" w:eastAsia="仿宋_GB2312" w:hAnsi="Calibri" w:hint="eastAsia"/>
          <w:sz w:val="32"/>
          <w:szCs w:val="32"/>
        </w:rPr>
        <w:t xml:space="preserve">　本办法自印发之日起施行，原有关文件自然废止。</w:t>
      </w:r>
    </w:p>
    <w:p w:rsidR="00AD050D" w:rsidRDefault="00AD050D" w:rsidP="00741BA4">
      <w:pPr>
        <w:widowControl/>
        <w:spacing w:line="560" w:lineRule="exact"/>
        <w:rPr>
          <w:rFonts w:ascii="黑体" w:eastAsia="黑体" w:hAnsi="黑体"/>
          <w:sz w:val="32"/>
          <w:szCs w:val="32"/>
        </w:rPr>
      </w:pPr>
      <w:r>
        <w:rPr>
          <w:rFonts w:ascii="仿宋_GB2312" w:eastAsia="仿宋_GB2312" w:hAnsi="Calibri"/>
          <w:sz w:val="32"/>
          <w:szCs w:val="32"/>
        </w:rPr>
        <w:br w:type="page"/>
      </w:r>
      <w:r>
        <w:rPr>
          <w:rFonts w:ascii="黑体" w:eastAsia="黑体" w:hAnsi="黑体" w:hint="eastAsia"/>
          <w:sz w:val="32"/>
          <w:szCs w:val="32"/>
        </w:rPr>
        <w:t>附件</w:t>
      </w:r>
      <w:r>
        <w:rPr>
          <w:rFonts w:ascii="黑体" w:eastAsia="黑体" w:hAnsi="黑体"/>
          <w:sz w:val="32"/>
          <w:szCs w:val="32"/>
        </w:rPr>
        <w:t>3</w:t>
      </w:r>
    </w:p>
    <w:p w:rsidR="00AD050D" w:rsidRPr="00DF0DD1" w:rsidRDefault="00AD050D" w:rsidP="00741BA4">
      <w:pPr>
        <w:widowControl/>
        <w:spacing w:line="560" w:lineRule="exact"/>
        <w:jc w:val="center"/>
        <w:rPr>
          <w:rFonts w:ascii="方正小标宋_GBK" w:eastAsia="方正小标宋_GBK" w:hAnsi="宋体"/>
          <w:sz w:val="44"/>
          <w:szCs w:val="44"/>
        </w:rPr>
      </w:pPr>
      <w:r w:rsidRPr="00DF0DD1">
        <w:rPr>
          <w:rFonts w:ascii="方正小标宋_GBK" w:eastAsia="方正小标宋_GBK" w:hAnsi="宋体" w:hint="eastAsia"/>
          <w:sz w:val="44"/>
          <w:szCs w:val="44"/>
        </w:rPr>
        <w:t>青岛市文化和旅游局</w:t>
      </w:r>
    </w:p>
    <w:p w:rsidR="00AD050D" w:rsidRPr="00DF0DD1" w:rsidRDefault="00AD050D" w:rsidP="00741BA4">
      <w:pPr>
        <w:spacing w:line="560" w:lineRule="exact"/>
        <w:jc w:val="center"/>
        <w:rPr>
          <w:rFonts w:ascii="方正小标宋_GBK" w:eastAsia="方正小标宋_GBK" w:hAnsi="宋体"/>
          <w:sz w:val="44"/>
          <w:szCs w:val="44"/>
        </w:rPr>
      </w:pPr>
      <w:r w:rsidRPr="00DF0DD1">
        <w:rPr>
          <w:rFonts w:ascii="方正小标宋_GBK" w:eastAsia="方正小标宋_GBK" w:hAnsi="宋体" w:hint="eastAsia"/>
          <w:sz w:val="44"/>
          <w:szCs w:val="44"/>
        </w:rPr>
        <w:t>重大执法决定法制审核办法</w:t>
      </w:r>
    </w:p>
    <w:p w:rsidR="00AD050D" w:rsidRDefault="00AD050D" w:rsidP="00B9115A">
      <w:pPr>
        <w:spacing w:line="560" w:lineRule="exact"/>
        <w:ind w:firstLineChars="200" w:firstLine="31680"/>
        <w:rPr>
          <w:rFonts w:ascii="仿宋_GB2312" w:eastAsia="仿宋_GB2312" w:hAnsi="Calibri"/>
          <w:bCs/>
          <w:sz w:val="32"/>
          <w:szCs w:val="32"/>
        </w:rPr>
      </w:pPr>
    </w:p>
    <w:p w:rsidR="00AD050D" w:rsidRDefault="00AD050D" w:rsidP="00B9115A">
      <w:pPr>
        <w:spacing w:line="560" w:lineRule="exact"/>
        <w:ind w:firstLineChars="200" w:firstLine="31680"/>
        <w:rPr>
          <w:rFonts w:ascii="仿宋_GB2312" w:eastAsia="仿宋_GB2312" w:hAnsi="Calibri"/>
          <w:bCs/>
          <w:sz w:val="32"/>
          <w:szCs w:val="32"/>
        </w:rPr>
      </w:pPr>
      <w:r>
        <w:rPr>
          <w:rFonts w:ascii="黑体" w:eastAsia="黑体" w:hAnsi="黑体" w:hint="eastAsia"/>
          <w:sz w:val="32"/>
          <w:szCs w:val="32"/>
        </w:rPr>
        <w:t>第一条</w:t>
      </w:r>
      <w:r>
        <w:rPr>
          <w:rFonts w:ascii="仿宋_GB2312" w:eastAsia="仿宋_GB2312" w:hAnsi="Calibri"/>
          <w:bCs/>
          <w:sz w:val="32"/>
          <w:szCs w:val="32"/>
        </w:rPr>
        <w:t xml:space="preserve">  </w:t>
      </w:r>
      <w:r>
        <w:rPr>
          <w:rFonts w:ascii="仿宋_GB2312" w:eastAsia="仿宋_GB2312" w:hAnsi="Calibri" w:hint="eastAsia"/>
          <w:bCs/>
          <w:sz w:val="32"/>
          <w:szCs w:val="32"/>
        </w:rPr>
        <w:t>为进一步加强我局行政执法监督，规范行政执法行为，切实保障行政相对人的合法权益，根据《山东省行政执法监督条例》、《青岛市重大执法决定法制审核办法》（</w:t>
      </w:r>
      <w:r>
        <w:rPr>
          <w:rFonts w:ascii="仿宋_GB2312" w:eastAsia="仿宋_GB2312" w:hAnsi="宋体" w:cs="宋体" w:hint="eastAsia"/>
          <w:kern w:val="0"/>
          <w:sz w:val="32"/>
          <w:szCs w:val="32"/>
        </w:rPr>
        <w:t>青司发〔</w:t>
      </w:r>
      <w:r>
        <w:rPr>
          <w:rFonts w:ascii="仿宋_GB2312" w:eastAsia="仿宋_GB2312" w:hAnsi="宋体" w:cs="宋体"/>
          <w:kern w:val="0"/>
          <w:sz w:val="32"/>
          <w:szCs w:val="32"/>
        </w:rPr>
        <w:t>2019</w:t>
      </w:r>
      <w:r>
        <w:rPr>
          <w:rFonts w:ascii="仿宋_GB2312" w:eastAsia="仿宋_GB2312" w:hAnsi="宋体" w:cs="宋体" w:hint="eastAsia"/>
          <w:kern w:val="0"/>
          <w:sz w:val="32"/>
          <w:szCs w:val="32"/>
        </w:rPr>
        <w:t>〕</w:t>
      </w:r>
      <w:r>
        <w:rPr>
          <w:rFonts w:ascii="仿宋_GB2312" w:eastAsia="仿宋_GB2312" w:hAnsi="宋体" w:cs="宋体"/>
          <w:kern w:val="0"/>
          <w:sz w:val="32"/>
          <w:szCs w:val="32"/>
        </w:rPr>
        <w:t>44</w:t>
      </w:r>
      <w:r>
        <w:rPr>
          <w:rFonts w:ascii="仿宋_GB2312" w:eastAsia="仿宋_GB2312" w:hAnsi="宋体" w:cs="宋体" w:hint="eastAsia"/>
          <w:kern w:val="0"/>
          <w:sz w:val="32"/>
          <w:szCs w:val="32"/>
        </w:rPr>
        <w:t>号</w:t>
      </w:r>
      <w:r>
        <w:rPr>
          <w:rFonts w:ascii="仿宋_GB2312" w:eastAsia="仿宋_GB2312" w:hAnsi="Calibri" w:hint="eastAsia"/>
          <w:bCs/>
          <w:sz w:val="32"/>
          <w:szCs w:val="32"/>
        </w:rPr>
        <w:t>）等规定，结合我局实际，制定本办法。</w:t>
      </w:r>
    </w:p>
    <w:p w:rsidR="00AD050D" w:rsidRDefault="00AD050D" w:rsidP="00B9115A">
      <w:pPr>
        <w:spacing w:line="560" w:lineRule="exact"/>
        <w:ind w:firstLineChars="200" w:firstLine="31680"/>
        <w:rPr>
          <w:rFonts w:ascii="仿宋_GB2312" w:eastAsia="仿宋_GB2312" w:hAnsi="Calibri"/>
          <w:bCs/>
          <w:sz w:val="32"/>
          <w:szCs w:val="32"/>
        </w:rPr>
      </w:pPr>
      <w:r>
        <w:rPr>
          <w:rFonts w:ascii="黑体" w:eastAsia="黑体" w:hAnsi="黑体" w:hint="eastAsia"/>
          <w:sz w:val="32"/>
          <w:szCs w:val="32"/>
        </w:rPr>
        <w:t>第二条</w:t>
      </w:r>
      <w:r>
        <w:rPr>
          <w:rFonts w:ascii="仿宋_GB2312" w:eastAsia="仿宋_GB2312" w:hAnsi="Calibri"/>
          <w:bCs/>
          <w:sz w:val="32"/>
          <w:szCs w:val="32"/>
        </w:rPr>
        <w:t xml:space="preserve">  </w:t>
      </w:r>
      <w:r>
        <w:rPr>
          <w:rFonts w:ascii="仿宋_GB2312" w:eastAsia="仿宋_GB2312" w:hAnsi="Calibri" w:hint="eastAsia"/>
          <w:bCs/>
          <w:sz w:val="32"/>
          <w:szCs w:val="32"/>
        </w:rPr>
        <w:t>本办法所称重大执法决定法制审核，是指我局在依法作出行政许可、行政处罚、行政强制等决定之前，由法制审核机构对有关重大执法决定的合法性、适当性进行审核的行为。</w:t>
      </w:r>
    </w:p>
    <w:p w:rsidR="00AD050D" w:rsidRDefault="00AD050D" w:rsidP="00B9115A">
      <w:pPr>
        <w:spacing w:line="560" w:lineRule="exact"/>
        <w:ind w:firstLineChars="200" w:firstLine="31680"/>
        <w:rPr>
          <w:rFonts w:ascii="仿宋_GB2312" w:eastAsia="仿宋_GB2312" w:hAnsi="Calibri"/>
          <w:bCs/>
          <w:sz w:val="32"/>
          <w:szCs w:val="32"/>
        </w:rPr>
      </w:pPr>
      <w:r>
        <w:rPr>
          <w:rFonts w:ascii="黑体" w:eastAsia="黑体" w:hAnsi="黑体" w:hint="eastAsia"/>
          <w:sz w:val="32"/>
          <w:szCs w:val="32"/>
        </w:rPr>
        <w:t>第三条</w:t>
      </w:r>
      <w:r>
        <w:rPr>
          <w:rFonts w:ascii="黑体" w:eastAsia="黑体" w:hAnsi="黑体"/>
          <w:sz w:val="32"/>
          <w:szCs w:val="32"/>
        </w:rPr>
        <w:t xml:space="preserve">  </w:t>
      </w:r>
      <w:r>
        <w:rPr>
          <w:rFonts w:ascii="仿宋_GB2312" w:eastAsia="仿宋_GB2312" w:hAnsi="Calibri" w:hint="eastAsia"/>
          <w:bCs/>
          <w:sz w:val="32"/>
          <w:szCs w:val="32"/>
        </w:rPr>
        <w:t>局法规与执法监督处和市文化市场场综合执法局（以下简称执法局）法制审查处是负责法制审核的机构。局法规与执法监督处对我局依法作出的行政许可等重大执法决定进行法制审核，并对文化市场综合执法案件的法制审核工作进行指导监督；执法局法制审查处负责对我局依法作出的行政处罚、行政强制等重大执法决定进行法制审核。法制审核人员不少于执法人员总数的</w:t>
      </w:r>
      <w:r>
        <w:rPr>
          <w:rFonts w:ascii="仿宋_GB2312" w:eastAsia="仿宋_GB2312" w:hAnsi="Calibri"/>
          <w:bCs/>
          <w:sz w:val="32"/>
          <w:szCs w:val="32"/>
        </w:rPr>
        <w:t>5%</w:t>
      </w:r>
      <w:r>
        <w:rPr>
          <w:rFonts w:ascii="仿宋_GB2312" w:eastAsia="仿宋_GB2312" w:hAnsi="Calibri" w:hint="eastAsia"/>
          <w:bCs/>
          <w:sz w:val="32"/>
          <w:szCs w:val="32"/>
        </w:rPr>
        <w:t>。</w:t>
      </w:r>
    </w:p>
    <w:p w:rsidR="00AD050D" w:rsidRDefault="00AD050D" w:rsidP="00B9115A">
      <w:pPr>
        <w:spacing w:line="560" w:lineRule="exact"/>
        <w:ind w:firstLineChars="200" w:firstLine="31680"/>
        <w:rPr>
          <w:rFonts w:ascii="仿宋_GB2312" w:eastAsia="仿宋_GB2312" w:hAnsi="Calibri"/>
          <w:sz w:val="32"/>
          <w:szCs w:val="32"/>
        </w:rPr>
      </w:pPr>
      <w:r>
        <w:rPr>
          <w:rFonts w:ascii="黑体" w:eastAsia="黑体" w:hAnsi="黑体" w:hint="eastAsia"/>
          <w:sz w:val="32"/>
          <w:szCs w:val="32"/>
        </w:rPr>
        <w:t>第四条</w:t>
      </w:r>
      <w:r>
        <w:rPr>
          <w:rFonts w:ascii="黑体" w:eastAsia="黑体" w:hAnsi="黑体"/>
          <w:sz w:val="32"/>
          <w:szCs w:val="32"/>
        </w:rPr>
        <w:t xml:space="preserve"> </w:t>
      </w:r>
      <w:r>
        <w:rPr>
          <w:rFonts w:ascii="仿宋_GB2312" w:eastAsia="仿宋_GB2312" w:hAnsi="Calibri" w:hint="eastAsia"/>
          <w:sz w:val="32"/>
          <w:szCs w:val="32"/>
        </w:rPr>
        <w:t>对涉及复杂疑难的重大执法决定，法制审核机构可以组织法律顾问协助研究，或者组织召开座谈会、专家论证会等进行研究论证。</w:t>
      </w:r>
    </w:p>
    <w:p w:rsidR="00AD050D" w:rsidRDefault="00AD050D" w:rsidP="00B9115A">
      <w:pPr>
        <w:spacing w:line="560" w:lineRule="exact"/>
        <w:ind w:firstLineChars="200" w:firstLine="31680"/>
        <w:rPr>
          <w:rFonts w:ascii="仿宋_GB2312" w:eastAsia="仿宋_GB2312" w:hAnsi="Calibri"/>
          <w:bCs/>
          <w:sz w:val="32"/>
          <w:szCs w:val="32"/>
        </w:rPr>
      </w:pPr>
      <w:r>
        <w:rPr>
          <w:rFonts w:ascii="黑体" w:eastAsia="黑体" w:hAnsi="黑体" w:hint="eastAsia"/>
          <w:sz w:val="32"/>
          <w:szCs w:val="32"/>
        </w:rPr>
        <w:t>第五条</w:t>
      </w:r>
      <w:r>
        <w:rPr>
          <w:rFonts w:ascii="仿宋_GB2312" w:eastAsia="仿宋_GB2312" w:hAnsi="Calibri" w:hint="eastAsia"/>
          <w:bCs/>
          <w:sz w:val="32"/>
          <w:szCs w:val="32"/>
        </w:rPr>
        <w:t xml:space="preserve">　</w:t>
      </w:r>
      <w:r>
        <w:rPr>
          <w:rFonts w:ascii="仿宋_GB2312" w:eastAsia="仿宋_GB2312" w:hAnsi="Calibri" w:hint="eastAsia"/>
          <w:sz w:val="32"/>
          <w:szCs w:val="32"/>
        </w:rPr>
        <w:t>法制审核的范围包括</w:t>
      </w:r>
      <w:r>
        <w:rPr>
          <w:rFonts w:ascii="仿宋_GB2312" w:eastAsia="仿宋_GB2312" w:hAnsi="Calibri" w:hint="eastAsia"/>
          <w:bCs/>
          <w:sz w:val="32"/>
          <w:szCs w:val="32"/>
        </w:rPr>
        <w:t>：</w:t>
      </w:r>
    </w:p>
    <w:p w:rsidR="00AD050D" w:rsidRDefault="00AD050D" w:rsidP="00741BA4">
      <w:pPr>
        <w:spacing w:line="560" w:lineRule="exact"/>
        <w:ind w:left="640"/>
        <w:rPr>
          <w:rFonts w:ascii="仿宋_GB2312" w:eastAsia="仿宋_GB2312" w:hAnsi="Calibri"/>
          <w:bCs/>
          <w:sz w:val="32"/>
          <w:szCs w:val="32"/>
        </w:rPr>
      </w:pPr>
      <w:r>
        <w:rPr>
          <w:rFonts w:ascii="仿宋_GB2312" w:eastAsia="仿宋_GB2312" w:hAnsi="Calibri" w:hint="eastAsia"/>
          <w:bCs/>
          <w:sz w:val="32"/>
          <w:szCs w:val="32"/>
        </w:rPr>
        <w:t>（一）行政许可类</w:t>
      </w:r>
    </w:p>
    <w:p w:rsidR="00AD050D" w:rsidRDefault="00AD050D" w:rsidP="00B9115A">
      <w:pPr>
        <w:spacing w:line="560" w:lineRule="exact"/>
        <w:ind w:firstLineChars="200" w:firstLine="31680"/>
        <w:rPr>
          <w:rFonts w:ascii="仿宋_GB2312" w:eastAsia="仿宋_GB2312" w:hAnsi="Calibri"/>
          <w:sz w:val="32"/>
          <w:szCs w:val="32"/>
        </w:rPr>
      </w:pPr>
      <w:r>
        <w:rPr>
          <w:rFonts w:ascii="仿宋_GB2312" w:eastAsia="仿宋_GB2312" w:hAnsi="Calibri"/>
          <w:sz w:val="32"/>
          <w:szCs w:val="32"/>
        </w:rPr>
        <w:t>1.</w:t>
      </w:r>
      <w:r>
        <w:rPr>
          <w:rFonts w:ascii="仿宋_GB2312" w:eastAsia="仿宋_GB2312" w:hAnsi="Calibri" w:hint="eastAsia"/>
          <w:sz w:val="32"/>
          <w:szCs w:val="32"/>
        </w:rPr>
        <w:t>法律、法规、规章规定需经听证程序作出的；</w:t>
      </w:r>
    </w:p>
    <w:p w:rsidR="00AD050D" w:rsidRDefault="00AD050D" w:rsidP="00B9115A">
      <w:pPr>
        <w:spacing w:line="560" w:lineRule="exact"/>
        <w:ind w:firstLineChars="200" w:firstLine="31680"/>
        <w:rPr>
          <w:rFonts w:ascii="仿宋_GB2312" w:eastAsia="仿宋_GB2312" w:hAnsi="Calibri"/>
          <w:sz w:val="32"/>
          <w:szCs w:val="32"/>
        </w:rPr>
      </w:pPr>
      <w:r>
        <w:rPr>
          <w:rFonts w:ascii="仿宋_GB2312" w:eastAsia="仿宋_GB2312" w:hAnsi="Calibri"/>
          <w:sz w:val="32"/>
          <w:szCs w:val="32"/>
        </w:rPr>
        <w:t>2.</w:t>
      </w:r>
      <w:r>
        <w:rPr>
          <w:rFonts w:ascii="仿宋_GB2312" w:eastAsia="仿宋_GB2312" w:hAnsi="Calibri" w:hint="eastAsia"/>
          <w:sz w:val="32"/>
          <w:szCs w:val="32"/>
        </w:rPr>
        <w:t>案情复杂、涉及多个法律关系的；</w:t>
      </w:r>
    </w:p>
    <w:p w:rsidR="00AD050D" w:rsidRDefault="00AD050D" w:rsidP="00B9115A">
      <w:pPr>
        <w:spacing w:line="560" w:lineRule="exact"/>
        <w:ind w:firstLineChars="200" w:firstLine="31680"/>
        <w:rPr>
          <w:rFonts w:ascii="仿宋_GB2312" w:eastAsia="仿宋_GB2312" w:hAnsi="Calibri"/>
          <w:sz w:val="32"/>
          <w:szCs w:val="32"/>
        </w:rPr>
      </w:pPr>
      <w:r>
        <w:rPr>
          <w:rFonts w:ascii="仿宋_GB2312" w:eastAsia="仿宋_GB2312" w:hAnsi="Calibri"/>
          <w:sz w:val="32"/>
          <w:szCs w:val="32"/>
        </w:rPr>
        <w:t>3.</w:t>
      </w:r>
      <w:r>
        <w:rPr>
          <w:rFonts w:ascii="仿宋_GB2312" w:eastAsia="仿宋_GB2312" w:hAnsi="Calibri" w:hint="eastAsia"/>
          <w:sz w:val="32"/>
          <w:szCs w:val="32"/>
        </w:rPr>
        <w:t>直接涉及申请人与第三人重大权益的或涉及重大公共利益的；</w:t>
      </w:r>
    </w:p>
    <w:p w:rsidR="00AD050D" w:rsidRDefault="00AD050D" w:rsidP="00B9115A">
      <w:pPr>
        <w:spacing w:line="560" w:lineRule="exact"/>
        <w:ind w:firstLineChars="200" w:firstLine="31680"/>
        <w:rPr>
          <w:rFonts w:ascii="仿宋_GB2312" w:eastAsia="仿宋_GB2312" w:hAnsi="Calibri"/>
          <w:sz w:val="32"/>
          <w:szCs w:val="32"/>
        </w:rPr>
      </w:pPr>
      <w:r>
        <w:rPr>
          <w:rFonts w:ascii="仿宋_GB2312" w:eastAsia="仿宋_GB2312" w:hAnsi="Calibri"/>
          <w:sz w:val="32"/>
          <w:szCs w:val="32"/>
        </w:rPr>
        <w:t>4.</w:t>
      </w:r>
      <w:r>
        <w:rPr>
          <w:rFonts w:ascii="仿宋_GB2312" w:eastAsia="仿宋_GB2312" w:hAnsi="Calibri" w:hint="eastAsia"/>
          <w:sz w:val="32"/>
          <w:szCs w:val="32"/>
        </w:rPr>
        <w:t>可能造成重大社会影响或引发社会风险的；</w:t>
      </w:r>
    </w:p>
    <w:p w:rsidR="00AD050D" w:rsidRDefault="00AD050D" w:rsidP="00B9115A">
      <w:pPr>
        <w:spacing w:line="560" w:lineRule="exact"/>
        <w:ind w:firstLineChars="200" w:firstLine="31680"/>
        <w:rPr>
          <w:rFonts w:ascii="仿宋_GB2312" w:eastAsia="仿宋_GB2312" w:hAnsi="Calibri"/>
          <w:sz w:val="32"/>
          <w:szCs w:val="32"/>
        </w:rPr>
      </w:pPr>
      <w:r>
        <w:rPr>
          <w:rFonts w:ascii="仿宋_GB2312" w:eastAsia="仿宋_GB2312" w:hAnsi="Calibri"/>
          <w:sz w:val="32"/>
          <w:szCs w:val="32"/>
        </w:rPr>
        <w:t>5.</w:t>
      </w:r>
      <w:r>
        <w:rPr>
          <w:rFonts w:ascii="仿宋_GB2312" w:eastAsia="仿宋_GB2312" w:hAnsi="Calibri" w:hint="eastAsia"/>
          <w:sz w:val="32"/>
          <w:szCs w:val="32"/>
        </w:rPr>
        <w:t>法律、法规、规章规定规定应当进行法制审核的其他情形。</w:t>
      </w:r>
    </w:p>
    <w:p w:rsidR="00AD050D" w:rsidRDefault="00AD050D" w:rsidP="00B9115A">
      <w:pPr>
        <w:spacing w:line="560" w:lineRule="exact"/>
        <w:ind w:firstLineChars="200" w:firstLine="31680"/>
        <w:rPr>
          <w:rFonts w:ascii="仿宋_GB2312" w:eastAsia="仿宋_GB2312" w:hAnsi="Calibri"/>
          <w:sz w:val="32"/>
          <w:szCs w:val="32"/>
        </w:rPr>
      </w:pPr>
      <w:r>
        <w:rPr>
          <w:rFonts w:ascii="仿宋_GB2312" w:eastAsia="仿宋_GB2312" w:hAnsi="Calibri" w:hint="eastAsia"/>
          <w:bCs/>
          <w:sz w:val="32"/>
          <w:szCs w:val="32"/>
        </w:rPr>
        <w:t>局法规与执法监督处对上述行政许可事项拟作出的许可决定出具法制审核意见。</w:t>
      </w:r>
    </w:p>
    <w:p w:rsidR="00AD050D" w:rsidRDefault="00AD050D" w:rsidP="00B9115A">
      <w:pPr>
        <w:spacing w:line="560" w:lineRule="exact"/>
        <w:ind w:firstLineChars="200" w:firstLine="31680"/>
        <w:rPr>
          <w:rFonts w:ascii="仿宋_GB2312" w:eastAsia="仿宋_GB2312" w:hAnsi="Calibri"/>
          <w:bCs/>
          <w:sz w:val="32"/>
          <w:szCs w:val="32"/>
        </w:rPr>
      </w:pPr>
      <w:r>
        <w:rPr>
          <w:rFonts w:ascii="仿宋_GB2312" w:eastAsia="仿宋_GB2312" w:hAnsi="Calibri" w:hint="eastAsia"/>
          <w:bCs/>
          <w:sz w:val="32"/>
          <w:szCs w:val="32"/>
        </w:rPr>
        <w:t>（二）行政处罚、行政强制类</w:t>
      </w:r>
    </w:p>
    <w:p w:rsidR="00AD050D" w:rsidRDefault="00AD050D" w:rsidP="00B9115A">
      <w:pPr>
        <w:spacing w:line="560" w:lineRule="exact"/>
        <w:ind w:firstLineChars="200" w:firstLine="31680"/>
        <w:rPr>
          <w:rFonts w:ascii="仿宋_GB2312" w:eastAsia="仿宋_GB2312" w:hAnsi="Calibri"/>
          <w:sz w:val="32"/>
          <w:szCs w:val="32"/>
        </w:rPr>
      </w:pPr>
      <w:r>
        <w:rPr>
          <w:rFonts w:ascii="仿宋_GB2312" w:eastAsia="仿宋_GB2312" w:hAnsi="Calibri" w:hint="eastAsia"/>
          <w:sz w:val="32"/>
          <w:szCs w:val="32"/>
        </w:rPr>
        <w:t>以青岛市文化和旅游局名义办理的文化市场综合执法案件，除适用简易程序作出的行政处罚外，均应当进行法制审核，</w:t>
      </w:r>
      <w:r>
        <w:rPr>
          <w:rFonts w:ascii="仿宋_GB2312" w:eastAsia="仿宋_GB2312" w:hAnsi="Calibri" w:hint="eastAsia"/>
          <w:bCs/>
          <w:sz w:val="32"/>
          <w:szCs w:val="32"/>
        </w:rPr>
        <w:t>执法局法制审查处在</w:t>
      </w:r>
      <w:r>
        <w:rPr>
          <w:rFonts w:ascii="仿宋_GB2312" w:eastAsia="仿宋_GB2312" w:hAnsi="Calibri" w:hint="eastAsia"/>
          <w:sz w:val="32"/>
          <w:szCs w:val="32"/>
        </w:rPr>
        <w:t>《文化市场综合执法案件法制审核表》（附后）出具法制审核意见。</w:t>
      </w:r>
    </w:p>
    <w:p w:rsidR="00AD050D" w:rsidRDefault="00AD050D" w:rsidP="00B9115A">
      <w:pPr>
        <w:spacing w:line="560" w:lineRule="exact"/>
        <w:ind w:firstLineChars="200" w:firstLine="31680"/>
        <w:rPr>
          <w:rFonts w:ascii="仿宋_GB2312" w:eastAsia="仿宋_GB2312" w:hAnsi="Calibri"/>
          <w:sz w:val="32"/>
          <w:szCs w:val="32"/>
        </w:rPr>
      </w:pPr>
      <w:r>
        <w:rPr>
          <w:rFonts w:ascii="黑体" w:eastAsia="黑体" w:hAnsi="黑体" w:hint="eastAsia"/>
          <w:sz w:val="32"/>
          <w:szCs w:val="32"/>
        </w:rPr>
        <w:t>第六条</w:t>
      </w:r>
      <w:r>
        <w:rPr>
          <w:rFonts w:ascii="黑体" w:eastAsia="黑体" w:hAnsi="黑体"/>
          <w:sz w:val="32"/>
          <w:szCs w:val="32"/>
        </w:rPr>
        <w:t xml:space="preserve"> </w:t>
      </w:r>
      <w:r>
        <w:rPr>
          <w:rFonts w:ascii="仿宋_GB2312" w:eastAsia="仿宋_GB2312" w:hAnsi="Calibri" w:hint="eastAsia"/>
          <w:sz w:val="32"/>
          <w:szCs w:val="32"/>
        </w:rPr>
        <w:t>法制审核机构应当结合我局行政执法行为的类别、执法层级、所属领域、涉案金额等因素，制定重大执法决定法制审核目录清单，并按规定向社会公布。</w:t>
      </w:r>
    </w:p>
    <w:p w:rsidR="00AD050D" w:rsidRDefault="00AD050D" w:rsidP="00B9115A">
      <w:pPr>
        <w:spacing w:line="560" w:lineRule="exact"/>
        <w:ind w:firstLineChars="200" w:firstLine="31680"/>
        <w:rPr>
          <w:rFonts w:ascii="仿宋_GB2312" w:eastAsia="仿宋_GB2312" w:hAnsi="Calibri"/>
          <w:bCs/>
          <w:sz w:val="32"/>
          <w:szCs w:val="32"/>
        </w:rPr>
      </w:pPr>
      <w:r>
        <w:rPr>
          <w:rFonts w:ascii="仿宋_GB2312" w:eastAsia="仿宋_GB2312" w:hAnsi="Calibri" w:hint="eastAsia"/>
          <w:bCs/>
          <w:sz w:val="32"/>
          <w:szCs w:val="32"/>
        </w:rPr>
        <w:t>因法律、法规、规章及其他依据文件等修改或我局行政执法工作发生变化，本办法所规定的法制审核类别和范围适时进行调整补充。</w:t>
      </w:r>
    </w:p>
    <w:p w:rsidR="00AD050D" w:rsidRDefault="00AD050D" w:rsidP="00B9115A">
      <w:pPr>
        <w:spacing w:line="560" w:lineRule="exact"/>
        <w:ind w:firstLineChars="200" w:firstLine="31680"/>
        <w:rPr>
          <w:rFonts w:ascii="仿宋_GB2312" w:eastAsia="仿宋_GB2312" w:hAnsi="Calibri"/>
          <w:sz w:val="32"/>
          <w:szCs w:val="32"/>
        </w:rPr>
      </w:pPr>
      <w:r>
        <w:rPr>
          <w:rFonts w:ascii="黑体" w:eastAsia="黑体" w:hAnsi="黑体" w:cs="黑体" w:hint="eastAsia"/>
          <w:sz w:val="32"/>
          <w:szCs w:val="32"/>
        </w:rPr>
        <w:t>第七条</w:t>
      </w:r>
      <w:r>
        <w:rPr>
          <w:rFonts w:ascii="黑体" w:eastAsia="黑体" w:hAnsi="黑体" w:cs="黑体"/>
          <w:sz w:val="32"/>
          <w:szCs w:val="32"/>
        </w:rPr>
        <w:t xml:space="preserve"> </w:t>
      </w:r>
      <w:r>
        <w:rPr>
          <w:rFonts w:ascii="仿宋_GB2312" w:eastAsia="仿宋_GB2312" w:hAnsi="Calibri" w:hint="eastAsia"/>
          <w:sz w:val="32"/>
          <w:szCs w:val="32"/>
        </w:rPr>
        <w:t>对本办法第五条所列事项，承办机构在案件调查结束后，先由承办机构进行初审，经本机构负责人及分管领导审批同意后，在作出执法决定前提交法制审核机构进行法制审核。</w:t>
      </w:r>
    </w:p>
    <w:p w:rsidR="00AD050D" w:rsidRDefault="00AD050D" w:rsidP="00B9115A">
      <w:pPr>
        <w:spacing w:line="560" w:lineRule="exact"/>
        <w:ind w:firstLineChars="200" w:firstLine="31680"/>
        <w:rPr>
          <w:rFonts w:ascii="仿宋_GB2312" w:eastAsia="仿宋_GB2312" w:hAnsi="Calibri"/>
          <w:sz w:val="32"/>
          <w:szCs w:val="32"/>
        </w:rPr>
      </w:pPr>
      <w:r>
        <w:rPr>
          <w:rFonts w:ascii="仿宋_GB2312" w:eastAsia="仿宋_GB2312" w:hAnsi="Calibri" w:hint="eastAsia"/>
          <w:sz w:val="32"/>
          <w:szCs w:val="32"/>
        </w:rPr>
        <w:t>法律、法规、规章规定行政处罚决定作出前需要经过集体讨论的，应当先进行法制审核。</w:t>
      </w:r>
    </w:p>
    <w:p w:rsidR="00AD050D" w:rsidRDefault="00AD050D" w:rsidP="00B9115A">
      <w:pPr>
        <w:spacing w:line="560" w:lineRule="exact"/>
        <w:ind w:firstLineChars="200" w:firstLine="31680"/>
        <w:rPr>
          <w:rFonts w:ascii="仿宋_GB2312" w:eastAsia="仿宋_GB2312" w:hAnsi="Calibri"/>
          <w:sz w:val="32"/>
          <w:szCs w:val="32"/>
        </w:rPr>
      </w:pPr>
      <w:r>
        <w:rPr>
          <w:rFonts w:ascii="仿宋_GB2312" w:eastAsia="仿宋_GB2312" w:hAnsi="Calibri" w:hint="eastAsia"/>
          <w:sz w:val="32"/>
          <w:szCs w:val="32"/>
        </w:rPr>
        <w:t>依照法律、行政法规规定利用电子技术监控设备收集、固定违法事实的，应当经过法制审核。</w:t>
      </w:r>
    </w:p>
    <w:p w:rsidR="00AD050D" w:rsidRDefault="00AD050D" w:rsidP="00B9115A">
      <w:pPr>
        <w:spacing w:line="560" w:lineRule="exact"/>
        <w:ind w:firstLineChars="200" w:firstLine="31680"/>
        <w:rPr>
          <w:rFonts w:ascii="仿宋_GB2312" w:eastAsia="仿宋_GB2312" w:hAnsi="Calibri"/>
          <w:sz w:val="32"/>
          <w:szCs w:val="32"/>
        </w:rPr>
      </w:pPr>
      <w:r>
        <w:rPr>
          <w:rFonts w:ascii="黑体" w:eastAsia="黑体" w:hAnsi="黑体" w:hint="eastAsia"/>
          <w:sz w:val="32"/>
          <w:szCs w:val="32"/>
        </w:rPr>
        <w:t>第八条</w:t>
      </w:r>
      <w:r>
        <w:rPr>
          <w:rFonts w:ascii="黑体" w:eastAsia="黑体" w:hAnsi="黑体"/>
          <w:sz w:val="32"/>
          <w:szCs w:val="32"/>
        </w:rPr>
        <w:t xml:space="preserve"> </w:t>
      </w:r>
      <w:r>
        <w:rPr>
          <w:rFonts w:ascii="仿宋_GB2312" w:eastAsia="仿宋_GB2312" w:hAnsi="Calibri" w:hint="eastAsia"/>
          <w:sz w:val="32"/>
          <w:szCs w:val="32"/>
        </w:rPr>
        <w:t>法制审核以书面审核为主，必要时可向有关行政执法人员及行政相对人调查了解情况。法制审核的主要内容包括：</w:t>
      </w:r>
    </w:p>
    <w:p w:rsidR="00AD050D" w:rsidRDefault="00AD050D" w:rsidP="00B9115A">
      <w:pPr>
        <w:spacing w:line="560" w:lineRule="exact"/>
        <w:ind w:firstLineChars="200" w:firstLine="31680"/>
        <w:rPr>
          <w:rFonts w:ascii="仿宋_GB2312" w:eastAsia="仿宋_GB2312" w:hAnsi="Calibri"/>
          <w:sz w:val="32"/>
          <w:szCs w:val="32"/>
        </w:rPr>
      </w:pPr>
      <w:r>
        <w:rPr>
          <w:rFonts w:ascii="仿宋_GB2312" w:eastAsia="仿宋_GB2312" w:hAnsi="Calibri" w:hint="eastAsia"/>
          <w:sz w:val="32"/>
          <w:szCs w:val="32"/>
        </w:rPr>
        <w:t>（一）是否具有管辖权；</w:t>
      </w:r>
    </w:p>
    <w:p w:rsidR="00AD050D" w:rsidRDefault="00AD050D" w:rsidP="00B9115A">
      <w:pPr>
        <w:spacing w:line="560" w:lineRule="exact"/>
        <w:ind w:firstLineChars="200" w:firstLine="31680"/>
        <w:rPr>
          <w:rFonts w:ascii="仿宋_GB2312" w:eastAsia="仿宋_GB2312" w:hAnsi="Calibri"/>
          <w:sz w:val="32"/>
          <w:szCs w:val="32"/>
        </w:rPr>
      </w:pPr>
      <w:r>
        <w:rPr>
          <w:rFonts w:ascii="仿宋_GB2312" w:eastAsia="仿宋_GB2312" w:hAnsi="Calibri" w:hint="eastAsia"/>
          <w:sz w:val="32"/>
          <w:szCs w:val="32"/>
        </w:rPr>
        <w:t>（二）当事人的基本情况是否清楚；</w:t>
      </w:r>
    </w:p>
    <w:p w:rsidR="00AD050D" w:rsidRDefault="00AD050D" w:rsidP="00B9115A">
      <w:pPr>
        <w:spacing w:line="560" w:lineRule="exact"/>
        <w:ind w:firstLineChars="200" w:firstLine="31680"/>
        <w:rPr>
          <w:rFonts w:ascii="仿宋_GB2312" w:eastAsia="仿宋_GB2312" w:hAnsi="Calibri"/>
          <w:sz w:val="32"/>
          <w:szCs w:val="32"/>
        </w:rPr>
      </w:pPr>
      <w:r>
        <w:rPr>
          <w:rFonts w:ascii="仿宋_GB2312" w:eastAsia="仿宋_GB2312" w:hAnsi="Calibri" w:hint="eastAsia"/>
          <w:sz w:val="32"/>
          <w:szCs w:val="32"/>
        </w:rPr>
        <w:t>（三）案件事实是否清楚、证据是否充分；</w:t>
      </w:r>
    </w:p>
    <w:p w:rsidR="00AD050D" w:rsidRDefault="00AD050D" w:rsidP="00B9115A">
      <w:pPr>
        <w:spacing w:line="560" w:lineRule="exact"/>
        <w:ind w:firstLineChars="200" w:firstLine="31680"/>
        <w:rPr>
          <w:rFonts w:ascii="仿宋_GB2312" w:eastAsia="仿宋_GB2312" w:hAnsi="Calibri"/>
          <w:sz w:val="32"/>
          <w:szCs w:val="32"/>
        </w:rPr>
      </w:pPr>
      <w:r>
        <w:rPr>
          <w:rFonts w:ascii="仿宋_GB2312" w:eastAsia="仿宋_GB2312" w:hAnsi="Calibri" w:hint="eastAsia"/>
          <w:sz w:val="32"/>
          <w:szCs w:val="32"/>
        </w:rPr>
        <w:t>（四）定性是否准确；</w:t>
      </w:r>
    </w:p>
    <w:p w:rsidR="00AD050D" w:rsidRDefault="00AD050D" w:rsidP="00B9115A">
      <w:pPr>
        <w:spacing w:line="560" w:lineRule="exact"/>
        <w:ind w:firstLineChars="200" w:firstLine="31680"/>
        <w:rPr>
          <w:rFonts w:ascii="仿宋_GB2312" w:eastAsia="仿宋_GB2312" w:hAnsi="Calibri"/>
          <w:sz w:val="32"/>
          <w:szCs w:val="32"/>
        </w:rPr>
      </w:pPr>
      <w:r>
        <w:rPr>
          <w:rFonts w:ascii="仿宋_GB2312" w:eastAsia="仿宋_GB2312" w:hAnsi="Calibri" w:hint="eastAsia"/>
          <w:sz w:val="32"/>
          <w:szCs w:val="32"/>
        </w:rPr>
        <w:t>（五）适用依据是否正确；</w:t>
      </w:r>
    </w:p>
    <w:p w:rsidR="00AD050D" w:rsidRDefault="00AD050D" w:rsidP="00B9115A">
      <w:pPr>
        <w:spacing w:line="560" w:lineRule="exact"/>
        <w:ind w:firstLineChars="200" w:firstLine="31680"/>
        <w:rPr>
          <w:rFonts w:ascii="仿宋_GB2312" w:eastAsia="仿宋_GB2312" w:hAnsi="Calibri"/>
          <w:sz w:val="32"/>
          <w:szCs w:val="32"/>
        </w:rPr>
      </w:pPr>
      <w:r>
        <w:rPr>
          <w:rFonts w:ascii="仿宋_GB2312" w:eastAsia="仿宋_GB2312" w:hAnsi="Calibri" w:hint="eastAsia"/>
          <w:sz w:val="32"/>
          <w:szCs w:val="32"/>
        </w:rPr>
        <w:t>（六）程序是否合法；</w:t>
      </w:r>
    </w:p>
    <w:p w:rsidR="00AD050D" w:rsidRDefault="00AD050D" w:rsidP="00B9115A">
      <w:pPr>
        <w:spacing w:line="560" w:lineRule="exact"/>
        <w:ind w:firstLineChars="200" w:firstLine="31680"/>
        <w:rPr>
          <w:rFonts w:ascii="仿宋_GB2312" w:eastAsia="仿宋_GB2312" w:hAnsi="Calibri"/>
          <w:sz w:val="32"/>
          <w:szCs w:val="32"/>
        </w:rPr>
      </w:pPr>
      <w:r>
        <w:rPr>
          <w:rFonts w:ascii="仿宋_GB2312" w:eastAsia="仿宋_GB2312" w:hAnsi="Calibri" w:hint="eastAsia"/>
          <w:sz w:val="32"/>
          <w:szCs w:val="32"/>
        </w:rPr>
        <w:t>（七）处理是否适当。</w:t>
      </w:r>
    </w:p>
    <w:p w:rsidR="00AD050D" w:rsidRDefault="00AD050D" w:rsidP="00B9115A">
      <w:pPr>
        <w:spacing w:line="560" w:lineRule="exact"/>
        <w:ind w:firstLineChars="200" w:firstLine="31680"/>
        <w:rPr>
          <w:rFonts w:ascii="仿宋_GB2312" w:eastAsia="仿宋_GB2312" w:hAnsi="Calibri"/>
          <w:bCs/>
          <w:sz w:val="32"/>
          <w:szCs w:val="32"/>
        </w:rPr>
      </w:pPr>
      <w:r>
        <w:rPr>
          <w:rFonts w:ascii="黑体" w:eastAsia="黑体" w:hAnsi="黑体" w:hint="eastAsia"/>
          <w:sz w:val="32"/>
          <w:szCs w:val="32"/>
        </w:rPr>
        <w:t>第九条</w:t>
      </w:r>
      <w:r>
        <w:rPr>
          <w:rFonts w:ascii="黑体" w:eastAsia="黑体" w:hAnsi="黑体"/>
          <w:sz w:val="32"/>
          <w:szCs w:val="32"/>
        </w:rPr>
        <w:t xml:space="preserve"> </w:t>
      </w:r>
      <w:r>
        <w:rPr>
          <w:rFonts w:ascii="仿宋_GB2312" w:eastAsia="仿宋_GB2312" w:hAnsi="Calibri" w:hint="eastAsia"/>
          <w:bCs/>
          <w:sz w:val="32"/>
          <w:szCs w:val="32"/>
        </w:rPr>
        <w:t>承办机构调查终结后，应当将重大执法决定涉及的全部材料提交法制审核机构，包括：</w:t>
      </w:r>
    </w:p>
    <w:p w:rsidR="00AD050D" w:rsidRDefault="00AD050D" w:rsidP="00B9115A">
      <w:pPr>
        <w:spacing w:line="560" w:lineRule="exact"/>
        <w:ind w:firstLineChars="200" w:firstLine="31680"/>
        <w:rPr>
          <w:rFonts w:ascii="仿宋_GB2312" w:eastAsia="仿宋_GB2312" w:hAnsi="Calibri"/>
          <w:bCs/>
          <w:sz w:val="32"/>
          <w:szCs w:val="32"/>
        </w:rPr>
      </w:pPr>
      <w:r>
        <w:rPr>
          <w:rFonts w:ascii="仿宋_GB2312" w:eastAsia="仿宋_GB2312" w:hAnsi="Calibri" w:hint="eastAsia"/>
          <w:bCs/>
          <w:sz w:val="32"/>
          <w:szCs w:val="32"/>
        </w:rPr>
        <w:t>（一）拟作出的行政执法决定；</w:t>
      </w:r>
      <w:r>
        <w:rPr>
          <w:rFonts w:ascii="仿宋_GB2312" w:eastAsia="仿宋_GB2312" w:hAnsi="Calibri"/>
          <w:bCs/>
          <w:sz w:val="32"/>
          <w:szCs w:val="32"/>
        </w:rPr>
        <w:t xml:space="preserve"> </w:t>
      </w:r>
    </w:p>
    <w:p w:rsidR="00AD050D" w:rsidRDefault="00AD050D" w:rsidP="00B9115A">
      <w:pPr>
        <w:spacing w:line="560" w:lineRule="exact"/>
        <w:ind w:firstLineChars="200" w:firstLine="31680"/>
        <w:rPr>
          <w:rFonts w:ascii="仿宋_GB2312" w:eastAsia="仿宋_GB2312" w:hAnsi="Calibri"/>
          <w:bCs/>
          <w:sz w:val="32"/>
          <w:szCs w:val="32"/>
        </w:rPr>
      </w:pPr>
      <w:r>
        <w:rPr>
          <w:rFonts w:ascii="仿宋_GB2312" w:eastAsia="仿宋_GB2312" w:hAnsi="Calibri" w:hint="eastAsia"/>
          <w:bCs/>
          <w:sz w:val="32"/>
          <w:szCs w:val="32"/>
        </w:rPr>
        <w:t>（二）拟作出行政执法决定的全部证据、依据等材料及调查终结报告；</w:t>
      </w:r>
    </w:p>
    <w:p w:rsidR="00AD050D" w:rsidRDefault="00AD050D" w:rsidP="00B9115A">
      <w:pPr>
        <w:spacing w:line="560" w:lineRule="exact"/>
        <w:ind w:firstLineChars="200" w:firstLine="31680"/>
        <w:rPr>
          <w:rFonts w:ascii="仿宋_GB2312" w:eastAsia="仿宋_GB2312" w:hAnsi="Calibri"/>
          <w:bCs/>
          <w:sz w:val="32"/>
          <w:szCs w:val="32"/>
        </w:rPr>
      </w:pPr>
      <w:r>
        <w:rPr>
          <w:rFonts w:ascii="仿宋_GB2312" w:eastAsia="仿宋_GB2312" w:hAnsi="Calibri" w:hint="eastAsia"/>
          <w:bCs/>
          <w:sz w:val="32"/>
          <w:szCs w:val="32"/>
        </w:rPr>
        <w:t>（三）经听证或者评估的，还应当提交听证笔录或者评估报告；</w:t>
      </w:r>
    </w:p>
    <w:p w:rsidR="00AD050D" w:rsidRDefault="00AD050D" w:rsidP="00B9115A">
      <w:pPr>
        <w:spacing w:line="560" w:lineRule="exact"/>
        <w:ind w:firstLineChars="200" w:firstLine="31680"/>
        <w:rPr>
          <w:rFonts w:ascii="仿宋_GB2312" w:eastAsia="仿宋_GB2312" w:hAnsi="Calibri"/>
          <w:bCs/>
          <w:sz w:val="32"/>
          <w:szCs w:val="32"/>
        </w:rPr>
      </w:pPr>
      <w:r>
        <w:rPr>
          <w:rFonts w:ascii="仿宋_GB2312" w:eastAsia="仿宋_GB2312" w:hAnsi="Calibri" w:hint="eastAsia"/>
          <w:bCs/>
          <w:sz w:val="32"/>
          <w:szCs w:val="32"/>
        </w:rPr>
        <w:t>（四）其它需要提交的资料。</w:t>
      </w:r>
    </w:p>
    <w:p w:rsidR="00AD050D" w:rsidRDefault="00AD050D" w:rsidP="00B9115A">
      <w:pPr>
        <w:spacing w:line="560" w:lineRule="exact"/>
        <w:ind w:firstLineChars="200" w:firstLine="31680"/>
        <w:rPr>
          <w:rFonts w:ascii="仿宋_GB2312" w:eastAsia="仿宋_GB2312" w:hAnsi="Calibri"/>
          <w:bCs/>
          <w:sz w:val="32"/>
          <w:szCs w:val="32"/>
        </w:rPr>
      </w:pPr>
      <w:r>
        <w:rPr>
          <w:rFonts w:ascii="仿宋_GB2312" w:eastAsia="仿宋_GB2312" w:hAnsi="Calibri" w:hint="eastAsia"/>
          <w:bCs/>
          <w:sz w:val="32"/>
          <w:szCs w:val="32"/>
        </w:rPr>
        <w:t>所提交材料不齐全或不符合要求的，由承办机构在指定时间内补齐。案件承办机构应在送审、退卷环节做好案卷书面交接记录。</w:t>
      </w:r>
    </w:p>
    <w:p w:rsidR="00AD050D" w:rsidRDefault="00AD050D" w:rsidP="00B9115A">
      <w:pPr>
        <w:spacing w:line="560" w:lineRule="exact"/>
        <w:ind w:firstLineChars="200" w:firstLine="31680"/>
        <w:rPr>
          <w:rFonts w:ascii="仿宋_GB2312" w:eastAsia="仿宋_GB2312" w:hAnsi="Calibri"/>
          <w:bCs/>
          <w:sz w:val="32"/>
          <w:szCs w:val="32"/>
        </w:rPr>
      </w:pPr>
      <w:r>
        <w:rPr>
          <w:rFonts w:ascii="黑体" w:eastAsia="黑体" w:hAnsi="黑体" w:hint="eastAsia"/>
          <w:sz w:val="32"/>
          <w:szCs w:val="32"/>
        </w:rPr>
        <w:t>第十条</w:t>
      </w:r>
      <w:r>
        <w:rPr>
          <w:rFonts w:ascii="黑体" w:eastAsia="黑体" w:hAnsi="黑体"/>
          <w:sz w:val="32"/>
          <w:szCs w:val="32"/>
        </w:rPr>
        <w:t xml:space="preserve"> </w:t>
      </w:r>
      <w:r>
        <w:rPr>
          <w:rFonts w:ascii="仿宋_GB2312" w:eastAsia="仿宋_GB2312" w:hAnsi="Calibri" w:hint="eastAsia"/>
          <w:bCs/>
          <w:sz w:val="32"/>
          <w:szCs w:val="32"/>
        </w:rPr>
        <w:t>法制审核机构收到送审材料后，应当在</w:t>
      </w:r>
      <w:r>
        <w:rPr>
          <w:rFonts w:ascii="仿宋_GB2312" w:eastAsia="仿宋_GB2312" w:hAnsi="Calibri"/>
          <w:bCs/>
          <w:sz w:val="32"/>
          <w:szCs w:val="32"/>
        </w:rPr>
        <w:t>5</w:t>
      </w:r>
      <w:r>
        <w:rPr>
          <w:rFonts w:ascii="仿宋_GB2312" w:eastAsia="仿宋_GB2312" w:hAnsi="Calibri" w:hint="eastAsia"/>
          <w:bCs/>
          <w:sz w:val="32"/>
          <w:szCs w:val="32"/>
        </w:rPr>
        <w:t>个工作日内审核完毕；案件复杂的，经分管行政许可或综合执法的局领导批准可以延长</w:t>
      </w:r>
      <w:r>
        <w:rPr>
          <w:rFonts w:ascii="仿宋_GB2312" w:eastAsia="仿宋_GB2312" w:hAnsi="Calibri"/>
          <w:bCs/>
          <w:sz w:val="32"/>
          <w:szCs w:val="32"/>
        </w:rPr>
        <w:t>5</w:t>
      </w:r>
      <w:r>
        <w:rPr>
          <w:rFonts w:ascii="仿宋_GB2312" w:eastAsia="仿宋_GB2312" w:hAnsi="Calibri" w:hint="eastAsia"/>
          <w:bCs/>
          <w:sz w:val="32"/>
          <w:szCs w:val="32"/>
        </w:rPr>
        <w:t>个工作日。</w:t>
      </w:r>
    </w:p>
    <w:p w:rsidR="00AD050D" w:rsidRDefault="00AD050D" w:rsidP="00B9115A">
      <w:pPr>
        <w:spacing w:line="560" w:lineRule="exact"/>
        <w:ind w:firstLineChars="200" w:firstLine="31680"/>
        <w:rPr>
          <w:rFonts w:ascii="仿宋_GB2312" w:eastAsia="仿宋_GB2312" w:hAnsi="Calibri"/>
          <w:bCs/>
          <w:sz w:val="32"/>
          <w:szCs w:val="32"/>
        </w:rPr>
      </w:pPr>
      <w:r>
        <w:rPr>
          <w:rFonts w:ascii="黑体" w:eastAsia="黑体" w:hAnsi="黑体" w:hint="eastAsia"/>
          <w:sz w:val="32"/>
          <w:szCs w:val="32"/>
        </w:rPr>
        <w:t>第十一条</w:t>
      </w:r>
      <w:r>
        <w:rPr>
          <w:rFonts w:ascii="黑体" w:eastAsia="黑体" w:hAnsi="黑体"/>
          <w:sz w:val="32"/>
          <w:szCs w:val="32"/>
        </w:rPr>
        <w:t xml:space="preserve"> </w:t>
      </w:r>
      <w:r>
        <w:rPr>
          <w:rFonts w:ascii="仿宋_GB2312" w:eastAsia="仿宋_GB2312" w:hAnsi="Calibri" w:hint="eastAsia"/>
          <w:bCs/>
          <w:sz w:val="32"/>
          <w:szCs w:val="32"/>
        </w:rPr>
        <w:t>审核完毕后，法制审核机构根据不同情况提出书面意见和建议：</w:t>
      </w:r>
      <w:r>
        <w:rPr>
          <w:rFonts w:ascii="仿宋_GB2312" w:eastAsia="仿宋_GB2312" w:hAnsi="Calibri"/>
          <w:bCs/>
          <w:sz w:val="32"/>
          <w:szCs w:val="32"/>
        </w:rPr>
        <w:t> </w:t>
      </w:r>
    </w:p>
    <w:p w:rsidR="00AD050D" w:rsidRDefault="00AD050D" w:rsidP="00B9115A">
      <w:pPr>
        <w:spacing w:line="560" w:lineRule="exact"/>
        <w:ind w:firstLineChars="200" w:firstLine="31680"/>
        <w:rPr>
          <w:rFonts w:ascii="仿宋_GB2312" w:eastAsia="仿宋_GB2312" w:hAnsi="Calibri"/>
          <w:bCs/>
          <w:sz w:val="32"/>
          <w:szCs w:val="32"/>
        </w:rPr>
      </w:pPr>
      <w:r>
        <w:rPr>
          <w:rFonts w:ascii="仿宋_GB2312" w:eastAsia="仿宋_GB2312" w:hAnsi="Calibri" w:hint="eastAsia"/>
          <w:bCs/>
          <w:sz w:val="32"/>
          <w:szCs w:val="32"/>
        </w:rPr>
        <w:t>（一）对事实清楚、证据充分、定性准确、适用依据正确、程序合法、处理适当的案件，同意案件处理意见；</w:t>
      </w:r>
      <w:r>
        <w:rPr>
          <w:rFonts w:ascii="仿宋_GB2312" w:eastAsia="仿宋_GB2312" w:hAnsi="Calibri"/>
          <w:bCs/>
          <w:sz w:val="32"/>
          <w:szCs w:val="32"/>
        </w:rPr>
        <w:t> </w:t>
      </w:r>
    </w:p>
    <w:p w:rsidR="00AD050D" w:rsidRDefault="00AD050D" w:rsidP="00B9115A">
      <w:pPr>
        <w:spacing w:line="560" w:lineRule="exact"/>
        <w:ind w:firstLineChars="200" w:firstLine="31680"/>
        <w:rPr>
          <w:rFonts w:ascii="仿宋_GB2312" w:eastAsia="仿宋_GB2312" w:hAnsi="Calibri"/>
          <w:bCs/>
          <w:sz w:val="32"/>
          <w:szCs w:val="32"/>
        </w:rPr>
      </w:pPr>
      <w:r>
        <w:rPr>
          <w:rFonts w:ascii="仿宋_GB2312" w:eastAsia="仿宋_GB2312" w:hAnsi="Calibri" w:hint="eastAsia"/>
          <w:bCs/>
          <w:sz w:val="32"/>
          <w:szCs w:val="32"/>
        </w:rPr>
        <w:t>（二）对定性不准、适用依据错误、程序不合法、处理不当的案件，建议纠正；</w:t>
      </w:r>
      <w:r>
        <w:rPr>
          <w:rFonts w:ascii="仿宋_GB2312" w:eastAsia="仿宋_GB2312" w:hAnsi="Calibri"/>
          <w:bCs/>
          <w:sz w:val="32"/>
          <w:szCs w:val="32"/>
        </w:rPr>
        <w:t> </w:t>
      </w:r>
    </w:p>
    <w:p w:rsidR="00AD050D" w:rsidRDefault="00AD050D" w:rsidP="00B9115A">
      <w:pPr>
        <w:spacing w:line="560" w:lineRule="exact"/>
        <w:ind w:firstLineChars="200" w:firstLine="31680"/>
        <w:rPr>
          <w:rFonts w:ascii="仿宋_GB2312" w:eastAsia="仿宋_GB2312" w:hAnsi="Calibri"/>
          <w:bCs/>
          <w:sz w:val="32"/>
          <w:szCs w:val="32"/>
        </w:rPr>
      </w:pPr>
      <w:r>
        <w:rPr>
          <w:rFonts w:ascii="仿宋_GB2312" w:eastAsia="仿宋_GB2312" w:hAnsi="Calibri" w:hint="eastAsia"/>
          <w:bCs/>
          <w:sz w:val="32"/>
          <w:szCs w:val="32"/>
        </w:rPr>
        <w:t>（三）对事实不清、证据不足的案件，建议补充调查；</w:t>
      </w:r>
      <w:r>
        <w:rPr>
          <w:rFonts w:ascii="仿宋_GB2312" w:eastAsia="仿宋_GB2312" w:hAnsi="Calibri"/>
          <w:bCs/>
          <w:sz w:val="32"/>
          <w:szCs w:val="32"/>
        </w:rPr>
        <w:t> </w:t>
      </w:r>
    </w:p>
    <w:p w:rsidR="00AD050D" w:rsidRDefault="00AD050D" w:rsidP="00B9115A">
      <w:pPr>
        <w:spacing w:line="560" w:lineRule="exact"/>
        <w:ind w:firstLineChars="200" w:firstLine="31680"/>
        <w:rPr>
          <w:rFonts w:ascii="仿宋_GB2312" w:eastAsia="仿宋_GB2312" w:hAnsi="Calibri"/>
          <w:bCs/>
          <w:sz w:val="32"/>
          <w:szCs w:val="32"/>
        </w:rPr>
      </w:pPr>
      <w:r>
        <w:rPr>
          <w:rFonts w:ascii="仿宋_GB2312" w:eastAsia="仿宋_GB2312" w:hAnsi="Calibri" w:hint="eastAsia"/>
          <w:bCs/>
          <w:sz w:val="32"/>
          <w:szCs w:val="32"/>
        </w:rPr>
        <w:t>（四）对超出我局管辖范围或涉嫌犯罪的，提出移送意见；</w:t>
      </w:r>
    </w:p>
    <w:p w:rsidR="00AD050D" w:rsidRDefault="00AD050D" w:rsidP="00B9115A">
      <w:pPr>
        <w:spacing w:line="560" w:lineRule="exact"/>
        <w:ind w:firstLineChars="200" w:firstLine="31680"/>
        <w:rPr>
          <w:rFonts w:ascii="仿宋_GB2312" w:eastAsia="仿宋_GB2312" w:hAnsi="Calibri"/>
          <w:bCs/>
          <w:sz w:val="32"/>
          <w:szCs w:val="32"/>
        </w:rPr>
      </w:pPr>
      <w:r>
        <w:rPr>
          <w:rFonts w:ascii="仿宋_GB2312" w:eastAsia="仿宋_GB2312" w:hAnsi="Calibri" w:hint="eastAsia"/>
          <w:bCs/>
          <w:sz w:val="32"/>
          <w:szCs w:val="32"/>
        </w:rPr>
        <w:t>（五）认为有必要提出的其他意见和建议。</w:t>
      </w:r>
      <w:r>
        <w:rPr>
          <w:rFonts w:ascii="仿宋_GB2312" w:eastAsia="仿宋_GB2312" w:hAnsi="Calibri"/>
          <w:bCs/>
          <w:sz w:val="32"/>
          <w:szCs w:val="32"/>
        </w:rPr>
        <w:t> </w:t>
      </w:r>
    </w:p>
    <w:p w:rsidR="00AD050D" w:rsidRDefault="00AD050D" w:rsidP="00B9115A">
      <w:pPr>
        <w:spacing w:line="560" w:lineRule="exact"/>
        <w:ind w:firstLineChars="200" w:firstLine="31680"/>
        <w:rPr>
          <w:rFonts w:ascii="仿宋_GB2312" w:eastAsia="仿宋_GB2312" w:hAnsi="Calibri"/>
          <w:bCs/>
          <w:sz w:val="32"/>
          <w:szCs w:val="32"/>
        </w:rPr>
      </w:pPr>
      <w:r>
        <w:rPr>
          <w:rFonts w:ascii="黑体" w:eastAsia="黑体" w:hAnsi="黑体" w:hint="eastAsia"/>
          <w:sz w:val="32"/>
          <w:szCs w:val="32"/>
        </w:rPr>
        <w:t>第十二条</w:t>
      </w:r>
      <w:r>
        <w:rPr>
          <w:rFonts w:ascii="仿宋_GB2312" w:eastAsia="仿宋_GB2312" w:hAnsi="Calibri" w:hint="eastAsia"/>
          <w:bCs/>
          <w:sz w:val="32"/>
          <w:szCs w:val="32"/>
        </w:rPr>
        <w:t xml:space="preserve">　经法制审核通过的案件，法制审核机构应当将法制审核意见或《文化市场综合执法案件法制审核表》连同案件材料退还案件承办机构。案件承办机构应当依据审核意见，履行后续相关法定程序。</w:t>
      </w:r>
    </w:p>
    <w:p w:rsidR="00AD050D" w:rsidRDefault="00AD050D" w:rsidP="00B9115A">
      <w:pPr>
        <w:spacing w:line="560" w:lineRule="exact"/>
        <w:ind w:firstLineChars="200" w:firstLine="31680"/>
        <w:rPr>
          <w:rFonts w:ascii="仿宋_GB2312" w:eastAsia="仿宋_GB2312" w:hAnsi="Calibri"/>
          <w:bCs/>
          <w:sz w:val="32"/>
          <w:szCs w:val="32"/>
        </w:rPr>
      </w:pPr>
      <w:r>
        <w:rPr>
          <w:rFonts w:ascii="仿宋_GB2312" w:eastAsia="仿宋_GB2312" w:hAnsi="Calibri" w:hint="eastAsia"/>
          <w:bCs/>
          <w:sz w:val="32"/>
          <w:szCs w:val="32"/>
        </w:rPr>
        <w:t>法制审核机构与案件承办机构对审核意见无法达成一致的，由分管行政许可或综合执法的局领导决定。法制审核的时间计入行政执法办理时限，法律、法规、规章另有规定的，从其规定。</w:t>
      </w:r>
    </w:p>
    <w:p w:rsidR="00AD050D" w:rsidRDefault="00AD050D" w:rsidP="00B9115A">
      <w:pPr>
        <w:spacing w:line="560" w:lineRule="exact"/>
        <w:ind w:firstLineChars="200" w:firstLine="31680"/>
        <w:rPr>
          <w:rFonts w:ascii="仿宋_GB2312" w:eastAsia="仿宋_GB2312" w:hAnsi="Calibri"/>
          <w:bCs/>
          <w:sz w:val="32"/>
          <w:szCs w:val="32"/>
        </w:rPr>
      </w:pPr>
      <w:r>
        <w:rPr>
          <w:rFonts w:ascii="黑体" w:eastAsia="黑体" w:hAnsi="黑体" w:hint="eastAsia"/>
          <w:sz w:val="32"/>
          <w:szCs w:val="32"/>
        </w:rPr>
        <w:t>第十三条</w:t>
      </w:r>
      <w:r>
        <w:rPr>
          <w:rFonts w:ascii="黑体" w:eastAsia="黑体" w:hAnsi="黑体"/>
          <w:sz w:val="32"/>
          <w:szCs w:val="32"/>
        </w:rPr>
        <w:t xml:space="preserve"> </w:t>
      </w:r>
      <w:r>
        <w:rPr>
          <w:rFonts w:ascii="仿宋_GB2312" w:eastAsia="仿宋_GB2312" w:hAnsi="Calibri" w:hint="eastAsia"/>
          <w:bCs/>
          <w:sz w:val="32"/>
          <w:szCs w:val="32"/>
        </w:rPr>
        <w:t>在告知当事人拟作出的行政执法决定后，案件承办机构改变拟作出行政执法决定的，应当再次进行法制审核。</w:t>
      </w:r>
    </w:p>
    <w:p w:rsidR="00AD050D" w:rsidRDefault="00AD050D" w:rsidP="00B9115A">
      <w:pPr>
        <w:spacing w:line="560" w:lineRule="exact"/>
        <w:ind w:firstLineChars="200" w:firstLine="31680"/>
        <w:rPr>
          <w:rFonts w:ascii="仿宋_GB2312" w:eastAsia="仿宋_GB2312" w:hAnsi="Calibri"/>
          <w:sz w:val="32"/>
          <w:szCs w:val="32"/>
        </w:rPr>
      </w:pPr>
      <w:r>
        <w:rPr>
          <w:rFonts w:ascii="黑体" w:eastAsia="黑体" w:hAnsi="黑体" w:hint="eastAsia"/>
          <w:sz w:val="32"/>
          <w:szCs w:val="32"/>
        </w:rPr>
        <w:t>第十四条</w:t>
      </w:r>
      <w:r>
        <w:rPr>
          <w:rFonts w:ascii="黑体" w:eastAsia="黑体" w:hAnsi="黑体"/>
          <w:sz w:val="32"/>
          <w:szCs w:val="32"/>
        </w:rPr>
        <w:t xml:space="preserve"> </w:t>
      </w:r>
      <w:r>
        <w:rPr>
          <w:rFonts w:ascii="仿宋_GB2312" w:eastAsia="仿宋_GB2312" w:hAnsi="Calibri" w:hint="eastAsia"/>
          <w:bCs/>
          <w:sz w:val="32"/>
          <w:szCs w:val="32"/>
        </w:rPr>
        <w:t>重大执法决定未经法制审核或者审核未通过的，不得作出决定。案件承办机构对送审材料的真实性、准确性、完整性以及执法的事实、证据、法律适用、程序的合法性负责。法制审核机构对重大执法决定的法制审核意见负责。</w:t>
      </w:r>
    </w:p>
    <w:p w:rsidR="00AD050D" w:rsidRDefault="00AD050D" w:rsidP="00B9115A">
      <w:pPr>
        <w:spacing w:line="560" w:lineRule="exact"/>
        <w:ind w:firstLineChars="200" w:firstLine="31680"/>
        <w:rPr>
          <w:rFonts w:ascii="仿宋_GB2312" w:eastAsia="仿宋_GB2312" w:hAnsi="Calibri"/>
          <w:bCs/>
          <w:sz w:val="32"/>
          <w:szCs w:val="32"/>
        </w:rPr>
      </w:pPr>
      <w:r>
        <w:rPr>
          <w:rFonts w:ascii="黑体" w:eastAsia="黑体" w:hAnsi="黑体" w:hint="eastAsia"/>
          <w:sz w:val="32"/>
          <w:szCs w:val="32"/>
        </w:rPr>
        <w:t>第十五条</w:t>
      </w:r>
      <w:r>
        <w:rPr>
          <w:rFonts w:ascii="黑体" w:eastAsia="黑体" w:hAnsi="黑体"/>
          <w:sz w:val="32"/>
          <w:szCs w:val="32"/>
        </w:rPr>
        <w:t xml:space="preserve"> </w:t>
      </w:r>
      <w:r>
        <w:rPr>
          <w:rFonts w:ascii="仿宋_GB2312" w:eastAsia="仿宋_GB2312" w:hAnsi="Calibri" w:hint="eastAsia"/>
          <w:bCs/>
          <w:sz w:val="32"/>
          <w:szCs w:val="32"/>
        </w:rPr>
        <w:t>法制审核人员应当遵守保密规定，不得泄露案件相关情况。</w:t>
      </w:r>
    </w:p>
    <w:p w:rsidR="00AD050D" w:rsidRDefault="00AD050D" w:rsidP="00B9115A">
      <w:pPr>
        <w:spacing w:line="560" w:lineRule="exact"/>
        <w:ind w:firstLineChars="200" w:firstLine="31680"/>
        <w:rPr>
          <w:rFonts w:ascii="仿宋_GB2312" w:eastAsia="仿宋_GB2312" w:hAnsi="Calibri"/>
          <w:bCs/>
          <w:sz w:val="32"/>
          <w:szCs w:val="32"/>
        </w:rPr>
      </w:pPr>
      <w:r>
        <w:rPr>
          <w:rFonts w:ascii="黑体" w:eastAsia="黑体" w:hAnsi="黑体" w:hint="eastAsia"/>
          <w:sz w:val="32"/>
          <w:szCs w:val="32"/>
        </w:rPr>
        <w:t>第十六条</w:t>
      </w:r>
      <w:r>
        <w:rPr>
          <w:rFonts w:ascii="黑体" w:eastAsia="黑体" w:hAnsi="黑体"/>
          <w:sz w:val="32"/>
          <w:szCs w:val="32"/>
        </w:rPr>
        <w:t xml:space="preserve"> </w:t>
      </w:r>
      <w:r>
        <w:rPr>
          <w:rFonts w:ascii="仿宋_GB2312" w:eastAsia="仿宋_GB2312" w:hAnsi="Calibri" w:hint="eastAsia"/>
          <w:bCs/>
          <w:sz w:val="32"/>
          <w:szCs w:val="32"/>
        </w:rPr>
        <w:t>局法规与执法监督处对文化市场综合执法案件法制审核工作进行指导和监督，并定期组织检查。检查内容主要包括：</w:t>
      </w:r>
    </w:p>
    <w:p w:rsidR="00AD050D" w:rsidRDefault="00AD050D" w:rsidP="00B9115A">
      <w:pPr>
        <w:spacing w:line="560" w:lineRule="exact"/>
        <w:ind w:firstLineChars="200" w:firstLine="31680"/>
        <w:rPr>
          <w:rFonts w:ascii="仿宋_GB2312" w:eastAsia="仿宋_GB2312" w:hAnsi="Calibri"/>
          <w:bCs/>
          <w:sz w:val="32"/>
          <w:szCs w:val="32"/>
        </w:rPr>
      </w:pPr>
      <w:r>
        <w:rPr>
          <w:rFonts w:ascii="仿宋_GB2312" w:eastAsia="仿宋_GB2312" w:hAnsi="Calibri" w:hint="eastAsia"/>
          <w:bCs/>
          <w:sz w:val="32"/>
          <w:szCs w:val="32"/>
        </w:rPr>
        <w:t>（一）是否按时出具并规范填写《文化市场综合执法案件法制审核表》；</w:t>
      </w:r>
    </w:p>
    <w:p w:rsidR="00AD050D" w:rsidRDefault="00AD050D" w:rsidP="00B9115A">
      <w:pPr>
        <w:spacing w:line="560" w:lineRule="exact"/>
        <w:ind w:firstLineChars="200" w:firstLine="31680"/>
        <w:rPr>
          <w:rFonts w:ascii="仿宋_GB2312" w:eastAsia="仿宋_GB2312" w:hAnsi="Calibri"/>
          <w:bCs/>
          <w:sz w:val="32"/>
          <w:szCs w:val="32"/>
        </w:rPr>
      </w:pPr>
      <w:r>
        <w:rPr>
          <w:rFonts w:ascii="仿宋_GB2312" w:eastAsia="仿宋_GB2312" w:hAnsi="Calibri" w:hint="eastAsia"/>
          <w:bCs/>
          <w:sz w:val="32"/>
          <w:szCs w:val="32"/>
        </w:rPr>
        <w:t>（二）是否严格按照案卷评查的相关要求进行全面、规范、准确的审核；</w:t>
      </w:r>
    </w:p>
    <w:p w:rsidR="00AD050D" w:rsidRDefault="00AD050D" w:rsidP="00B9115A">
      <w:pPr>
        <w:spacing w:line="560" w:lineRule="exact"/>
        <w:ind w:firstLineChars="200" w:firstLine="31680"/>
        <w:rPr>
          <w:rFonts w:ascii="仿宋_GB2312" w:eastAsia="仿宋_GB2312" w:hAnsi="Calibri"/>
          <w:bCs/>
          <w:sz w:val="32"/>
          <w:szCs w:val="32"/>
        </w:rPr>
      </w:pPr>
      <w:r>
        <w:rPr>
          <w:rFonts w:ascii="仿宋_GB2312" w:eastAsia="仿宋_GB2312" w:hAnsi="Calibri" w:hint="eastAsia"/>
          <w:bCs/>
          <w:sz w:val="32"/>
          <w:szCs w:val="32"/>
        </w:rPr>
        <w:t>（三）需要建议纠正的案件是否提出了纠正建议；</w:t>
      </w:r>
      <w:r>
        <w:rPr>
          <w:rFonts w:ascii="仿宋_GB2312" w:eastAsia="仿宋_GB2312" w:hAnsi="Calibri"/>
          <w:bCs/>
          <w:sz w:val="32"/>
          <w:szCs w:val="32"/>
        </w:rPr>
        <w:t> </w:t>
      </w:r>
    </w:p>
    <w:p w:rsidR="00AD050D" w:rsidRDefault="00AD050D" w:rsidP="00B9115A">
      <w:pPr>
        <w:spacing w:line="560" w:lineRule="exact"/>
        <w:ind w:firstLineChars="200" w:firstLine="31680"/>
        <w:rPr>
          <w:rFonts w:ascii="仿宋_GB2312" w:eastAsia="仿宋_GB2312" w:hAnsi="Calibri"/>
          <w:bCs/>
          <w:sz w:val="32"/>
          <w:szCs w:val="32"/>
        </w:rPr>
      </w:pPr>
      <w:r>
        <w:rPr>
          <w:rFonts w:ascii="仿宋_GB2312" w:eastAsia="仿宋_GB2312" w:hAnsi="Calibri" w:hint="eastAsia"/>
          <w:bCs/>
          <w:sz w:val="32"/>
          <w:szCs w:val="32"/>
        </w:rPr>
        <w:t>（四）需要建议补充调查的案件是否提出了补充调查建议；</w:t>
      </w:r>
      <w:r>
        <w:rPr>
          <w:rFonts w:ascii="仿宋_GB2312" w:eastAsia="仿宋_GB2312" w:hAnsi="Calibri"/>
          <w:bCs/>
          <w:sz w:val="32"/>
          <w:szCs w:val="32"/>
        </w:rPr>
        <w:t> </w:t>
      </w:r>
    </w:p>
    <w:p w:rsidR="00AD050D" w:rsidRDefault="00AD050D" w:rsidP="00B9115A">
      <w:pPr>
        <w:spacing w:line="560" w:lineRule="exact"/>
        <w:ind w:firstLineChars="200" w:firstLine="31680"/>
        <w:rPr>
          <w:rFonts w:ascii="仿宋_GB2312" w:eastAsia="仿宋_GB2312" w:hAnsi="Calibri"/>
          <w:bCs/>
          <w:sz w:val="32"/>
          <w:szCs w:val="32"/>
        </w:rPr>
      </w:pPr>
      <w:r>
        <w:rPr>
          <w:rFonts w:ascii="仿宋_GB2312" w:eastAsia="仿宋_GB2312" w:hAnsi="Calibri" w:hint="eastAsia"/>
          <w:bCs/>
          <w:sz w:val="32"/>
          <w:szCs w:val="32"/>
        </w:rPr>
        <w:t>（五）其他需要纠正和修改的问题。</w:t>
      </w:r>
    </w:p>
    <w:p w:rsidR="00AD050D" w:rsidRDefault="00AD050D" w:rsidP="00B9115A">
      <w:pPr>
        <w:spacing w:line="560" w:lineRule="exact"/>
        <w:ind w:firstLineChars="200" w:firstLine="31680"/>
        <w:rPr>
          <w:rFonts w:ascii="仿宋_GB2312" w:eastAsia="仿宋_GB2312" w:hAnsi="Calibri"/>
          <w:bCs/>
          <w:sz w:val="32"/>
          <w:szCs w:val="32"/>
        </w:rPr>
      </w:pPr>
      <w:r>
        <w:rPr>
          <w:rFonts w:ascii="仿宋_GB2312" w:eastAsia="仿宋_GB2312" w:hAnsi="Calibri" w:hint="eastAsia"/>
          <w:bCs/>
          <w:sz w:val="32"/>
          <w:szCs w:val="32"/>
        </w:rPr>
        <w:t>执法局法制审查处应当提供指定期间法制审核台账以及有关文化市场综合执法案件案卷。</w:t>
      </w:r>
    </w:p>
    <w:p w:rsidR="00AD050D" w:rsidRPr="00DF0DD1" w:rsidRDefault="00AD050D" w:rsidP="00B9115A">
      <w:pPr>
        <w:spacing w:line="560" w:lineRule="exact"/>
        <w:ind w:firstLineChars="200" w:firstLine="31680"/>
        <w:rPr>
          <w:rFonts w:ascii="仿宋_GB2312" w:eastAsia="仿宋_GB2312" w:hAnsi="Calibri"/>
          <w:bCs/>
          <w:sz w:val="32"/>
          <w:szCs w:val="32"/>
        </w:rPr>
      </w:pPr>
      <w:r>
        <w:rPr>
          <w:rFonts w:ascii="黑体" w:eastAsia="黑体" w:hAnsi="黑体" w:hint="eastAsia"/>
          <w:sz w:val="32"/>
          <w:szCs w:val="32"/>
        </w:rPr>
        <w:t>第十七条</w:t>
      </w:r>
      <w:r>
        <w:rPr>
          <w:rFonts w:ascii="黑体" w:eastAsia="黑体" w:hAnsi="黑体"/>
          <w:sz w:val="32"/>
          <w:szCs w:val="32"/>
        </w:rPr>
        <w:t xml:space="preserve"> </w:t>
      </w:r>
      <w:r>
        <w:rPr>
          <w:rFonts w:ascii="仿宋_GB2312" w:eastAsia="仿宋_GB2312" w:hAnsi="仿宋_GB2312" w:cs="仿宋_GB2312" w:hint="eastAsia"/>
          <w:sz w:val="32"/>
          <w:szCs w:val="32"/>
        </w:rPr>
        <w:t>本办法自印发之日起施行，原有关文件自然废止。</w:t>
      </w:r>
    </w:p>
    <w:p w:rsidR="00AD050D" w:rsidRPr="002C6956" w:rsidRDefault="00AD050D" w:rsidP="002C6956">
      <w:pPr>
        <w:spacing w:line="560" w:lineRule="exact"/>
        <w:rPr>
          <w:rFonts w:ascii="黑体" w:eastAsia="黑体" w:hAnsi="黑体"/>
          <w:bCs/>
          <w:sz w:val="32"/>
          <w:szCs w:val="32"/>
          <w:lang w:val="zh-CN"/>
        </w:rPr>
      </w:pPr>
      <w:r>
        <w:rPr>
          <w:rFonts w:ascii="方正小标宋_GBK" w:eastAsia="方正小标宋_GBK" w:cs="Mangal"/>
          <w:color w:val="00000A"/>
          <w:w w:val="95"/>
          <w:sz w:val="44"/>
          <w:szCs w:val="44"/>
          <w:lang w:val="zh-CN" w:bidi="hi-IN"/>
        </w:rPr>
        <w:br w:type="page"/>
      </w:r>
      <w:r w:rsidRPr="002C6956">
        <w:rPr>
          <w:rFonts w:ascii="黑体" w:eastAsia="黑体" w:hAnsi="黑体" w:hint="eastAsia"/>
          <w:bCs/>
          <w:sz w:val="32"/>
          <w:szCs w:val="32"/>
          <w:lang w:val="zh-CN"/>
        </w:rPr>
        <w:t>附件</w:t>
      </w:r>
    </w:p>
    <w:p w:rsidR="00AD050D" w:rsidRDefault="00AD050D" w:rsidP="00741BA4">
      <w:pPr>
        <w:spacing w:line="560" w:lineRule="exact"/>
        <w:jc w:val="center"/>
        <w:rPr>
          <w:rFonts w:ascii="方正小标宋_GBK" w:eastAsia="方正小标宋_GBK" w:cs="Mangal"/>
          <w:color w:val="00000A"/>
          <w:w w:val="95"/>
          <w:sz w:val="44"/>
          <w:szCs w:val="44"/>
          <w:lang w:val="zh-CN" w:bidi="hi-IN"/>
        </w:rPr>
      </w:pPr>
      <w:r>
        <w:rPr>
          <w:rFonts w:ascii="方正小标宋_GBK" w:eastAsia="方正小标宋_GBK" w:cs="Mangal" w:hint="eastAsia"/>
          <w:color w:val="00000A"/>
          <w:w w:val="95"/>
          <w:sz w:val="44"/>
          <w:szCs w:val="44"/>
          <w:lang w:val="zh-CN" w:bidi="hi-IN"/>
        </w:rPr>
        <w:t>青岛市文化和旅游局</w:t>
      </w:r>
    </w:p>
    <w:p w:rsidR="00AD050D" w:rsidRDefault="00AD050D" w:rsidP="00741BA4">
      <w:pPr>
        <w:pStyle w:val="Heading1"/>
        <w:numPr>
          <w:ilvl w:val="0"/>
          <w:numId w:val="4"/>
        </w:numPr>
        <w:spacing w:before="156" w:after="0" w:line="560" w:lineRule="exact"/>
        <w:jc w:val="center"/>
        <w:rPr>
          <w:rFonts w:ascii="方正小标宋_GBK" w:eastAsia="方正小标宋_GBK"/>
          <w:w w:val="95"/>
          <w:sz w:val="44"/>
          <w:szCs w:val="44"/>
          <w:lang w:val="en-US"/>
        </w:rPr>
      </w:pPr>
      <w:r>
        <w:rPr>
          <w:rFonts w:ascii="方正小标宋_GBK" w:eastAsia="方正小标宋_GBK" w:hint="eastAsia"/>
          <w:w w:val="95"/>
          <w:sz w:val="44"/>
          <w:szCs w:val="44"/>
        </w:rPr>
        <w:t>文化市场综合执法案件法制审</w:t>
      </w:r>
      <w:r>
        <w:rPr>
          <w:rFonts w:ascii="方正小标宋_GBK" w:eastAsia="方正小标宋_GBK" w:hint="eastAsia"/>
          <w:w w:val="95"/>
          <w:sz w:val="44"/>
          <w:szCs w:val="44"/>
          <w:lang w:val="en-US"/>
        </w:rPr>
        <w:t>核表</w:t>
      </w:r>
    </w:p>
    <w:p w:rsidR="00AD050D" w:rsidRPr="002A087F" w:rsidRDefault="00AD050D" w:rsidP="00741BA4">
      <w:pPr>
        <w:rPr>
          <w:lang w:bidi="hi-IN"/>
        </w:rPr>
      </w:pPr>
    </w:p>
    <w:tbl>
      <w:tblPr>
        <w:tblW w:w="9176" w:type="dxa"/>
        <w:jc w:val="center"/>
        <w:tblLayout w:type="fixed"/>
        <w:tblCellMar>
          <w:left w:w="8" w:type="dxa"/>
          <w:right w:w="28" w:type="dxa"/>
        </w:tblCellMar>
        <w:tblLook w:val="00A0"/>
      </w:tblPr>
      <w:tblGrid>
        <w:gridCol w:w="1881"/>
        <w:gridCol w:w="2667"/>
        <w:gridCol w:w="1423"/>
        <w:gridCol w:w="3205"/>
      </w:tblGrid>
      <w:tr w:rsidR="00AD050D" w:rsidTr="008A5123">
        <w:trPr>
          <w:trHeight w:val="810"/>
          <w:jc w:val="center"/>
        </w:trPr>
        <w:tc>
          <w:tcPr>
            <w:tcW w:w="1881" w:type="dxa"/>
            <w:tcBorders>
              <w:top w:val="single" w:sz="6" w:space="0" w:color="000001"/>
              <w:left w:val="single" w:sz="6" w:space="0" w:color="000001"/>
            </w:tcBorders>
            <w:shd w:val="clear" w:color="auto" w:fill="FFFFFF"/>
            <w:vAlign w:val="center"/>
          </w:tcPr>
          <w:p w:rsidR="00AD050D" w:rsidRDefault="00AD050D" w:rsidP="008A5123">
            <w:pPr>
              <w:spacing w:line="500" w:lineRule="exact"/>
              <w:jc w:val="center"/>
              <w:rPr>
                <w:rFonts w:cs="仿宋"/>
                <w:sz w:val="30"/>
                <w:szCs w:val="30"/>
              </w:rPr>
            </w:pPr>
            <w:r>
              <w:rPr>
                <w:rFonts w:cs="仿宋" w:hint="eastAsia"/>
                <w:sz w:val="30"/>
                <w:szCs w:val="30"/>
              </w:rPr>
              <w:t>案件名称及立案号</w:t>
            </w:r>
          </w:p>
        </w:tc>
        <w:tc>
          <w:tcPr>
            <w:tcW w:w="7295" w:type="dxa"/>
            <w:gridSpan w:val="3"/>
            <w:tcBorders>
              <w:top w:val="single" w:sz="6" w:space="0" w:color="000001"/>
              <w:left w:val="single" w:sz="4" w:space="0" w:color="000001"/>
              <w:bottom w:val="single" w:sz="4" w:space="0" w:color="000001"/>
              <w:right w:val="single" w:sz="6" w:space="0" w:color="000001"/>
            </w:tcBorders>
            <w:shd w:val="clear" w:color="auto" w:fill="FFFFFF"/>
          </w:tcPr>
          <w:p w:rsidR="00AD050D" w:rsidRDefault="00AD050D" w:rsidP="008A5123">
            <w:pPr>
              <w:snapToGrid w:val="0"/>
              <w:spacing w:line="500" w:lineRule="exact"/>
              <w:ind w:firstLine="92"/>
              <w:rPr>
                <w:rFonts w:cs="仿宋"/>
                <w:color w:val="000000"/>
                <w:sz w:val="30"/>
                <w:szCs w:val="30"/>
              </w:rPr>
            </w:pPr>
          </w:p>
          <w:p w:rsidR="00AD050D" w:rsidRDefault="00AD050D" w:rsidP="008A5123">
            <w:pPr>
              <w:snapToGrid w:val="0"/>
              <w:spacing w:line="500" w:lineRule="exact"/>
              <w:ind w:firstLine="92"/>
              <w:rPr>
                <w:rFonts w:cs="仿宋"/>
                <w:color w:val="000000"/>
                <w:sz w:val="30"/>
                <w:szCs w:val="30"/>
              </w:rPr>
            </w:pPr>
          </w:p>
          <w:p w:rsidR="00AD050D" w:rsidRDefault="00AD050D" w:rsidP="008A5123">
            <w:pPr>
              <w:snapToGrid w:val="0"/>
              <w:spacing w:line="500" w:lineRule="exact"/>
              <w:ind w:firstLine="92"/>
              <w:rPr>
                <w:rFonts w:cs="仿宋"/>
                <w:color w:val="000000"/>
                <w:sz w:val="30"/>
                <w:szCs w:val="30"/>
              </w:rPr>
            </w:pPr>
          </w:p>
        </w:tc>
      </w:tr>
      <w:tr w:rsidR="00AD050D" w:rsidTr="008A5123">
        <w:trPr>
          <w:trHeight w:val="625"/>
          <w:jc w:val="center"/>
        </w:trPr>
        <w:tc>
          <w:tcPr>
            <w:tcW w:w="1881" w:type="dxa"/>
            <w:tcBorders>
              <w:top w:val="single" w:sz="4" w:space="0" w:color="000001"/>
              <w:left w:val="single" w:sz="6" w:space="0" w:color="000001"/>
              <w:bottom w:val="single" w:sz="4" w:space="0" w:color="000001"/>
            </w:tcBorders>
            <w:shd w:val="clear" w:color="auto" w:fill="FFFFFF"/>
          </w:tcPr>
          <w:p w:rsidR="00AD050D" w:rsidRDefault="00AD050D" w:rsidP="008A5123">
            <w:pPr>
              <w:spacing w:line="500" w:lineRule="exact"/>
              <w:jc w:val="center"/>
              <w:rPr>
                <w:rFonts w:eastAsia="仿宋_GB2312" w:cs="仿宋"/>
                <w:sz w:val="30"/>
                <w:szCs w:val="30"/>
              </w:rPr>
            </w:pPr>
            <w:r>
              <w:rPr>
                <w:rFonts w:cs="仿宋" w:hint="eastAsia"/>
                <w:sz w:val="30"/>
                <w:szCs w:val="30"/>
              </w:rPr>
              <w:t>案件承办机构</w:t>
            </w:r>
          </w:p>
        </w:tc>
        <w:tc>
          <w:tcPr>
            <w:tcW w:w="7295" w:type="dxa"/>
            <w:gridSpan w:val="3"/>
            <w:tcBorders>
              <w:top w:val="single" w:sz="4" w:space="0" w:color="000001"/>
              <w:left w:val="single" w:sz="4" w:space="0" w:color="000001"/>
              <w:bottom w:val="single" w:sz="4" w:space="0" w:color="000001"/>
              <w:right w:val="single" w:sz="6" w:space="0" w:color="000001"/>
            </w:tcBorders>
            <w:shd w:val="clear" w:color="auto" w:fill="FFFFFF"/>
          </w:tcPr>
          <w:p w:rsidR="00AD050D" w:rsidRDefault="00AD050D" w:rsidP="00AD050D">
            <w:pPr>
              <w:snapToGrid w:val="0"/>
              <w:spacing w:line="500" w:lineRule="exact"/>
              <w:ind w:firstLineChars="50" w:firstLine="31680"/>
              <w:rPr>
                <w:rFonts w:cs="仿宋"/>
                <w:color w:val="000000"/>
                <w:sz w:val="30"/>
                <w:szCs w:val="30"/>
              </w:rPr>
            </w:pPr>
          </w:p>
        </w:tc>
      </w:tr>
      <w:tr w:rsidR="00AD050D" w:rsidTr="008A5123">
        <w:trPr>
          <w:trHeight w:val="735"/>
          <w:jc w:val="center"/>
        </w:trPr>
        <w:tc>
          <w:tcPr>
            <w:tcW w:w="1881" w:type="dxa"/>
            <w:tcBorders>
              <w:top w:val="single" w:sz="4" w:space="0" w:color="000001"/>
              <w:left w:val="single" w:sz="6" w:space="0" w:color="000001"/>
              <w:bottom w:val="single" w:sz="4" w:space="0" w:color="000001"/>
            </w:tcBorders>
            <w:shd w:val="clear" w:color="auto" w:fill="FFFFFF"/>
          </w:tcPr>
          <w:p w:rsidR="00AD050D" w:rsidRDefault="00AD050D" w:rsidP="008A5123">
            <w:pPr>
              <w:spacing w:line="500" w:lineRule="exact"/>
              <w:jc w:val="center"/>
              <w:rPr>
                <w:rFonts w:eastAsia="仿宋_GB2312" w:cs="仿宋"/>
                <w:sz w:val="30"/>
                <w:szCs w:val="30"/>
              </w:rPr>
            </w:pPr>
            <w:r>
              <w:rPr>
                <w:rFonts w:cs="仿宋" w:hint="eastAsia"/>
                <w:sz w:val="30"/>
                <w:szCs w:val="30"/>
              </w:rPr>
              <w:t>审核案卷</w:t>
            </w:r>
          </w:p>
          <w:p w:rsidR="00AD050D" w:rsidRDefault="00AD050D" w:rsidP="008A5123">
            <w:pPr>
              <w:spacing w:line="500" w:lineRule="exact"/>
              <w:jc w:val="center"/>
              <w:rPr>
                <w:rFonts w:cs="仿宋"/>
                <w:sz w:val="30"/>
                <w:szCs w:val="30"/>
              </w:rPr>
            </w:pPr>
            <w:r>
              <w:rPr>
                <w:rFonts w:cs="仿宋" w:hint="eastAsia"/>
                <w:sz w:val="30"/>
                <w:szCs w:val="30"/>
              </w:rPr>
              <w:t>送审时间</w:t>
            </w:r>
          </w:p>
        </w:tc>
        <w:tc>
          <w:tcPr>
            <w:tcW w:w="2667" w:type="dxa"/>
            <w:tcBorders>
              <w:top w:val="single" w:sz="4" w:space="0" w:color="000001"/>
              <w:left w:val="single" w:sz="4" w:space="0" w:color="000001"/>
              <w:bottom w:val="single" w:sz="4" w:space="0" w:color="000001"/>
            </w:tcBorders>
            <w:shd w:val="clear" w:color="auto" w:fill="FFFFFF"/>
          </w:tcPr>
          <w:p w:rsidR="00AD050D" w:rsidRDefault="00AD050D" w:rsidP="008A5123">
            <w:pPr>
              <w:spacing w:line="500" w:lineRule="exact"/>
              <w:ind w:right="600"/>
              <w:jc w:val="center"/>
              <w:rPr>
                <w:rFonts w:cs="仿宋"/>
                <w:sz w:val="30"/>
                <w:szCs w:val="30"/>
              </w:rPr>
            </w:pPr>
          </w:p>
        </w:tc>
        <w:tc>
          <w:tcPr>
            <w:tcW w:w="1423" w:type="dxa"/>
            <w:tcBorders>
              <w:top w:val="single" w:sz="4" w:space="0" w:color="000001"/>
              <w:left w:val="single" w:sz="4" w:space="0" w:color="000001"/>
              <w:bottom w:val="single" w:sz="4" w:space="0" w:color="000001"/>
            </w:tcBorders>
            <w:shd w:val="clear" w:color="auto" w:fill="FFFFFF"/>
          </w:tcPr>
          <w:p w:rsidR="00AD050D" w:rsidRDefault="00AD050D" w:rsidP="008A5123">
            <w:pPr>
              <w:spacing w:line="500" w:lineRule="exact"/>
              <w:jc w:val="center"/>
              <w:rPr>
                <w:rFonts w:cs="仿宋"/>
                <w:sz w:val="30"/>
                <w:szCs w:val="30"/>
              </w:rPr>
            </w:pPr>
            <w:r>
              <w:rPr>
                <w:rFonts w:cs="仿宋" w:hint="eastAsia"/>
                <w:sz w:val="30"/>
                <w:szCs w:val="30"/>
              </w:rPr>
              <w:t>审核退</w:t>
            </w:r>
          </w:p>
          <w:p w:rsidR="00AD050D" w:rsidRDefault="00AD050D" w:rsidP="008A5123">
            <w:pPr>
              <w:spacing w:line="500" w:lineRule="exact"/>
              <w:jc w:val="center"/>
              <w:rPr>
                <w:rFonts w:cs="仿宋"/>
                <w:sz w:val="30"/>
                <w:szCs w:val="30"/>
              </w:rPr>
            </w:pPr>
            <w:r>
              <w:rPr>
                <w:rFonts w:cs="仿宋" w:hint="eastAsia"/>
                <w:sz w:val="30"/>
                <w:szCs w:val="30"/>
              </w:rPr>
              <w:t>卷时间</w:t>
            </w:r>
          </w:p>
        </w:tc>
        <w:tc>
          <w:tcPr>
            <w:tcW w:w="3205" w:type="dxa"/>
            <w:tcBorders>
              <w:top w:val="single" w:sz="4" w:space="0" w:color="000001"/>
              <w:left w:val="single" w:sz="4" w:space="0" w:color="000001"/>
              <w:bottom w:val="single" w:sz="4" w:space="0" w:color="000001"/>
              <w:right w:val="single" w:sz="6" w:space="0" w:color="000001"/>
            </w:tcBorders>
            <w:shd w:val="clear" w:color="auto" w:fill="FFFFFF"/>
          </w:tcPr>
          <w:p w:rsidR="00AD050D" w:rsidRDefault="00AD050D" w:rsidP="008A5123">
            <w:pPr>
              <w:spacing w:line="500" w:lineRule="exact"/>
              <w:ind w:right="600"/>
              <w:rPr>
                <w:rFonts w:cs="仿宋"/>
                <w:sz w:val="30"/>
                <w:szCs w:val="30"/>
              </w:rPr>
            </w:pPr>
          </w:p>
        </w:tc>
      </w:tr>
      <w:tr w:rsidR="00AD050D" w:rsidTr="008A5123">
        <w:trPr>
          <w:cantSplit/>
          <w:trHeight w:val="1549"/>
          <w:jc w:val="center"/>
        </w:trPr>
        <w:tc>
          <w:tcPr>
            <w:tcW w:w="1881" w:type="dxa"/>
            <w:tcBorders>
              <w:top w:val="single" w:sz="4" w:space="0" w:color="000001"/>
              <w:left w:val="single" w:sz="6" w:space="0" w:color="000001"/>
              <w:bottom w:val="single" w:sz="4" w:space="0" w:color="000001"/>
            </w:tcBorders>
            <w:shd w:val="clear" w:color="auto" w:fill="FFFFFF"/>
            <w:vAlign w:val="center"/>
          </w:tcPr>
          <w:p w:rsidR="00AD050D" w:rsidRDefault="00AD050D" w:rsidP="008A5123">
            <w:pPr>
              <w:spacing w:line="500" w:lineRule="exact"/>
              <w:ind w:left="113" w:right="113"/>
              <w:jc w:val="center"/>
              <w:rPr>
                <w:rFonts w:cs="仿宋"/>
                <w:sz w:val="30"/>
                <w:szCs w:val="30"/>
              </w:rPr>
            </w:pPr>
            <w:r>
              <w:rPr>
                <w:rFonts w:cs="仿宋" w:hint="eastAsia"/>
                <w:sz w:val="30"/>
                <w:szCs w:val="30"/>
              </w:rPr>
              <w:t>采取强制措施审核情况</w:t>
            </w:r>
          </w:p>
        </w:tc>
        <w:tc>
          <w:tcPr>
            <w:tcW w:w="7295" w:type="dxa"/>
            <w:gridSpan w:val="3"/>
            <w:tcBorders>
              <w:top w:val="single" w:sz="4" w:space="0" w:color="000001"/>
              <w:left w:val="single" w:sz="4" w:space="0" w:color="000001"/>
              <w:bottom w:val="single" w:sz="4" w:space="0" w:color="000001"/>
              <w:right w:val="single" w:sz="6" w:space="0" w:color="000001"/>
            </w:tcBorders>
            <w:shd w:val="clear" w:color="auto" w:fill="FFFFFF"/>
          </w:tcPr>
          <w:p w:rsidR="00AD050D" w:rsidRDefault="00AD050D" w:rsidP="00AD050D">
            <w:pPr>
              <w:spacing w:line="500" w:lineRule="exact"/>
              <w:ind w:firstLineChars="750" w:firstLine="31680"/>
              <w:rPr>
                <w:rFonts w:cs="仿宋"/>
                <w:sz w:val="30"/>
                <w:szCs w:val="30"/>
              </w:rPr>
            </w:pPr>
          </w:p>
        </w:tc>
      </w:tr>
      <w:tr w:rsidR="00AD050D" w:rsidTr="008A5123">
        <w:trPr>
          <w:cantSplit/>
          <w:trHeight w:val="2690"/>
          <w:jc w:val="center"/>
        </w:trPr>
        <w:tc>
          <w:tcPr>
            <w:tcW w:w="1881" w:type="dxa"/>
            <w:tcBorders>
              <w:top w:val="single" w:sz="4" w:space="0" w:color="000001"/>
              <w:left w:val="single" w:sz="6" w:space="0" w:color="000001"/>
              <w:bottom w:val="single" w:sz="4" w:space="0" w:color="000001"/>
            </w:tcBorders>
            <w:shd w:val="clear" w:color="auto" w:fill="FFFFFF"/>
            <w:vAlign w:val="center"/>
          </w:tcPr>
          <w:p w:rsidR="00AD050D" w:rsidRDefault="00AD050D" w:rsidP="008A5123">
            <w:pPr>
              <w:spacing w:line="500" w:lineRule="exact"/>
              <w:ind w:left="113" w:right="113"/>
              <w:jc w:val="center"/>
              <w:rPr>
                <w:rFonts w:cs="仿宋"/>
                <w:sz w:val="30"/>
                <w:szCs w:val="30"/>
              </w:rPr>
            </w:pPr>
            <w:r>
              <w:rPr>
                <w:rFonts w:cs="仿宋" w:hint="eastAsia"/>
                <w:sz w:val="30"/>
                <w:szCs w:val="30"/>
              </w:rPr>
              <w:t>法制审核</w:t>
            </w:r>
          </w:p>
          <w:p w:rsidR="00AD050D" w:rsidRDefault="00AD050D" w:rsidP="008A5123">
            <w:pPr>
              <w:spacing w:line="500" w:lineRule="exact"/>
              <w:ind w:left="113" w:right="113"/>
              <w:jc w:val="center"/>
              <w:rPr>
                <w:rFonts w:cs="仿宋"/>
                <w:sz w:val="30"/>
                <w:szCs w:val="30"/>
              </w:rPr>
            </w:pPr>
            <w:r>
              <w:rPr>
                <w:rFonts w:cs="仿宋" w:hint="eastAsia"/>
                <w:sz w:val="30"/>
                <w:szCs w:val="30"/>
              </w:rPr>
              <w:t>意见</w:t>
            </w:r>
          </w:p>
        </w:tc>
        <w:tc>
          <w:tcPr>
            <w:tcW w:w="7295" w:type="dxa"/>
            <w:gridSpan w:val="3"/>
            <w:tcBorders>
              <w:top w:val="single" w:sz="4" w:space="0" w:color="000001"/>
              <w:left w:val="single" w:sz="4" w:space="0" w:color="000001"/>
              <w:bottom w:val="single" w:sz="4" w:space="0" w:color="000001"/>
              <w:right w:val="single" w:sz="6" w:space="0" w:color="000001"/>
            </w:tcBorders>
            <w:shd w:val="clear" w:color="auto" w:fill="FFFFFF"/>
          </w:tcPr>
          <w:p w:rsidR="00AD050D" w:rsidRDefault="00AD050D" w:rsidP="008A5123">
            <w:pPr>
              <w:spacing w:line="500" w:lineRule="exact"/>
              <w:rPr>
                <w:rFonts w:cs="仿宋"/>
                <w:sz w:val="24"/>
              </w:rPr>
            </w:pPr>
          </w:p>
          <w:p w:rsidR="00AD050D" w:rsidRDefault="00AD050D" w:rsidP="00AD050D">
            <w:pPr>
              <w:spacing w:line="500" w:lineRule="exact"/>
              <w:ind w:firstLineChars="750" w:firstLine="31680"/>
              <w:rPr>
                <w:rFonts w:cs="仿宋"/>
                <w:sz w:val="30"/>
                <w:szCs w:val="30"/>
              </w:rPr>
            </w:pPr>
          </w:p>
          <w:p w:rsidR="00AD050D" w:rsidRDefault="00AD050D" w:rsidP="00AD050D">
            <w:pPr>
              <w:spacing w:line="500" w:lineRule="exact"/>
              <w:ind w:firstLineChars="750" w:firstLine="31680"/>
              <w:rPr>
                <w:rFonts w:cs="仿宋"/>
                <w:sz w:val="30"/>
                <w:szCs w:val="30"/>
              </w:rPr>
            </w:pPr>
          </w:p>
          <w:p w:rsidR="00AD050D" w:rsidRDefault="00AD050D" w:rsidP="00AD050D">
            <w:pPr>
              <w:spacing w:line="500" w:lineRule="exact"/>
              <w:ind w:firstLineChars="750" w:firstLine="31680"/>
              <w:rPr>
                <w:rFonts w:cs="仿宋"/>
                <w:sz w:val="30"/>
                <w:szCs w:val="30"/>
              </w:rPr>
            </w:pPr>
            <w:r>
              <w:rPr>
                <w:rFonts w:cs="仿宋" w:hint="eastAsia"/>
                <w:sz w:val="30"/>
                <w:szCs w:val="30"/>
              </w:rPr>
              <w:t>审核人：</w:t>
            </w:r>
            <w:r>
              <w:rPr>
                <w:rFonts w:cs="仿宋"/>
                <w:sz w:val="30"/>
                <w:szCs w:val="30"/>
              </w:rPr>
              <w:t xml:space="preserve">                  </w:t>
            </w:r>
          </w:p>
          <w:p w:rsidR="00AD050D" w:rsidRDefault="00AD050D" w:rsidP="00AD050D">
            <w:pPr>
              <w:spacing w:line="500" w:lineRule="exact"/>
              <w:ind w:firstLineChars="750" w:firstLine="31680"/>
              <w:rPr>
                <w:rFonts w:cs="仿宋"/>
                <w:sz w:val="24"/>
              </w:rPr>
            </w:pPr>
            <w:r>
              <w:rPr>
                <w:rFonts w:cs="仿宋"/>
                <w:sz w:val="30"/>
                <w:szCs w:val="30"/>
              </w:rPr>
              <w:t xml:space="preserve">                   </w:t>
            </w:r>
            <w:r>
              <w:rPr>
                <w:rFonts w:cs="仿宋" w:hint="eastAsia"/>
                <w:sz w:val="30"/>
                <w:szCs w:val="30"/>
              </w:rPr>
              <w:t>年</w:t>
            </w:r>
            <w:r>
              <w:rPr>
                <w:rFonts w:cs="仿宋"/>
                <w:sz w:val="30"/>
                <w:szCs w:val="30"/>
              </w:rPr>
              <w:t xml:space="preserve">   </w:t>
            </w:r>
            <w:r>
              <w:rPr>
                <w:rFonts w:cs="仿宋" w:hint="eastAsia"/>
                <w:sz w:val="30"/>
                <w:szCs w:val="30"/>
              </w:rPr>
              <w:t>月</w:t>
            </w:r>
            <w:r>
              <w:rPr>
                <w:rFonts w:cs="仿宋"/>
                <w:sz w:val="30"/>
                <w:szCs w:val="30"/>
              </w:rPr>
              <w:t xml:space="preserve">   </w:t>
            </w:r>
            <w:r>
              <w:rPr>
                <w:rFonts w:cs="仿宋" w:hint="eastAsia"/>
                <w:sz w:val="30"/>
                <w:szCs w:val="30"/>
              </w:rPr>
              <w:t>日</w:t>
            </w:r>
          </w:p>
        </w:tc>
      </w:tr>
      <w:tr w:rsidR="00AD050D" w:rsidTr="008A5123">
        <w:trPr>
          <w:cantSplit/>
          <w:trHeight w:val="2315"/>
          <w:jc w:val="center"/>
        </w:trPr>
        <w:tc>
          <w:tcPr>
            <w:tcW w:w="1881" w:type="dxa"/>
            <w:tcBorders>
              <w:top w:val="single" w:sz="4" w:space="0" w:color="000001"/>
              <w:left w:val="single" w:sz="6" w:space="0" w:color="000001"/>
              <w:bottom w:val="single" w:sz="4" w:space="0" w:color="000001"/>
            </w:tcBorders>
            <w:shd w:val="clear" w:color="auto" w:fill="FFFFFF"/>
            <w:vAlign w:val="center"/>
          </w:tcPr>
          <w:p w:rsidR="00AD050D" w:rsidRDefault="00AD050D" w:rsidP="008A5123">
            <w:pPr>
              <w:spacing w:line="500" w:lineRule="exact"/>
              <w:jc w:val="center"/>
              <w:rPr>
                <w:rFonts w:cs="仿宋"/>
                <w:sz w:val="30"/>
                <w:szCs w:val="30"/>
              </w:rPr>
            </w:pPr>
            <w:r>
              <w:rPr>
                <w:rFonts w:cs="仿宋" w:hint="eastAsia"/>
                <w:sz w:val="30"/>
                <w:szCs w:val="30"/>
              </w:rPr>
              <w:t>法制审核机构</w:t>
            </w:r>
          </w:p>
          <w:p w:rsidR="00AD050D" w:rsidRDefault="00AD050D" w:rsidP="008A5123">
            <w:pPr>
              <w:spacing w:line="500" w:lineRule="exact"/>
              <w:jc w:val="center"/>
              <w:rPr>
                <w:rFonts w:cs="仿宋"/>
                <w:sz w:val="30"/>
                <w:szCs w:val="30"/>
              </w:rPr>
            </w:pPr>
            <w:r>
              <w:rPr>
                <w:rFonts w:cs="仿宋" w:hint="eastAsia"/>
                <w:sz w:val="30"/>
                <w:szCs w:val="30"/>
              </w:rPr>
              <w:t>负责人意见</w:t>
            </w:r>
          </w:p>
        </w:tc>
        <w:tc>
          <w:tcPr>
            <w:tcW w:w="7295" w:type="dxa"/>
            <w:gridSpan w:val="3"/>
            <w:tcBorders>
              <w:top w:val="single" w:sz="4" w:space="0" w:color="000001"/>
              <w:left w:val="single" w:sz="4" w:space="0" w:color="000001"/>
              <w:bottom w:val="single" w:sz="4" w:space="0" w:color="000001"/>
              <w:right w:val="single" w:sz="6" w:space="0" w:color="000001"/>
            </w:tcBorders>
            <w:shd w:val="clear" w:color="auto" w:fill="FFFFFF"/>
          </w:tcPr>
          <w:p w:rsidR="00AD050D" w:rsidRDefault="00AD050D" w:rsidP="008A5123">
            <w:pPr>
              <w:spacing w:line="500" w:lineRule="exact"/>
              <w:ind w:right="600"/>
              <w:rPr>
                <w:rFonts w:cs="仿宋"/>
                <w:sz w:val="30"/>
                <w:szCs w:val="30"/>
              </w:rPr>
            </w:pPr>
          </w:p>
          <w:p w:rsidR="00AD050D" w:rsidRDefault="00AD050D" w:rsidP="008A5123">
            <w:pPr>
              <w:spacing w:line="500" w:lineRule="exact"/>
              <w:rPr>
                <w:rFonts w:cs="仿宋"/>
                <w:sz w:val="30"/>
                <w:szCs w:val="30"/>
              </w:rPr>
            </w:pPr>
          </w:p>
          <w:p w:rsidR="00AD050D" w:rsidRDefault="00AD050D" w:rsidP="008A5123">
            <w:pPr>
              <w:spacing w:line="500" w:lineRule="exact"/>
              <w:jc w:val="right"/>
              <w:rPr>
                <w:rFonts w:cs="仿宋"/>
                <w:sz w:val="30"/>
                <w:szCs w:val="30"/>
              </w:rPr>
            </w:pPr>
          </w:p>
          <w:p w:rsidR="00AD050D" w:rsidRDefault="00AD050D" w:rsidP="008A5123">
            <w:pPr>
              <w:wordWrap w:val="0"/>
              <w:spacing w:line="500" w:lineRule="exact"/>
              <w:jc w:val="right"/>
              <w:rPr>
                <w:rFonts w:cs="仿宋"/>
                <w:sz w:val="30"/>
                <w:szCs w:val="30"/>
              </w:rPr>
            </w:pPr>
            <w:r>
              <w:rPr>
                <w:rFonts w:cs="仿宋" w:hint="eastAsia"/>
                <w:sz w:val="30"/>
                <w:szCs w:val="30"/>
              </w:rPr>
              <w:t>法制审核机构负责人：</w:t>
            </w:r>
            <w:r>
              <w:rPr>
                <w:rFonts w:cs="仿宋"/>
                <w:sz w:val="30"/>
                <w:szCs w:val="30"/>
              </w:rPr>
              <w:t xml:space="preserve">                  </w:t>
            </w:r>
          </w:p>
          <w:p w:rsidR="00AD050D" w:rsidRDefault="00AD050D" w:rsidP="008A5123">
            <w:pPr>
              <w:spacing w:line="500" w:lineRule="exact"/>
              <w:jc w:val="center"/>
              <w:rPr>
                <w:rFonts w:cs="仿宋"/>
                <w:sz w:val="30"/>
                <w:szCs w:val="30"/>
              </w:rPr>
            </w:pPr>
            <w:r>
              <w:rPr>
                <w:rFonts w:cs="仿宋"/>
                <w:sz w:val="30"/>
                <w:szCs w:val="30"/>
              </w:rPr>
              <w:t xml:space="preserve">                                </w:t>
            </w:r>
            <w:r>
              <w:rPr>
                <w:rFonts w:cs="仿宋" w:hint="eastAsia"/>
                <w:sz w:val="30"/>
                <w:szCs w:val="30"/>
              </w:rPr>
              <w:t>年</w:t>
            </w:r>
            <w:r>
              <w:rPr>
                <w:rFonts w:cs="仿宋"/>
                <w:sz w:val="30"/>
                <w:szCs w:val="30"/>
              </w:rPr>
              <w:t xml:space="preserve">   </w:t>
            </w:r>
            <w:r>
              <w:rPr>
                <w:rFonts w:cs="仿宋" w:hint="eastAsia"/>
                <w:sz w:val="30"/>
                <w:szCs w:val="30"/>
              </w:rPr>
              <w:t>月</w:t>
            </w:r>
            <w:r>
              <w:rPr>
                <w:rFonts w:cs="仿宋"/>
                <w:sz w:val="30"/>
                <w:szCs w:val="30"/>
              </w:rPr>
              <w:t xml:space="preserve">   </w:t>
            </w:r>
            <w:r>
              <w:rPr>
                <w:rFonts w:cs="仿宋" w:hint="eastAsia"/>
                <w:sz w:val="30"/>
                <w:szCs w:val="30"/>
              </w:rPr>
              <w:t>日</w:t>
            </w:r>
          </w:p>
        </w:tc>
      </w:tr>
    </w:tbl>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p w:rsidR="00AD050D" w:rsidRDefault="00AD050D" w:rsidP="00741BA4">
      <w:pPr>
        <w:spacing w:line="560" w:lineRule="exact"/>
        <w:rPr>
          <w:rFonts w:ascii="仿宋_GB2312" w:eastAsia="仿宋_GB2312" w:hAnsi="仿宋_GB2312" w:cs="仿宋_GB2312"/>
          <w:sz w:val="32"/>
          <w:szCs w:val="32"/>
        </w:rPr>
      </w:pPr>
    </w:p>
    <w:tbl>
      <w:tblPr>
        <w:tblpPr w:leftFromText="180" w:rightFromText="180" w:vertAnchor="page" w:horzAnchor="margin" w:tblpY="14237"/>
        <w:tblW w:w="5000" w:type="pct"/>
        <w:tblBorders>
          <w:top w:val="single" w:sz="12" w:space="0" w:color="auto"/>
          <w:bottom w:val="single" w:sz="12" w:space="0" w:color="auto"/>
          <w:insideH w:val="single" w:sz="6" w:space="0" w:color="auto"/>
          <w:insideV w:val="single" w:sz="6" w:space="0" w:color="auto"/>
        </w:tblBorders>
        <w:tblLook w:val="0000"/>
      </w:tblPr>
      <w:tblGrid>
        <w:gridCol w:w="9060"/>
      </w:tblGrid>
      <w:tr w:rsidR="00AD050D" w:rsidRPr="00404ECC" w:rsidTr="008C42BD">
        <w:trPr>
          <w:trHeight w:val="544"/>
        </w:trPr>
        <w:tc>
          <w:tcPr>
            <w:tcW w:w="5000" w:type="pct"/>
            <w:tcBorders>
              <w:top w:val="single" w:sz="8" w:space="0" w:color="auto"/>
              <w:left w:val="nil"/>
              <w:bottom w:val="single" w:sz="8" w:space="0" w:color="auto"/>
              <w:right w:val="nil"/>
            </w:tcBorders>
            <w:vAlign w:val="center"/>
          </w:tcPr>
          <w:p w:rsidR="00AD050D" w:rsidRPr="00404ECC" w:rsidRDefault="00AD050D" w:rsidP="00AD050D">
            <w:pPr>
              <w:spacing w:line="400" w:lineRule="exact"/>
              <w:ind w:leftChars="50" w:left="31680" w:rightChars="50" w:right="31680"/>
              <w:rPr>
                <w:rFonts w:ascii="仿宋_GB2312" w:eastAsia="仿宋_GB2312" w:hAnsi="楷体"/>
                <w:color w:val="000000"/>
                <w:sz w:val="28"/>
                <w:szCs w:val="28"/>
              </w:rPr>
            </w:pPr>
            <w:r w:rsidRPr="00404ECC">
              <w:rPr>
                <w:rFonts w:ascii="仿宋_GB2312" w:eastAsia="仿宋_GB2312" w:hAnsi="楷体" w:cs="仿宋_GB2312" w:hint="eastAsia"/>
                <w:color w:val="000000"/>
                <w:sz w:val="28"/>
                <w:szCs w:val="28"/>
              </w:rPr>
              <w:t>青岛市</w:t>
            </w:r>
            <w:r w:rsidRPr="00404ECC">
              <w:rPr>
                <w:rFonts w:ascii="仿宋_GB2312" w:eastAsia="仿宋_GB2312" w:cs="仿宋_GB2312" w:hint="eastAsia"/>
                <w:spacing w:val="-4"/>
                <w:sz w:val="28"/>
                <w:szCs w:val="28"/>
              </w:rPr>
              <w:t>文化和旅游局办公室</w:t>
            </w:r>
            <w:r w:rsidRPr="00404ECC">
              <w:rPr>
                <w:rFonts w:ascii="仿宋_GB2312" w:eastAsia="仿宋_GB2312" w:cs="仿宋_GB2312"/>
                <w:spacing w:val="-4"/>
                <w:sz w:val="28"/>
                <w:szCs w:val="28"/>
              </w:rPr>
              <w:t xml:space="preserve"> </w:t>
            </w:r>
            <w:r w:rsidRPr="00404ECC">
              <w:rPr>
                <w:rFonts w:ascii="仿宋_GB2312" w:eastAsia="仿宋_GB2312" w:hAnsi="楷体" w:cs="仿宋_GB2312"/>
                <w:color w:val="000000"/>
                <w:sz w:val="28"/>
                <w:szCs w:val="28"/>
              </w:rPr>
              <w:t xml:space="preserve">    </w:t>
            </w:r>
            <w:r>
              <w:rPr>
                <w:rFonts w:ascii="仿宋_GB2312" w:eastAsia="仿宋_GB2312" w:hAnsi="楷体" w:cs="仿宋_GB2312"/>
                <w:color w:val="000000"/>
                <w:sz w:val="28"/>
                <w:szCs w:val="28"/>
              </w:rPr>
              <w:t xml:space="preserve">       </w:t>
            </w:r>
            <w:r w:rsidRPr="00404ECC">
              <w:rPr>
                <w:rFonts w:ascii="仿宋_GB2312" w:eastAsia="仿宋_GB2312" w:hAnsi="楷体" w:cs="仿宋_GB2312"/>
                <w:color w:val="000000"/>
                <w:sz w:val="28"/>
                <w:szCs w:val="28"/>
              </w:rPr>
              <w:t xml:space="preserve">  </w:t>
            </w:r>
            <w:r>
              <w:rPr>
                <w:rFonts w:ascii="仿宋_GB2312" w:eastAsia="仿宋_GB2312" w:hAnsi="楷体" w:cs="仿宋_GB2312"/>
                <w:color w:val="000000"/>
                <w:sz w:val="28"/>
                <w:szCs w:val="28"/>
              </w:rPr>
              <w:t xml:space="preserve"> </w:t>
            </w:r>
            <w:r w:rsidRPr="00404ECC">
              <w:rPr>
                <w:rFonts w:ascii="仿宋_GB2312" w:eastAsia="仿宋_GB2312" w:hAnsi="楷体" w:cs="仿宋_GB2312"/>
                <w:color w:val="000000"/>
                <w:sz w:val="28"/>
                <w:szCs w:val="28"/>
              </w:rPr>
              <w:t xml:space="preserve">   2021</w:t>
            </w:r>
            <w:r w:rsidRPr="00404ECC">
              <w:rPr>
                <w:rFonts w:ascii="仿宋_GB2312" w:eastAsia="仿宋_GB2312" w:hAnsi="楷体" w:cs="仿宋_GB2312" w:hint="eastAsia"/>
                <w:color w:val="000000"/>
                <w:sz w:val="28"/>
                <w:szCs w:val="28"/>
              </w:rPr>
              <w:t>年</w:t>
            </w:r>
            <w:r>
              <w:rPr>
                <w:rFonts w:ascii="仿宋_GB2312" w:eastAsia="仿宋_GB2312" w:hAnsi="楷体" w:cs="仿宋_GB2312"/>
                <w:color w:val="000000"/>
                <w:sz w:val="28"/>
                <w:szCs w:val="28"/>
              </w:rPr>
              <w:t>5</w:t>
            </w:r>
            <w:r w:rsidRPr="00404ECC">
              <w:rPr>
                <w:rFonts w:ascii="仿宋_GB2312" w:eastAsia="仿宋_GB2312" w:hAnsi="楷体" w:cs="仿宋_GB2312" w:hint="eastAsia"/>
                <w:color w:val="000000"/>
                <w:sz w:val="28"/>
                <w:szCs w:val="28"/>
              </w:rPr>
              <w:t>月</w:t>
            </w:r>
            <w:r>
              <w:rPr>
                <w:rFonts w:ascii="仿宋_GB2312" w:eastAsia="仿宋_GB2312" w:hAnsi="楷体" w:cs="仿宋_GB2312"/>
                <w:color w:val="000000"/>
                <w:sz w:val="28"/>
                <w:szCs w:val="28"/>
              </w:rPr>
              <w:t>10</w:t>
            </w:r>
            <w:r w:rsidRPr="00404ECC">
              <w:rPr>
                <w:rFonts w:ascii="仿宋_GB2312" w:eastAsia="仿宋_GB2312" w:hAnsi="楷体" w:cs="仿宋_GB2312" w:hint="eastAsia"/>
                <w:color w:val="000000"/>
                <w:sz w:val="28"/>
                <w:szCs w:val="28"/>
              </w:rPr>
              <w:t>日印发</w:t>
            </w:r>
          </w:p>
        </w:tc>
      </w:tr>
    </w:tbl>
    <w:p w:rsidR="00AD050D" w:rsidRPr="009D6431" w:rsidRDefault="00AD050D" w:rsidP="00741BA4">
      <w:pPr>
        <w:spacing w:line="560" w:lineRule="exact"/>
        <w:rPr>
          <w:rFonts w:ascii="仿宋_GB2312" w:eastAsia="仿宋_GB2312" w:hAnsi="仿宋_GB2312" w:cs="仿宋_GB2312"/>
          <w:sz w:val="32"/>
          <w:szCs w:val="32"/>
        </w:rPr>
      </w:pPr>
    </w:p>
    <w:sectPr w:rsidR="00AD050D" w:rsidRPr="009D6431" w:rsidSect="009D6431">
      <w:footerReference w:type="even" r:id="rId7"/>
      <w:footerReference w:type="default" r:id="rId8"/>
      <w:pgSz w:w="11906" w:h="16838" w:code="9"/>
      <w:pgMar w:top="2098" w:right="1474" w:bottom="1985" w:left="158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50D" w:rsidRDefault="00AD050D" w:rsidP="00BC6ED2">
      <w:r>
        <w:separator/>
      </w:r>
    </w:p>
  </w:endnote>
  <w:endnote w:type="continuationSeparator" w:id="1">
    <w:p w:rsidR="00AD050D" w:rsidRDefault="00AD050D" w:rsidP="00BC6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文星标宋">
    <w:altName w:val="宋体"/>
    <w:panose1 w:val="0201060400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altName w:val="宋体"/>
    <w:panose1 w:val="02010609060101010101"/>
    <w:charset w:val="86"/>
    <w:family w:val="modern"/>
    <w:pitch w:val="fixed"/>
    <w:sig w:usb0="800002BF" w:usb1="38CF7CFA" w:usb2="00000016" w:usb3="00000000" w:csb0="00040001" w:csb1="00000000"/>
  </w:font>
  <w:font w:name="文星简小标宋">
    <w:altName w:val="MS Mincho"/>
    <w:panose1 w:val="00000000000000000000"/>
    <w:charset w:val="86"/>
    <w:family w:val="modern"/>
    <w:notTrueType/>
    <w:pitch w:val="default"/>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50D" w:rsidRDefault="00AD050D" w:rsidP="0041319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AD050D" w:rsidRDefault="00AD050D" w:rsidP="009D643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50D" w:rsidRPr="009D6431" w:rsidRDefault="00AD050D" w:rsidP="009D6431">
    <w:pPr>
      <w:pStyle w:val="Footer"/>
      <w:framePr w:w="944" w:wrap="around" w:vAnchor="text" w:hAnchor="margin" w:xAlign="outside" w:y="2"/>
      <w:rPr>
        <w:rStyle w:val="PageNumber"/>
        <w:rFonts w:ascii="宋体"/>
        <w:sz w:val="28"/>
        <w:szCs w:val="28"/>
      </w:rPr>
    </w:pPr>
    <w:r>
      <w:rPr>
        <w:rStyle w:val="PageNumber"/>
        <w:rFonts w:ascii="宋体" w:hAnsi="宋体"/>
        <w:sz w:val="28"/>
        <w:szCs w:val="28"/>
      </w:rPr>
      <w:t>—</w:t>
    </w:r>
    <w:r w:rsidRPr="009D6431">
      <w:rPr>
        <w:rStyle w:val="PageNumber"/>
        <w:rFonts w:ascii="宋体" w:hAnsi="宋体"/>
        <w:sz w:val="28"/>
        <w:szCs w:val="28"/>
      </w:rPr>
      <w:fldChar w:fldCharType="begin"/>
    </w:r>
    <w:r w:rsidRPr="009D6431">
      <w:rPr>
        <w:rStyle w:val="PageNumber"/>
        <w:rFonts w:ascii="宋体" w:hAnsi="宋体"/>
        <w:sz w:val="28"/>
        <w:szCs w:val="28"/>
      </w:rPr>
      <w:instrText xml:space="preserve">PAGE  </w:instrText>
    </w:r>
    <w:r w:rsidRPr="009D6431">
      <w:rPr>
        <w:rStyle w:val="PageNumber"/>
        <w:rFonts w:ascii="宋体" w:hAnsi="宋体"/>
        <w:sz w:val="28"/>
        <w:szCs w:val="28"/>
      </w:rPr>
      <w:fldChar w:fldCharType="separate"/>
    </w:r>
    <w:r>
      <w:rPr>
        <w:rStyle w:val="PageNumber"/>
        <w:rFonts w:ascii="宋体" w:hAnsi="宋体"/>
        <w:noProof/>
        <w:sz w:val="28"/>
        <w:szCs w:val="28"/>
      </w:rPr>
      <w:t>1</w:t>
    </w:r>
    <w:r w:rsidRPr="009D6431">
      <w:rPr>
        <w:rStyle w:val="PageNumber"/>
        <w:rFonts w:ascii="宋体" w:hAnsi="宋体"/>
        <w:sz w:val="28"/>
        <w:szCs w:val="28"/>
      </w:rPr>
      <w:fldChar w:fldCharType="end"/>
    </w:r>
    <w:r>
      <w:rPr>
        <w:rStyle w:val="PageNumber"/>
        <w:rFonts w:ascii="宋体" w:hAnsi="宋体"/>
        <w:sz w:val="28"/>
        <w:szCs w:val="28"/>
      </w:rPr>
      <w:t>—</w:t>
    </w:r>
  </w:p>
  <w:p w:rsidR="00AD050D" w:rsidRDefault="00AD050D" w:rsidP="009D6431">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50D" w:rsidRDefault="00AD050D" w:rsidP="00BC6ED2">
      <w:r>
        <w:separator/>
      </w:r>
    </w:p>
  </w:footnote>
  <w:footnote w:type="continuationSeparator" w:id="1">
    <w:p w:rsidR="00AD050D" w:rsidRDefault="00AD050D" w:rsidP="00BC6E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197911"/>
    <w:multiLevelType w:val="singleLevel"/>
    <w:tmpl w:val="E7197911"/>
    <w:lvl w:ilvl="0">
      <w:start w:val="17"/>
      <w:numFmt w:val="chineseCounting"/>
      <w:suff w:val="nothing"/>
      <w:lvlText w:val="第%1条　"/>
      <w:lvlJc w:val="left"/>
      <w:rPr>
        <w:rFonts w:cs="Times New Roman" w:hint="eastAsia"/>
      </w:rPr>
    </w:lvl>
  </w:abstractNum>
  <w:abstractNum w:abstractNumId="1">
    <w:nsid w:val="0000000A"/>
    <w:multiLevelType w:val="multilevel"/>
    <w:tmpl w:val="0000000A"/>
    <w:lvl w:ilvl="0">
      <w:start w:val="1"/>
      <w:numFmt w:val="none"/>
      <w:suff w:val="nothing"/>
      <w:lvlText w:val=""/>
      <w:lvlJc w:val="left"/>
      <w:pPr>
        <w:tabs>
          <w:tab w:val="left" w:pos="0"/>
        </w:tabs>
      </w:pPr>
      <w:rPr>
        <w:rFonts w:cs="Times New Roman"/>
      </w:rPr>
    </w:lvl>
    <w:lvl w:ilvl="1">
      <w:start w:val="1"/>
      <w:numFmt w:val="none"/>
      <w:suff w:val="nothing"/>
      <w:lvlText w:val=""/>
      <w:lvlJc w:val="left"/>
      <w:pPr>
        <w:tabs>
          <w:tab w:val="left" w:pos="0"/>
        </w:tabs>
      </w:pPr>
      <w:rPr>
        <w:rFonts w:cs="Times New Roman"/>
      </w:rPr>
    </w:lvl>
    <w:lvl w:ilvl="2">
      <w:start w:val="1"/>
      <w:numFmt w:val="none"/>
      <w:suff w:val="nothing"/>
      <w:lvlText w:val=""/>
      <w:lvlJc w:val="left"/>
      <w:pPr>
        <w:tabs>
          <w:tab w:val="left" w:pos="0"/>
        </w:tabs>
      </w:pPr>
      <w:rPr>
        <w:rFonts w:cs="Times New Roman"/>
      </w:rPr>
    </w:lvl>
    <w:lvl w:ilvl="3">
      <w:start w:val="1"/>
      <w:numFmt w:val="none"/>
      <w:suff w:val="nothing"/>
      <w:lvlText w:val=""/>
      <w:lvlJc w:val="left"/>
      <w:pPr>
        <w:tabs>
          <w:tab w:val="left" w:pos="0"/>
        </w:tabs>
      </w:pPr>
      <w:rPr>
        <w:rFonts w:cs="Times New Roman"/>
      </w:rPr>
    </w:lvl>
    <w:lvl w:ilvl="4">
      <w:start w:val="1"/>
      <w:numFmt w:val="none"/>
      <w:suff w:val="nothing"/>
      <w:lvlText w:val=""/>
      <w:lvlJc w:val="left"/>
      <w:pPr>
        <w:tabs>
          <w:tab w:val="left" w:pos="0"/>
        </w:tabs>
      </w:pPr>
      <w:rPr>
        <w:rFonts w:cs="Times New Roman"/>
      </w:rPr>
    </w:lvl>
    <w:lvl w:ilvl="5">
      <w:start w:val="1"/>
      <w:numFmt w:val="none"/>
      <w:suff w:val="nothing"/>
      <w:lvlText w:val=""/>
      <w:lvlJc w:val="left"/>
      <w:pPr>
        <w:tabs>
          <w:tab w:val="left" w:pos="0"/>
        </w:tabs>
      </w:pPr>
      <w:rPr>
        <w:rFonts w:cs="Times New Roman"/>
      </w:rPr>
    </w:lvl>
    <w:lvl w:ilvl="6">
      <w:start w:val="1"/>
      <w:numFmt w:val="none"/>
      <w:suff w:val="nothing"/>
      <w:lvlText w:val=""/>
      <w:lvlJc w:val="left"/>
      <w:pPr>
        <w:tabs>
          <w:tab w:val="left" w:pos="0"/>
        </w:tabs>
      </w:pPr>
      <w:rPr>
        <w:rFonts w:cs="Times New Roman"/>
      </w:rPr>
    </w:lvl>
    <w:lvl w:ilvl="7">
      <w:start w:val="1"/>
      <w:numFmt w:val="none"/>
      <w:suff w:val="nothing"/>
      <w:lvlText w:val=""/>
      <w:lvlJc w:val="left"/>
      <w:pPr>
        <w:tabs>
          <w:tab w:val="left" w:pos="0"/>
        </w:tabs>
      </w:pPr>
      <w:rPr>
        <w:rFonts w:cs="Times New Roman"/>
      </w:rPr>
    </w:lvl>
    <w:lvl w:ilvl="8">
      <w:start w:val="1"/>
      <w:numFmt w:val="none"/>
      <w:suff w:val="nothing"/>
      <w:lvlText w:val=""/>
      <w:lvlJc w:val="left"/>
      <w:pPr>
        <w:tabs>
          <w:tab w:val="left" w:pos="0"/>
        </w:tabs>
      </w:pPr>
      <w:rPr>
        <w:rFonts w:cs="Times New Roman"/>
      </w:rPr>
    </w:lvl>
  </w:abstractNum>
  <w:abstractNum w:abstractNumId="2">
    <w:nsid w:val="5A0967A9"/>
    <w:multiLevelType w:val="singleLevel"/>
    <w:tmpl w:val="5A0967A9"/>
    <w:lvl w:ilvl="0">
      <w:start w:val="1"/>
      <w:numFmt w:val="chineseCounting"/>
      <w:suff w:val="nothing"/>
      <w:lvlText w:val="（%1）"/>
      <w:lvlJc w:val="left"/>
      <w:rPr>
        <w:rFonts w:cs="Times New Roman"/>
      </w:rPr>
    </w:lvl>
  </w:abstractNum>
  <w:abstractNum w:abstractNumId="3">
    <w:nsid w:val="5A289FC9"/>
    <w:multiLevelType w:val="singleLevel"/>
    <w:tmpl w:val="5A289FC9"/>
    <w:lvl w:ilvl="0">
      <w:start w:val="5"/>
      <w:numFmt w:val="chineseCounting"/>
      <w:suff w:val="space"/>
      <w:lvlText w:val="第%1章"/>
      <w:lvlJc w:val="left"/>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A967CBC"/>
    <w:rsid w:val="000536E1"/>
    <w:rsid w:val="00086DFC"/>
    <w:rsid w:val="00102626"/>
    <w:rsid w:val="00216071"/>
    <w:rsid w:val="002348A4"/>
    <w:rsid w:val="002A087F"/>
    <w:rsid w:val="002C6956"/>
    <w:rsid w:val="00385EA3"/>
    <w:rsid w:val="00404ECC"/>
    <w:rsid w:val="0041319E"/>
    <w:rsid w:val="004E1021"/>
    <w:rsid w:val="004E3004"/>
    <w:rsid w:val="004F640C"/>
    <w:rsid w:val="0052424D"/>
    <w:rsid w:val="00540FB9"/>
    <w:rsid w:val="005B1527"/>
    <w:rsid w:val="006E16E5"/>
    <w:rsid w:val="00726EDF"/>
    <w:rsid w:val="00741BA4"/>
    <w:rsid w:val="00763005"/>
    <w:rsid w:val="008A5123"/>
    <w:rsid w:val="008C42BD"/>
    <w:rsid w:val="008D7FFC"/>
    <w:rsid w:val="009C1595"/>
    <w:rsid w:val="009D6431"/>
    <w:rsid w:val="00AD050D"/>
    <w:rsid w:val="00B53765"/>
    <w:rsid w:val="00B9115A"/>
    <w:rsid w:val="00BC6ED2"/>
    <w:rsid w:val="00C31EE0"/>
    <w:rsid w:val="00D2382D"/>
    <w:rsid w:val="00D51865"/>
    <w:rsid w:val="00DF0DD1"/>
    <w:rsid w:val="00F81A12"/>
    <w:rsid w:val="00FD7332"/>
    <w:rsid w:val="01680A0A"/>
    <w:rsid w:val="06C113F5"/>
    <w:rsid w:val="0C8F3F53"/>
    <w:rsid w:val="175F6F36"/>
    <w:rsid w:val="179C3F5F"/>
    <w:rsid w:val="1A967CBC"/>
    <w:rsid w:val="1AAA5A53"/>
    <w:rsid w:val="1AB61CD8"/>
    <w:rsid w:val="206713B7"/>
    <w:rsid w:val="2A365A3C"/>
    <w:rsid w:val="2BEF45E0"/>
    <w:rsid w:val="2BF97BA4"/>
    <w:rsid w:val="2CE41D58"/>
    <w:rsid w:val="3096707A"/>
    <w:rsid w:val="314F1B75"/>
    <w:rsid w:val="354A67BD"/>
    <w:rsid w:val="3A7A4AFD"/>
    <w:rsid w:val="3C3549E4"/>
    <w:rsid w:val="45676F2E"/>
    <w:rsid w:val="4C2B5806"/>
    <w:rsid w:val="4F9471B7"/>
    <w:rsid w:val="5D4F1490"/>
    <w:rsid w:val="5FDB2021"/>
    <w:rsid w:val="688024A7"/>
    <w:rsid w:val="6D306CED"/>
    <w:rsid w:val="74BA16F9"/>
    <w:rsid w:val="7A567E5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332"/>
    <w:pPr>
      <w:widowControl w:val="0"/>
      <w:jc w:val="both"/>
    </w:pPr>
    <w:rPr>
      <w:szCs w:val="20"/>
    </w:rPr>
  </w:style>
  <w:style w:type="paragraph" w:styleId="Heading1">
    <w:name w:val="heading 1"/>
    <w:basedOn w:val="Normal"/>
    <w:next w:val="Normal"/>
    <w:link w:val="Heading1Char"/>
    <w:uiPriority w:val="99"/>
    <w:qFormat/>
    <w:rsid w:val="00FD7332"/>
    <w:pPr>
      <w:keepNext/>
      <w:tabs>
        <w:tab w:val="left" w:pos="0"/>
      </w:tabs>
      <w:spacing w:before="240" w:after="120"/>
      <w:jc w:val="left"/>
      <w:outlineLvl w:val="0"/>
    </w:pPr>
    <w:rPr>
      <w:rFonts w:cs="Mangal"/>
      <w:color w:val="00000A"/>
      <w:sz w:val="24"/>
      <w:lang w:val="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paragraph" w:styleId="Header">
    <w:name w:val="header"/>
    <w:basedOn w:val="Normal"/>
    <w:link w:val="HeaderChar"/>
    <w:uiPriority w:val="99"/>
    <w:rsid w:val="00BC6ED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C6ED2"/>
    <w:rPr>
      <w:rFonts w:cs="Times New Roman"/>
      <w:kern w:val="2"/>
      <w:sz w:val="18"/>
      <w:szCs w:val="18"/>
    </w:rPr>
  </w:style>
  <w:style w:type="paragraph" w:styleId="Footer">
    <w:name w:val="footer"/>
    <w:basedOn w:val="Normal"/>
    <w:link w:val="FooterChar"/>
    <w:uiPriority w:val="99"/>
    <w:rsid w:val="00BC6ED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C6ED2"/>
    <w:rPr>
      <w:rFonts w:cs="Times New Roman"/>
      <w:kern w:val="2"/>
      <w:sz w:val="18"/>
      <w:szCs w:val="18"/>
    </w:rPr>
  </w:style>
  <w:style w:type="character" w:styleId="PageNumber">
    <w:name w:val="page number"/>
    <w:basedOn w:val="DefaultParagraphFont"/>
    <w:uiPriority w:val="99"/>
    <w:rsid w:val="009D643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22</Pages>
  <Words>1276</Words>
  <Characters>7277</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郝晓</dc:creator>
  <cp:keywords/>
  <dc:description/>
  <cp:lastModifiedBy>Administrator</cp:lastModifiedBy>
  <cp:revision>11</cp:revision>
  <dcterms:created xsi:type="dcterms:W3CDTF">2021-05-10T07:20:00Z</dcterms:created>
  <dcterms:modified xsi:type="dcterms:W3CDTF">2021-05-11T06:32:00Z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382227060_btnclosed</vt:lpwstr>
  </property>
  <property fmtid="{D5CDD505-2E9C-101B-9397-08002B2CF9AE}" pid="4" name="ICV">
    <vt:lpwstr>385FEF0AF87349F2977B841EA2B65B84</vt:lpwstr>
  </property>
</Properties>
</file>