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08" w:rsidRDefault="00856AA9" w:rsidP="00871A08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市文化和旅游局</w:t>
      </w:r>
    </w:p>
    <w:p w:rsidR="005D2ED7" w:rsidRDefault="005D2ED7" w:rsidP="00871A08">
      <w:pPr>
        <w:spacing w:line="560" w:lineRule="exact"/>
        <w:jc w:val="center"/>
        <w:rPr>
          <w:rFonts w:ascii="方正小标宋_GBK" w:eastAsia="方正小标宋_GBK" w:hAnsi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000000"/>
          <w:sz w:val="44"/>
          <w:szCs w:val="44"/>
        </w:rPr>
        <w:t>2019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年政务公开工作实施方案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为全面推进政务公开工作，</w:t>
      </w:r>
      <w:r>
        <w:rPr>
          <w:rFonts w:ascii="仿宋_GB2312" w:eastAsia="仿宋_GB2312" w:hAnsi="&amp;quot" w:cs="仿宋_GB2312" w:hint="eastAsia"/>
          <w:sz w:val="32"/>
          <w:szCs w:val="32"/>
        </w:rPr>
        <w:t>根据《中华人民共和国政府信息公开条例》（</w:t>
      </w:r>
      <w:r>
        <w:rPr>
          <w:rFonts w:ascii="仿宋_GB2312" w:eastAsia="仿宋_GB2312" w:hAnsi="&amp;quot" w:cs="仿宋_GB2312"/>
          <w:sz w:val="32"/>
          <w:szCs w:val="32"/>
        </w:rPr>
        <w:t>2019</w:t>
      </w:r>
      <w:r>
        <w:rPr>
          <w:rFonts w:ascii="仿宋_GB2312" w:eastAsia="仿宋_GB2312" w:hAnsi="&amp;quot" w:cs="仿宋_GB2312" w:hint="eastAsia"/>
          <w:sz w:val="32"/>
          <w:szCs w:val="32"/>
        </w:rPr>
        <w:t>年</w:t>
      </w:r>
      <w:r>
        <w:rPr>
          <w:rFonts w:ascii="仿宋_GB2312" w:eastAsia="仿宋_GB2312" w:hAnsi="&amp;quot" w:cs="仿宋_GB2312"/>
          <w:sz w:val="32"/>
          <w:szCs w:val="32"/>
        </w:rPr>
        <w:t>4</w:t>
      </w:r>
      <w:r>
        <w:rPr>
          <w:rFonts w:ascii="仿宋_GB2312" w:eastAsia="仿宋_GB2312" w:hAnsi="&amp;quot" w:cs="仿宋_GB2312" w:hint="eastAsia"/>
          <w:sz w:val="32"/>
          <w:szCs w:val="32"/>
        </w:rPr>
        <w:t>月</w:t>
      </w:r>
      <w:r>
        <w:rPr>
          <w:rFonts w:ascii="仿宋_GB2312" w:eastAsia="仿宋_GB2312" w:hAnsi="&amp;quot" w:cs="仿宋_GB2312"/>
          <w:sz w:val="32"/>
          <w:szCs w:val="32"/>
        </w:rPr>
        <w:t>3</w:t>
      </w:r>
      <w:r>
        <w:rPr>
          <w:rFonts w:ascii="仿宋_GB2312" w:eastAsia="仿宋_GB2312" w:hAnsi="&amp;quot" w:cs="仿宋_GB2312" w:hint="eastAsia"/>
          <w:sz w:val="32"/>
          <w:szCs w:val="32"/>
        </w:rPr>
        <w:t>日中华人民共和国国务院令第</w:t>
      </w:r>
      <w:r>
        <w:rPr>
          <w:rFonts w:ascii="仿宋_GB2312" w:eastAsia="仿宋_GB2312" w:hAnsi="&amp;quot" w:cs="仿宋_GB2312"/>
          <w:sz w:val="32"/>
          <w:szCs w:val="32"/>
        </w:rPr>
        <w:t>711</w:t>
      </w:r>
      <w:r>
        <w:rPr>
          <w:rFonts w:ascii="仿宋_GB2312" w:eastAsia="仿宋_GB2312" w:hAnsi="&amp;quot" w:cs="仿宋_GB2312" w:hint="eastAsia"/>
          <w:sz w:val="32"/>
          <w:szCs w:val="32"/>
        </w:rPr>
        <w:t>号修订）和《青岛市政府办公厅关于印发</w:t>
      </w:r>
      <w:r>
        <w:rPr>
          <w:rFonts w:ascii="仿宋_GB2312" w:eastAsia="仿宋_GB2312" w:hAnsi="&amp;quot" w:cs="仿宋_GB2312"/>
          <w:sz w:val="32"/>
          <w:szCs w:val="32"/>
        </w:rPr>
        <w:t>2019</w:t>
      </w:r>
      <w:r>
        <w:rPr>
          <w:rFonts w:ascii="仿宋_GB2312" w:eastAsia="仿宋_GB2312" w:hAnsi="&amp;quot" w:cs="仿宋_GB2312" w:hint="eastAsia"/>
          <w:sz w:val="32"/>
          <w:szCs w:val="32"/>
        </w:rPr>
        <w:t>年青岛市政务公开工作要点的通知》（青政办字</w:t>
      </w:r>
      <w:r>
        <w:rPr>
          <w:rFonts w:ascii="仿宋_GB2312" w:eastAsia="仿宋_GB2312" w:hAnsi="&amp;quot" w:cs="仿宋_GB2312"/>
          <w:sz w:val="32"/>
          <w:szCs w:val="32"/>
        </w:rPr>
        <w:t>[2019]31</w:t>
      </w:r>
      <w:r>
        <w:rPr>
          <w:rFonts w:ascii="仿宋_GB2312" w:eastAsia="仿宋_GB2312" w:hAnsi="&amp;quot" w:cs="仿宋_GB2312" w:hint="eastAsia"/>
          <w:sz w:val="32"/>
          <w:szCs w:val="32"/>
        </w:rPr>
        <w:t>号）部署要求，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结合我局实际，制定本方案：</w:t>
      </w:r>
    </w:p>
    <w:p w:rsidR="005D2ED7" w:rsidRDefault="005D2ED7" w:rsidP="005D2ED7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一、总体要求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以习近平新时代中国特色社会主义思想为指导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全面贯彻党的十九大和十九届二中、三中全会精神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 w:rsidR="00820FB1">
        <w:rPr>
          <w:rFonts w:ascii="仿宋_GB2312" w:eastAsia="仿宋_GB2312" w:hAnsi="宋体" w:cs="仿宋_GB2312" w:hint="eastAsia"/>
          <w:color w:val="000000"/>
          <w:sz w:val="32"/>
          <w:szCs w:val="32"/>
        </w:rPr>
        <w:t>认真落实国家、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省、市关于全面推进政务公开工作的决策部署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严格执行政府信息公开条例及相关配套制度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坚持“以公开为常态、不公开为例外”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紧紧围绕</w:t>
      </w:r>
      <w:r w:rsidR="00820FB1">
        <w:rPr>
          <w:rFonts w:ascii="仿宋_GB2312" w:eastAsia="仿宋_GB2312" w:hAnsi="宋体" w:cs="仿宋_GB2312" w:hint="eastAsia"/>
          <w:color w:val="000000"/>
          <w:sz w:val="32"/>
          <w:szCs w:val="32"/>
        </w:rPr>
        <w:t>全市文化和旅游中心工作及群众关注关心的问题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以提升政务公开质量为主线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全面推进决策、执行、管理、服务、结果公开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深化重点领域信息公开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,</w:t>
      </w:r>
      <w:r w:rsidR="00820FB1" w:rsidRPr="00820FB1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推动</w:t>
      </w:r>
      <w:r w:rsidR="00CF5AD4" w:rsidRPr="00CF5AD4">
        <w:rPr>
          <w:rFonts w:ascii="仿宋_GB2312" w:eastAsia="仿宋_GB2312" w:hAnsi="宋体" w:cs="仿宋_GB2312" w:hint="eastAsia"/>
          <w:color w:val="000000"/>
          <w:sz w:val="32"/>
          <w:szCs w:val="32"/>
        </w:rPr>
        <w:t>转变政府职能、</w:t>
      </w:r>
      <w:r w:rsidR="00820FB1" w:rsidRPr="00820FB1">
        <w:rPr>
          <w:rFonts w:ascii="仿宋_GB2312" w:eastAsia="仿宋_GB2312" w:hAnsi="宋体" w:cs="仿宋_GB2312" w:hint="eastAsia"/>
          <w:color w:val="000000"/>
          <w:sz w:val="32"/>
          <w:szCs w:val="32"/>
        </w:rPr>
        <w:t>简政放权、放管结合、优化服务改革，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为青岛加快建设开放、现代、活力、时尚的国际大都市发挥积极作用。</w:t>
      </w:r>
    </w:p>
    <w:p w:rsidR="005D2ED7" w:rsidRDefault="005D2ED7" w:rsidP="005D2ED7">
      <w:pPr>
        <w:spacing w:line="560" w:lineRule="exact"/>
        <w:ind w:firstLineChars="200" w:firstLine="656"/>
        <w:rPr>
          <w:rFonts w:ascii="黑体" w:eastAsia="黑体" w:hAnsi="宋体"/>
          <w:color w:val="000000"/>
          <w:spacing w:val="8"/>
          <w:sz w:val="32"/>
          <w:szCs w:val="32"/>
        </w:rPr>
      </w:pPr>
      <w:r>
        <w:rPr>
          <w:rFonts w:ascii="黑体" w:eastAsia="黑体" w:hAnsi="宋体" w:cs="黑体" w:hint="eastAsia"/>
          <w:snapToGrid w:val="0"/>
          <w:color w:val="000000"/>
          <w:spacing w:val="8"/>
          <w:sz w:val="32"/>
          <w:szCs w:val="32"/>
        </w:rPr>
        <w:t>二、主要任务</w:t>
      </w:r>
    </w:p>
    <w:p w:rsidR="005D2ED7" w:rsidRDefault="0095419C" w:rsidP="005D2ED7">
      <w:pPr>
        <w:spacing w:line="560" w:lineRule="exact"/>
        <w:ind w:firstLineChars="200" w:firstLine="640"/>
        <w:rPr>
          <w:rFonts w:ascii="楷体_GB2312" w:eastAsia="楷体_GB2312" w:hAnsi="楷体" w:cs="楷体_GB2312"/>
          <w:sz w:val="32"/>
          <w:szCs w:val="32"/>
        </w:rPr>
      </w:pPr>
      <w:r>
        <w:rPr>
          <w:rFonts w:ascii="楷体_GB2312" w:eastAsia="楷体_GB2312" w:hAnsi="楷体" w:cs="楷体_GB2312" w:hint="eastAsia"/>
          <w:sz w:val="32"/>
          <w:szCs w:val="32"/>
        </w:rPr>
        <w:t>（一）</w:t>
      </w:r>
      <w:r w:rsidR="005D2ED7">
        <w:rPr>
          <w:rFonts w:ascii="楷体_GB2312" w:eastAsia="楷体_GB2312" w:hAnsi="楷体" w:cs="楷体_GB2312" w:hint="eastAsia"/>
          <w:sz w:val="32"/>
          <w:szCs w:val="32"/>
        </w:rPr>
        <w:t>基本信息公开</w:t>
      </w:r>
      <w:r w:rsidR="005D2ED7">
        <w:rPr>
          <w:rFonts w:ascii="楷体_GB2312" w:eastAsia="楷体_GB2312" w:hAnsi="楷体" w:cs="楷体_GB2312"/>
          <w:sz w:val="32"/>
          <w:szCs w:val="32"/>
        </w:rPr>
        <w:t xml:space="preserve"> 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1.</w:t>
      </w:r>
      <w:r>
        <w:rPr>
          <w:rFonts w:ascii="仿宋_GB2312" w:eastAsia="仿宋_GB2312" w:cs="仿宋_GB2312" w:hint="eastAsia"/>
          <w:sz w:val="32"/>
          <w:szCs w:val="32"/>
        </w:rPr>
        <w:t>机构职能和人事任免信息公开。及时公开部门名称、职能、联系方式、办公时间、办公地点、网址信息，内设机构、下设单位名称、职责、联系方式等信息，领导姓名、职务、工作分工等信息和人事任免信息。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政策文件和工作动态信息公开。严格公文管理，及时公开</w:t>
      </w:r>
      <w:r w:rsidR="0095419C">
        <w:rPr>
          <w:rFonts w:ascii="仿宋_GB2312" w:eastAsia="仿宋_GB2312" w:cs="仿宋_GB2312" w:hint="eastAsia"/>
          <w:sz w:val="32"/>
          <w:szCs w:val="32"/>
        </w:rPr>
        <w:t>制发的</w:t>
      </w:r>
      <w:r>
        <w:rPr>
          <w:rFonts w:ascii="仿宋_GB2312" w:eastAsia="仿宋_GB2312" w:cs="仿宋_GB2312" w:hint="eastAsia"/>
          <w:sz w:val="32"/>
          <w:szCs w:val="32"/>
        </w:rPr>
        <w:t>政策文件信息。定期开展规范性文件清理，清理结果及时通过青岛政务网、</w:t>
      </w:r>
      <w:r w:rsidR="0095419C">
        <w:rPr>
          <w:rFonts w:ascii="仿宋_GB2312" w:eastAsia="仿宋_GB2312" w:cs="仿宋_GB2312" w:hint="eastAsia"/>
          <w:sz w:val="32"/>
          <w:szCs w:val="32"/>
        </w:rPr>
        <w:t>局官</w:t>
      </w:r>
      <w:r>
        <w:rPr>
          <w:rFonts w:ascii="仿宋_GB2312" w:eastAsia="仿宋_GB2312" w:cs="仿宋_GB2312" w:hint="eastAsia"/>
          <w:sz w:val="32"/>
          <w:szCs w:val="32"/>
        </w:rPr>
        <w:t>网等</w:t>
      </w:r>
      <w:r w:rsidR="0095419C">
        <w:rPr>
          <w:rFonts w:ascii="仿宋_GB2312" w:eastAsia="仿宋_GB2312" w:cs="仿宋_GB2312" w:hint="eastAsia"/>
          <w:sz w:val="32"/>
          <w:szCs w:val="32"/>
        </w:rPr>
        <w:t>渠道</w:t>
      </w:r>
      <w:r>
        <w:rPr>
          <w:rFonts w:ascii="仿宋_GB2312" w:eastAsia="仿宋_GB2312" w:cs="仿宋_GB2312" w:hint="eastAsia"/>
          <w:sz w:val="32"/>
          <w:szCs w:val="32"/>
        </w:rPr>
        <w:t>向社会公开。</w:t>
      </w:r>
    </w:p>
    <w:p w:rsidR="005D2ED7" w:rsidRDefault="005D2ED7" w:rsidP="005D2ED7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（二）推进政务运行</w:t>
      </w:r>
      <w:r w:rsidR="00FC13C7">
        <w:rPr>
          <w:rFonts w:ascii="楷体_GB2312" w:eastAsia="楷体_GB2312" w:cs="楷体_GB2312" w:hint="eastAsia"/>
          <w:sz w:val="32"/>
          <w:szCs w:val="32"/>
        </w:rPr>
        <w:t>信息</w:t>
      </w:r>
      <w:r>
        <w:rPr>
          <w:rFonts w:ascii="楷体_GB2312" w:eastAsia="楷体_GB2312" w:cs="楷体_GB2312" w:hint="eastAsia"/>
          <w:sz w:val="32"/>
          <w:szCs w:val="32"/>
        </w:rPr>
        <w:t>公开</w:t>
      </w:r>
    </w:p>
    <w:p w:rsidR="00FC13C7" w:rsidRDefault="005D2ED7" w:rsidP="005D2ED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决策公开。严格落实重大行政决策预公开制度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对提交政府常务会议审议的涉及群众切身利益、需要社会广泛知晓的重大行政决策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依法需要保密的除外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在局党组决策前要向社会公布决策草案、决策依据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广泛征求公众意见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并及时公开意见收集汇总、采纳情况和未予采纳的理由等。</w:t>
      </w:r>
    </w:p>
    <w:p w:rsidR="00FC13C7" w:rsidRDefault="005D2ED7" w:rsidP="00FC13C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执行公开。围绕政府工作报告、局年度工作要点、民生实事项目等重大决策部署，加大稳增长、促改革、调结构、惠民生、防风险、保稳定系列政策措施的执行和落实情况公开力度</w:t>
      </w:r>
      <w:r>
        <w:rPr>
          <w:rFonts w:ascii="仿宋_GB2312" w:eastAsia="仿宋_GB2312" w:cs="仿宋_GB2312"/>
          <w:sz w:val="32"/>
          <w:szCs w:val="32"/>
        </w:rPr>
        <w:t>,</w:t>
      </w:r>
      <w:r w:rsidR="00FC13C7">
        <w:rPr>
          <w:rFonts w:ascii="仿宋_GB2312" w:eastAsia="仿宋_GB2312" w:cs="仿宋_GB2312" w:hint="eastAsia"/>
          <w:sz w:val="32"/>
          <w:szCs w:val="32"/>
        </w:rPr>
        <w:t>通过青岛政务网、青岛市文化和旅游局官</w:t>
      </w:r>
      <w:r>
        <w:rPr>
          <w:rFonts w:ascii="仿宋_GB2312" w:eastAsia="仿宋_GB2312" w:cs="仿宋_GB2312" w:hint="eastAsia"/>
          <w:sz w:val="32"/>
          <w:szCs w:val="32"/>
        </w:rPr>
        <w:t>网主动公开执行措施、实施步骤、责任分工、监督方式等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及时公开工作进展、取得成效、后续举措等。</w:t>
      </w:r>
    </w:p>
    <w:p w:rsidR="005D2ED7" w:rsidRPr="00FC13C7" w:rsidRDefault="005D2ED7" w:rsidP="00FC13C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3.</w:t>
      </w:r>
      <w:r>
        <w:rPr>
          <w:rFonts w:ascii="仿宋_GB2312" w:eastAsia="仿宋_GB2312" w:cs="仿宋_GB2312" w:hint="eastAsia"/>
          <w:sz w:val="32"/>
          <w:szCs w:val="32"/>
        </w:rPr>
        <w:t>管理公开。加强权责清单规范化建设，结合机构改革和职能优化，建立健全局权责清单动态调整公开机制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及时公开动态调整后的行政许可事项目录清单、行政权力清单和责任清单。按照“谁执法谁公示”原则，推行行政执法公示制度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规范行政执法行为。加强行政执法监管工作，除法律法规明确规定外，要及时、准确、规范向社会公开随机抽查事项、抽查计划、抽查结果，并根据法律、法规、规章立改废释和工作实际情况等进行动态调整。加快建立健全以“双随机、一公开”监管为基本手段、以重点监管为补充、以信用监管为基础的新型监管机制。推进做好行政许可、行政处罚等信用信息“双公示”工作，推进信用信息共享应用。推进公共企事业单位信息公开，建立完善公开考核、评议、责任追究和监督检查具体办法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服务公开。围绕“放管服”改革新任务新举措，编制公开政务服务事项目录和服务指南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并通过</w:t>
      </w:r>
      <w:r>
        <w:rPr>
          <w:rFonts w:ascii="仿宋_GB2312" w:eastAsia="仿宋_GB2312" w:hAnsi="Calibri" w:cs="仿宋_GB2312" w:hint="eastAsia"/>
          <w:sz w:val="32"/>
          <w:szCs w:val="32"/>
        </w:rPr>
        <w:t>山东政务服务网青岛站</w:t>
      </w:r>
      <w:r>
        <w:rPr>
          <w:rFonts w:ascii="仿宋_GB2312" w:eastAsia="仿宋_GB2312" w:cs="仿宋_GB2312" w:hint="eastAsia"/>
          <w:sz w:val="32"/>
          <w:szCs w:val="32"/>
        </w:rPr>
        <w:t>、青岛农业信息网等多种渠道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公开服务事项清单，完善服务名称、办事依据、受理单位、办理流程、申请材料、收费标准、办理时限、咨询电话、表格及样表下载等办事指南要素信息。大力推进网上办事服务</w:t>
      </w:r>
      <w:r>
        <w:rPr>
          <w:rFonts w:ascii="仿宋_GB2312" w:eastAsia="仿宋_GB2312" w:cs="仿宋_GB2312"/>
          <w:sz w:val="32"/>
          <w:szCs w:val="32"/>
        </w:rPr>
        <w:t xml:space="preserve">, </w:t>
      </w:r>
      <w:r>
        <w:rPr>
          <w:rFonts w:ascii="仿宋_GB2312" w:eastAsia="仿宋_GB2312" w:cs="仿宋_GB2312" w:hint="eastAsia"/>
          <w:sz w:val="32"/>
          <w:szCs w:val="32"/>
        </w:rPr>
        <w:t>通过精简申请材料、减少办事环节、缩短办理时限、全程网办等具体措施，实现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一次办结、群众满意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，及时公开政务服务事项办理结果，切实提高企业、群众办事创业的便捷度和满意度。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5.</w:t>
      </w:r>
      <w:r>
        <w:rPr>
          <w:rFonts w:ascii="仿宋_GB2312" w:eastAsia="仿宋_GB2312" w:cs="仿宋_GB2312" w:hint="eastAsia"/>
          <w:sz w:val="32"/>
          <w:szCs w:val="32"/>
        </w:rPr>
        <w:t>结果公开。主动公开中央、省、市重大决策部署以及政府工作报告、政府决定事项、重要民生举措、局年度重点工作等落实结果</w:t>
      </w:r>
      <w:r>
        <w:rPr>
          <w:rFonts w:ascii="仿宋_GB2312" w:eastAsia="仿宋_GB2312" w:cs="仿宋_GB2312"/>
          <w:sz w:val="32"/>
          <w:szCs w:val="32"/>
        </w:rPr>
        <w:t>;</w:t>
      </w:r>
      <w:r>
        <w:rPr>
          <w:rFonts w:ascii="仿宋_GB2312" w:eastAsia="仿宋_GB2312" w:cs="仿宋_GB2312" w:hint="eastAsia"/>
          <w:sz w:val="32"/>
          <w:szCs w:val="32"/>
        </w:rPr>
        <w:t>建立健全重大决策落实跟踪反馈和评估制度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注重运用第三方评估、专业机构鉴定、社情民意调查等方式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科学评价政策落实效果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推进评估结果公开。</w:t>
      </w:r>
    </w:p>
    <w:p w:rsidR="005D2ED7" w:rsidRDefault="00983425" w:rsidP="005D2ED7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（三）</w:t>
      </w:r>
      <w:r w:rsidR="005D2ED7">
        <w:rPr>
          <w:rFonts w:ascii="楷体_GB2312" w:eastAsia="楷体_GB2312" w:cs="楷体_GB2312" w:hint="eastAsia"/>
          <w:sz w:val="32"/>
          <w:szCs w:val="32"/>
        </w:rPr>
        <w:t>重点领域信息公开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 w:rsidR="00FA2F99">
        <w:rPr>
          <w:rFonts w:ascii="仿宋_GB2312" w:eastAsia="仿宋_GB2312" w:cs="仿宋_GB2312" w:hint="eastAsia"/>
          <w:sz w:val="32"/>
          <w:szCs w:val="32"/>
        </w:rPr>
        <w:t>重点工作</w:t>
      </w:r>
      <w:r>
        <w:rPr>
          <w:rFonts w:ascii="仿宋_GB2312" w:eastAsia="仿宋_GB2312" w:cs="仿宋_GB2312" w:hint="eastAsia"/>
          <w:sz w:val="32"/>
          <w:szCs w:val="32"/>
        </w:rPr>
        <w:t>信息公开。</w:t>
      </w:r>
      <w:r w:rsidR="00FA2F99">
        <w:rPr>
          <w:rFonts w:ascii="仿宋_GB2312" w:eastAsia="仿宋_GB2312" w:cs="仿宋_GB2312" w:hint="eastAsia"/>
          <w:sz w:val="32"/>
          <w:szCs w:val="32"/>
        </w:rPr>
        <w:t>紧紧围绕世界旅游小姐大赛、国家文旅部重点艺术项目申报、青岛文艺精品扶持、推荐全省非遗传承人、全市音乐酒吧扶持、全市文化惠民消费季、全民阅读工作、国家全域旅游示范区、新建改建旅游厕所等全市重点文旅工作，</w:t>
      </w:r>
      <w:r w:rsidRPr="00316EA2">
        <w:rPr>
          <w:rFonts w:ascii="仿宋_GB2312" w:eastAsia="仿宋_GB2312" w:cs="仿宋_GB2312" w:hint="eastAsia"/>
          <w:sz w:val="32"/>
          <w:szCs w:val="32"/>
        </w:rPr>
        <w:t>制定</w:t>
      </w:r>
      <w:r w:rsidR="00FA2F99">
        <w:rPr>
          <w:rFonts w:ascii="仿宋_GB2312" w:eastAsia="仿宋_GB2312" w:cs="仿宋_GB2312" w:hint="eastAsia"/>
          <w:sz w:val="32"/>
          <w:szCs w:val="32"/>
        </w:rPr>
        <w:t>信息发布方案</w:t>
      </w:r>
      <w:r w:rsidRPr="00316EA2">
        <w:rPr>
          <w:rFonts w:ascii="仿宋_GB2312" w:eastAsia="仿宋_GB2312" w:cs="仿宋_GB2312" w:hint="eastAsia"/>
          <w:sz w:val="32"/>
          <w:szCs w:val="32"/>
        </w:rPr>
        <w:t>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规划计划信息公开。公开</w:t>
      </w:r>
      <w:r w:rsidR="00FA2F99">
        <w:rPr>
          <w:rFonts w:ascii="仿宋_GB2312" w:eastAsia="仿宋_GB2312" w:cs="仿宋_GB2312" w:hint="eastAsia"/>
          <w:sz w:val="32"/>
          <w:szCs w:val="32"/>
        </w:rPr>
        <w:t>全市文旅</w:t>
      </w:r>
      <w:r>
        <w:rPr>
          <w:rFonts w:ascii="仿宋_GB2312" w:eastAsia="仿宋_GB2312" w:cs="仿宋_GB2312" w:hint="eastAsia"/>
          <w:sz w:val="32"/>
          <w:szCs w:val="32"/>
        </w:rPr>
        <w:t>领域发展规划及执行情况总结，重点公开发展目标、改革任务、民生举措等方面事项落实情况；公开局年度工作计划（要点）及半年、全年工作总结信息。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财政资金信息公开。按照财务有关规定要求，及时公开局及所属单位的当年财政预算、上年度财政决算和通过财政拨款安排的“三公”经费预决算。全面公开项目实施情况，包括立项依据、实施主体、预算安排、绩效目标、绩效自评结果、绩效评价报告等，除涉密信息外，市级绩效目标公开范围扩大到所有专项资金。加大政府采购信息公开力度，依规公开采购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公告、信息更正公告、中标（成交）公告、采购合同公告、验收结果公告等内容。</w:t>
      </w:r>
    </w:p>
    <w:p w:rsidR="005D2ED7" w:rsidRDefault="005D2ED7" w:rsidP="005D2ED7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（五）完善政务公开渠道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加强网站建设管理。严格落实网络意识形态责任制，强</w:t>
      </w:r>
      <w:r w:rsidR="00FA2F99">
        <w:rPr>
          <w:rFonts w:ascii="仿宋_GB2312" w:eastAsia="仿宋_GB2312" w:cs="仿宋_GB2312" w:hint="eastAsia"/>
          <w:sz w:val="32"/>
          <w:szCs w:val="32"/>
        </w:rPr>
        <w:t>化官网</w:t>
      </w:r>
      <w:r>
        <w:rPr>
          <w:rFonts w:ascii="仿宋_GB2312" w:eastAsia="仿宋_GB2312" w:cs="仿宋_GB2312" w:hint="eastAsia"/>
          <w:sz w:val="32"/>
          <w:szCs w:val="32"/>
        </w:rPr>
        <w:t>内容建设和信息发布审核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把好政治关、政策关、文字关，主动、及时、全面、</w:t>
      </w:r>
      <w:r w:rsidR="00FA2F99">
        <w:rPr>
          <w:rFonts w:ascii="仿宋_GB2312" w:eastAsia="仿宋_GB2312" w:cs="仿宋_GB2312" w:hint="eastAsia"/>
          <w:sz w:val="32"/>
          <w:szCs w:val="32"/>
        </w:rPr>
        <w:t>准确发布和解读局政务信息，</w:t>
      </w:r>
      <w:r>
        <w:rPr>
          <w:rFonts w:ascii="仿宋_GB2312" w:eastAsia="仿宋_GB2312" w:cs="仿宋_GB2312" w:hint="eastAsia"/>
          <w:sz w:val="32"/>
          <w:szCs w:val="32"/>
        </w:rPr>
        <w:t>提高信息发布和互动回应时效，不断提升网站建设水平。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充分发挥媒体作用。积极为媒体采访提供便利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主动提供信息服务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提高宣传引导的针对性和有效性。充分利用微博、微信、客户端等新媒体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主动推送</w:t>
      </w:r>
      <w:r w:rsidR="00443B20">
        <w:rPr>
          <w:rFonts w:ascii="仿宋_GB2312" w:eastAsia="仿宋_GB2312" w:cs="仿宋_GB2312" w:hint="eastAsia"/>
          <w:sz w:val="32"/>
          <w:szCs w:val="32"/>
        </w:rPr>
        <w:t>文旅</w:t>
      </w:r>
      <w:r>
        <w:rPr>
          <w:rFonts w:ascii="仿宋_GB2312" w:eastAsia="仿宋_GB2312" w:cs="仿宋_GB2312" w:hint="eastAsia"/>
          <w:sz w:val="32"/>
          <w:szCs w:val="32"/>
        </w:rPr>
        <w:t>工作信息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增强用户体验，开展互动交流和在线服务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不断增强新媒体发布的时效性、亲和力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扩大农业农村政策信息的覆盖面和影响力。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D2ED7" w:rsidRDefault="005D2ED7" w:rsidP="005D2ED7">
      <w:pPr>
        <w:spacing w:line="560" w:lineRule="exact"/>
        <w:rPr>
          <w:rFonts w:ascii="黑体" w:eastAsia="黑体" w:hAnsi="宋体"/>
          <w:color w:val="000000"/>
          <w:spacing w:val="8"/>
          <w:sz w:val="32"/>
          <w:szCs w:val="32"/>
        </w:rPr>
      </w:pPr>
      <w:r>
        <w:rPr>
          <w:rFonts w:ascii="黑体" w:eastAsia="黑体" w:hAnsi="宋体" w:cs="黑体"/>
          <w:snapToGrid w:val="0"/>
          <w:color w:val="000000"/>
          <w:spacing w:val="8"/>
          <w:sz w:val="32"/>
          <w:szCs w:val="32"/>
        </w:rPr>
        <w:t xml:space="preserve">    </w:t>
      </w:r>
      <w:r>
        <w:rPr>
          <w:rFonts w:ascii="黑体" w:eastAsia="黑体" w:hAnsi="宋体" w:cs="黑体" w:hint="eastAsia"/>
          <w:snapToGrid w:val="0"/>
          <w:color w:val="000000"/>
          <w:spacing w:val="8"/>
          <w:sz w:val="32"/>
          <w:szCs w:val="32"/>
        </w:rPr>
        <w:t xml:space="preserve">三、保障措施　　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（一）加强组织领导。</w:t>
      </w:r>
      <w:r>
        <w:rPr>
          <w:rFonts w:ascii="仿宋_GB2312" w:eastAsia="仿宋_GB2312" w:cs="仿宋_GB2312" w:hint="eastAsia"/>
          <w:sz w:val="32"/>
          <w:szCs w:val="32"/>
        </w:rPr>
        <w:t>完善领导体制、工作机制，成立局政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务公开领导小组，由局主要领导任组长，局分管领导任副组长，机关各处室、局属各单位负责人为成员。领导小组下设办公室（简称“局公开办”），设在局办公室，承担局政务公开的推进、指导、协调、监督、考核职责，制发信息公开指南，制定年度实施方案、考核办法，编写发布年度报告。各处室</w:t>
      </w:r>
      <w:r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单位主要负责人要牵头研究本单位政务公开工作，落实责任，细化措施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，指定专人具体负责，切实抓好本单位政务公开工作。</w:t>
      </w:r>
    </w:p>
    <w:p w:rsidR="005D2ED7" w:rsidRPr="00902155" w:rsidRDefault="005D2ED7" w:rsidP="005D2ED7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>(</w:t>
      </w:r>
      <w:r>
        <w:rPr>
          <w:rFonts w:ascii="楷体_GB2312" w:eastAsia="楷体_GB2312" w:cs="楷体_GB2312" w:hint="eastAsia"/>
          <w:sz w:val="32"/>
          <w:szCs w:val="32"/>
        </w:rPr>
        <w:t>二</w:t>
      </w:r>
      <w:r>
        <w:rPr>
          <w:rFonts w:ascii="楷体_GB2312" w:eastAsia="楷体_GB2312" w:cs="楷体_GB2312"/>
          <w:sz w:val="32"/>
          <w:szCs w:val="32"/>
        </w:rPr>
        <w:t>)</w:t>
      </w:r>
      <w:r>
        <w:rPr>
          <w:rFonts w:ascii="楷体_GB2312" w:eastAsia="楷体_GB2312" w:cs="楷体_GB2312" w:hint="eastAsia"/>
          <w:sz w:val="32"/>
          <w:szCs w:val="32"/>
        </w:rPr>
        <w:t>加强制度建设。</w:t>
      </w:r>
      <w:r>
        <w:rPr>
          <w:rFonts w:ascii="仿宋_GB2312" w:eastAsia="仿宋_GB2312" w:cs="仿宋_GB2312" w:hint="eastAsia"/>
          <w:sz w:val="32"/>
          <w:szCs w:val="32"/>
        </w:rPr>
        <w:t>认真学习贯彻新修订的《中华人民共和国政府信息公开条例》，修订完善相关配套制度，及时制定更新主动公开基本目录、指南等。把政务“五公开”纳入办文办会办事程序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形成机制。</w:t>
      </w:r>
    </w:p>
    <w:p w:rsidR="005D2ED7" w:rsidRDefault="005D2ED7" w:rsidP="005D2ED7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（三）加强督查考核。</w:t>
      </w:r>
      <w:r>
        <w:rPr>
          <w:rFonts w:ascii="仿宋_GB2312" w:eastAsia="仿宋_GB2312" w:cs="仿宋_GB2312" w:hint="eastAsia"/>
          <w:sz w:val="32"/>
          <w:szCs w:val="32"/>
        </w:rPr>
        <w:t>把政务公开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纳入局绩效考核，</w:t>
      </w:r>
      <w:r>
        <w:rPr>
          <w:rFonts w:ascii="仿宋_GB2312" w:eastAsia="仿宋_GB2312" w:cs="仿宋_GB2312" w:hint="eastAsia"/>
          <w:sz w:val="32"/>
          <w:szCs w:val="32"/>
        </w:rPr>
        <w:t>完善政务公开常态化督导体系，通过制定台账、电话调度、重点督查等形式，定期进行调度检查，强化日常监督。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实行政务公开工作责任追究制，加强工作考核和问责力度，定期通报有关情况，切实解决存在问题，</w:t>
      </w:r>
      <w:r>
        <w:rPr>
          <w:rFonts w:ascii="仿宋_GB2312" w:eastAsia="仿宋_GB2312" w:cs="仿宋_GB2312" w:hint="eastAsia"/>
          <w:sz w:val="32"/>
          <w:szCs w:val="32"/>
        </w:rPr>
        <w:t>对公开工作落实不到位的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予以通报批评，对违反政务公开有关规定、不履行公开义务或公开不当并造成严重影响的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依法依规严肃追究责任，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确保各项工作落实到位。</w:t>
      </w:r>
    </w:p>
    <w:p w:rsidR="005D2ED7" w:rsidRDefault="00443B20" w:rsidP="00443B20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青岛市文化和旅游局</w:t>
      </w:r>
    </w:p>
    <w:p w:rsidR="00443B20" w:rsidRDefault="00443B20" w:rsidP="00443B20">
      <w:pPr>
        <w:spacing w:line="560" w:lineRule="exact"/>
        <w:ind w:firstLineChars="1800" w:firstLine="57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="009A0B7B">
        <w:rPr>
          <w:rFonts w:ascii="仿宋_GB2312" w:eastAsia="仿宋_GB2312" w:hint="eastAsia"/>
          <w:color w:val="000000"/>
          <w:sz w:val="32"/>
          <w:szCs w:val="32"/>
        </w:rPr>
        <w:t>19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9A0B7B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9A0B7B">
        <w:rPr>
          <w:rFonts w:ascii="仿宋_GB2312" w:eastAsia="仿宋_GB2312" w:hint="eastAsia"/>
          <w:color w:val="000000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sectPr w:rsidR="00443B20" w:rsidSect="00443B20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29" w:rsidRDefault="00685E29" w:rsidP="005D2ED7">
      <w:pPr>
        <w:spacing w:after="0"/>
      </w:pPr>
      <w:r>
        <w:separator/>
      </w:r>
    </w:p>
  </w:endnote>
  <w:endnote w:type="continuationSeparator" w:id="0">
    <w:p w:rsidR="00685E29" w:rsidRDefault="00685E29" w:rsidP="005D2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29" w:rsidRDefault="00685E29" w:rsidP="005D2ED7">
      <w:pPr>
        <w:spacing w:after="0"/>
      </w:pPr>
      <w:r>
        <w:separator/>
      </w:r>
    </w:p>
  </w:footnote>
  <w:footnote w:type="continuationSeparator" w:id="0">
    <w:p w:rsidR="00685E29" w:rsidRDefault="00685E29" w:rsidP="005D2E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763E"/>
    <w:rsid w:val="00323B43"/>
    <w:rsid w:val="003D37D8"/>
    <w:rsid w:val="00426133"/>
    <w:rsid w:val="004358AB"/>
    <w:rsid w:val="00443B20"/>
    <w:rsid w:val="00491019"/>
    <w:rsid w:val="005D2ED7"/>
    <w:rsid w:val="00685E29"/>
    <w:rsid w:val="00820FB1"/>
    <w:rsid w:val="00856AA9"/>
    <w:rsid w:val="00871A08"/>
    <w:rsid w:val="008B7726"/>
    <w:rsid w:val="0095419C"/>
    <w:rsid w:val="00983425"/>
    <w:rsid w:val="009A0B7B"/>
    <w:rsid w:val="00A92488"/>
    <w:rsid w:val="00CF5AD4"/>
    <w:rsid w:val="00D31D50"/>
    <w:rsid w:val="00FA2F99"/>
    <w:rsid w:val="00FC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69B199-9D74-4ABC-9D7B-893DF6DD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E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ED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E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ED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2020-06-22T09:12:00Z</dcterms:modified>
</cp:coreProperties>
</file>