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658F8">
      <w:pPr>
        <w:spacing w:line="560" w:lineRule="exact"/>
        <w:ind w:firstLine="482"/>
        <w:jc w:val="center"/>
        <w:rPr>
          <w:rFonts w:hint="eastAsia" w:ascii="方正小标宋_GBK" w:hAnsi="仿宋" w:eastAsia="方正小标宋_GBK" w:cs="Times New Roman"/>
          <w:b/>
          <w:kern w:val="0"/>
          <w:sz w:val="32"/>
          <w:szCs w:val="32"/>
        </w:rPr>
      </w:pPr>
      <w:r>
        <w:rPr>
          <w:rFonts w:hint="eastAsia" w:ascii="方正小标宋_GBK" w:hAnsi="仿宋" w:eastAsia="方正小标宋_GBK" w:cs="Times New Roman"/>
          <w:b/>
          <w:kern w:val="0"/>
          <w:sz w:val="32"/>
          <w:szCs w:val="32"/>
          <w:lang w:val="en-US" w:eastAsia="zh-CN"/>
        </w:rPr>
        <w:t>2026年青岛</w:t>
      </w:r>
      <w:r>
        <w:rPr>
          <w:rFonts w:hint="eastAsia" w:ascii="方正小标宋_GBK" w:hAnsi="仿宋" w:eastAsia="方正小标宋_GBK" w:cs="Times New Roman"/>
          <w:b/>
          <w:kern w:val="0"/>
          <w:sz w:val="32"/>
          <w:szCs w:val="32"/>
        </w:rPr>
        <w:t>市水利移民工作集中宣传推介项目</w:t>
      </w:r>
    </w:p>
    <w:p w14:paraId="71736F1B">
      <w:pPr>
        <w:spacing w:line="560" w:lineRule="exact"/>
        <w:ind w:firstLine="482"/>
        <w:jc w:val="center"/>
        <w:rPr>
          <w:rFonts w:ascii="方正小标宋_GBK" w:hAnsi="仿宋" w:eastAsia="方正小标宋_GBK" w:cs="Times New Roman"/>
          <w:b/>
          <w:kern w:val="0"/>
          <w:sz w:val="32"/>
          <w:szCs w:val="32"/>
        </w:rPr>
      </w:pPr>
      <w:r>
        <w:rPr>
          <w:rFonts w:hint="eastAsia" w:ascii="方正小标宋_GBK" w:hAnsi="仿宋" w:eastAsia="方正小标宋_GBK" w:cs="Times New Roman"/>
          <w:b/>
          <w:kern w:val="0"/>
          <w:sz w:val="32"/>
          <w:szCs w:val="32"/>
        </w:rPr>
        <w:t>定向委托结果公告</w:t>
      </w:r>
    </w:p>
    <w:p w14:paraId="076512FA">
      <w:pPr>
        <w:spacing w:line="560" w:lineRule="exact"/>
        <w:ind w:firstLine="482"/>
        <w:jc w:val="center"/>
        <w:rPr>
          <w:rFonts w:ascii="方正小标宋_GBK" w:hAnsi="仿宋" w:eastAsia="方正小标宋_GBK" w:cs="Times New Roman"/>
          <w:b/>
          <w:kern w:val="0"/>
          <w:sz w:val="44"/>
          <w:szCs w:val="44"/>
        </w:rPr>
      </w:pPr>
    </w:p>
    <w:p w14:paraId="615209B7">
      <w:pPr>
        <w:spacing w:line="360" w:lineRule="auto"/>
        <w:ind w:firstLine="480" w:firstLineChars="200"/>
        <w:rPr>
          <w:rFonts w:ascii="仿宋_GB2312" w:hAnsi="仿宋" w:eastAsia="仿宋_GB2312" w:cs="Times New Roman"/>
          <w:kern w:val="0"/>
          <w:sz w:val="24"/>
          <w:szCs w:val="24"/>
        </w:rPr>
      </w:pPr>
      <w:r>
        <w:rPr>
          <w:rFonts w:hint="eastAsia" w:ascii="仿宋_GB2312" w:hAnsi="仿宋" w:eastAsia="仿宋_GB2312" w:cs="Times New Roman"/>
          <w:kern w:val="0"/>
          <w:sz w:val="24"/>
          <w:szCs w:val="24"/>
          <w:u w:val="single"/>
        </w:rPr>
        <w:t>青岛市水利和移民管理服务中心</w:t>
      </w:r>
      <w:r>
        <w:rPr>
          <w:rFonts w:hint="eastAsia" w:ascii="仿宋_GB2312" w:hAnsi="仿宋" w:eastAsia="仿宋_GB2312" w:cs="Times New Roman"/>
          <w:kern w:val="0"/>
          <w:sz w:val="24"/>
          <w:szCs w:val="24"/>
        </w:rPr>
        <w:t>通过定向委托方式，组织实施了以下项目的购买活动，现就购买结果公示如下：</w:t>
      </w:r>
    </w:p>
    <w:p w14:paraId="4F72CC51">
      <w:pPr>
        <w:spacing w:line="360" w:lineRule="auto"/>
        <w:ind w:firstLine="480" w:firstLineChars="200"/>
        <w:rPr>
          <w:rFonts w:hint="eastAsia" w:ascii="黑体" w:hAnsi="黑体" w:eastAsia="黑体" w:cs="Times New Roman"/>
          <w:kern w:val="0"/>
          <w:sz w:val="24"/>
          <w:szCs w:val="24"/>
        </w:rPr>
      </w:pPr>
      <w:r>
        <w:rPr>
          <w:rFonts w:hint="eastAsia" w:ascii="黑体" w:hAnsi="黑体" w:eastAsia="黑体" w:cs="Times New Roman"/>
          <w:kern w:val="0"/>
          <w:sz w:val="24"/>
          <w:szCs w:val="24"/>
        </w:rPr>
        <w:t>一、项目名称</w:t>
      </w:r>
    </w:p>
    <w:p w14:paraId="4383E913">
      <w:pPr>
        <w:spacing w:line="360" w:lineRule="auto"/>
        <w:ind w:firstLine="480" w:firstLineChars="200"/>
        <w:rPr>
          <w:rFonts w:ascii="仿宋_GB2312" w:hAnsi="仿宋" w:eastAsia="仿宋_GB2312" w:cs="Times New Roman"/>
          <w:kern w:val="0"/>
          <w:sz w:val="24"/>
          <w:szCs w:val="24"/>
        </w:rPr>
      </w:pPr>
      <w:r>
        <w:rPr>
          <w:rFonts w:hint="eastAsia" w:ascii="仿宋_GB2312" w:hAnsi="仿宋" w:eastAsia="仿宋_GB2312" w:cs="Times New Roman"/>
          <w:kern w:val="0"/>
          <w:sz w:val="24"/>
          <w:szCs w:val="24"/>
        </w:rPr>
        <w:t>202</w:t>
      </w:r>
      <w:r>
        <w:rPr>
          <w:rFonts w:hint="eastAsia" w:ascii="仿宋_GB2312" w:hAnsi="仿宋" w:eastAsia="仿宋_GB2312" w:cs="Times New Roman"/>
          <w:kern w:val="0"/>
          <w:sz w:val="24"/>
          <w:szCs w:val="24"/>
          <w:lang w:val="en-US" w:eastAsia="zh-CN"/>
        </w:rPr>
        <w:t>6</w:t>
      </w:r>
      <w:r>
        <w:rPr>
          <w:rFonts w:hint="eastAsia" w:ascii="仿宋_GB2312" w:hAnsi="仿宋" w:eastAsia="仿宋_GB2312" w:cs="Times New Roman"/>
          <w:kern w:val="0"/>
          <w:sz w:val="24"/>
          <w:szCs w:val="24"/>
        </w:rPr>
        <w:t>年</w:t>
      </w:r>
      <w:r>
        <w:rPr>
          <w:rFonts w:hint="eastAsia" w:ascii="仿宋_GB2312" w:hAnsi="仿宋" w:eastAsia="仿宋_GB2312" w:cs="Times New Roman"/>
          <w:kern w:val="0"/>
          <w:sz w:val="24"/>
          <w:szCs w:val="24"/>
          <w:lang w:eastAsia="zh-CN"/>
        </w:rPr>
        <w:t>青岛市</w:t>
      </w:r>
      <w:r>
        <w:rPr>
          <w:rFonts w:hint="eastAsia" w:ascii="仿宋_GB2312" w:hAnsi="仿宋" w:eastAsia="仿宋_GB2312" w:cs="Times New Roman"/>
          <w:kern w:val="0"/>
          <w:sz w:val="24"/>
          <w:szCs w:val="24"/>
        </w:rPr>
        <w:t>水利移民工作集中宣传推介项目</w:t>
      </w:r>
    </w:p>
    <w:p w14:paraId="2D4B7043">
      <w:pPr>
        <w:spacing w:line="360" w:lineRule="auto"/>
        <w:ind w:firstLine="480" w:firstLineChars="200"/>
        <w:rPr>
          <w:rFonts w:hint="eastAsia" w:ascii="黑体" w:hAnsi="黑体" w:eastAsia="黑体" w:cs="Times New Roman"/>
          <w:kern w:val="0"/>
          <w:sz w:val="24"/>
          <w:szCs w:val="24"/>
        </w:rPr>
      </w:pPr>
      <w:r>
        <w:rPr>
          <w:rFonts w:hint="eastAsia" w:ascii="黑体" w:hAnsi="黑体" w:eastAsia="黑体" w:cs="Times New Roman"/>
          <w:kern w:val="0"/>
          <w:sz w:val="24"/>
          <w:szCs w:val="24"/>
        </w:rPr>
        <w:t>二、购买服务内容</w:t>
      </w:r>
      <w:bookmarkStart w:id="0" w:name="_GoBack"/>
      <w:bookmarkEnd w:id="0"/>
    </w:p>
    <w:p w14:paraId="018C7602">
      <w:pPr>
        <w:spacing w:line="360" w:lineRule="auto"/>
        <w:ind w:firstLine="480" w:firstLineChars="200"/>
        <w:rPr>
          <w:rFonts w:ascii="仿宋_GB2312" w:hAnsi="仿宋" w:eastAsia="仿宋_GB2312" w:cs="Times New Roman"/>
          <w:kern w:val="0"/>
          <w:sz w:val="24"/>
          <w:szCs w:val="24"/>
        </w:rPr>
      </w:pPr>
      <w:r>
        <w:rPr>
          <w:rFonts w:hint="eastAsia" w:ascii="仿宋_GB2312" w:hAnsi="仿宋" w:eastAsia="仿宋_GB2312" w:cs="Times New Roman"/>
          <w:kern w:val="0"/>
          <w:sz w:val="24"/>
          <w:szCs w:val="24"/>
        </w:rPr>
        <w:t>紧贴水利移民工作实际, 坚持以点带面，突出全市移民后扶工作20周年工作成果和区市移民工作亮点，重点加强对水利移民产业项目、美丽移民村建设、</w:t>
      </w:r>
      <w:r>
        <w:rPr>
          <w:rFonts w:hint="eastAsia" w:ascii="仿宋_GB2312" w:hAnsi="仿宋" w:eastAsia="仿宋_GB2312" w:cs="Times New Roman"/>
          <w:kern w:val="0"/>
          <w:sz w:val="24"/>
          <w:szCs w:val="24"/>
          <w:lang w:eastAsia="zh-CN"/>
        </w:rPr>
        <w:t>移民培训</w:t>
      </w:r>
      <w:r>
        <w:rPr>
          <w:rFonts w:hint="eastAsia" w:ascii="仿宋_GB2312" w:hAnsi="仿宋" w:eastAsia="仿宋_GB2312" w:cs="Times New Roman"/>
          <w:kern w:val="0"/>
          <w:sz w:val="24"/>
          <w:szCs w:val="24"/>
        </w:rPr>
        <w:t>等工作的相关成果和重点工作案例进行宣传推介，集中开展文字、影像采集及典型成果的梳理、归纳、总结和提炼，并制作移民扶持典型案例相关视频，在青岛市广播电视台新闻综合频道进行重点宣传推介，播发</w:t>
      </w:r>
      <w:r>
        <w:rPr>
          <w:rFonts w:hint="eastAsia" w:ascii="仿宋_GB2312" w:hAnsi="仿宋" w:eastAsia="仿宋_GB2312" w:cs="Times New Roman"/>
          <w:kern w:val="0"/>
          <w:sz w:val="24"/>
          <w:szCs w:val="24"/>
          <w:lang w:eastAsia="zh-CN"/>
        </w:rPr>
        <w:t>不少于</w:t>
      </w:r>
      <w:r>
        <w:rPr>
          <w:rFonts w:hint="eastAsia" w:ascii="仿宋_GB2312" w:hAnsi="仿宋" w:eastAsia="仿宋_GB2312" w:cs="Times New Roman"/>
          <w:kern w:val="0"/>
          <w:sz w:val="24"/>
          <w:szCs w:val="24"/>
          <w:lang w:val="en-US" w:eastAsia="zh-CN"/>
        </w:rPr>
        <w:t>4</w:t>
      </w:r>
      <w:r>
        <w:rPr>
          <w:rFonts w:hint="eastAsia" w:ascii="仿宋_GB2312" w:hAnsi="仿宋" w:eastAsia="仿宋_GB2312" w:cs="Times New Roman"/>
          <w:kern w:val="0"/>
          <w:sz w:val="24"/>
          <w:szCs w:val="24"/>
        </w:rPr>
        <w:t>期相关报道，播发时段为</w:t>
      </w:r>
      <w:r>
        <w:rPr>
          <w:rFonts w:ascii="仿宋_GB2312" w:hAnsi="仿宋" w:eastAsia="仿宋_GB2312" w:cs="Times New Roman"/>
          <w:kern w:val="0"/>
          <w:sz w:val="24"/>
          <w:szCs w:val="24"/>
        </w:rPr>
        <w:t>17</w:t>
      </w:r>
      <w:r>
        <w:rPr>
          <w:rFonts w:hint="eastAsia" w:ascii="仿宋_GB2312" w:hAnsi="仿宋" w:eastAsia="仿宋_GB2312" w:cs="Times New Roman"/>
          <w:kern w:val="0"/>
          <w:sz w:val="24"/>
          <w:szCs w:val="24"/>
        </w:rPr>
        <w:t>：</w:t>
      </w:r>
      <w:r>
        <w:rPr>
          <w:rFonts w:ascii="仿宋_GB2312" w:hAnsi="仿宋" w:eastAsia="仿宋_GB2312" w:cs="Times New Roman"/>
          <w:kern w:val="0"/>
          <w:sz w:val="24"/>
          <w:szCs w:val="24"/>
        </w:rPr>
        <w:t>00-19</w:t>
      </w:r>
      <w:r>
        <w:rPr>
          <w:rFonts w:hint="eastAsia" w:ascii="仿宋_GB2312" w:hAnsi="仿宋" w:eastAsia="仿宋_GB2312" w:cs="Times New Roman"/>
          <w:kern w:val="0"/>
          <w:sz w:val="24"/>
          <w:szCs w:val="24"/>
        </w:rPr>
        <w:t>：</w:t>
      </w:r>
      <w:r>
        <w:rPr>
          <w:rFonts w:ascii="仿宋_GB2312" w:hAnsi="仿宋" w:eastAsia="仿宋_GB2312" w:cs="Times New Roman"/>
          <w:kern w:val="0"/>
          <w:sz w:val="24"/>
          <w:szCs w:val="24"/>
        </w:rPr>
        <w:t>00</w:t>
      </w:r>
      <w:r>
        <w:rPr>
          <w:rFonts w:hint="eastAsia" w:ascii="仿宋_GB2312" w:hAnsi="仿宋" w:eastAsia="仿宋_GB2312" w:cs="Times New Roman"/>
          <w:kern w:val="0"/>
          <w:sz w:val="24"/>
          <w:szCs w:val="24"/>
        </w:rPr>
        <w:t>和</w:t>
      </w:r>
      <w:r>
        <w:rPr>
          <w:rFonts w:ascii="仿宋_GB2312" w:hAnsi="仿宋" w:eastAsia="仿宋_GB2312" w:cs="Times New Roman"/>
          <w:kern w:val="0"/>
          <w:sz w:val="24"/>
          <w:szCs w:val="24"/>
        </w:rPr>
        <w:t>19</w:t>
      </w:r>
      <w:r>
        <w:rPr>
          <w:rFonts w:hint="eastAsia" w:ascii="仿宋_GB2312" w:hAnsi="仿宋" w:eastAsia="仿宋_GB2312" w:cs="Times New Roman"/>
          <w:kern w:val="0"/>
          <w:sz w:val="24"/>
          <w:szCs w:val="24"/>
        </w:rPr>
        <w:t>：</w:t>
      </w:r>
      <w:r>
        <w:rPr>
          <w:rFonts w:ascii="仿宋_GB2312" w:hAnsi="仿宋" w:eastAsia="仿宋_GB2312" w:cs="Times New Roman"/>
          <w:kern w:val="0"/>
          <w:sz w:val="24"/>
          <w:szCs w:val="24"/>
        </w:rPr>
        <w:t>30-20</w:t>
      </w:r>
      <w:r>
        <w:rPr>
          <w:rFonts w:hint="eastAsia" w:ascii="仿宋_GB2312" w:hAnsi="仿宋" w:eastAsia="仿宋_GB2312" w:cs="Times New Roman"/>
          <w:kern w:val="0"/>
          <w:sz w:val="24"/>
          <w:szCs w:val="24"/>
        </w:rPr>
        <w:t>：</w:t>
      </w:r>
      <w:r>
        <w:rPr>
          <w:rFonts w:ascii="仿宋_GB2312" w:hAnsi="仿宋" w:eastAsia="仿宋_GB2312" w:cs="Times New Roman"/>
          <w:kern w:val="0"/>
          <w:sz w:val="24"/>
          <w:szCs w:val="24"/>
        </w:rPr>
        <w:t>00</w:t>
      </w:r>
      <w:r>
        <w:rPr>
          <w:rFonts w:hint="eastAsia" w:ascii="仿宋_GB2312" w:hAnsi="仿宋" w:eastAsia="仿宋_GB2312" w:cs="Times New Roman"/>
          <w:kern w:val="0"/>
          <w:sz w:val="24"/>
          <w:szCs w:val="24"/>
        </w:rPr>
        <w:t>，每期时长</w:t>
      </w:r>
      <w:r>
        <w:rPr>
          <w:rFonts w:hint="eastAsia" w:ascii="仿宋_GB2312" w:hAnsi="仿宋" w:eastAsia="仿宋_GB2312" w:cs="Times New Roman"/>
          <w:kern w:val="0"/>
          <w:sz w:val="24"/>
          <w:szCs w:val="24"/>
          <w:lang w:eastAsia="zh-CN"/>
        </w:rPr>
        <w:t>约</w:t>
      </w:r>
      <w:r>
        <w:rPr>
          <w:rFonts w:ascii="仿宋_GB2312" w:hAnsi="仿宋" w:eastAsia="仿宋_GB2312" w:cs="Times New Roman"/>
          <w:kern w:val="0"/>
          <w:sz w:val="24"/>
          <w:szCs w:val="24"/>
        </w:rPr>
        <w:t>1</w:t>
      </w:r>
      <w:r>
        <w:rPr>
          <w:rFonts w:hint="eastAsia" w:ascii="仿宋_GB2312" w:hAnsi="仿宋" w:eastAsia="仿宋_GB2312" w:cs="Times New Roman"/>
          <w:kern w:val="0"/>
          <w:sz w:val="24"/>
          <w:szCs w:val="24"/>
        </w:rPr>
        <w:t>分钟，并在网络媒介</w:t>
      </w:r>
      <w:r>
        <w:rPr>
          <w:rFonts w:hint="eastAsia" w:ascii="仿宋_GB2312" w:hAnsi="仿宋" w:eastAsia="仿宋_GB2312" w:cs="Times New Roman"/>
          <w:kern w:val="0"/>
          <w:sz w:val="24"/>
          <w:szCs w:val="24"/>
          <w:lang w:eastAsia="zh-CN"/>
        </w:rPr>
        <w:t>同步</w:t>
      </w:r>
      <w:r>
        <w:rPr>
          <w:rFonts w:hint="eastAsia" w:ascii="仿宋_GB2312" w:hAnsi="仿宋" w:eastAsia="仿宋_GB2312" w:cs="Times New Roman"/>
          <w:kern w:val="0"/>
          <w:sz w:val="24"/>
          <w:szCs w:val="24"/>
        </w:rPr>
        <w:t>进行宣传</w:t>
      </w:r>
      <w:r>
        <w:rPr>
          <w:rFonts w:hint="eastAsia" w:ascii="仿宋_GB2312" w:hAnsi="仿宋" w:eastAsia="仿宋_GB2312" w:cs="Times New Roman"/>
          <w:kern w:val="0"/>
          <w:sz w:val="24"/>
          <w:szCs w:val="24"/>
          <w:lang w:eastAsia="zh-CN"/>
        </w:rPr>
        <w:t>推介</w:t>
      </w:r>
      <w:r>
        <w:rPr>
          <w:rFonts w:hint="eastAsia" w:ascii="仿宋_GB2312" w:hAnsi="仿宋" w:eastAsia="仿宋_GB2312" w:cs="Times New Roman"/>
          <w:kern w:val="0"/>
          <w:sz w:val="24"/>
          <w:szCs w:val="24"/>
        </w:rPr>
        <w:t>。</w:t>
      </w:r>
    </w:p>
    <w:p w14:paraId="6198F6CD">
      <w:pPr>
        <w:numPr>
          <w:ilvl w:val="0"/>
          <w:numId w:val="1"/>
        </w:numPr>
        <w:spacing w:line="360" w:lineRule="auto"/>
        <w:ind w:firstLine="480" w:firstLineChars="200"/>
        <w:rPr>
          <w:rFonts w:hint="eastAsia" w:ascii="仿宋_GB2312" w:hAnsi="黑体" w:eastAsia="仿宋_GB2312" w:cs="Times New Roman"/>
          <w:kern w:val="0"/>
          <w:sz w:val="24"/>
          <w:szCs w:val="24"/>
        </w:rPr>
      </w:pPr>
      <w:r>
        <w:rPr>
          <w:rFonts w:hint="eastAsia" w:ascii="黑体" w:hAnsi="黑体" w:eastAsia="黑体" w:cs="Times New Roman"/>
          <w:kern w:val="0"/>
          <w:sz w:val="24"/>
          <w:szCs w:val="24"/>
        </w:rPr>
        <w:t>合同金额</w:t>
      </w:r>
      <w:r>
        <w:rPr>
          <w:rFonts w:hint="eastAsia" w:ascii="黑体" w:hAnsi="黑体" w:eastAsia="黑体" w:cs="Times New Roman"/>
          <w:kern w:val="0"/>
          <w:sz w:val="24"/>
          <w:szCs w:val="24"/>
          <w:lang w:eastAsia="zh-CN"/>
        </w:rPr>
        <w:t>及报价明细</w:t>
      </w:r>
    </w:p>
    <w:p w14:paraId="4077D9C9">
      <w:pPr>
        <w:numPr>
          <w:ilvl w:val="0"/>
          <w:numId w:val="0"/>
        </w:numPr>
        <w:spacing w:line="360" w:lineRule="auto"/>
        <w:ind w:firstLine="480" w:firstLineChars="200"/>
        <w:rPr>
          <w:rFonts w:hint="eastAsia" w:ascii="仿宋_GB2312" w:hAnsi="黑体" w:eastAsia="仿宋_GB2312" w:cs="Times New Roman"/>
          <w:kern w:val="0"/>
          <w:sz w:val="24"/>
          <w:szCs w:val="24"/>
        </w:rPr>
      </w:pPr>
      <w:r>
        <w:rPr>
          <w:rFonts w:hint="eastAsia" w:ascii="仿宋_GB2312" w:hAnsi="黑体" w:eastAsia="仿宋_GB2312" w:cs="Times New Roman"/>
          <w:kern w:val="0"/>
          <w:sz w:val="24"/>
          <w:szCs w:val="24"/>
          <w:lang w:val="en-US" w:eastAsia="zh-CN"/>
        </w:rPr>
        <w:t>50000元（人民币大写：伍万元整）</w:t>
      </w:r>
      <w:r>
        <w:rPr>
          <w:rFonts w:hint="eastAsia" w:ascii="仿宋_GB2312" w:hAnsi="黑体" w:eastAsia="仿宋_GB2312" w:cs="Times New Roman"/>
          <w:kern w:val="0"/>
          <w:sz w:val="24"/>
          <w:szCs w:val="24"/>
        </w:rPr>
        <w:t>。</w:t>
      </w:r>
    </w:p>
    <w:p w14:paraId="760E501B">
      <w:pPr>
        <w:spacing w:line="360" w:lineRule="auto"/>
        <w:ind w:firstLine="480" w:firstLineChars="200"/>
        <w:rPr>
          <w:rFonts w:hint="eastAsia" w:ascii="黑体" w:hAnsi="黑体" w:eastAsia="黑体" w:cs="Times New Roman"/>
          <w:kern w:val="0"/>
          <w:sz w:val="24"/>
          <w:szCs w:val="24"/>
        </w:rPr>
      </w:pPr>
      <w:r>
        <w:rPr>
          <w:rFonts w:hint="eastAsia" w:ascii="黑体" w:hAnsi="黑体" w:eastAsia="黑体" w:cs="Times New Roman"/>
          <w:kern w:val="0"/>
          <w:sz w:val="24"/>
          <w:szCs w:val="24"/>
        </w:rPr>
        <w:t>四、采用定向委托方式的原因</w:t>
      </w:r>
    </w:p>
    <w:p w14:paraId="4776F40A">
      <w:pPr>
        <w:spacing w:line="360" w:lineRule="auto"/>
        <w:ind w:firstLine="480" w:firstLineChars="200"/>
        <w:rPr>
          <w:rFonts w:ascii="仿宋_GB2312" w:hAnsi="仿宋" w:eastAsia="仿宋_GB2312" w:cs="Times New Roman"/>
          <w:kern w:val="0"/>
          <w:sz w:val="24"/>
          <w:szCs w:val="24"/>
        </w:rPr>
      </w:pPr>
      <w:r>
        <w:rPr>
          <w:rFonts w:hint="eastAsia" w:ascii="仿宋_GB2312" w:hAnsi="仿宋" w:eastAsia="仿宋_GB2312" w:cs="Times New Roman"/>
          <w:kern w:val="0"/>
          <w:sz w:val="24"/>
          <w:szCs w:val="24"/>
          <w:lang w:eastAsia="zh-CN"/>
        </w:rPr>
        <w:t>本项目符合</w:t>
      </w:r>
      <w:r>
        <w:rPr>
          <w:rFonts w:hint="eastAsia" w:ascii="仿宋_GB2312" w:hAnsi="仿宋" w:eastAsia="仿宋_GB2312" w:cs="Times New Roman"/>
          <w:kern w:val="0"/>
          <w:sz w:val="24"/>
          <w:szCs w:val="24"/>
        </w:rPr>
        <w:t>鲁财采〔2020〕8号文“山东省财政厅关于印发山东省政府购买服务竞争性评审和定向委托方式管理办法的通知”的第十四条</w:t>
      </w:r>
      <w:r>
        <w:rPr>
          <w:rFonts w:hint="eastAsia" w:ascii="仿宋_GB2312" w:hAnsi="仿宋" w:eastAsia="仿宋_GB2312" w:cs="Times New Roman"/>
          <w:kern w:val="0"/>
          <w:sz w:val="24"/>
          <w:szCs w:val="24"/>
          <w:lang w:eastAsia="zh-CN"/>
        </w:rPr>
        <w:t>“（五）</w:t>
      </w:r>
      <w:r>
        <w:rPr>
          <w:rFonts w:hint="eastAsia" w:ascii="仿宋_GB2312" w:hAnsi="仿宋" w:eastAsia="仿宋_GB2312" w:cs="Times New Roman"/>
          <w:kern w:val="0"/>
          <w:sz w:val="24"/>
          <w:szCs w:val="24"/>
        </w:rPr>
        <w:t>承接主体市场具备一定竞争性，但项目金额较小，采用竞争性方式确定承接主体成本费用较高的服务项目。</w:t>
      </w:r>
      <w:r>
        <w:rPr>
          <w:rFonts w:hint="eastAsia" w:ascii="仿宋_GB2312" w:hAnsi="仿宋" w:eastAsia="仿宋_GB2312" w:cs="Times New Roman"/>
          <w:kern w:val="0"/>
          <w:sz w:val="24"/>
          <w:szCs w:val="24"/>
          <w:lang w:eastAsia="zh-CN"/>
        </w:rPr>
        <w:t>”</w:t>
      </w:r>
      <w:r>
        <w:rPr>
          <w:rFonts w:hint="eastAsia" w:ascii="仿宋_GB2312" w:hAnsi="仿宋" w:eastAsia="仿宋_GB2312" w:cs="Times New Roman"/>
          <w:kern w:val="0"/>
          <w:sz w:val="24"/>
          <w:szCs w:val="24"/>
        </w:rPr>
        <w:t>可以采用定向委托方式确定承接主体</w:t>
      </w:r>
      <w:r>
        <w:rPr>
          <w:rFonts w:hint="eastAsia" w:ascii="仿宋_GB2312" w:hAnsi="仿宋" w:eastAsia="仿宋_GB2312" w:cs="Times New Roman"/>
          <w:kern w:val="0"/>
          <w:sz w:val="24"/>
          <w:szCs w:val="24"/>
          <w:lang w:eastAsia="zh-CN"/>
        </w:rPr>
        <w:t>之规定。</w:t>
      </w:r>
    </w:p>
    <w:p w14:paraId="37F17E7F">
      <w:pPr>
        <w:spacing w:line="360" w:lineRule="auto"/>
        <w:ind w:firstLine="480" w:firstLineChars="200"/>
        <w:rPr>
          <w:rFonts w:hint="eastAsia" w:ascii="黑体" w:hAnsi="黑体" w:eastAsia="黑体" w:cs="Times New Roman"/>
          <w:kern w:val="0"/>
          <w:sz w:val="24"/>
          <w:szCs w:val="24"/>
        </w:rPr>
      </w:pPr>
      <w:r>
        <w:rPr>
          <w:rFonts w:hint="eastAsia" w:ascii="黑体" w:hAnsi="黑体" w:eastAsia="黑体" w:cs="Times New Roman"/>
          <w:kern w:val="0"/>
          <w:sz w:val="24"/>
          <w:szCs w:val="24"/>
        </w:rPr>
        <w:t>五、确定的服务提供方（乙方）</w:t>
      </w:r>
    </w:p>
    <w:p w14:paraId="65368555">
      <w:pPr>
        <w:spacing w:line="360" w:lineRule="auto"/>
        <w:ind w:firstLine="480" w:firstLineChars="200"/>
        <w:rPr>
          <w:rFonts w:hint="eastAsia" w:ascii="仿宋_GB2312" w:hAnsi="黑体" w:eastAsia="仿宋_GB2312" w:cs="Times New Roman"/>
          <w:kern w:val="0"/>
          <w:sz w:val="24"/>
          <w:szCs w:val="24"/>
        </w:rPr>
      </w:pPr>
      <w:r>
        <w:rPr>
          <w:rFonts w:hint="eastAsia" w:ascii="仿宋_GB2312" w:hAnsi="黑体" w:eastAsia="仿宋_GB2312" w:cs="Times New Roman"/>
          <w:kern w:val="0"/>
          <w:sz w:val="24"/>
          <w:szCs w:val="24"/>
        </w:rPr>
        <w:t>青岛市广播电视台</w:t>
      </w:r>
    </w:p>
    <w:p w14:paraId="3AC8AD2A">
      <w:pPr>
        <w:spacing w:line="360" w:lineRule="auto"/>
        <w:ind w:firstLine="480" w:firstLineChars="200"/>
        <w:rPr>
          <w:rFonts w:hint="eastAsia" w:ascii="黑体" w:hAnsi="黑体" w:eastAsia="黑体" w:cs="Times New Roman"/>
          <w:kern w:val="0"/>
          <w:sz w:val="24"/>
          <w:szCs w:val="24"/>
        </w:rPr>
      </w:pPr>
      <w:r>
        <w:rPr>
          <w:rFonts w:hint="eastAsia" w:ascii="黑体" w:hAnsi="黑体" w:eastAsia="黑体" w:cs="Times New Roman"/>
          <w:kern w:val="0"/>
          <w:sz w:val="24"/>
          <w:szCs w:val="24"/>
        </w:rPr>
        <w:t>六、联系人</w:t>
      </w:r>
    </w:p>
    <w:p w14:paraId="503E2F59">
      <w:pPr>
        <w:spacing w:line="360" w:lineRule="auto"/>
        <w:ind w:firstLine="480" w:firstLineChars="200"/>
        <w:rPr>
          <w:rFonts w:hint="eastAsia" w:ascii="仿宋_GB2312" w:hAnsi="仿宋" w:eastAsia="仿宋_GB2312" w:cs="Times New Roman"/>
          <w:kern w:val="0"/>
          <w:sz w:val="24"/>
          <w:szCs w:val="24"/>
          <w:lang w:eastAsia="zh-CN"/>
        </w:rPr>
      </w:pPr>
      <w:r>
        <w:rPr>
          <w:rFonts w:hint="eastAsia" w:ascii="仿宋_GB2312" w:hAnsi="仿宋" w:eastAsia="仿宋_GB2312" w:cs="Times New Roman"/>
          <w:kern w:val="0"/>
          <w:sz w:val="24"/>
          <w:szCs w:val="24"/>
        </w:rPr>
        <w:t xml:space="preserve">联系人：青岛市水利和移民管理服务中心  </w:t>
      </w:r>
      <w:r>
        <w:rPr>
          <w:rFonts w:hint="eastAsia" w:ascii="仿宋_GB2312" w:hAnsi="仿宋" w:eastAsia="仿宋_GB2312" w:cs="Times New Roman"/>
          <w:kern w:val="0"/>
          <w:sz w:val="24"/>
          <w:szCs w:val="24"/>
          <w:lang w:eastAsia="zh-CN"/>
        </w:rPr>
        <w:t>陈璐</w:t>
      </w:r>
    </w:p>
    <w:p w14:paraId="79D8C22F">
      <w:pPr>
        <w:spacing w:line="360" w:lineRule="auto"/>
        <w:ind w:firstLine="480" w:firstLineChars="200"/>
        <w:rPr>
          <w:rFonts w:ascii="仿宋_GB2312" w:hAnsi="仿宋" w:eastAsia="仿宋_GB2312" w:cs="Times New Roman"/>
          <w:kern w:val="0"/>
          <w:sz w:val="24"/>
          <w:szCs w:val="24"/>
        </w:rPr>
      </w:pPr>
      <w:r>
        <w:rPr>
          <w:rFonts w:hint="eastAsia" w:ascii="仿宋_GB2312" w:hAnsi="仿宋" w:eastAsia="仿宋_GB2312" w:cs="Times New Roman"/>
          <w:kern w:val="0"/>
          <w:sz w:val="24"/>
          <w:szCs w:val="24"/>
        </w:rPr>
        <w:t>联系地址：青岛市市南区香港中路17号</w:t>
      </w:r>
    </w:p>
    <w:p w14:paraId="72BAA495">
      <w:pPr>
        <w:spacing w:line="360" w:lineRule="auto"/>
        <w:ind w:firstLine="480" w:firstLineChars="200"/>
        <w:rPr>
          <w:rFonts w:ascii="仿宋_GB2312" w:hAnsi="仿宋" w:eastAsia="仿宋_GB2312" w:cs="Times New Roman"/>
          <w:kern w:val="0"/>
          <w:sz w:val="24"/>
          <w:szCs w:val="24"/>
        </w:rPr>
      </w:pPr>
      <w:r>
        <w:rPr>
          <w:rFonts w:hint="eastAsia" w:ascii="仿宋_GB2312" w:hAnsi="仿宋" w:eastAsia="仿宋_GB2312" w:cs="Times New Roman"/>
          <w:kern w:val="0"/>
          <w:sz w:val="24"/>
          <w:szCs w:val="24"/>
        </w:rPr>
        <w:t>联系电话： 0532-85916279</w:t>
      </w:r>
    </w:p>
    <w:p w14:paraId="48B2C269">
      <w:pPr>
        <w:spacing w:line="360" w:lineRule="auto"/>
        <w:ind w:firstLine="480" w:firstLineChars="200"/>
        <w:rPr>
          <w:rFonts w:ascii="黑体" w:hAnsi="黑体" w:eastAsia="黑体" w:cs="Times New Roman"/>
          <w:kern w:val="0"/>
          <w:sz w:val="24"/>
          <w:szCs w:val="24"/>
        </w:rPr>
      </w:pPr>
      <w:r>
        <w:rPr>
          <w:rFonts w:hint="eastAsia" w:ascii="黑体" w:hAnsi="黑体" w:eastAsia="黑体" w:cs="Times New Roman"/>
          <w:kern w:val="0"/>
          <w:sz w:val="24"/>
          <w:szCs w:val="24"/>
        </w:rPr>
        <w:t>七、公示期限</w:t>
      </w:r>
    </w:p>
    <w:p w14:paraId="47BF51CF">
      <w:pPr>
        <w:spacing w:line="360" w:lineRule="auto"/>
        <w:ind w:firstLine="480" w:firstLineChars="200"/>
        <w:rPr>
          <w:rFonts w:hint="eastAsia" w:ascii="仿宋_GB2312" w:hAnsi="仿宋" w:eastAsia="仿宋_GB2312" w:cs="Times New Roman"/>
          <w:kern w:val="0"/>
          <w:sz w:val="24"/>
          <w:szCs w:val="24"/>
          <w:highlight w:val="none"/>
          <w:lang w:val="en-US" w:eastAsia="zh-CN"/>
        </w:rPr>
      </w:pPr>
      <w:r>
        <w:rPr>
          <w:rFonts w:hint="eastAsia" w:ascii="仿宋_GB2312" w:hAnsi="仿宋" w:eastAsia="仿宋_GB2312" w:cs="Times New Roman"/>
          <w:kern w:val="0"/>
          <w:sz w:val="24"/>
          <w:szCs w:val="24"/>
        </w:rPr>
        <w:t>202</w:t>
      </w:r>
      <w:r>
        <w:rPr>
          <w:rFonts w:hint="eastAsia" w:ascii="仿宋_GB2312" w:hAnsi="仿宋" w:eastAsia="仿宋_GB2312" w:cs="Times New Roman"/>
          <w:kern w:val="0"/>
          <w:sz w:val="24"/>
          <w:szCs w:val="24"/>
          <w:lang w:val="en-US" w:eastAsia="zh-CN"/>
        </w:rPr>
        <w:t>6</w:t>
      </w:r>
      <w:r>
        <w:rPr>
          <w:rFonts w:hint="eastAsia" w:ascii="仿宋_GB2312" w:hAnsi="仿宋" w:eastAsia="仿宋_GB2312" w:cs="Times New Roman"/>
          <w:kern w:val="0"/>
          <w:sz w:val="24"/>
          <w:szCs w:val="24"/>
        </w:rPr>
        <w:t>年</w:t>
      </w:r>
      <w:r>
        <w:rPr>
          <w:rFonts w:hint="eastAsia" w:ascii="仿宋_GB2312" w:hAnsi="仿宋" w:eastAsia="仿宋_GB2312" w:cs="Times New Roman"/>
          <w:kern w:val="0"/>
          <w:sz w:val="24"/>
          <w:szCs w:val="24"/>
          <w:highlight w:val="none"/>
          <w:lang w:val="en-US" w:eastAsia="zh-CN"/>
        </w:rPr>
        <w:t>8</w:t>
      </w:r>
      <w:r>
        <w:rPr>
          <w:rFonts w:hint="eastAsia" w:ascii="仿宋_GB2312" w:hAnsi="仿宋" w:eastAsia="仿宋_GB2312" w:cs="Times New Roman"/>
          <w:kern w:val="0"/>
          <w:sz w:val="24"/>
          <w:szCs w:val="24"/>
          <w:highlight w:val="none"/>
        </w:rPr>
        <w:t>月</w:t>
      </w:r>
      <w:r>
        <w:rPr>
          <w:rFonts w:hint="eastAsia" w:ascii="仿宋_GB2312" w:hAnsi="仿宋" w:eastAsia="仿宋_GB2312" w:cs="Times New Roman"/>
          <w:kern w:val="0"/>
          <w:sz w:val="24"/>
          <w:szCs w:val="24"/>
          <w:highlight w:val="none"/>
          <w:lang w:val="en-US" w:eastAsia="zh-CN"/>
        </w:rPr>
        <w:t>17日</w:t>
      </w:r>
      <w:r>
        <w:rPr>
          <w:rFonts w:hint="eastAsia" w:ascii="仿宋_GB2312" w:hAnsi="仿宋" w:eastAsia="仿宋_GB2312" w:cs="Times New Roman"/>
          <w:kern w:val="0"/>
          <w:sz w:val="24"/>
          <w:szCs w:val="24"/>
          <w:highlight w:val="none"/>
        </w:rPr>
        <w:t>至202</w:t>
      </w:r>
      <w:r>
        <w:rPr>
          <w:rFonts w:hint="eastAsia" w:ascii="仿宋_GB2312" w:hAnsi="仿宋" w:eastAsia="仿宋_GB2312" w:cs="Times New Roman"/>
          <w:kern w:val="0"/>
          <w:sz w:val="24"/>
          <w:szCs w:val="24"/>
          <w:highlight w:val="none"/>
          <w:lang w:val="en-US" w:eastAsia="zh-CN"/>
        </w:rPr>
        <w:t>6</w:t>
      </w:r>
      <w:r>
        <w:rPr>
          <w:rFonts w:hint="eastAsia" w:ascii="仿宋_GB2312" w:hAnsi="仿宋" w:eastAsia="仿宋_GB2312" w:cs="Times New Roman"/>
          <w:kern w:val="0"/>
          <w:sz w:val="24"/>
          <w:szCs w:val="24"/>
          <w:highlight w:val="none"/>
        </w:rPr>
        <w:t>年</w:t>
      </w:r>
      <w:r>
        <w:rPr>
          <w:rFonts w:hint="eastAsia" w:ascii="仿宋_GB2312" w:hAnsi="仿宋" w:eastAsia="仿宋_GB2312" w:cs="Times New Roman"/>
          <w:kern w:val="0"/>
          <w:sz w:val="24"/>
          <w:szCs w:val="24"/>
          <w:highlight w:val="none"/>
          <w:lang w:val="en-US" w:eastAsia="zh-CN"/>
        </w:rPr>
        <w:t>8</w:t>
      </w:r>
      <w:r>
        <w:rPr>
          <w:rFonts w:hint="eastAsia" w:ascii="仿宋_GB2312" w:hAnsi="仿宋" w:eastAsia="仿宋_GB2312" w:cs="Times New Roman"/>
          <w:kern w:val="0"/>
          <w:sz w:val="24"/>
          <w:szCs w:val="24"/>
          <w:highlight w:val="none"/>
        </w:rPr>
        <w:t>月</w:t>
      </w:r>
      <w:r>
        <w:rPr>
          <w:rFonts w:hint="eastAsia" w:ascii="仿宋_GB2312" w:hAnsi="仿宋" w:eastAsia="仿宋_GB2312" w:cs="Times New Roman"/>
          <w:kern w:val="0"/>
          <w:sz w:val="24"/>
          <w:szCs w:val="24"/>
          <w:highlight w:val="none"/>
          <w:lang w:val="en-US" w:eastAsia="zh-CN"/>
        </w:rPr>
        <w:t>18</w:t>
      </w:r>
      <w:r>
        <w:rPr>
          <w:rFonts w:hint="eastAsia" w:ascii="仿宋_GB2312" w:hAnsi="仿宋" w:eastAsia="仿宋_GB2312" w:cs="Times New Roman"/>
          <w:kern w:val="0"/>
          <w:sz w:val="24"/>
          <w:szCs w:val="24"/>
          <w:highlight w:val="none"/>
        </w:rPr>
        <w:t>日</w:t>
      </w:r>
      <w:r>
        <w:rPr>
          <w:rFonts w:hint="eastAsia" w:ascii="仿宋_GB2312" w:hAnsi="仿宋" w:eastAsia="仿宋_GB2312" w:cs="Times New Roman"/>
          <w:kern w:val="0"/>
          <w:sz w:val="24"/>
          <w:szCs w:val="24"/>
          <w:highlight w:val="none"/>
          <w:lang w:eastAsia="zh-CN"/>
        </w:rPr>
        <w:t>。</w:t>
      </w:r>
    </w:p>
    <w:p w14:paraId="0F5C1689">
      <w:pPr>
        <w:spacing w:line="360" w:lineRule="auto"/>
        <w:ind w:firstLine="480" w:firstLineChars="200"/>
        <w:rPr>
          <w:rFonts w:ascii="仿宋_GB2312" w:hAnsi="仿宋" w:eastAsia="仿宋_GB2312" w:cs="Times New Roman"/>
          <w:kern w:val="0"/>
          <w:sz w:val="24"/>
          <w:szCs w:val="24"/>
          <w:highlight w:val="none"/>
        </w:rPr>
      </w:pPr>
    </w:p>
    <w:p w14:paraId="2A68BF3C">
      <w:pPr>
        <w:spacing w:line="360" w:lineRule="auto"/>
        <w:ind w:firstLine="3000" w:firstLineChars="1250"/>
        <w:rPr>
          <w:rFonts w:ascii="仿宋_GB2312" w:hAnsi="仿宋" w:eastAsia="仿宋_GB2312" w:cs="Times New Roman"/>
          <w:kern w:val="0"/>
          <w:sz w:val="24"/>
          <w:szCs w:val="24"/>
          <w:highlight w:val="none"/>
        </w:rPr>
      </w:pPr>
      <w:r>
        <w:rPr>
          <w:rFonts w:hint="eastAsia" w:ascii="仿宋_GB2312" w:hAnsi="仿宋" w:eastAsia="仿宋_GB2312" w:cs="Times New Roman"/>
          <w:kern w:val="0"/>
          <w:sz w:val="24"/>
          <w:szCs w:val="24"/>
          <w:highlight w:val="none"/>
        </w:rPr>
        <w:t xml:space="preserve">                    </w:t>
      </w:r>
      <w:r>
        <w:rPr>
          <w:rFonts w:ascii="仿宋_GB2312" w:hAnsi="仿宋" w:eastAsia="仿宋_GB2312" w:cs="Times New Roman"/>
          <w:kern w:val="0"/>
          <w:sz w:val="24"/>
          <w:szCs w:val="24"/>
          <w:highlight w:val="none"/>
        </w:rPr>
        <w:t>202</w:t>
      </w:r>
      <w:r>
        <w:rPr>
          <w:rFonts w:hint="eastAsia" w:ascii="仿宋_GB2312" w:hAnsi="仿宋" w:eastAsia="仿宋_GB2312" w:cs="Times New Roman"/>
          <w:kern w:val="0"/>
          <w:sz w:val="24"/>
          <w:szCs w:val="24"/>
          <w:highlight w:val="none"/>
          <w:lang w:val="en-US" w:eastAsia="zh-CN"/>
        </w:rPr>
        <w:t>6</w:t>
      </w:r>
      <w:r>
        <w:rPr>
          <w:rFonts w:ascii="仿宋_GB2312" w:hAnsi="仿宋" w:eastAsia="仿宋_GB2312" w:cs="Times New Roman"/>
          <w:kern w:val="0"/>
          <w:sz w:val="24"/>
          <w:szCs w:val="24"/>
          <w:highlight w:val="none"/>
        </w:rPr>
        <w:t>年</w:t>
      </w:r>
      <w:r>
        <w:rPr>
          <w:rFonts w:hint="eastAsia" w:ascii="仿宋_GB2312" w:hAnsi="仿宋" w:eastAsia="仿宋_GB2312" w:cs="Times New Roman"/>
          <w:kern w:val="0"/>
          <w:sz w:val="24"/>
          <w:szCs w:val="24"/>
          <w:highlight w:val="none"/>
          <w:lang w:val="en-US" w:eastAsia="zh-CN"/>
        </w:rPr>
        <w:t>8</w:t>
      </w:r>
      <w:r>
        <w:rPr>
          <w:rFonts w:ascii="仿宋_GB2312" w:hAnsi="仿宋" w:eastAsia="仿宋_GB2312" w:cs="Times New Roman"/>
          <w:kern w:val="0"/>
          <w:sz w:val="24"/>
          <w:szCs w:val="24"/>
          <w:highlight w:val="none"/>
        </w:rPr>
        <w:t>月</w:t>
      </w:r>
      <w:r>
        <w:rPr>
          <w:rFonts w:hint="eastAsia" w:ascii="仿宋_GB2312" w:hAnsi="仿宋" w:eastAsia="仿宋_GB2312" w:cs="Times New Roman"/>
          <w:kern w:val="0"/>
          <w:sz w:val="24"/>
          <w:szCs w:val="24"/>
          <w:highlight w:val="none"/>
          <w:lang w:val="en-US" w:eastAsia="zh-CN"/>
        </w:rPr>
        <w:t>17</w:t>
      </w:r>
      <w:r>
        <w:rPr>
          <w:rFonts w:ascii="仿宋_GB2312" w:hAnsi="仿宋" w:eastAsia="仿宋_GB2312" w:cs="Times New Roman"/>
          <w:kern w:val="0"/>
          <w:sz w:val="24"/>
          <w:szCs w:val="24"/>
          <w:highlight w:val="none"/>
        </w:rPr>
        <w:t>日</w:t>
      </w:r>
    </w:p>
    <w:p w14:paraId="5EF75BCE">
      <w:pPr>
        <w:spacing w:line="360" w:lineRule="auto"/>
        <w:rPr>
          <w:rFonts w:ascii="仿宋" w:hAnsi="仿宋" w:eastAsia="仿宋" w:cs="Times New Roman"/>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4F2D7B"/>
    <w:multiLevelType w:val="singleLevel"/>
    <w:tmpl w:val="1E4F2D7B"/>
    <w:lvl w:ilvl="0" w:tentative="0">
      <w:start w:val="3"/>
      <w:numFmt w:val="chineseCounting"/>
      <w:suff w:val="nothing"/>
      <w:lvlText w:val="%1、"/>
      <w:lvlJc w:val="left"/>
      <w:rPr>
        <w:rFonts w:hint="eastAsia" w:ascii="黑体" w:hAnsi="黑体" w:eastAsia="黑体" w:cs="黑体"/>
        <w:b w:val="0"/>
        <w:bCs w:val="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FC0"/>
    <w:rsid w:val="00020F7B"/>
    <w:rsid w:val="00033410"/>
    <w:rsid w:val="00070B94"/>
    <w:rsid w:val="000F4906"/>
    <w:rsid w:val="0013518E"/>
    <w:rsid w:val="0016414A"/>
    <w:rsid w:val="001746F6"/>
    <w:rsid w:val="0018493B"/>
    <w:rsid w:val="001930E6"/>
    <w:rsid w:val="001B228B"/>
    <w:rsid w:val="00286BE9"/>
    <w:rsid w:val="00290993"/>
    <w:rsid w:val="002B06D4"/>
    <w:rsid w:val="002C49A4"/>
    <w:rsid w:val="002C7030"/>
    <w:rsid w:val="002F2C5A"/>
    <w:rsid w:val="00312788"/>
    <w:rsid w:val="003A1057"/>
    <w:rsid w:val="003C5F3F"/>
    <w:rsid w:val="003D4121"/>
    <w:rsid w:val="00481849"/>
    <w:rsid w:val="00485AC7"/>
    <w:rsid w:val="004A301C"/>
    <w:rsid w:val="004B4327"/>
    <w:rsid w:val="004C283A"/>
    <w:rsid w:val="004E630E"/>
    <w:rsid w:val="00594622"/>
    <w:rsid w:val="00623DA0"/>
    <w:rsid w:val="006444DC"/>
    <w:rsid w:val="0067343B"/>
    <w:rsid w:val="00686C89"/>
    <w:rsid w:val="006C2CDF"/>
    <w:rsid w:val="006C3057"/>
    <w:rsid w:val="006D3C63"/>
    <w:rsid w:val="006D7ACF"/>
    <w:rsid w:val="00713A44"/>
    <w:rsid w:val="00720E52"/>
    <w:rsid w:val="007434FF"/>
    <w:rsid w:val="00752C29"/>
    <w:rsid w:val="0075620B"/>
    <w:rsid w:val="00767DC5"/>
    <w:rsid w:val="00775C49"/>
    <w:rsid w:val="007C4879"/>
    <w:rsid w:val="007E5070"/>
    <w:rsid w:val="00813DA6"/>
    <w:rsid w:val="0081402E"/>
    <w:rsid w:val="00842532"/>
    <w:rsid w:val="008E51A5"/>
    <w:rsid w:val="008E5F32"/>
    <w:rsid w:val="008F7FC0"/>
    <w:rsid w:val="00904233"/>
    <w:rsid w:val="0097460E"/>
    <w:rsid w:val="009802A0"/>
    <w:rsid w:val="009B7C33"/>
    <w:rsid w:val="009E0214"/>
    <w:rsid w:val="00A05473"/>
    <w:rsid w:val="00A96F32"/>
    <w:rsid w:val="00AC74FE"/>
    <w:rsid w:val="00AD1AAB"/>
    <w:rsid w:val="00AE519F"/>
    <w:rsid w:val="00B17013"/>
    <w:rsid w:val="00B404DE"/>
    <w:rsid w:val="00B5195A"/>
    <w:rsid w:val="00B70385"/>
    <w:rsid w:val="00B7273E"/>
    <w:rsid w:val="00B860CA"/>
    <w:rsid w:val="00BD6234"/>
    <w:rsid w:val="00C63B41"/>
    <w:rsid w:val="00C72093"/>
    <w:rsid w:val="00C854B6"/>
    <w:rsid w:val="00CC2B89"/>
    <w:rsid w:val="00CD6FE2"/>
    <w:rsid w:val="00DD1D3A"/>
    <w:rsid w:val="00DE0465"/>
    <w:rsid w:val="00E13F63"/>
    <w:rsid w:val="00EA365A"/>
    <w:rsid w:val="00EB4048"/>
    <w:rsid w:val="00EE3038"/>
    <w:rsid w:val="00F74D5B"/>
    <w:rsid w:val="00F86DC7"/>
    <w:rsid w:val="00F87873"/>
    <w:rsid w:val="00F97D99"/>
    <w:rsid w:val="00FC4B13"/>
    <w:rsid w:val="00FD0D75"/>
    <w:rsid w:val="00FD3251"/>
    <w:rsid w:val="0DA71AC1"/>
    <w:rsid w:val="13FF3EF7"/>
    <w:rsid w:val="14BD1909"/>
    <w:rsid w:val="212136FE"/>
    <w:rsid w:val="322A4044"/>
    <w:rsid w:val="33E050FA"/>
    <w:rsid w:val="37E968A6"/>
    <w:rsid w:val="39893ED5"/>
    <w:rsid w:val="3B1B0D67"/>
    <w:rsid w:val="44185CD6"/>
    <w:rsid w:val="4AE01660"/>
    <w:rsid w:val="4D5718E5"/>
    <w:rsid w:val="65EC32C5"/>
    <w:rsid w:val="7E695C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rPr>
      <w:rFonts w:ascii="Times New Roman" w:hAnsi="Times New Roman" w:cs="Times New Roman"/>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590</Words>
  <Characters>641</Characters>
  <Lines>7</Lines>
  <Paragraphs>2</Paragraphs>
  <TotalTime>1</TotalTime>
  <ScaleCrop>false</ScaleCrop>
  <LinksUpToDate>false</LinksUpToDate>
  <CharactersWithSpaces>665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2021-09-15T04:49:00Z</dcterms:created>
  <dc:creator>涂小冬</dc:creator>
  <cp:lastModifiedBy>羊村黑大帅</cp:lastModifiedBy>
  <cp:lastPrinted>2026-08-13T06:33:00Z</cp:lastPrinted>
  <dcterms:modified xsi:type="dcterms:W3CDTF">2026-08-17T01:36:24Z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eyJoZGlkIjoiOTZiMmNlODAyNGI4NjgxMGJmYjMxYzVkZTZhZGE0ODciLCJ1c2VySWQiOiIxNDY0NTczNTMxIn0=</vt:lpwstr>
  </property>
  <property fmtid="{D5CDD505-2E9C-101B-9397-08002B2CF9AE}" pid="3" name="KSOProductBuildVer">
    <vt:lpwstr>2052-12.1.0.28043</vt:lpwstr>
  </property>
  <property fmtid="{D5CDD505-2E9C-101B-9397-08002B2CF9AE}" pid="4" name="ICV">
    <vt:lpwstr>FF659F2E6A8940D88E05AFBCA4FA4C7C_13</vt:lpwstr>
  </property>
</Properties>
</file>