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FAEF">
      <w:pPr>
        <w:pStyle w:val="2"/>
        <w:jc w:val="center"/>
        <w:rPr>
          <w:rFonts w:hint="eastAsia" w:ascii="楷体_GB231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bidi="ar-SA"/>
        </w:rPr>
        <w:t>政府购买服务竞争性评审项目结果公告</w:t>
      </w:r>
    </w:p>
    <w:bookmarkEnd w:id="0"/>
    <w:p w14:paraId="1AA00CB5">
      <w:pPr>
        <w:pStyle w:val="2"/>
        <w:rPr>
          <w:rFonts w:hint="eastAsia" w:ascii="楷体_GB2312"/>
        </w:rPr>
      </w:pPr>
    </w:p>
    <w:p w14:paraId="68926304">
      <w:pPr>
        <w:pStyle w:val="2"/>
        <w:tabs>
          <w:tab w:val="left" w:pos="2194"/>
        </w:tabs>
        <w:spacing w:line="338" w:lineRule="auto"/>
        <w:ind w:left="111" w:right="279" w:firstLine="64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青岛市水务管理局通过竞争性评审方式</w:t>
      </w:r>
      <w:r>
        <w:rPr>
          <w:rFonts w:ascii="宋体" w:hAnsi="宋体" w:eastAsia="宋体" w:cs="宋体"/>
        </w:rPr>
        <w:t>，组织实施了以下项目的购买活动，现就购买结果公告如下：</w:t>
      </w:r>
    </w:p>
    <w:p w14:paraId="5CC48DA1">
      <w:pPr>
        <w:pStyle w:val="2"/>
        <w:tabs>
          <w:tab w:val="left" w:pos="8185"/>
        </w:tabs>
        <w:spacing w:before="4"/>
        <w:ind w:left="751"/>
        <w:rPr>
          <w:rFonts w:hint="eastAsia" w:ascii="宋体" w:hAnsi="宋体" w:eastAsia="宋体" w:cs="宋体"/>
          <w:u w:val="single"/>
          <w:lang w:val="en-US"/>
        </w:rPr>
      </w:pPr>
      <w:r>
        <w:rPr>
          <w:rFonts w:hint="eastAsia" w:ascii="黑体" w:eastAsia="黑体"/>
          <w:spacing w:val="-1"/>
        </w:rPr>
        <w:t>一、项目</w:t>
      </w:r>
      <w:r>
        <w:rPr>
          <w:rFonts w:hint="eastAsia" w:ascii="黑体" w:eastAsia="黑体"/>
        </w:rPr>
        <w:t>名称：</w:t>
      </w:r>
      <w:r>
        <w:rPr>
          <w:rFonts w:hint="eastAsia" w:ascii="宋体" w:hAnsi="宋体" w:eastAsia="宋体" w:cs="宋体"/>
          <w:u w:val="single"/>
        </w:rPr>
        <w:t>青岛市地下水保护利用规划编制项目</w:t>
      </w:r>
    </w:p>
    <w:p w14:paraId="186AEFA3">
      <w:pPr>
        <w:pStyle w:val="2"/>
        <w:tabs>
          <w:tab w:val="left" w:pos="8185"/>
        </w:tabs>
        <w:spacing w:before="4"/>
        <w:ind w:left="751"/>
        <w:rPr>
          <w:rFonts w:hint="eastAsia" w:ascii="宋体" w:hAnsi="宋体" w:eastAsia="宋体" w:cs="宋体"/>
          <w:u w:val="single"/>
        </w:rPr>
      </w:pPr>
      <w:r>
        <w:rPr>
          <w:rFonts w:hint="eastAsia" w:ascii="黑体" w:eastAsia="黑体"/>
          <w:spacing w:val="-1"/>
        </w:rPr>
        <w:t>二、购买</w:t>
      </w:r>
      <w:r>
        <w:rPr>
          <w:rFonts w:hint="eastAsia" w:ascii="黑体" w:eastAsia="黑体"/>
        </w:rPr>
        <w:t>服务内容：</w:t>
      </w:r>
      <w:r>
        <w:rPr>
          <w:rFonts w:hint="eastAsia" w:ascii="宋体" w:hAnsi="宋体" w:eastAsia="宋体" w:cs="宋体"/>
          <w:u w:val="single"/>
        </w:rPr>
        <w:t>调查分析青岛市地下水资源及开发利用现状、区域水文地质条件，分析地下水保护利用存在的主要问题，谋划青岛市地下水保护利用规划总体思路，研究确定地下水保护利用目标和主要建设任务，提出规划保障措施等。</w:t>
      </w:r>
    </w:p>
    <w:p w14:paraId="3B92D074">
      <w:pPr>
        <w:pStyle w:val="2"/>
        <w:tabs>
          <w:tab w:val="left" w:pos="8185"/>
        </w:tabs>
        <w:spacing w:before="4"/>
        <w:ind w:left="751"/>
        <w:rPr>
          <w:rFonts w:hint="eastAsia" w:ascii="Times New Roman" w:eastAsiaTheme="minorEastAsia"/>
          <w:lang w:val="en-US"/>
        </w:rPr>
      </w:pPr>
      <w:r>
        <w:rPr>
          <w:rFonts w:hint="eastAsia" w:ascii="黑体" w:eastAsia="黑体"/>
        </w:rPr>
        <w:t>三、合同金额及报价明细（人民币）：</w:t>
      </w:r>
      <w:r>
        <w:rPr>
          <w:rFonts w:hint="eastAsia" w:ascii="Times New Roman" w:eastAsiaTheme="minorEastAsia"/>
          <w:u w:val="single"/>
        </w:rPr>
        <w:t>33.7万元</w:t>
      </w:r>
    </w:p>
    <w:p w14:paraId="27370CE4">
      <w:pPr>
        <w:pStyle w:val="2"/>
        <w:tabs>
          <w:tab w:val="left" w:pos="8665"/>
        </w:tabs>
        <w:spacing w:before="66" w:line="340" w:lineRule="auto"/>
        <w:ind w:left="751" w:right="678"/>
        <w:rPr>
          <w:rFonts w:hint="eastAsia" w:ascii="黑体" w:eastAsia="黑体"/>
          <w:spacing w:val="-2"/>
        </w:rPr>
      </w:pPr>
      <w:r>
        <w:rPr>
          <w:rFonts w:hint="eastAsia" w:ascii="黑体" w:eastAsia="黑体"/>
          <w:spacing w:val="-2"/>
        </w:rPr>
        <w:t>四、确定的服务提供方（乙方）：青岛市水利勘测设计研究院有限公司</w:t>
      </w:r>
    </w:p>
    <w:p w14:paraId="05F65176">
      <w:pPr>
        <w:pStyle w:val="2"/>
        <w:tabs>
          <w:tab w:val="left" w:pos="8665"/>
        </w:tabs>
        <w:spacing w:before="66" w:line="340" w:lineRule="auto"/>
        <w:ind w:left="751" w:right="678"/>
        <w:rPr>
          <w:rFonts w:hint="eastAsia" w:ascii="黑体" w:eastAsia="黑体"/>
        </w:rPr>
      </w:pPr>
      <w:r>
        <w:rPr>
          <w:rFonts w:hint="eastAsia" w:ascii="黑体" w:eastAsia="黑体"/>
        </w:rPr>
        <w:t>五、联系人及联系方式：</w:t>
      </w:r>
    </w:p>
    <w:p w14:paraId="559FCC0C">
      <w:pPr>
        <w:pStyle w:val="2"/>
        <w:tabs>
          <w:tab w:val="left" w:pos="3470"/>
          <w:tab w:val="left" w:pos="7311"/>
        </w:tabs>
        <w:spacing w:line="406" w:lineRule="exact"/>
        <w:ind w:left="751"/>
        <w:rPr>
          <w:rFonts w:hint="eastAsia"/>
          <w:highlight w:val="none"/>
        </w:rPr>
      </w:pPr>
      <w:r>
        <w:rPr>
          <w:highlight w:val="none"/>
        </w:rPr>
        <w:t>联系人：</w:t>
      </w:r>
      <w:r>
        <w:rPr>
          <w:rFonts w:hint="eastAsia"/>
          <w:highlight w:val="none"/>
          <w:lang w:eastAsia="zh-CN"/>
        </w:rPr>
        <w:t>郑伟军</w:t>
      </w:r>
      <w:r>
        <w:rPr>
          <w:rFonts w:hint="eastAsia"/>
          <w:highlight w:val="none"/>
        </w:rPr>
        <w:t xml:space="preserve">      </w:t>
      </w:r>
      <w:r>
        <w:rPr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85916187</w:t>
      </w:r>
      <w:r>
        <w:rPr>
          <w:rFonts w:hint="eastAsia"/>
          <w:highlight w:val="none"/>
        </w:rPr>
        <w:t xml:space="preserve">        </w:t>
      </w:r>
      <w:r>
        <w:rPr>
          <w:highlight w:val="none"/>
        </w:rPr>
        <w:t>。</w:t>
      </w:r>
    </w:p>
    <w:p w14:paraId="6E63BA54">
      <w:pPr>
        <w:pStyle w:val="2"/>
        <w:tabs>
          <w:tab w:val="left" w:pos="8665"/>
        </w:tabs>
        <w:spacing w:before="66" w:line="340" w:lineRule="auto"/>
        <w:ind w:left="751" w:right="678"/>
        <w:rPr>
          <w:rFonts w:hint="eastAsia" w:ascii="黑体" w:eastAsia="黑体"/>
        </w:rPr>
      </w:pPr>
      <w:r>
        <w:rPr>
          <w:rFonts w:hint="eastAsia" w:ascii="黑体" w:eastAsia="黑体"/>
        </w:rPr>
        <w:t>六、其他内容：无</w:t>
      </w:r>
    </w:p>
    <w:p w14:paraId="02F01DC8">
      <w:pPr>
        <w:pStyle w:val="2"/>
        <w:rPr>
          <w:rFonts w:hint="eastAsia" w:ascii="黑体"/>
        </w:rPr>
      </w:pPr>
    </w:p>
    <w:p w14:paraId="50B33F79">
      <w:pPr>
        <w:pStyle w:val="2"/>
        <w:tabs>
          <w:tab w:val="left" w:pos="6832"/>
          <w:tab w:val="left" w:pos="7471"/>
        </w:tabs>
        <w:spacing w:before="270"/>
        <w:ind w:left="6192"/>
        <w:rPr>
          <w:rFonts w:hint="eastAsia"/>
        </w:rPr>
      </w:pPr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>11</w:t>
      </w:r>
      <w:r>
        <w:t>月</w:t>
      </w:r>
      <w:r>
        <w:rPr>
          <w:rFonts w:hint="eastAsia"/>
        </w:rPr>
        <w:t>17</w:t>
      </w:r>
      <w:r>
        <w:t>日</w:t>
      </w:r>
    </w:p>
    <w:p w14:paraId="3FF63795">
      <w:pPr>
        <w:pStyle w:val="2"/>
        <w:tabs>
          <w:tab w:val="left" w:pos="8665"/>
        </w:tabs>
        <w:spacing w:before="66" w:line="340" w:lineRule="auto"/>
        <w:ind w:left="751" w:right="678"/>
        <w:rPr>
          <w:rFonts w:hint="eastAsia"/>
        </w:rPr>
      </w:pPr>
    </w:p>
    <w:sectPr>
      <w:pgSz w:w="11906" w:h="16838"/>
      <w:pgMar w:top="1440" w:right="1274" w:bottom="1440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44"/>
    <w:rsid w:val="00072A44"/>
    <w:rsid w:val="000D3E22"/>
    <w:rsid w:val="0017028B"/>
    <w:rsid w:val="001C1616"/>
    <w:rsid w:val="001D2DDA"/>
    <w:rsid w:val="00204D55"/>
    <w:rsid w:val="0021095C"/>
    <w:rsid w:val="00237A08"/>
    <w:rsid w:val="003139CA"/>
    <w:rsid w:val="00323C02"/>
    <w:rsid w:val="00325F43"/>
    <w:rsid w:val="0035742E"/>
    <w:rsid w:val="003A76D0"/>
    <w:rsid w:val="003D73DE"/>
    <w:rsid w:val="003F263A"/>
    <w:rsid w:val="003F59BB"/>
    <w:rsid w:val="00406E98"/>
    <w:rsid w:val="00410997"/>
    <w:rsid w:val="004342AA"/>
    <w:rsid w:val="00443B6B"/>
    <w:rsid w:val="00456DE8"/>
    <w:rsid w:val="0049595B"/>
    <w:rsid w:val="004A7996"/>
    <w:rsid w:val="004D49E8"/>
    <w:rsid w:val="0051521A"/>
    <w:rsid w:val="0051613C"/>
    <w:rsid w:val="00591228"/>
    <w:rsid w:val="005A3DC6"/>
    <w:rsid w:val="005D30D4"/>
    <w:rsid w:val="0061459D"/>
    <w:rsid w:val="006351B3"/>
    <w:rsid w:val="00670D18"/>
    <w:rsid w:val="007866F0"/>
    <w:rsid w:val="007A0A4E"/>
    <w:rsid w:val="007A1D7D"/>
    <w:rsid w:val="00810B94"/>
    <w:rsid w:val="00833F0C"/>
    <w:rsid w:val="00893D04"/>
    <w:rsid w:val="008C2F72"/>
    <w:rsid w:val="008C4177"/>
    <w:rsid w:val="0092760D"/>
    <w:rsid w:val="009941F3"/>
    <w:rsid w:val="009E05F0"/>
    <w:rsid w:val="00AF09CB"/>
    <w:rsid w:val="00B505BF"/>
    <w:rsid w:val="00B85E8B"/>
    <w:rsid w:val="00BC19A3"/>
    <w:rsid w:val="00BD7AB3"/>
    <w:rsid w:val="00BF182F"/>
    <w:rsid w:val="00C14195"/>
    <w:rsid w:val="00C930F8"/>
    <w:rsid w:val="00C937E7"/>
    <w:rsid w:val="00CA25A4"/>
    <w:rsid w:val="00CD0D2C"/>
    <w:rsid w:val="00D278BE"/>
    <w:rsid w:val="00D45EFC"/>
    <w:rsid w:val="00D6545C"/>
    <w:rsid w:val="00DB5095"/>
    <w:rsid w:val="00DC4119"/>
    <w:rsid w:val="00E25B01"/>
    <w:rsid w:val="00E476DA"/>
    <w:rsid w:val="00E70B59"/>
    <w:rsid w:val="00E810E7"/>
    <w:rsid w:val="00F06FB4"/>
    <w:rsid w:val="00F5131E"/>
    <w:rsid w:val="00F63B53"/>
    <w:rsid w:val="00F82546"/>
    <w:rsid w:val="00FB6641"/>
    <w:rsid w:val="28B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8">
    <w:name w:val="标题 11"/>
    <w:basedOn w:val="1"/>
    <w:qFormat/>
    <w:uiPriority w:val="1"/>
    <w:pPr>
      <w:autoSpaceDE w:val="0"/>
      <w:autoSpaceDN w:val="0"/>
      <w:ind w:right="162"/>
      <w:jc w:val="center"/>
      <w:outlineLvl w:val="1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283</Characters>
  <Lines>2</Lines>
  <Paragraphs>1</Paragraphs>
  <TotalTime>203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2020-11-24T07:52:00Z</dcterms:created>
  <dc:creator>李有明</dc:creator>
  <cp:lastModifiedBy>wps</cp:lastModifiedBy>
  <dcterms:modified xsi:type="dcterms:W3CDTF">2025-11-17T07:50:20Z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eyJoZGlkIjoiZWFhZjNkYTIyN2FlYzQzNDUzMTE4ZTcxYTFiOTIzYjEifQ==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CF7F77493CA5438199C1E35034D9C5CC_13</vt:lpwstr>
  </property>
</Properties>
</file>