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val="0"/>
        <w:shd w:val="clear" w:color="auto" w:fill="auto"/>
        <w:bidi w:val="0"/>
        <w:spacing w:before="0" w:line="240" w:lineRule="auto"/>
        <w:ind w:left="0" w:right="0" w:firstLine="0"/>
        <w:jc w:val="center"/>
        <w:rPr>
          <w:rFonts w:hint="eastAsia" w:ascii="仿宋" w:hAnsi="仿宋" w:eastAsia="仿宋" w:cs="仿宋"/>
        </w:rPr>
      </w:pPr>
      <w:r>
        <w:rPr>
          <w:rFonts w:hint="eastAsia" w:ascii="仿宋" w:hAnsi="仿宋" w:eastAsia="仿宋" w:cs="仿宋"/>
          <w:lang w:val="en-US" w:eastAsia="zh-CN"/>
        </w:rPr>
        <w:t>省上监督帮扶执法项目结果公告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80" w:firstLineChars="200"/>
        <w:textAlignment w:val="auto"/>
        <w:rPr>
          <w:rFonts w:hint="eastAsia" w:ascii="仿宋" w:hAnsi="仿宋" w:eastAsia="仿宋" w:cs="仿宋"/>
        </w:rPr>
      </w:pPr>
      <w:r>
        <w:rPr>
          <w:rFonts w:hint="eastAsia" w:ascii="仿宋" w:hAnsi="仿宋" w:eastAsia="仿宋" w:cs="仿宋"/>
          <w:u w:val="none"/>
        </w:rPr>
        <w:t>青岛市生态环境综合行政执法支队</w:t>
      </w:r>
      <w:r>
        <w:rPr>
          <w:rFonts w:hint="eastAsia" w:ascii="仿宋" w:hAnsi="仿宋" w:eastAsia="仿宋" w:cs="仿宋"/>
        </w:rPr>
        <w:t>通过竞争性评审方式，</w:t>
      </w:r>
      <w:r>
        <w:rPr>
          <w:rFonts w:hint="eastAsia" w:ascii="仿宋" w:hAnsi="仿宋" w:eastAsia="仿宋" w:cs="仿宋"/>
          <w:lang w:val="en-US" w:eastAsia="zh-CN"/>
        </w:rPr>
        <w:t xml:space="preserve">组织实施了以下项目的购买活动，现就购买结果公告如下：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60" w:leftChars="200" w:right="0" w:rightChars="0" w:hanging="1680" w:hangingChars="700"/>
        <w:textAlignment w:val="auto"/>
        <w:rPr>
          <w:rFonts w:hint="eastAsia" w:ascii="仿宋" w:hAnsi="仿宋" w:eastAsia="仿宋" w:cs="仿宋"/>
          <w:u w:val="none"/>
          <w:lang w:val="en-US" w:eastAsia="zh-CN"/>
        </w:rPr>
      </w:pPr>
      <w:r>
        <w:rPr>
          <w:rFonts w:hint="eastAsia" w:ascii="仿宋" w:hAnsi="仿宋" w:eastAsia="仿宋" w:cs="仿宋"/>
          <w:lang w:val="en-US" w:eastAsia="zh-CN"/>
        </w:rPr>
        <w:t>一、项目名称：省上监督帮扶执法项目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仿宋" w:hAnsi="仿宋" w:eastAsia="仿宋" w:cs="仿宋"/>
          <w:lang w:val="en-US" w:eastAsia="zh-CN"/>
        </w:rPr>
      </w:pPr>
      <w:r>
        <w:rPr>
          <w:rFonts w:hint="eastAsia" w:ascii="仿宋" w:hAnsi="仿宋" w:eastAsia="仿宋" w:cs="仿宋"/>
          <w:lang w:val="en-US" w:eastAsia="zh-CN"/>
        </w:rPr>
        <w:t>二、购买服务内容：按照生态环境部、山东省生态环境厅执法大练兵、蓝天保卫战重点区域大气污染防治强化监督帮扶执法等工作要求，2021年青岛市生态环境综合行政执法支队需派员参加京津冀及周边监督帮扶执法工作，需要租借执法装备及操作人员进行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仿宋" w:hAnsi="仿宋" w:eastAsia="仿宋" w:cs="仿宋"/>
          <w:lang w:val="en-US" w:eastAsia="zh-CN"/>
        </w:rPr>
      </w:pPr>
      <w:r>
        <w:rPr>
          <w:rFonts w:hint="eastAsia" w:ascii="仿宋" w:hAnsi="仿宋" w:eastAsia="仿宋" w:cs="仿宋"/>
          <w:lang w:val="en-US" w:eastAsia="zh-CN"/>
        </w:rPr>
        <w:t>三、</w:t>
      </w:r>
      <w:r>
        <w:rPr>
          <w:rFonts w:hint="eastAsia" w:ascii="仿宋" w:hAnsi="仿宋" w:eastAsia="仿宋" w:cs="仿宋"/>
          <w:u w:val="none"/>
          <w:lang w:val="en-US" w:eastAsia="zh-CN"/>
        </w:rPr>
        <w:t>成交金额及报价明细</w:t>
      </w:r>
      <w:r>
        <w:rPr>
          <w:rFonts w:hint="eastAsia" w:ascii="仿宋" w:hAnsi="仿宋" w:eastAsia="仿宋" w:cs="仿宋"/>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宋体" w:hAnsi="宋体" w:cs="KMIHTG+??¨¬?"/>
          <w:color w:val="auto"/>
          <w:spacing w:val="-1"/>
          <w:sz w:val="24"/>
          <w:szCs w:val="24"/>
          <w:highlight w:val="none"/>
          <w:lang w:val="en-US" w:eastAsia="zh-CN" w:bidi="ar-SA"/>
        </w:rPr>
      </w:pPr>
      <w:r>
        <w:rPr>
          <w:rFonts w:hint="eastAsia" w:ascii="仿宋" w:hAnsi="仿宋" w:eastAsia="仿宋" w:cs="仿宋"/>
          <w:u w:val="none"/>
          <w:lang w:val="en-US" w:eastAsia="zh-CN"/>
        </w:rPr>
        <w:t>成交金额：11.700000万元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仿宋" w:hAnsi="仿宋" w:eastAsia="仿宋" w:cs="仿宋"/>
          <w:u w:val="none"/>
          <w:lang w:val="en-US" w:eastAsia="zh-CN"/>
        </w:rPr>
      </w:pPr>
      <w:r>
        <w:rPr>
          <w:rFonts w:hint="eastAsia" w:ascii="仿宋" w:hAnsi="仿宋" w:eastAsia="仿宋" w:cs="仿宋"/>
          <w:u w:val="none"/>
          <w:lang w:val="en-US" w:eastAsia="zh-CN"/>
        </w:rPr>
        <w:t>报价明细：详见公告附件1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仿宋" w:hAnsi="仿宋" w:eastAsia="仿宋" w:cs="仿宋"/>
          <w:lang w:val="en-US" w:eastAsia="zh-CN"/>
        </w:rPr>
      </w:pPr>
      <w:r>
        <w:rPr>
          <w:rFonts w:hint="eastAsia" w:ascii="仿宋" w:hAnsi="仿宋" w:eastAsia="仿宋" w:cs="仿宋"/>
          <w:lang w:val="en-US" w:eastAsia="zh-CN"/>
        </w:rPr>
        <w:t>四、</w:t>
      </w:r>
      <w:r>
        <w:rPr>
          <w:rFonts w:hint="default" w:ascii="仿宋" w:hAnsi="仿宋" w:eastAsia="仿宋" w:cs="仿宋"/>
          <w:lang w:val="en-US" w:eastAsia="zh-CN"/>
        </w:rPr>
        <w:t>确定的服务提供方</w:t>
      </w:r>
      <w:r>
        <w:rPr>
          <w:rFonts w:hint="eastAsia" w:ascii="仿宋" w:hAnsi="仿宋" w:eastAsia="仿宋" w:cs="仿宋"/>
          <w:lang w:val="en-US" w:eastAsia="zh-CN"/>
        </w:rPr>
        <w:t>：青岛吉美来科技有限公司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default" w:ascii="仿宋" w:hAnsi="仿宋" w:eastAsia="仿宋" w:cs="仿宋"/>
          <w:lang w:val="en-US" w:eastAsia="zh-CN"/>
        </w:rPr>
      </w:pPr>
      <w:r>
        <w:rPr>
          <w:rFonts w:hint="eastAsia" w:ascii="仿宋" w:hAnsi="仿宋" w:eastAsia="仿宋" w:cs="仿宋"/>
          <w:lang w:val="en-US" w:eastAsia="zh-CN"/>
        </w:rPr>
        <w:t>五、</w:t>
      </w:r>
      <w:r>
        <w:rPr>
          <w:rFonts w:hint="default" w:ascii="仿宋" w:hAnsi="仿宋" w:eastAsia="仿宋" w:cs="仿宋"/>
          <w:lang w:val="en-US" w:eastAsia="zh-CN"/>
        </w:rPr>
        <w:t>联系人及联系方式：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宋体" w:hAnsi="宋体"/>
          <w:color w:val="auto"/>
          <w:sz w:val="24"/>
          <w:szCs w:val="24"/>
          <w:highlight w:val="none"/>
          <w:u w:val="none"/>
          <w:lang w:val="en-US" w:eastAsia="zh-CN"/>
        </w:rPr>
      </w:pPr>
      <w:r>
        <w:rPr>
          <w:rFonts w:hint="eastAsia" w:ascii="仿宋" w:hAnsi="仿宋" w:eastAsia="仿宋" w:cs="仿宋"/>
          <w:lang w:val="en-US" w:eastAsia="zh-CN"/>
        </w:rPr>
        <w:t>联系人：</w:t>
      </w:r>
      <w:r>
        <w:rPr>
          <w:rFonts w:hint="eastAsia" w:ascii="仿宋" w:hAnsi="仿宋" w:eastAsia="仿宋" w:cs="仿宋"/>
          <w:u w:val="none"/>
          <w:lang w:val="en-US" w:eastAsia="zh-CN"/>
        </w:rPr>
        <w:t xml:space="preserve">赵润德   </w:t>
      </w:r>
      <w:r>
        <w:rPr>
          <w:rFonts w:hint="eastAsia" w:ascii="仿宋" w:hAnsi="仿宋" w:eastAsia="仿宋" w:cs="仿宋"/>
          <w:lang w:val="en-US" w:eastAsia="zh-CN"/>
        </w:rPr>
        <w:t xml:space="preserve">                     联系方式：</w:t>
      </w:r>
      <w:r>
        <w:rPr>
          <w:rFonts w:hint="eastAsia" w:ascii="宋体" w:hAnsi="宋体"/>
          <w:color w:val="auto"/>
          <w:sz w:val="24"/>
          <w:szCs w:val="24"/>
          <w:highlight w:val="none"/>
          <w:u w:val="none"/>
          <w:lang w:val="en-US" w:eastAsia="zh-CN"/>
        </w:rPr>
        <w:t>0532-82885948</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六、其他内容：</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u w:val="none"/>
          <w:lang w:val="en-US" w:eastAsia="zh-CN"/>
        </w:rPr>
        <w:t xml:space="preserve">    </w:t>
      </w:r>
      <w:r>
        <w:rPr>
          <w:rFonts w:hint="eastAsia" w:ascii="仿宋" w:hAnsi="仿宋" w:eastAsia="仿宋" w:cs="仿宋"/>
          <w:i w:val="0"/>
          <w:color w:val="000000"/>
          <w:spacing w:val="0"/>
          <w:w w:val="100"/>
          <w:position w:val="0"/>
          <w:sz w:val="24"/>
          <w:szCs w:val="24"/>
          <w:u w:val="none"/>
          <w:shd w:val="clear" w:color="auto" w:fill="auto"/>
          <w:lang w:val="en-US" w:eastAsia="zh-CN" w:bidi="en-US"/>
        </w:rPr>
        <w:t>青岛嘉信招标有限公司受青岛市生态环境综合行政执法支队的委托，就省上监督帮扶执法项目采用竞争性评审的方式进行采购。现就本次成交结果公告如下：</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1.购买主体名称：青岛市生态环境综合行政执法支队</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2.项目名称：省上监督帮扶执法项目</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3.项目编号：QDJX-20210824</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4.项目内容：按照生态环境部、山东省生态环境厅执法大练兵、蓝天保卫战重点区域大气污染防治强化监督帮扶执法等工作要求，2021年青岛市生态环境综合行政执法支队需派员参加京津冀及周边监督帮扶执法工作，需要租借执法装备及操作人员进行保障。</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5.公告发布日期及媒体：</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本项目于2021年8月20日在青岛政务网上发布了采购公告。</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6.评审信息</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6.1开启时间：2021年8月26日14时00分</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6.2开启地点：青岛市市北区台柳路196号和达新都汇3层311室</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7.成交结果</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承接主体：青岛吉美来科技有限公司</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成交金额：11.700000万元</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8.联系事项：</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购买主体：青岛市生态环境综合行政执法支队</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地    址：青岛市延安一路39号</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联 系 人：赵润德</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电    话：0532-82885948</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 xml:space="preserve">代理机构：青岛嘉信招标有限公司 </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地   址： 青岛市市北区台柳路196号和达新都汇三层</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电子信箱：jiaxinzhaobiao@163.com</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联 系 人：周涛</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left"/>
        <w:textAlignment w:val="auto"/>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电    话：13605327893</w:t>
      </w:r>
    </w:p>
    <w:p>
      <w:pPr>
        <w:pStyle w:val="2"/>
        <w:keepNext w:val="0"/>
        <w:keepLines w:val="0"/>
        <w:pageBreakBefore w:val="0"/>
        <w:widowControl w:val="0"/>
        <w:kinsoku/>
        <w:wordWrap/>
        <w:overflowPunct/>
        <w:topLinePunct w:val="0"/>
        <w:autoSpaceDE/>
        <w:autoSpaceDN/>
        <w:bidi w:val="0"/>
        <w:adjustRightInd/>
        <w:snapToGrid/>
        <w:spacing w:line="360" w:lineRule="auto"/>
        <w:ind w:left="480" w:leftChars="200"/>
        <w:jc w:val="righ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p>
    <w:p>
      <w:pPr>
        <w:pStyle w:val="2"/>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2021年8月27日</w:t>
      </w:r>
    </w:p>
    <w:p>
      <w:pPr>
        <w:rPr>
          <w:rFonts w:hint="eastAsia" w:ascii="仿宋" w:hAnsi="仿宋" w:eastAsia="仿宋" w:cs="仿宋"/>
          <w:i w:val="0"/>
          <w:color w:val="000000"/>
          <w:spacing w:val="0"/>
          <w:w w:val="100"/>
          <w:position w:val="0"/>
          <w:sz w:val="24"/>
          <w:szCs w:val="24"/>
          <w:u w:val="none"/>
          <w:shd w:val="clear" w:color="auto" w:fill="auto"/>
          <w:lang w:val="en-US" w:eastAsia="zh-CN" w:bidi="en-US"/>
        </w:rPr>
      </w:pPr>
    </w:p>
    <w:p>
      <w:pPr>
        <w:pStyle w:val="8"/>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附件1：</w:t>
      </w:r>
    </w:p>
    <w:tbl>
      <w:tblPr>
        <w:tblStyle w:val="5"/>
        <w:tblW w:w="9015" w:type="dxa"/>
        <w:tblInd w:w="93" w:type="dxa"/>
        <w:tblLayout w:type="fixed"/>
        <w:tblCellMar>
          <w:top w:w="0" w:type="dxa"/>
          <w:left w:w="108" w:type="dxa"/>
          <w:bottom w:w="0" w:type="dxa"/>
          <w:right w:w="108" w:type="dxa"/>
        </w:tblCellMar>
      </w:tblPr>
      <w:tblGrid>
        <w:gridCol w:w="1080"/>
        <w:gridCol w:w="3171"/>
        <w:gridCol w:w="4764"/>
      </w:tblGrid>
      <w:tr>
        <w:tblPrEx>
          <w:tblCellMar>
            <w:top w:w="0" w:type="dxa"/>
            <w:left w:w="108" w:type="dxa"/>
            <w:bottom w:w="0" w:type="dxa"/>
            <w:right w:w="108" w:type="dxa"/>
          </w:tblCellMar>
        </w:tblPrEx>
        <w:trPr>
          <w:trHeight w:val="936" w:hRule="atLeast"/>
        </w:trPr>
        <w:tc>
          <w:tcPr>
            <w:tcW w:w="1080" w:type="dxa"/>
            <w:tcBorders>
              <w:top w:val="single" w:color="auto" w:sz="8" w:space="0"/>
              <w:left w:val="single" w:color="auto" w:sz="8" w:space="0"/>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序号</w:t>
            </w:r>
          </w:p>
        </w:tc>
        <w:tc>
          <w:tcPr>
            <w:tcW w:w="3171" w:type="dxa"/>
            <w:tcBorders>
              <w:top w:val="single" w:color="auto" w:sz="8" w:space="0"/>
              <w:left w:val="nil"/>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费用名称</w:t>
            </w:r>
          </w:p>
        </w:tc>
        <w:tc>
          <w:tcPr>
            <w:tcW w:w="4764" w:type="dxa"/>
            <w:tcBorders>
              <w:top w:val="single" w:color="auto" w:sz="8" w:space="0"/>
              <w:left w:val="nil"/>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报价（元）</w:t>
            </w:r>
          </w:p>
        </w:tc>
      </w:tr>
      <w:tr>
        <w:tblPrEx>
          <w:tblCellMar>
            <w:top w:w="0" w:type="dxa"/>
            <w:left w:w="108" w:type="dxa"/>
            <w:bottom w:w="0" w:type="dxa"/>
            <w:right w:w="108" w:type="dxa"/>
          </w:tblCellMar>
        </w:tblPrEx>
        <w:trPr>
          <w:trHeight w:val="680" w:hRule="atLeast"/>
        </w:trPr>
        <w:tc>
          <w:tcPr>
            <w:tcW w:w="1080" w:type="dxa"/>
            <w:tcBorders>
              <w:top w:val="single" w:color="auto" w:sz="8" w:space="0"/>
              <w:left w:val="single" w:color="auto" w:sz="8" w:space="0"/>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1</w:t>
            </w:r>
          </w:p>
        </w:tc>
        <w:tc>
          <w:tcPr>
            <w:tcW w:w="3171" w:type="dxa"/>
            <w:tcBorders>
              <w:top w:val="single" w:color="auto" w:sz="8" w:space="0"/>
              <w:left w:val="nil"/>
              <w:bottom w:val="single" w:color="auto" w:sz="8" w:space="0"/>
              <w:right w:val="single" w:color="auto" w:sz="8" w:space="0"/>
            </w:tcBorders>
            <w:vAlign w:val="center"/>
          </w:tcPr>
          <w:p>
            <w:pPr>
              <w:pStyle w:val="8"/>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环保部执法帮扶培训及下沉进企业现场监测</w:t>
            </w:r>
          </w:p>
        </w:tc>
        <w:tc>
          <w:tcPr>
            <w:tcW w:w="4764" w:type="dxa"/>
            <w:tcBorders>
              <w:top w:val="single" w:color="auto" w:sz="8" w:space="0"/>
              <w:left w:val="nil"/>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105000.00</w:t>
            </w:r>
          </w:p>
        </w:tc>
      </w:tr>
      <w:tr>
        <w:tblPrEx>
          <w:tblCellMar>
            <w:top w:w="0" w:type="dxa"/>
            <w:left w:w="108" w:type="dxa"/>
            <w:bottom w:w="0" w:type="dxa"/>
            <w:right w:w="108" w:type="dxa"/>
          </w:tblCellMar>
        </w:tblPrEx>
        <w:trPr>
          <w:trHeight w:val="680" w:hRule="atLeast"/>
        </w:trPr>
        <w:tc>
          <w:tcPr>
            <w:tcW w:w="1080" w:type="dxa"/>
            <w:tcBorders>
              <w:top w:val="single" w:color="auto" w:sz="8" w:space="0"/>
              <w:left w:val="single" w:color="auto" w:sz="8" w:space="0"/>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2</w:t>
            </w:r>
          </w:p>
        </w:tc>
        <w:tc>
          <w:tcPr>
            <w:tcW w:w="3171" w:type="dxa"/>
            <w:tcBorders>
              <w:top w:val="single" w:color="auto" w:sz="8" w:space="0"/>
              <w:left w:val="nil"/>
              <w:bottom w:val="single" w:color="auto" w:sz="8" w:space="0"/>
              <w:right w:val="single" w:color="auto" w:sz="8" w:space="0"/>
            </w:tcBorders>
            <w:vAlign w:val="center"/>
          </w:tcPr>
          <w:p>
            <w:pPr>
              <w:pStyle w:val="8"/>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人工、车辆费用</w:t>
            </w:r>
          </w:p>
        </w:tc>
        <w:tc>
          <w:tcPr>
            <w:tcW w:w="4764" w:type="dxa"/>
            <w:tcBorders>
              <w:top w:val="single" w:color="auto" w:sz="8" w:space="0"/>
              <w:left w:val="nil"/>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6000.00</w:t>
            </w:r>
          </w:p>
        </w:tc>
      </w:tr>
      <w:tr>
        <w:tblPrEx>
          <w:tblCellMar>
            <w:top w:w="0" w:type="dxa"/>
            <w:left w:w="108" w:type="dxa"/>
            <w:bottom w:w="0" w:type="dxa"/>
            <w:right w:w="108" w:type="dxa"/>
          </w:tblCellMar>
        </w:tblPrEx>
        <w:trPr>
          <w:trHeight w:val="680" w:hRule="atLeast"/>
        </w:trPr>
        <w:tc>
          <w:tcPr>
            <w:tcW w:w="1080" w:type="dxa"/>
            <w:tcBorders>
              <w:top w:val="single" w:color="auto" w:sz="8" w:space="0"/>
              <w:left w:val="single" w:color="auto" w:sz="8" w:space="0"/>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3</w:t>
            </w:r>
          </w:p>
        </w:tc>
        <w:tc>
          <w:tcPr>
            <w:tcW w:w="3171" w:type="dxa"/>
            <w:tcBorders>
              <w:top w:val="single" w:color="auto" w:sz="8" w:space="0"/>
              <w:left w:val="nil"/>
              <w:bottom w:val="single" w:color="auto" w:sz="8" w:space="0"/>
              <w:right w:val="single" w:color="auto" w:sz="8" w:space="0"/>
            </w:tcBorders>
            <w:vAlign w:val="center"/>
          </w:tcPr>
          <w:p>
            <w:pPr>
              <w:pStyle w:val="8"/>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设备租赁费</w:t>
            </w:r>
          </w:p>
        </w:tc>
        <w:tc>
          <w:tcPr>
            <w:tcW w:w="4764" w:type="dxa"/>
            <w:tcBorders>
              <w:top w:val="single" w:color="auto" w:sz="8" w:space="0"/>
              <w:left w:val="nil"/>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6000.00</w:t>
            </w:r>
          </w:p>
        </w:tc>
      </w:tr>
      <w:tr>
        <w:tblPrEx>
          <w:tblCellMar>
            <w:top w:w="0" w:type="dxa"/>
            <w:left w:w="108" w:type="dxa"/>
            <w:bottom w:w="0" w:type="dxa"/>
            <w:right w:w="108" w:type="dxa"/>
          </w:tblCellMar>
        </w:tblPrEx>
        <w:trPr>
          <w:trHeight w:val="618" w:hRule="atLeast"/>
        </w:trPr>
        <w:tc>
          <w:tcPr>
            <w:tcW w:w="4251" w:type="dxa"/>
            <w:gridSpan w:val="2"/>
            <w:vMerge w:val="restart"/>
            <w:tcBorders>
              <w:top w:val="single" w:color="auto" w:sz="8" w:space="0"/>
              <w:left w:val="single" w:color="auto" w:sz="8" w:space="0"/>
              <w:bottom w:val="single" w:color="auto" w:sz="8" w:space="0"/>
              <w:right w:val="single" w:color="auto" w:sz="8" w:space="0"/>
            </w:tcBorders>
            <w:vAlign w:val="center"/>
          </w:tcPr>
          <w:p>
            <w:pPr>
              <w:pStyle w:val="8"/>
              <w:jc w:val="center"/>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default" w:ascii="仿宋" w:hAnsi="仿宋" w:eastAsia="仿宋" w:cs="仿宋"/>
                <w:i w:val="0"/>
                <w:color w:val="000000"/>
                <w:spacing w:val="0"/>
                <w:w w:val="100"/>
                <w:position w:val="0"/>
                <w:sz w:val="24"/>
                <w:szCs w:val="24"/>
                <w:u w:val="none"/>
                <w:shd w:val="clear" w:color="auto" w:fill="auto"/>
                <w:lang w:val="en-US" w:eastAsia="zh-CN" w:bidi="en-US"/>
              </w:rPr>
              <w:t>总计</w:t>
            </w:r>
          </w:p>
        </w:tc>
        <w:tc>
          <w:tcPr>
            <w:tcW w:w="4764" w:type="dxa"/>
            <w:tcBorders>
              <w:top w:val="single" w:color="auto" w:sz="8" w:space="0"/>
              <w:left w:val="nil"/>
              <w:bottom w:val="single" w:color="auto" w:sz="8" w:space="0"/>
              <w:right w:val="single" w:color="auto" w:sz="8" w:space="0"/>
            </w:tcBorders>
            <w:vAlign w:val="center"/>
          </w:tcPr>
          <w:p>
            <w:pPr>
              <w:pStyle w:val="8"/>
              <w:jc w:val="left"/>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小写：117000.00</w:t>
            </w:r>
            <w:bookmarkStart w:id="0" w:name="_GoBack"/>
            <w:bookmarkEnd w:id="0"/>
          </w:p>
        </w:tc>
      </w:tr>
      <w:tr>
        <w:tblPrEx>
          <w:tblCellMar>
            <w:top w:w="0" w:type="dxa"/>
            <w:left w:w="108" w:type="dxa"/>
            <w:bottom w:w="0" w:type="dxa"/>
            <w:right w:w="108" w:type="dxa"/>
          </w:tblCellMar>
        </w:tblPrEx>
        <w:trPr>
          <w:trHeight w:val="638" w:hRule="atLeast"/>
        </w:trPr>
        <w:tc>
          <w:tcPr>
            <w:tcW w:w="4251" w:type="dxa"/>
            <w:gridSpan w:val="2"/>
            <w:vMerge w:val="continue"/>
            <w:tcBorders>
              <w:top w:val="single" w:color="auto" w:sz="8" w:space="0"/>
              <w:left w:val="single" w:color="auto" w:sz="8" w:space="0"/>
              <w:bottom w:val="single" w:color="auto" w:sz="8" w:space="0"/>
              <w:right w:val="single" w:color="auto" w:sz="8" w:space="0"/>
            </w:tcBorders>
            <w:vAlign w:val="center"/>
          </w:tcPr>
          <w:p>
            <w:pPr>
              <w:pStyle w:val="8"/>
              <w:rPr>
                <w:rFonts w:hint="default" w:ascii="仿宋" w:hAnsi="仿宋" w:eastAsia="仿宋" w:cs="仿宋"/>
                <w:i w:val="0"/>
                <w:color w:val="000000"/>
                <w:spacing w:val="0"/>
                <w:w w:val="100"/>
                <w:position w:val="0"/>
                <w:sz w:val="24"/>
                <w:szCs w:val="24"/>
                <w:u w:val="none"/>
                <w:shd w:val="clear" w:color="auto" w:fill="auto"/>
                <w:lang w:val="en-US" w:eastAsia="zh-CN" w:bidi="en-US"/>
              </w:rPr>
            </w:pPr>
          </w:p>
        </w:tc>
        <w:tc>
          <w:tcPr>
            <w:tcW w:w="4764" w:type="dxa"/>
            <w:tcBorders>
              <w:top w:val="single" w:color="auto" w:sz="8" w:space="0"/>
              <w:left w:val="nil"/>
              <w:bottom w:val="single" w:color="auto" w:sz="8" w:space="0"/>
              <w:right w:val="single" w:color="auto" w:sz="8" w:space="0"/>
            </w:tcBorders>
            <w:vAlign w:val="center"/>
          </w:tcPr>
          <w:p>
            <w:pPr>
              <w:pStyle w:val="8"/>
              <w:jc w:val="left"/>
              <w:rPr>
                <w:rFonts w:hint="default" w:ascii="仿宋" w:hAnsi="仿宋" w:eastAsia="仿宋" w:cs="仿宋"/>
                <w:i w:val="0"/>
                <w:color w:val="000000"/>
                <w:spacing w:val="0"/>
                <w:w w:val="100"/>
                <w:position w:val="0"/>
                <w:sz w:val="24"/>
                <w:szCs w:val="24"/>
                <w:u w:val="none"/>
                <w:shd w:val="clear" w:color="auto" w:fill="auto"/>
                <w:lang w:val="en-US" w:eastAsia="zh-CN" w:bidi="en-US"/>
              </w:rPr>
            </w:pPr>
            <w:r>
              <w:rPr>
                <w:rFonts w:hint="eastAsia" w:ascii="仿宋" w:hAnsi="仿宋" w:eastAsia="仿宋" w:cs="仿宋"/>
                <w:i w:val="0"/>
                <w:color w:val="000000"/>
                <w:spacing w:val="0"/>
                <w:w w:val="100"/>
                <w:position w:val="0"/>
                <w:sz w:val="24"/>
                <w:szCs w:val="24"/>
                <w:u w:val="none"/>
                <w:shd w:val="clear" w:color="auto" w:fill="auto"/>
                <w:lang w:val="en-US" w:eastAsia="zh-CN" w:bidi="en-US"/>
              </w:rPr>
              <w:t>大写：壹拾壹万柒仟元整</w:t>
            </w:r>
          </w:p>
        </w:tc>
      </w:tr>
    </w:tbl>
    <w:p>
      <w:pPr>
        <w:pStyle w:val="8"/>
        <w:rPr>
          <w:rFonts w:hint="default" w:ascii="仿宋" w:hAnsi="仿宋" w:eastAsia="仿宋" w:cs="仿宋"/>
          <w:i w:val="0"/>
          <w:color w:val="000000"/>
          <w:spacing w:val="0"/>
          <w:w w:val="100"/>
          <w:position w:val="0"/>
          <w:sz w:val="24"/>
          <w:szCs w:val="24"/>
          <w:u w:val="none"/>
          <w:shd w:val="clear" w:color="auto" w:fill="auto"/>
          <w:lang w:val="en-US" w:eastAsia="zh-CN" w:bidi="en-US"/>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KMIHTG+??¨¬?">
    <w:altName w:val="Segoe Print"/>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801AF"/>
    <w:rsid w:val="005E5B82"/>
    <w:rsid w:val="01CF05E7"/>
    <w:rsid w:val="03264062"/>
    <w:rsid w:val="042D727A"/>
    <w:rsid w:val="05A8470A"/>
    <w:rsid w:val="0A0959FD"/>
    <w:rsid w:val="0BE470EB"/>
    <w:rsid w:val="0CFA643A"/>
    <w:rsid w:val="0EB06A99"/>
    <w:rsid w:val="10037F56"/>
    <w:rsid w:val="11F778BF"/>
    <w:rsid w:val="12EA0463"/>
    <w:rsid w:val="13C82D75"/>
    <w:rsid w:val="17F347B6"/>
    <w:rsid w:val="1A482C1A"/>
    <w:rsid w:val="1B560E7E"/>
    <w:rsid w:val="1B6C1F4E"/>
    <w:rsid w:val="1CB54E5E"/>
    <w:rsid w:val="1DD40754"/>
    <w:rsid w:val="1DE7503D"/>
    <w:rsid w:val="1E346938"/>
    <w:rsid w:val="1E51404A"/>
    <w:rsid w:val="20C9492E"/>
    <w:rsid w:val="262F1163"/>
    <w:rsid w:val="263F7966"/>
    <w:rsid w:val="29DE44E5"/>
    <w:rsid w:val="2B867040"/>
    <w:rsid w:val="2D124B18"/>
    <w:rsid w:val="2D9E000A"/>
    <w:rsid w:val="317D4418"/>
    <w:rsid w:val="31C051E2"/>
    <w:rsid w:val="34330E6C"/>
    <w:rsid w:val="34BA2552"/>
    <w:rsid w:val="36D55243"/>
    <w:rsid w:val="37400D30"/>
    <w:rsid w:val="3D055AFF"/>
    <w:rsid w:val="3E323925"/>
    <w:rsid w:val="3F5975CA"/>
    <w:rsid w:val="40B42261"/>
    <w:rsid w:val="436B3A24"/>
    <w:rsid w:val="4437781C"/>
    <w:rsid w:val="452453C6"/>
    <w:rsid w:val="476448DB"/>
    <w:rsid w:val="48E1554B"/>
    <w:rsid w:val="48E6331B"/>
    <w:rsid w:val="49F7561E"/>
    <w:rsid w:val="4AA63B65"/>
    <w:rsid w:val="4AC86C30"/>
    <w:rsid w:val="4C240AB2"/>
    <w:rsid w:val="4C8B21E4"/>
    <w:rsid w:val="4D3C071F"/>
    <w:rsid w:val="4DBD5CE4"/>
    <w:rsid w:val="4F045949"/>
    <w:rsid w:val="51BB26DF"/>
    <w:rsid w:val="55290961"/>
    <w:rsid w:val="598E3C74"/>
    <w:rsid w:val="5B121307"/>
    <w:rsid w:val="5E5F526F"/>
    <w:rsid w:val="5F9477A7"/>
    <w:rsid w:val="60C80529"/>
    <w:rsid w:val="63D72B18"/>
    <w:rsid w:val="65683D1E"/>
    <w:rsid w:val="676B4A68"/>
    <w:rsid w:val="6A102817"/>
    <w:rsid w:val="6F13207F"/>
    <w:rsid w:val="6FE801AF"/>
    <w:rsid w:val="701648FC"/>
    <w:rsid w:val="733A752D"/>
    <w:rsid w:val="73757C54"/>
    <w:rsid w:val="778B59BF"/>
    <w:rsid w:val="7D130F19"/>
    <w:rsid w:val="7F826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qFormat/>
    <w:uiPriority w:val="0"/>
    <w:pPr>
      <w:outlineLvl w:val="1"/>
    </w:pPr>
    <w:rPr>
      <w:i/>
      <w:sz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0"/>
    <w:pPr>
      <w:spacing w:after="120"/>
    </w:p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
    <w:name w:val="Body text|2"/>
    <w:basedOn w:val="1"/>
    <w:qFormat/>
    <w:uiPriority w:val="0"/>
    <w:pPr>
      <w:widowControl w:val="0"/>
      <w:shd w:val="clear" w:color="auto" w:fill="auto"/>
      <w:spacing w:after="120"/>
      <w:jc w:val="center"/>
    </w:pPr>
    <w:rPr>
      <w:rFonts w:ascii="MingLiU" w:hAnsi="MingLiU" w:eastAsia="MingLiU" w:cs="MingLiU"/>
      <w:sz w:val="28"/>
      <w:szCs w:val="28"/>
      <w:u w:val="none"/>
      <w:shd w:val="clear" w:color="auto" w:fill="auto"/>
      <w:lang w:val="zh-TW" w:eastAsia="zh-TW" w:bidi="zh-TW"/>
    </w:rPr>
  </w:style>
  <w:style w:type="paragraph" w:customStyle="1" w:styleId="10">
    <w:name w:val="样式 仿宋 行距: 1.5 倍行距"/>
    <w:basedOn w:val="1"/>
    <w:qFormat/>
    <w:uiPriority w:val="0"/>
    <w:pPr>
      <w:spacing w:line="360" w:lineRule="auto"/>
    </w:pPr>
    <w:rPr>
      <w:rFonts w:ascii="仿宋" w:hAnsi="仿宋" w:eastAsia="仿宋" w:cs="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2021-04-14T13:42:00Z</dcterms:created>
  <dc:creator>七秒的记忆</dc:creator>
  <cp:lastModifiedBy>Who you？</cp:lastModifiedBy>
  <dcterms:modified xsi:type="dcterms:W3CDTF">2021-08-26T11:09:47Z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BA0B0EDCD93C4198BE4A8AB8EEBA5FE9</vt:lpwstr>
  </property>
</Properties>
</file>