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EF0" w:rsidRDefault="00915713">
      <w:pPr>
        <w:spacing w:line="560" w:lineRule="exact"/>
        <w:rPr>
          <w:rFonts w:ascii="黑体" w:eastAsia="黑体" w:hAnsi="黑体" w:cs="黑体"/>
        </w:rPr>
      </w:pPr>
      <w:bookmarkStart w:id="0" w:name="_GoBack"/>
      <w:bookmarkEnd w:id="0"/>
      <w:r>
        <w:rPr>
          <w:rFonts w:ascii="黑体" w:eastAsia="黑体" w:hAnsi="黑体" w:cs="黑体" w:hint="eastAsia"/>
        </w:rPr>
        <w:t>附件3</w:t>
      </w:r>
    </w:p>
    <w:p w:rsidR="00AF5EF0" w:rsidRDefault="00915713">
      <w:pPr>
        <w:tabs>
          <w:tab w:val="left" w:pos="2940"/>
        </w:tabs>
        <w:spacing w:line="6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青岛市人才住房申请材料清单</w:t>
      </w:r>
    </w:p>
    <w:p w:rsidR="00AF5EF0" w:rsidRDefault="00AF5EF0">
      <w:pPr>
        <w:tabs>
          <w:tab w:val="left" w:pos="2940"/>
        </w:tabs>
        <w:spacing w:line="600" w:lineRule="exact"/>
        <w:ind w:firstLineChars="200" w:firstLine="640"/>
        <w:jc w:val="center"/>
        <w:rPr>
          <w:rFonts w:ascii="仿宋_GB2312" w:eastAsia="仿宋_GB2312" w:hAnsi="仿宋_GB2312" w:cs="仿宋_GB2312"/>
          <w:kern w:val="0"/>
          <w:szCs w:val="32"/>
        </w:rPr>
      </w:pPr>
    </w:p>
    <w:p w:rsidR="00AF5EF0" w:rsidRDefault="00915713">
      <w:pPr>
        <w:tabs>
          <w:tab w:val="left" w:pos="2940"/>
        </w:tabs>
        <w:spacing w:line="600" w:lineRule="exact"/>
        <w:ind w:firstLineChars="200" w:firstLine="640"/>
        <w:rPr>
          <w:rFonts w:ascii="黑体" w:eastAsia="黑体" w:hAnsi="黑体" w:cs="黑体"/>
          <w:kern w:val="0"/>
          <w:szCs w:val="32"/>
        </w:rPr>
      </w:pPr>
      <w:r>
        <w:rPr>
          <w:rFonts w:ascii="黑体" w:eastAsia="黑体" w:hAnsi="黑体" w:cs="黑体" w:hint="eastAsia"/>
          <w:kern w:val="0"/>
          <w:szCs w:val="32"/>
        </w:rPr>
        <w:t>一、身份和户籍材料</w:t>
      </w:r>
    </w:p>
    <w:p w:rsidR="00AF5EF0" w:rsidRDefault="00915713">
      <w:pPr>
        <w:tabs>
          <w:tab w:val="left" w:pos="2940"/>
        </w:tabs>
        <w:spacing w:line="60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申请人及其配偶身份证件；非本市户籍申请人提供在青岛市有效的《山东省居住证》；港澳台同胞提供《台湾居民来往大陆通行证》《港澳居民来往内地通行证》或《港澳台居民居住证》；外籍人才提供护照和《外国人工作许可证》或《外国人永久居留证》。</w:t>
      </w:r>
    </w:p>
    <w:p w:rsidR="00AF5EF0" w:rsidRDefault="00915713">
      <w:pPr>
        <w:tabs>
          <w:tab w:val="left" w:pos="2940"/>
        </w:tabs>
        <w:spacing w:line="600" w:lineRule="exact"/>
        <w:ind w:firstLineChars="200" w:firstLine="640"/>
        <w:rPr>
          <w:rFonts w:ascii="黑体" w:eastAsia="黑体" w:hAnsi="黑体" w:cs="黑体"/>
          <w:kern w:val="0"/>
          <w:szCs w:val="32"/>
        </w:rPr>
      </w:pPr>
      <w:r>
        <w:rPr>
          <w:rFonts w:ascii="黑体" w:eastAsia="黑体" w:hAnsi="黑体" w:cs="黑体" w:hint="eastAsia"/>
          <w:kern w:val="0"/>
          <w:szCs w:val="32"/>
        </w:rPr>
        <w:t>二、婚姻材料</w:t>
      </w:r>
    </w:p>
    <w:p w:rsidR="00AF5EF0" w:rsidRDefault="00915713">
      <w:pPr>
        <w:tabs>
          <w:tab w:val="left" w:pos="2940"/>
        </w:tabs>
        <w:spacing w:line="60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在青岛市外结婚登记的已婚申请人需提供结婚证件；有离异经历的申请人还需补充提供离婚证和离婚协议书或法院生效司法文书等；单身申请人提供单身或未婚声明。</w:t>
      </w:r>
    </w:p>
    <w:p w:rsidR="00AF5EF0" w:rsidRDefault="00915713">
      <w:pPr>
        <w:tabs>
          <w:tab w:val="left" w:pos="2940"/>
        </w:tabs>
        <w:spacing w:line="600" w:lineRule="exact"/>
        <w:ind w:firstLineChars="200" w:firstLine="640"/>
        <w:rPr>
          <w:rFonts w:ascii="黑体" w:eastAsia="黑体" w:hAnsi="黑体" w:cs="黑体"/>
          <w:kern w:val="0"/>
          <w:szCs w:val="32"/>
        </w:rPr>
      </w:pPr>
      <w:r>
        <w:rPr>
          <w:rFonts w:ascii="黑体" w:eastAsia="黑体" w:hAnsi="黑体" w:cs="黑体" w:hint="eastAsia"/>
          <w:kern w:val="0"/>
          <w:szCs w:val="32"/>
        </w:rPr>
        <w:t>三、</w:t>
      </w:r>
      <w:r>
        <w:rPr>
          <w:rFonts w:ascii="黑体" w:eastAsia="黑体" w:hint="eastAsia"/>
          <w:spacing w:val="-8"/>
          <w:w w:val="95"/>
        </w:rPr>
        <w:t>人才类别材料</w:t>
      </w:r>
    </w:p>
    <w:p w:rsidR="00AF5EF0" w:rsidRDefault="00915713">
      <w:pPr>
        <w:tabs>
          <w:tab w:val="left" w:pos="2940"/>
        </w:tabs>
        <w:spacing w:line="60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一）以学历类人才申报的中国内地居民需先通过“青岛人社·学历汇”信息采集平台对学籍学历进行确认；港澳台同胞和外籍人才需提供学历（学位）证明，在国（境）外取得学历的还需经我驻外使、领馆或由申请人获得学位（学历）所在国驻华使、领馆或我国学历认证机构认证，在港澳特别行政区和台湾地区取得学历的还需经我国学历认证机构认证或经所在地区公证机构公证；</w:t>
      </w:r>
    </w:p>
    <w:p w:rsidR="00AF5EF0" w:rsidRDefault="00915713">
      <w:pPr>
        <w:tabs>
          <w:tab w:val="left" w:pos="2940"/>
        </w:tabs>
        <w:spacing w:line="60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二）以专技类人才申报的，提供中级及以上职称证书和考评材料;在青岛市外取得职称后调入我市所属企事业单位（中央、省驻青单位除外）工作的，需经市或区（市）人力资源社会保障部门确认；取得《青岛市关于明确部分专业技术类职业资格和职称对应关系的通知（青人社字〔2020〕78号）》规定的与中级及以上职称对应资格证书的专业技术人员，需提供相应等级的全国专业技术人员职业资格证书，2017年以前取得的需同时提供《专业技术资格考试登记表》或《执（职）业资格考试登记表》；</w:t>
      </w:r>
    </w:p>
    <w:p w:rsidR="00AF5EF0" w:rsidRDefault="00915713">
      <w:pPr>
        <w:tabs>
          <w:tab w:val="left" w:pos="2940"/>
        </w:tabs>
        <w:spacing w:line="60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（三）以技能人才申报的，提供可经人力资源和社会保障部职业技能鉴定中心或山东省职业技能鉴定指导中心验证的高级工（三级）及以上技能人员职业资格证书或职业技能等级证书；</w:t>
      </w:r>
    </w:p>
    <w:p w:rsidR="00AF5EF0" w:rsidRDefault="00915713">
      <w:pPr>
        <w:tabs>
          <w:tab w:val="left" w:pos="2940"/>
        </w:tabs>
        <w:spacing w:line="60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szCs w:val="32"/>
        </w:rPr>
        <w:t>（四）</w:t>
      </w:r>
      <w:r>
        <w:rPr>
          <w:rFonts w:ascii="仿宋_GB2312" w:eastAsia="仿宋_GB2312" w:hAnsi="仿宋_GB2312" w:cs="仿宋_GB2312" w:hint="eastAsia"/>
          <w:kern w:val="0"/>
          <w:szCs w:val="32"/>
        </w:rPr>
        <w:t>以高级管理人才申报的，提供近三年(分配公告发布前36个月)个税缴纳记录</w:t>
      </w:r>
      <w:r>
        <w:rPr>
          <w:rFonts w:ascii="仿宋_GB2312" w:eastAsia="仿宋_GB2312" w:hAnsi="仿宋_GB2312" w:cs="仿宋_GB2312" w:hint="eastAsia"/>
          <w:szCs w:val="32"/>
        </w:rPr>
        <w:t>（申报项目仅含单位计缴工资、薪金所得和劳务报酬所得）；如在青工作不满三年，应补充提供原工作地近三年个税缴纳记录；</w:t>
      </w:r>
    </w:p>
    <w:p w:rsidR="00AF5EF0" w:rsidRDefault="00915713">
      <w:pPr>
        <w:tabs>
          <w:tab w:val="left" w:pos="2940"/>
        </w:tabs>
        <w:spacing w:line="60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（五）投资创业人才提供本人作为第一大股东或企业法人代表（近一年发生变更的除外）所创办企业的股东出资证明，以及本市税务机关出具的上年度企业纳税完税凭证或本市户籍员工花名册。</w:t>
      </w:r>
    </w:p>
    <w:p w:rsidR="00AF5EF0" w:rsidRDefault="00915713">
      <w:pPr>
        <w:tabs>
          <w:tab w:val="left" w:pos="2940"/>
        </w:tabs>
        <w:spacing w:line="600" w:lineRule="exact"/>
        <w:ind w:firstLineChars="200" w:firstLine="640"/>
        <w:rPr>
          <w:rFonts w:ascii="黑体" w:eastAsia="黑体" w:hAnsi="黑体" w:cs="黑体"/>
          <w:kern w:val="0"/>
          <w:szCs w:val="32"/>
        </w:rPr>
      </w:pPr>
      <w:r>
        <w:rPr>
          <w:rFonts w:ascii="黑体" w:eastAsia="黑体" w:hAnsi="黑体" w:cs="黑体" w:hint="eastAsia"/>
          <w:kern w:val="0"/>
          <w:szCs w:val="32"/>
        </w:rPr>
        <w:t>四、工作关系材料</w:t>
      </w:r>
    </w:p>
    <w:p w:rsidR="00AF5EF0" w:rsidRDefault="00915713">
      <w:pPr>
        <w:tabs>
          <w:tab w:val="left" w:pos="2940"/>
        </w:tabs>
        <w:spacing w:line="60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（一）在青全职工作人才需提供与用人单位签订的劳动（聘</w:t>
      </w:r>
      <w:r>
        <w:rPr>
          <w:rFonts w:ascii="仿宋_GB2312" w:eastAsia="仿宋_GB2312" w:hAnsi="仿宋_GB2312" w:cs="仿宋_GB2312" w:hint="eastAsia"/>
          <w:kern w:val="0"/>
          <w:szCs w:val="32"/>
        </w:rPr>
        <w:lastRenderedPageBreak/>
        <w:t>用）合同等工作关系证明，其中人力资源机构派遣制人员需同时提供与人力资源机构签定的劳动合同以及实际用工单位出具的工作证明；</w:t>
      </w:r>
    </w:p>
    <w:p w:rsidR="00AF5EF0" w:rsidRDefault="00915713">
      <w:pPr>
        <w:tabs>
          <w:tab w:val="left" w:pos="2940"/>
        </w:tabs>
        <w:spacing w:line="60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（二）毕业学年在校大学生需提供与在青用人单位签订的就业协议，其中与人力资源机构签订就业协议的，应补充提供实际用工单位出具的证明；</w:t>
      </w:r>
    </w:p>
    <w:p w:rsidR="00AF5EF0" w:rsidRDefault="00915713">
      <w:pPr>
        <w:tabs>
          <w:tab w:val="left" w:pos="2940"/>
        </w:tabs>
        <w:spacing w:line="60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（三）柔性引进的高层次人才需提供合作协议和个税缴纳记录等证明。</w:t>
      </w:r>
    </w:p>
    <w:p w:rsidR="00AF5EF0" w:rsidRDefault="00915713">
      <w:pPr>
        <w:tabs>
          <w:tab w:val="left" w:pos="2940"/>
        </w:tabs>
        <w:spacing w:line="600" w:lineRule="exact"/>
        <w:ind w:firstLineChars="200" w:firstLine="640"/>
        <w:rPr>
          <w:rFonts w:ascii="黑体" w:eastAsia="黑体" w:hAnsi="黑体" w:cs="黑体"/>
          <w:kern w:val="0"/>
          <w:szCs w:val="32"/>
        </w:rPr>
      </w:pPr>
      <w:r>
        <w:rPr>
          <w:rFonts w:ascii="黑体" w:eastAsia="黑体" w:hAnsi="黑体" w:cs="黑体" w:hint="eastAsia"/>
          <w:kern w:val="0"/>
          <w:szCs w:val="32"/>
        </w:rPr>
        <w:t>五、配偶加分材料</w:t>
      </w:r>
    </w:p>
    <w:p w:rsidR="00AF5EF0" w:rsidRDefault="00915713">
      <w:pPr>
        <w:tabs>
          <w:tab w:val="left" w:pos="2940"/>
        </w:tabs>
        <w:spacing w:line="60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配偶工作在青岛且符合人才类别要求的，还需提供其人才类别相关证明材料（同第三项内容）以及与用人单位签订的劳动（聘用）合同。</w:t>
      </w:r>
    </w:p>
    <w:p w:rsidR="00AF5EF0" w:rsidRDefault="00915713">
      <w:pPr>
        <w:tabs>
          <w:tab w:val="left" w:pos="2940"/>
        </w:tabs>
        <w:spacing w:line="600" w:lineRule="exact"/>
        <w:ind w:firstLineChars="200" w:firstLine="640"/>
        <w:rPr>
          <w:rFonts w:ascii="黑体" w:eastAsia="黑体" w:hAnsi="黑体" w:cs="黑体"/>
          <w:kern w:val="0"/>
          <w:szCs w:val="32"/>
        </w:rPr>
      </w:pPr>
      <w:r>
        <w:rPr>
          <w:rFonts w:ascii="黑体" w:eastAsia="黑体" w:hAnsi="黑体" w:cs="黑体" w:hint="eastAsia"/>
          <w:kern w:val="0"/>
          <w:szCs w:val="32"/>
        </w:rPr>
        <w:t>六、高层次人才材料</w:t>
      </w:r>
    </w:p>
    <w:p w:rsidR="00AF5EF0" w:rsidRDefault="00915713">
      <w:pPr>
        <w:tabs>
          <w:tab w:val="left" w:pos="2940"/>
        </w:tabs>
        <w:spacing w:line="60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（一）《青岛市高层次人才分类目录》中规定人才如未办理《青岛市高层次人才服务绿卡》的可提供《山东惠才卡》；</w:t>
      </w:r>
    </w:p>
    <w:p w:rsidR="00AF5EF0" w:rsidRDefault="00915713">
      <w:pPr>
        <w:tabs>
          <w:tab w:val="left" w:pos="2940"/>
        </w:tabs>
        <w:spacing w:line="60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二）青岛市名师名校长、青岛市高层次卫生人才、青岛市文化领军人才、青岛市高层次金融人才、公共事业急需紧缺高层次人才、“青岛市首席技师”称号获得者需提供青岛市政府或相应市级主管部门印发的文件或证书。</w:t>
      </w:r>
    </w:p>
    <w:p w:rsidR="00AF5EF0" w:rsidRDefault="00915713">
      <w:pPr>
        <w:spacing w:line="600" w:lineRule="exact"/>
        <w:ind w:firstLineChars="200" w:firstLine="640"/>
        <w:rPr>
          <w:rFonts w:ascii="仿宋_GB2312" w:eastAsia="仿宋_GB2312" w:hAnsi="仿宋_GB2312" w:cs="仿宋_GB2312"/>
          <w:szCs w:val="32"/>
        </w:rPr>
      </w:pPr>
      <w:r>
        <w:rPr>
          <w:rFonts w:ascii="黑体" w:eastAsia="黑体" w:hAnsi="黑体" w:cs="黑体" w:hint="eastAsia"/>
          <w:kern w:val="0"/>
          <w:szCs w:val="32"/>
        </w:rPr>
        <w:t>七、《青岛市人才住房项目申请表》</w:t>
      </w:r>
    </w:p>
    <w:p w:rsidR="00AF5EF0" w:rsidRDefault="00915713" w:rsidP="00B73A16">
      <w:pPr>
        <w:spacing w:line="560" w:lineRule="exact"/>
        <w:ind w:firstLineChars="221" w:firstLine="707"/>
        <w:rPr>
          <w:rFonts w:ascii="黑体" w:eastAsia="黑体"/>
          <w:szCs w:val="32"/>
        </w:rPr>
      </w:pPr>
      <w:r>
        <w:rPr>
          <w:rFonts w:ascii="仿宋_GB2312" w:eastAsia="仿宋_GB2312" w:hAnsi="仿宋_GB2312" w:cs="仿宋_GB2312" w:hint="eastAsia"/>
          <w:szCs w:val="32"/>
        </w:rPr>
        <w:t>相关信息填报完成，系统自动生成《青岛市人才住房项目</w:t>
      </w:r>
      <w:r>
        <w:rPr>
          <w:rFonts w:ascii="仿宋_GB2312" w:eastAsia="仿宋_GB2312" w:hAnsi="仿宋_GB2312" w:cs="仿宋_GB2312" w:hint="eastAsia"/>
          <w:szCs w:val="32"/>
        </w:rPr>
        <w:lastRenderedPageBreak/>
        <w:t>申请表》，申请人和用人单位需签字盖章后上传。</w:t>
      </w: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p w:rsidR="00AF5EF0" w:rsidRDefault="00AF5EF0">
      <w:pPr>
        <w:spacing w:line="560" w:lineRule="exact"/>
        <w:rPr>
          <w:rFonts w:ascii="黑体" w:eastAsia="黑体"/>
          <w:szCs w:val="32"/>
        </w:rPr>
      </w:pPr>
    </w:p>
    <w:tbl>
      <w:tblPr>
        <w:tblW w:w="938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389"/>
      </w:tblGrid>
      <w:tr w:rsidR="00AF5EF0">
        <w:trPr>
          <w:trHeight w:val="709"/>
        </w:trPr>
        <w:tc>
          <w:tcPr>
            <w:tcW w:w="9389" w:type="dxa"/>
            <w:tcBorders>
              <w:top w:val="single" w:sz="4" w:space="0" w:color="auto"/>
              <w:bottom w:val="single" w:sz="4" w:space="0" w:color="auto"/>
            </w:tcBorders>
            <w:vAlign w:val="center"/>
          </w:tcPr>
          <w:p w:rsidR="00AF5EF0" w:rsidRDefault="00915713">
            <w:pPr>
              <w:spacing w:line="560" w:lineRule="exact"/>
              <w:rPr>
                <w:rFonts w:ascii="仿宋_GB2312" w:eastAsia="仿宋_GB2312" w:cs="仿宋_GB2312"/>
                <w:spacing w:val="-4"/>
                <w:sz w:val="28"/>
                <w:szCs w:val="28"/>
              </w:rPr>
            </w:pPr>
            <w:r>
              <w:rPr>
                <w:rFonts w:ascii="仿宋_GB2312" w:eastAsia="仿宋_GB2312" w:cs="仿宋_GB2312" w:hint="eastAsia"/>
                <w:spacing w:val="-4"/>
                <w:sz w:val="28"/>
                <w:szCs w:val="28"/>
              </w:rPr>
              <w:t>青岛市人力资源和社会保障局办公室</w:t>
            </w:r>
            <w:r>
              <w:rPr>
                <w:rFonts w:ascii="仿宋_GB2312" w:eastAsia="仿宋_GB2312" w:cs="仿宋_GB2312"/>
                <w:spacing w:val="-4"/>
                <w:sz w:val="28"/>
                <w:szCs w:val="28"/>
              </w:rPr>
              <w:t xml:space="preserve">                2020</w:t>
            </w:r>
            <w:r>
              <w:rPr>
                <w:rFonts w:ascii="仿宋_GB2312" w:eastAsia="仿宋_GB2312" w:cs="仿宋_GB2312" w:hint="eastAsia"/>
                <w:spacing w:val="-4"/>
                <w:sz w:val="28"/>
                <w:szCs w:val="28"/>
              </w:rPr>
              <w:t>年10月28日印</w:t>
            </w: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561848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8480" cy="0"/>
                              </a:xfrm>
                              <a:prstGeom prst="line">
                                <a:avLst/>
                              </a:prstGeom>
                              <a:ln>
                                <a:noFill/>
                              </a:ln>
                            </wps:spPr>
                            <wps:bodyPr/>
                          </wps:wsp>
                        </a:graphicData>
                      </a:graphic>
                    </wp:anchor>
                  </w:drawing>
                </mc:Choice>
                <mc:Fallback>
                  <w:pict>
                    <v:line w14:anchorId="4949B5C9" id="直接连接符 7"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0,0" to="44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72gQEAANUCAAAOAAAAZHJzL2Uyb0RvYy54bWysUjtOAzEU7JG4g+WeeIMgiVbZUIBCgyAS&#10;cADHa2ct+SfbZJNLcAEkOqgo6bkN4Rg8Ox8QdIjmrd/H45l5OzxZaIXm3AdpTYW7nQIjbpitpZlV&#10;+PZmfDDAKERqaqqs4RVe8oBPRvt7w9aV/NA2VtXcIwAxoWxdhZsYXUlIYA3XNHSs4waawnpNI6R+&#10;RmpPW0DXihwWRY+01tfOW8ZDgOrZuolHGV8IzuKVEIFHpCoM3GKOPsdpimQ0pOXMU9dItqFB/8BC&#10;U2ng0R3UGY0U3Xn5C0pL5m2wInaY1cQKIRnPGkBNt/ih5rqhjmctYE5wO5vC/8Gyy/nEI1lXuI+R&#10;oRpWtHp4fb9/+nh7hLh6eUb9ZFLrQgmzp2biN1lwE58UL4TX6Qta0CIbu9wZyxcRMSge97qDowH4&#10;z7Y98nXR+RDPudUoHSqspEmaaUnnFyHCYzC6HUllZVI0diyVWndThSSCa0rpNLX1MjPNdfAuw2z2&#10;nJbzPc+3v/7G0ScAAAD//wMAUEsDBBQABgAIAAAAIQAs7UaV2QAAAAIBAAAPAAAAZHJzL2Rvd25y&#10;ZXYueG1sTI/BTsMwEETvSPyDtUjcqAOtIE3jVIiKcuDUFqni5sZLEhqvI9tN0r9nywUuK41mNPsm&#10;X462FT360DhScD9JQCCVzjRUKfjYvd6lIELUZHTrCBWcMcCyuL7KdWbcQBvst7ESXEIh0wrqGLtM&#10;ylDWaHWYuA6JvS/nrY4sfSWN1wOX21Y+JMmjtLoh/lDrDl9qLI/bk1UQVse9+/4c3tJ+7nf4ft6X&#10;T+upUrc34/MCRMQx/oXhgs/oUDDTwZ3IBNEq4CHx97KXpjOecbhIWeTyP3rxAwAA//8DAFBLAQIt&#10;ABQABgAIAAAAIQC2gziS/gAAAOEBAAATAAAAAAAAAAAAAAAAAAAAAABbQ29udGVudF9UeXBlc10u&#10;eG1sUEsBAi0AFAAGAAgAAAAhADj9If/WAAAAlAEAAAsAAAAAAAAAAAAAAAAALwEAAF9yZWxzLy5y&#10;ZWxzUEsBAi0AFAAGAAgAAAAhAMsJLvaBAQAA1QIAAA4AAAAAAAAAAAAAAAAALgIAAGRycy9lMm9E&#10;b2MueG1sUEsBAi0AFAAGAAgAAAAhACztRpXZAAAAAgEAAA8AAAAAAAAAAAAAAAAA2wMAAGRycy9k&#10;b3ducmV2LnhtbFBLBQYAAAAABAAEAPMAAADhBAAAAAA=&#10;" stroked="f"/>
                  </w:pict>
                </mc:Fallback>
              </mc:AlternateContent>
            </w:r>
            <w:r>
              <w:rPr>
                <w:rFonts w:ascii="仿宋_GB2312" w:eastAsia="仿宋_GB2312" w:cs="仿宋_GB2312" w:hint="eastAsia"/>
                <w:spacing w:val="-4"/>
                <w:sz w:val="28"/>
                <w:szCs w:val="28"/>
              </w:rPr>
              <w:t xml:space="preserve">发  </w:t>
            </w:r>
          </w:p>
        </w:tc>
      </w:tr>
    </w:tbl>
    <w:p w:rsidR="00AF5EF0" w:rsidRDefault="00AF5EF0"/>
    <w:sectPr w:rsidR="00AF5EF0">
      <w:footerReference w:type="default" r:id="rId7"/>
      <w:type w:val="continuous"/>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9EE" w:rsidRDefault="001549EE">
      <w:r>
        <w:separator/>
      </w:r>
    </w:p>
  </w:endnote>
  <w:endnote w:type="continuationSeparator" w:id="0">
    <w:p w:rsidR="001549EE" w:rsidRDefault="0015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EF0" w:rsidRDefault="0091571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F5EF0" w:rsidRDefault="00AF5EF0">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AF5EF0" w:rsidRDefault="00AF5EF0">
                    <w:pPr>
                      <w:pStyle w:val="a4"/>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9EE" w:rsidRDefault="001549EE">
      <w:r>
        <w:separator/>
      </w:r>
    </w:p>
  </w:footnote>
  <w:footnote w:type="continuationSeparator" w:id="0">
    <w:p w:rsidR="001549EE" w:rsidRDefault="00154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F0"/>
    <w:rsid w:val="00032B98"/>
    <w:rsid w:val="001549EE"/>
    <w:rsid w:val="00915713"/>
    <w:rsid w:val="00AF5EF0"/>
    <w:rsid w:val="00B73A16"/>
    <w:rsid w:val="05307802"/>
    <w:rsid w:val="2482576D"/>
    <w:rsid w:val="271F05A5"/>
    <w:rsid w:val="67857431"/>
    <w:rsid w:val="6C0D7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491E0D5-EE1D-40C5-AF57-E624768F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cs="宋体"/>
      <w:color w:val="000000"/>
      <w:kern w:val="0"/>
      <w:sz w:val="24"/>
    </w:rPr>
  </w:style>
  <w:style w:type="character" w:customStyle="1" w:styleId="NormalCharacter">
    <w:name w:val="NormalCharacter"/>
    <w:semiHidden/>
    <w:qFormat/>
  </w:style>
  <w:style w:type="character" w:customStyle="1" w:styleId="Char">
    <w:name w:val="批注框文本 Char"/>
    <w:basedOn w:val="a0"/>
    <w:link w:val="a3"/>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217</Words>
  <Characters>1238</Characters>
  <Application>Microsoft Office Word</Application>
  <DocSecurity>0</DocSecurity>
  <Lines>10</Lines>
  <Paragraphs>2</Paragraphs>
  <ScaleCrop>false</ScaleCrop>
  <Company>神州网信技术有限公司</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张珍珍</dc:creator>
  <cp:lastModifiedBy>User</cp:lastModifiedBy>
  <cp:revision>2</cp:revision>
  <cp:lastPrinted>2020-10-22T10:46:00Z</cp:lastPrinted>
  <dcterms:created xsi:type="dcterms:W3CDTF">2023-12-22T02:27:00Z</dcterms:created>
  <dcterms:modified xsi:type="dcterms:W3CDTF">2023-12-22T02:27:00Z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