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F0" w:rsidRDefault="0091571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AF5EF0" w:rsidRDefault="00915713">
      <w:pPr>
        <w:spacing w:line="7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青岛市人才住房人才</w:t>
      </w:r>
      <w:r>
        <w:rPr>
          <w:rFonts w:ascii="方正小标宋_GBK" w:eastAsia="方正小标宋_GBK"/>
          <w:sz w:val="44"/>
          <w:szCs w:val="44"/>
        </w:rPr>
        <w:t>类别及</w:t>
      </w:r>
      <w:r>
        <w:rPr>
          <w:rFonts w:ascii="方正小标宋_GBK" w:eastAsia="方正小标宋_GBK" w:hint="eastAsia"/>
          <w:sz w:val="44"/>
          <w:szCs w:val="44"/>
        </w:rPr>
        <w:t>住房面积标准</w:t>
      </w:r>
    </w:p>
    <w:tbl>
      <w:tblPr>
        <w:tblpPr w:leftFromText="180" w:rightFromText="180" w:vertAnchor="text" w:horzAnchor="margin" w:tblpXSpec="center" w:tblpY="345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3"/>
        <w:gridCol w:w="2231"/>
      </w:tblGrid>
      <w:tr w:rsidR="00AF5EF0">
        <w:trPr>
          <w:trHeight w:val="760"/>
        </w:trPr>
        <w:tc>
          <w:tcPr>
            <w:tcW w:w="7533" w:type="dxa"/>
            <w:tcBorders>
              <w:top w:val="single" w:sz="8" w:space="0" w:color="auto"/>
            </w:tcBorders>
            <w:vAlign w:val="center"/>
          </w:tcPr>
          <w:p w:rsidR="00AF5EF0" w:rsidRDefault="00915713">
            <w:pPr>
              <w:spacing w:line="34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人才类别</w:t>
            </w:r>
          </w:p>
        </w:tc>
        <w:tc>
          <w:tcPr>
            <w:tcW w:w="22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5EF0" w:rsidRDefault="00915713">
            <w:pPr>
              <w:spacing w:line="34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住房建筑面积标准（</w:t>
            </w:r>
            <w:r>
              <w:rPr>
                <w:szCs w:val="32"/>
              </w:rPr>
              <w:t>㎡</w:t>
            </w:r>
            <w:r>
              <w:rPr>
                <w:rFonts w:eastAsia="黑体"/>
                <w:szCs w:val="32"/>
              </w:rPr>
              <w:t>）</w:t>
            </w:r>
          </w:p>
        </w:tc>
      </w:tr>
      <w:tr w:rsidR="00AF5EF0">
        <w:trPr>
          <w:trHeight w:val="90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中国科学院院士和中国工程院院士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《青岛市高层次人才分类目录》中规定的其他A类人才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  <w:r>
              <w:rPr>
                <w:rFonts w:eastAsia="仿宋_GB2312"/>
                <w:sz w:val="28"/>
                <w:szCs w:val="28"/>
              </w:rPr>
              <w:t>其他相应层次人员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180</w:t>
            </w:r>
          </w:p>
        </w:tc>
      </w:tr>
      <w:tr w:rsidR="00AF5EF0">
        <w:trPr>
          <w:trHeight w:val="2113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有突出贡献的中青年专家；长江学者；中国科学院百人计划人选；国家级重点人才工程人选；国家特支计划人选；科技部重大计划项目主要负责人；新世纪百千万人才工程国家级人选；国家杰出青年科学基金获得者；国家级教学名师；获国家自然科学奖、国家技术发明奖、国家科学技术进步奖一二等奖的前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位完成人；入选国家创新人才推进计划的高层次人才；享誉国内外的经济学家、大师级文化艺术名家和知名人士；国际产业技术体系首席科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学家；</w:t>
            </w: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8"/>
                <w:szCs w:val="28"/>
              </w:rPr>
              <w:t>《青岛市高层次人才分类目录》中规定的其他B类人才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；</w:t>
            </w:r>
            <w:r>
              <w:rPr>
                <w:rFonts w:eastAsia="仿宋_GB2312"/>
                <w:spacing w:val="-6"/>
                <w:sz w:val="28"/>
                <w:szCs w:val="28"/>
              </w:rPr>
              <w:t>其他相应层次人员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140</w:t>
            </w:r>
          </w:p>
        </w:tc>
      </w:tr>
      <w:tr w:rsidR="00AF5EF0">
        <w:trPr>
          <w:trHeight w:val="2624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享受国务院政府特殊津贴人员；省部级有突出贡献的中青年专家、山东省“泰山学者”、省“泰山学者海外特聘专家”；一级演职人员；培养出在奥运会或世锦赛上夺得金牌的运动员的国家级教练员；获省自然科学奖、技术发明奖、科学技术进步奖一等奖的前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位完成人；获中华技能大奖或全国技术能手的高技能人才；青岛市创业创新领军人才；青岛拔尖人才；青岛市特聘专家突出贡献奖获得者；青岛市名师名校长、青岛市高层次卫生人才、青岛市文化领军人才和青岛高层次金融人才；公共事业急需高层次人才；正高职称人员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《青岛市高层次人才分类目录》中规定的其他C类和D类人才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  <w:r>
              <w:rPr>
                <w:rFonts w:eastAsia="仿宋_GB2312"/>
                <w:sz w:val="28"/>
                <w:szCs w:val="28"/>
              </w:rPr>
              <w:t>其他相应层次人员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120</w:t>
            </w:r>
          </w:p>
        </w:tc>
      </w:tr>
      <w:tr w:rsidR="00AF5EF0">
        <w:trPr>
          <w:trHeight w:val="1399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博士；副高职称人员；来青投资创业一次性投资额在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万元人民币以上，并年缴税额在</w:t>
            </w:r>
            <w:r>
              <w:rPr>
                <w:rFonts w:eastAsia="仿宋_GB2312" w:hint="eastAsia"/>
                <w:sz w:val="28"/>
                <w:szCs w:val="28"/>
              </w:rPr>
              <w:t>30</w:t>
            </w:r>
            <w:r>
              <w:rPr>
                <w:rFonts w:eastAsia="仿宋_GB2312" w:hint="eastAsia"/>
                <w:sz w:val="28"/>
                <w:szCs w:val="28"/>
              </w:rPr>
              <w:t>万元以上或企业聘用本市员工</w:t>
            </w:r>
            <w:r>
              <w:rPr>
                <w:rFonts w:eastAsia="仿宋_GB2312" w:hint="eastAsia"/>
                <w:sz w:val="28"/>
                <w:szCs w:val="28"/>
              </w:rPr>
              <w:t>30</w:t>
            </w:r>
            <w:r>
              <w:rPr>
                <w:rFonts w:eastAsia="仿宋_GB2312" w:hint="eastAsia"/>
                <w:sz w:val="28"/>
                <w:szCs w:val="28"/>
              </w:rPr>
              <w:t>人以上人员；“山东省首席技师、青岛市首席技师、青岛（技能型）拔尖人才”等称号获得者；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近三年个人所得税年度平均纳税总额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12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万元及以上人员；</w:t>
            </w:r>
            <w:r>
              <w:rPr>
                <w:rFonts w:eastAsia="仿宋_GB2312"/>
                <w:spacing w:val="-6"/>
                <w:sz w:val="28"/>
                <w:szCs w:val="28"/>
              </w:rPr>
              <w:t>其他相应层次人员</w:t>
            </w:r>
            <w:r>
              <w:rPr>
                <w:rFonts w:eastAsia="仿宋_GB2312" w:hint="eastAsia"/>
                <w:spacing w:val="-6"/>
                <w:sz w:val="28"/>
                <w:szCs w:val="28"/>
              </w:rPr>
              <w:t>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AF5EF0">
        <w:trPr>
          <w:trHeight w:val="889"/>
        </w:trPr>
        <w:tc>
          <w:tcPr>
            <w:tcW w:w="7533" w:type="dxa"/>
            <w:vAlign w:val="center"/>
          </w:tcPr>
          <w:p w:rsidR="00AF5EF0" w:rsidRDefault="00915713">
            <w:pPr>
              <w:spacing w:line="36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lastRenderedPageBreak/>
              <w:t>人才类别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spacing w:line="360" w:lineRule="exact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住房建筑面积标准（㎡）</w:t>
            </w:r>
          </w:p>
        </w:tc>
      </w:tr>
      <w:tr w:rsidR="00AF5EF0">
        <w:trPr>
          <w:trHeight w:val="660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硕士；中级职称人员</w:t>
            </w:r>
            <w:r>
              <w:rPr>
                <w:rFonts w:eastAsia="仿宋_GB2312"/>
                <w:sz w:val="28"/>
                <w:szCs w:val="28"/>
              </w:rPr>
              <w:t>；</w:t>
            </w:r>
            <w:r>
              <w:rPr>
                <w:rFonts w:eastAsia="仿宋_GB2312" w:hint="eastAsia"/>
                <w:sz w:val="28"/>
                <w:szCs w:val="28"/>
              </w:rPr>
              <w:t>高级技师；近三年个人所得税年度平均纳税总额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万元</w:t>
            </w:r>
            <w:r>
              <w:rPr>
                <w:rFonts w:eastAsia="仿宋_GB2312" w:hint="eastAsia"/>
                <w:sz w:val="28"/>
                <w:szCs w:val="28"/>
              </w:rPr>
              <w:t>-12</w:t>
            </w:r>
            <w:r>
              <w:rPr>
                <w:rFonts w:eastAsia="仿宋_GB2312" w:hint="eastAsia"/>
                <w:sz w:val="28"/>
                <w:szCs w:val="28"/>
              </w:rPr>
              <w:t>万元人员；</w:t>
            </w:r>
            <w:r>
              <w:rPr>
                <w:rFonts w:eastAsia="仿宋_GB2312"/>
                <w:sz w:val="28"/>
                <w:szCs w:val="28"/>
              </w:rPr>
              <w:t>其他相应层次人员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75</w:t>
            </w:r>
          </w:p>
        </w:tc>
      </w:tr>
      <w:tr w:rsidR="00AF5EF0">
        <w:trPr>
          <w:trHeight w:val="813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全日制本科毕业生；技师；来青投资创业一次性投资额在</w:t>
            </w:r>
            <w:r>
              <w:rPr>
                <w:rFonts w:eastAsia="仿宋_GB2312" w:hint="eastAsia"/>
                <w:sz w:val="28"/>
                <w:szCs w:val="28"/>
              </w:rPr>
              <w:t>100</w:t>
            </w:r>
            <w:r>
              <w:rPr>
                <w:rFonts w:eastAsia="仿宋_GB2312" w:hint="eastAsia"/>
                <w:sz w:val="28"/>
                <w:szCs w:val="28"/>
              </w:rPr>
              <w:t>万元人民币以上，并年缴税额在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万元以上或企业聘用本市员工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人以上人员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；</w:t>
            </w:r>
            <w:r>
              <w:rPr>
                <w:rFonts w:eastAsia="仿宋_GB2312"/>
                <w:sz w:val="28"/>
                <w:szCs w:val="28"/>
              </w:rPr>
              <w:t>其他相应层次人员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65</w:t>
            </w:r>
          </w:p>
        </w:tc>
      </w:tr>
      <w:tr w:rsidR="00AF5EF0">
        <w:trPr>
          <w:trHeight w:val="499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全日制专科毕业生；高级工。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/>
                <w:kern w:val="0"/>
                <w:sz w:val="28"/>
                <w:szCs w:val="28"/>
              </w:rPr>
              <w:t>55</w:t>
            </w:r>
          </w:p>
        </w:tc>
      </w:tr>
      <w:tr w:rsidR="00AF5EF0">
        <w:trPr>
          <w:trHeight w:val="554"/>
        </w:trPr>
        <w:tc>
          <w:tcPr>
            <w:tcW w:w="7533" w:type="dxa"/>
            <w:vAlign w:val="center"/>
          </w:tcPr>
          <w:p w:rsidR="00AF5EF0" w:rsidRDefault="0091571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其他特需人才一事一议。</w:t>
            </w: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AF5EF0" w:rsidRDefault="00915713">
            <w:pPr>
              <w:widowControl/>
              <w:spacing w:line="36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根据实际情况研究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决定</w:t>
            </w:r>
          </w:p>
        </w:tc>
      </w:tr>
    </w:tbl>
    <w:p w:rsidR="00AF5EF0" w:rsidRDefault="00573F1A" w:rsidP="00573F1A">
      <w:pPr>
        <w:spacing w:line="560" w:lineRule="exact"/>
      </w:pPr>
      <w:bookmarkStart w:id="0" w:name="_GoBack"/>
      <w:bookmarkEnd w:id="0"/>
      <w:r>
        <w:t xml:space="preserve"> </w:t>
      </w:r>
    </w:p>
    <w:sectPr w:rsidR="00AF5EF0">
      <w:footerReference w:type="default" r:id="rId7"/>
      <w:type w:val="continuous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BD" w:rsidRDefault="006C5FBD">
      <w:r>
        <w:separator/>
      </w:r>
    </w:p>
  </w:endnote>
  <w:endnote w:type="continuationSeparator" w:id="0">
    <w:p w:rsidR="006C5FBD" w:rsidRDefault="006C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F0" w:rsidRDefault="009157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EF0" w:rsidRDefault="00AF5EF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F5EF0" w:rsidRDefault="00AF5EF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BD" w:rsidRDefault="006C5FBD">
      <w:r>
        <w:separator/>
      </w:r>
    </w:p>
  </w:footnote>
  <w:footnote w:type="continuationSeparator" w:id="0">
    <w:p w:rsidR="006C5FBD" w:rsidRDefault="006C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F0"/>
    <w:rsid w:val="00573F1A"/>
    <w:rsid w:val="006C5FBD"/>
    <w:rsid w:val="00915713"/>
    <w:rsid w:val="00AF5EF0"/>
    <w:rsid w:val="00B73A16"/>
    <w:rsid w:val="05307802"/>
    <w:rsid w:val="2482576D"/>
    <w:rsid w:val="271F05A5"/>
    <w:rsid w:val="67857431"/>
    <w:rsid w:val="6C0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1EEFAF9-53AF-4689-A36A-42F05F5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张珍珍</dc:creator>
  <cp:lastModifiedBy>User</cp:lastModifiedBy>
  <cp:revision>2</cp:revision>
  <cp:lastPrinted>2020-10-22T10:46:00Z</cp:lastPrinted>
  <dcterms:created xsi:type="dcterms:W3CDTF">2023-12-22T02:26:00Z</dcterms:created>
  <dcterms:modified xsi:type="dcterms:W3CDTF">2023-12-22T02:26:00Z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