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F0" w:rsidRDefault="00915713">
      <w:pPr>
        <w:tabs>
          <w:tab w:val="left" w:pos="2940"/>
        </w:tabs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AF5EF0" w:rsidRDefault="00915713">
      <w:pPr>
        <w:widowControl/>
        <w:tabs>
          <w:tab w:val="left" w:pos="2940"/>
        </w:tabs>
        <w:spacing w:line="540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</w:rPr>
        <w:t>青岛市人才住房分配综合评分表</w:t>
      </w:r>
    </w:p>
    <w:p w:rsidR="00AF5EF0" w:rsidRDefault="00AF5EF0">
      <w:pPr>
        <w:widowControl/>
        <w:tabs>
          <w:tab w:val="left" w:pos="2940"/>
        </w:tabs>
        <w:spacing w:line="320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kern w:val="0"/>
          <w:sz w:val="44"/>
          <w:szCs w:val="44"/>
        </w:rPr>
      </w:pPr>
    </w:p>
    <w:tbl>
      <w:tblPr>
        <w:tblW w:w="9667" w:type="dxa"/>
        <w:tblInd w:w="-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1395"/>
        <w:gridCol w:w="5430"/>
        <w:gridCol w:w="960"/>
        <w:gridCol w:w="936"/>
      </w:tblGrid>
      <w:tr w:rsidR="00AF5EF0">
        <w:trPr>
          <w:trHeight w:val="60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32"/>
              </w:rPr>
              <w:t>一级</w:t>
            </w:r>
          </w:p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32"/>
              </w:rPr>
              <w:t>指标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32"/>
              </w:rPr>
              <w:t>二级指标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32"/>
              </w:rPr>
              <w:t>三级指标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32"/>
              </w:rPr>
              <w:t>得分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32"/>
              </w:rPr>
              <w:t>备注</w:t>
            </w:r>
          </w:p>
        </w:tc>
      </w:tr>
      <w:tr w:rsidR="00AF5EF0">
        <w:trPr>
          <w:trHeight w:val="519"/>
        </w:trPr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人才类别指标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专技类人才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正高职称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申请人同时符合多种条件的，按分值最高项评分，不累计计算。</w:t>
            </w:r>
          </w:p>
        </w:tc>
      </w:tr>
      <w:tr w:rsidR="00AF5EF0">
        <w:trPr>
          <w:trHeight w:val="529"/>
        </w:trPr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副高职称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F5EF0">
        <w:trPr>
          <w:trHeight w:val="68"/>
        </w:trPr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中级职称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F5EF0">
        <w:trPr>
          <w:trHeight w:val="68"/>
        </w:trPr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学历类人才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博士/毕业学年在校博士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F5EF0">
        <w:trPr>
          <w:trHeight w:val="68"/>
        </w:trPr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硕士/毕业学年在校硕士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F5EF0">
        <w:trPr>
          <w:trHeight w:val="68"/>
        </w:trPr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全日制本科/毕业学年在校全日制本科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F5EF0">
        <w:trPr>
          <w:trHeight w:val="68"/>
        </w:trPr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全日制专科/毕业学年全日制专科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F5EF0">
        <w:trPr>
          <w:trHeight w:val="68"/>
        </w:trPr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技能类人才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高级技师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F5EF0">
        <w:trPr>
          <w:trHeight w:val="68"/>
        </w:trPr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技师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F5EF0">
        <w:trPr>
          <w:trHeight w:val="68"/>
        </w:trPr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高级工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F5EF0">
        <w:trPr>
          <w:trHeight w:val="285"/>
        </w:trPr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高级管理人才（以纳税额为准）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近三年个人所得税（仅含单位计缴工资、薪金所得和劳务报酬所得项目）年度平均纳税总额12万元及以上人员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F5EF0">
        <w:trPr>
          <w:trHeight w:val="285"/>
        </w:trPr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近三年个人所得税（仅含单位计缴工资、薪金所得和劳务报酬所得项目）年度平均纳税总额8万元-12万元人员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F5EF0">
        <w:trPr>
          <w:trHeight w:val="285"/>
        </w:trPr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近三年个人所得税（仅含单位计缴工资、薪金所得和劳务报酬所得项目）年度平均纳税总额4万元-8万元人员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F5EF0">
        <w:trPr>
          <w:trHeight w:val="534"/>
        </w:trPr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创业类人才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作为第一大股东或法人代表所创办企业一次性投资额在300万元人民币以上，并年缴纳税额在30万元以上或企业聘用本市员工30人以上人员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F5EF0">
        <w:trPr>
          <w:trHeight w:val="531"/>
        </w:trPr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作为第一大股东或法人代表所创办企业一次性投资额在100万元人民币以上，并年缴纳税额在10万元以上或企业聘用本市员工10人以上人员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F5EF0">
        <w:trPr>
          <w:trHeight w:val="60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32"/>
              </w:rPr>
              <w:lastRenderedPageBreak/>
              <w:t>一级</w:t>
            </w:r>
          </w:p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32"/>
              </w:rPr>
              <w:t>指标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32"/>
              </w:rPr>
              <w:t>二级指标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32"/>
              </w:rPr>
              <w:t>三级指标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32"/>
              </w:rPr>
              <w:t>得分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32"/>
              </w:rPr>
              <w:t>备注</w:t>
            </w:r>
          </w:p>
        </w:tc>
      </w:tr>
      <w:tr w:rsidR="00AF5EF0">
        <w:trPr>
          <w:trHeight w:val="131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人才</w:t>
            </w:r>
          </w:p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辅助性</w:t>
            </w:r>
          </w:p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指标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社保缴纳</w:t>
            </w:r>
          </w:p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时长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在青缴纳城镇职工社会保险时长，每月0.1分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最高</w:t>
            </w:r>
          </w:p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10分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F5EF0">
        <w:trPr>
          <w:trHeight w:val="751"/>
        </w:trPr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人才加分指标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配偶情况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配偶在青工作的按照配偶的人才类别指标得分×5.55%计算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最高不超过5分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F5EF0">
        <w:trPr>
          <w:trHeight w:val="454"/>
        </w:trPr>
        <w:tc>
          <w:tcPr>
            <w:tcW w:w="9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户籍情况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已在青岛市落户的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F5EF0">
        <w:trPr>
          <w:trHeight w:val="454"/>
        </w:trPr>
        <w:tc>
          <w:tcPr>
            <w:tcW w:w="9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高层次人才加分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《青岛市高层次人才分类目录》中规定的A类人才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多项不累计</w:t>
            </w:r>
          </w:p>
        </w:tc>
      </w:tr>
      <w:tr w:rsidR="00AF5EF0">
        <w:trPr>
          <w:trHeight w:val="454"/>
        </w:trPr>
        <w:tc>
          <w:tcPr>
            <w:tcW w:w="9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《青岛市高层次人才分类目录》中规定的B类人才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F5EF0">
        <w:trPr>
          <w:trHeight w:val="454"/>
        </w:trPr>
        <w:tc>
          <w:tcPr>
            <w:tcW w:w="9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《青岛市高层次人才分类目录》中规定的C类人才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F5EF0">
        <w:trPr>
          <w:trHeight w:val="454"/>
        </w:trPr>
        <w:tc>
          <w:tcPr>
            <w:tcW w:w="9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《青岛市高层次人才分类目录》中规定的D类人才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9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F5EF0">
        <w:trPr>
          <w:trHeight w:val="454"/>
        </w:trPr>
        <w:tc>
          <w:tcPr>
            <w:tcW w:w="9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青岛市名师名校长、青岛市高层次卫生人才、青岛市文化领军人才、青岛市高层次金融人才、公共事业急需紧缺高层次人才、“青岛市首席技师”称号获得者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F5EF0">
        <w:trPr>
          <w:trHeight w:val="454"/>
        </w:trPr>
        <w:tc>
          <w:tcPr>
            <w:tcW w:w="9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其他加分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纳入青岛“未来之星”工程中高端人才培养计划和 “新锐”人才托举计划的人才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F5EF0">
        <w:trPr>
          <w:trHeight w:val="454"/>
        </w:trPr>
        <w:tc>
          <w:tcPr>
            <w:tcW w:w="9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纳入青岛“未来之星”工程中“金种子”人才储备计划的人才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F5EF0">
        <w:trPr>
          <w:trHeight w:val="454"/>
        </w:trPr>
        <w:tc>
          <w:tcPr>
            <w:tcW w:w="94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持有博士后证书的人才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F5EF0">
        <w:trPr>
          <w:trHeight w:val="454"/>
        </w:trPr>
        <w:tc>
          <w:tcPr>
            <w:tcW w:w="9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青岛市新冠肺炎疫情防控一线医务人员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915713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5EF0" w:rsidRDefault="00AF5EF0">
            <w:pPr>
              <w:widowControl/>
              <w:tabs>
                <w:tab w:val="left" w:pos="2940"/>
              </w:tabs>
              <w:spacing w:line="360" w:lineRule="exact"/>
              <w:jc w:val="center"/>
              <w:textAlignment w:val="bottom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AF5EF0" w:rsidRDefault="00A37151" w:rsidP="00A37151">
      <w:bookmarkStart w:id="0" w:name="_GoBack"/>
      <w:bookmarkEnd w:id="0"/>
      <w:r>
        <w:t xml:space="preserve"> </w:t>
      </w:r>
    </w:p>
    <w:sectPr w:rsidR="00AF5EF0">
      <w:footerReference w:type="default" r:id="rId7"/>
      <w:type w:val="continuous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35D" w:rsidRDefault="009F235D">
      <w:r>
        <w:separator/>
      </w:r>
    </w:p>
  </w:endnote>
  <w:endnote w:type="continuationSeparator" w:id="0">
    <w:p w:rsidR="009F235D" w:rsidRDefault="009F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EF0" w:rsidRDefault="0091571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5EF0" w:rsidRDefault="00AF5EF0">
                          <w:pPr>
                            <w:pStyle w:val="a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F5EF0" w:rsidRDefault="00AF5EF0">
                    <w:pPr>
                      <w:pStyle w:val="a4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35D" w:rsidRDefault="009F235D">
      <w:r>
        <w:separator/>
      </w:r>
    </w:p>
  </w:footnote>
  <w:footnote w:type="continuationSeparator" w:id="0">
    <w:p w:rsidR="009F235D" w:rsidRDefault="009F2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F0"/>
    <w:rsid w:val="00915713"/>
    <w:rsid w:val="009F235D"/>
    <w:rsid w:val="00A37151"/>
    <w:rsid w:val="00AF5EF0"/>
    <w:rsid w:val="00B73A16"/>
    <w:rsid w:val="05307802"/>
    <w:rsid w:val="2482576D"/>
    <w:rsid w:val="271F05A5"/>
    <w:rsid w:val="67857431"/>
    <w:rsid w:val="6C0D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21588B6-6C59-4FF8-979E-44FF6FF0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NormalCharacter">
    <w:name w:val="NormalCharacter"/>
    <w:semiHidden/>
    <w:qFormat/>
  </w:style>
  <w:style w:type="character" w:customStyle="1" w:styleId="Char">
    <w:name w:val="批注框文本 Char"/>
    <w:basedOn w:val="a0"/>
    <w:link w:val="a3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901</Characters>
  <Application>Microsoft Office Word</Application>
  <DocSecurity>0</DocSecurity>
  <Lines>7</Lines>
  <Paragraphs>2</Paragraphs>
  <ScaleCrop>false</ScaleCrop>
  <Company>神州网信技术有限公司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张珍珍</dc:creator>
  <cp:lastModifiedBy>User</cp:lastModifiedBy>
  <cp:revision>2</cp:revision>
  <cp:lastPrinted>2020-10-22T10:46:00Z</cp:lastPrinted>
  <dcterms:created xsi:type="dcterms:W3CDTF">2023-12-22T02:25:00Z</dcterms:created>
  <dcterms:modified xsi:type="dcterms:W3CDTF">2023-12-22T02:25:00Z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