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D888" w14:textId="77777777" w:rsidR="00752D64" w:rsidRPr="00572731" w:rsidRDefault="00752D64" w:rsidP="00752D64">
      <w:pPr>
        <w:spacing w:line="600" w:lineRule="exact"/>
        <w:rPr>
          <w:rFonts w:ascii="黑体" w:eastAsia="黑体" w:hint="eastAsia"/>
          <w:szCs w:val="32"/>
        </w:rPr>
      </w:pPr>
      <w:r w:rsidRPr="00572731">
        <w:rPr>
          <w:rFonts w:ascii="黑体" w:eastAsia="黑体" w:hint="eastAsia"/>
          <w:szCs w:val="32"/>
        </w:rPr>
        <w:t>附件1</w:t>
      </w:r>
    </w:p>
    <w:p w14:paraId="2D85C66E" w14:textId="77777777" w:rsidR="00752D64" w:rsidRPr="00712A5B" w:rsidRDefault="00752D64" w:rsidP="00752D64">
      <w:pPr>
        <w:widowControl/>
        <w:spacing w:line="480" w:lineRule="atLeast"/>
        <w:ind w:firstLine="480"/>
        <w:jc w:val="center"/>
        <w:rPr>
          <w:rFonts w:ascii="方正小标宋_GBK" w:eastAsia="方正小标宋_GBK" w:hAnsi="微软雅黑" w:cs="宋体"/>
          <w:kern w:val="0"/>
          <w:sz w:val="44"/>
          <w:szCs w:val="44"/>
        </w:rPr>
      </w:pPr>
      <w:r w:rsidRPr="00712A5B">
        <w:rPr>
          <w:rFonts w:ascii="方正小标宋_GBK" w:eastAsia="方正小标宋_GBK" w:hAnsi="微软雅黑" w:cs="宋体" w:hint="eastAsia"/>
          <w:kern w:val="0"/>
          <w:sz w:val="44"/>
          <w:szCs w:val="44"/>
        </w:rPr>
        <w:t>山东省人民防空工程竣工验收备案管理办法</w:t>
      </w:r>
    </w:p>
    <w:p w14:paraId="001A2875" w14:textId="77777777" w:rsidR="00752D64" w:rsidRDefault="00752D64" w:rsidP="00752D64">
      <w:pPr>
        <w:spacing w:line="540" w:lineRule="exact"/>
        <w:ind w:firstLineChars="200" w:firstLine="640"/>
        <w:jc w:val="left"/>
        <w:rPr>
          <w:rFonts w:ascii="仿宋_GB2312" w:hAnsi="FangSong" w:cs="宋体"/>
          <w:kern w:val="0"/>
          <w:szCs w:val="32"/>
        </w:rPr>
      </w:pPr>
    </w:p>
    <w:p w14:paraId="068EB05A"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第一条</w:t>
      </w:r>
      <w:r w:rsidRPr="00712A5B">
        <w:rPr>
          <w:rFonts w:ascii="仿宋_GB2312" w:hAnsi="FangSong" w:cs="宋体"/>
          <w:kern w:val="0"/>
          <w:szCs w:val="32"/>
        </w:rPr>
        <w:t>  </w:t>
      </w:r>
      <w:r w:rsidRPr="00712A5B">
        <w:rPr>
          <w:rFonts w:ascii="仿宋_GB2312" w:hAnsi="FangSong" w:cs="宋体" w:hint="eastAsia"/>
          <w:kern w:val="0"/>
          <w:szCs w:val="32"/>
        </w:rPr>
        <w:t>为加强人民防空工程（以下简称人防工程）竣工验收备案管理工作，依据《中华人民共和国人民防空法》《建设工程质量管理条例》《人民防空工程建设管理规定》和《山东省人民防空工程管理办法》（省政府令第</w:t>
      </w:r>
      <w:r w:rsidRPr="00712A5B">
        <w:rPr>
          <w:rFonts w:ascii="仿宋_GB2312" w:hAnsi="FangSong" w:cs="宋体"/>
          <w:kern w:val="0"/>
          <w:szCs w:val="32"/>
        </w:rPr>
        <w:t>332</w:t>
      </w:r>
      <w:r w:rsidRPr="00712A5B">
        <w:rPr>
          <w:rFonts w:ascii="仿宋_GB2312" w:hAnsi="FangSong" w:cs="宋体" w:hint="eastAsia"/>
          <w:kern w:val="0"/>
          <w:szCs w:val="32"/>
        </w:rPr>
        <w:t>号）等法律法规规定，制定本办法。</w:t>
      </w:r>
    </w:p>
    <w:p w14:paraId="2B1027BE"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第二条</w:t>
      </w:r>
      <w:r w:rsidRPr="00712A5B">
        <w:rPr>
          <w:rFonts w:ascii="仿宋_GB2312" w:hAnsi="FangSong" w:cs="宋体"/>
          <w:kern w:val="0"/>
          <w:szCs w:val="32"/>
        </w:rPr>
        <w:t>  </w:t>
      </w:r>
      <w:r w:rsidRPr="00712A5B">
        <w:rPr>
          <w:rFonts w:ascii="仿宋_GB2312" w:hAnsi="FangSong" w:cs="宋体" w:hint="eastAsia"/>
          <w:kern w:val="0"/>
          <w:szCs w:val="32"/>
        </w:rPr>
        <w:t>本办法适用于本省行政区域内的人防工程竣工验收备案，包括为保障战时人员与物资掩蔽、人防指挥、医疗救护、防空专业队和配套等而单独修建的地下防护建筑（以下简称单建人防工程），以及结合地面建筑修建的战时用于防空的地下室（以下简称防空地下室）。</w:t>
      </w:r>
    </w:p>
    <w:p w14:paraId="25D16AF8"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第三条</w:t>
      </w:r>
      <w:r w:rsidRPr="00712A5B">
        <w:rPr>
          <w:rFonts w:ascii="仿宋_GB2312" w:hAnsi="FangSong" w:cs="宋体"/>
          <w:kern w:val="0"/>
          <w:szCs w:val="32"/>
        </w:rPr>
        <w:t>  </w:t>
      </w:r>
      <w:r w:rsidRPr="00712A5B">
        <w:rPr>
          <w:rFonts w:ascii="仿宋_GB2312" w:hAnsi="FangSong" w:cs="宋体" w:hint="eastAsia"/>
          <w:kern w:val="0"/>
          <w:szCs w:val="32"/>
        </w:rPr>
        <w:t>人防工程竣工验收备案机构负责本行政区域内人防工程竣工验收备案工作。</w:t>
      </w:r>
    </w:p>
    <w:p w14:paraId="6E016F90"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人防工程竣工验收备案机构（以下简称备案机构）是指县级以上人民防空主管部门或实行集中行政许可权的县级以上行政审批主管部门。</w:t>
      </w:r>
    </w:p>
    <w:p w14:paraId="4821EA1A"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（一）</w:t>
      </w:r>
      <w:r w:rsidRPr="00712A5B">
        <w:rPr>
          <w:rFonts w:ascii="仿宋_GB2312" w:hAnsi="FangSong" w:cs="宋体"/>
          <w:kern w:val="0"/>
          <w:szCs w:val="32"/>
        </w:rPr>
        <w:t> </w:t>
      </w:r>
      <w:r w:rsidRPr="00712A5B">
        <w:rPr>
          <w:rFonts w:ascii="仿宋_GB2312" w:hAnsi="FangSong" w:cs="宋体" w:hint="eastAsia"/>
          <w:kern w:val="0"/>
          <w:szCs w:val="32"/>
        </w:rPr>
        <w:t>省级及以上人民防空主管部门审批的单建人防工程由省级备案机构负责备案；</w:t>
      </w:r>
    </w:p>
    <w:p w14:paraId="581EB033"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（二）</w:t>
      </w:r>
      <w:r w:rsidRPr="00712A5B">
        <w:rPr>
          <w:rFonts w:ascii="仿宋_GB2312" w:hAnsi="FangSong" w:cs="宋体"/>
          <w:kern w:val="0"/>
          <w:szCs w:val="32"/>
        </w:rPr>
        <w:t> </w:t>
      </w:r>
      <w:r w:rsidRPr="00712A5B">
        <w:rPr>
          <w:rFonts w:ascii="仿宋_GB2312" w:hAnsi="FangSong" w:cs="宋体" w:hint="eastAsia"/>
          <w:kern w:val="0"/>
          <w:szCs w:val="32"/>
        </w:rPr>
        <w:t>除（一）以外的单建人防工程按照审批权限由县级以上备案机构负责备案；</w:t>
      </w:r>
    </w:p>
    <w:p w14:paraId="2C5A7CAE"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（三）</w:t>
      </w:r>
      <w:r w:rsidRPr="00712A5B">
        <w:rPr>
          <w:rFonts w:ascii="仿宋_GB2312" w:hAnsi="FangSong" w:cs="宋体"/>
          <w:kern w:val="0"/>
          <w:szCs w:val="32"/>
        </w:rPr>
        <w:t> </w:t>
      </w:r>
      <w:r w:rsidRPr="00712A5B">
        <w:rPr>
          <w:rFonts w:ascii="仿宋_GB2312" w:hAnsi="FangSong" w:cs="宋体" w:hint="eastAsia"/>
          <w:kern w:val="0"/>
          <w:szCs w:val="32"/>
        </w:rPr>
        <w:t>防空地下室的备案按照审批权限由县级以上</w:t>
      </w:r>
      <w:r w:rsidRPr="00712A5B">
        <w:rPr>
          <w:rFonts w:ascii="仿宋_GB2312" w:hAnsi="FangSong" w:cs="宋体" w:hint="eastAsia"/>
          <w:kern w:val="0"/>
          <w:szCs w:val="32"/>
        </w:rPr>
        <w:lastRenderedPageBreak/>
        <w:t>备案机构负责。</w:t>
      </w:r>
    </w:p>
    <w:p w14:paraId="266DE51F"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第四条</w:t>
      </w:r>
      <w:r w:rsidRPr="00712A5B">
        <w:rPr>
          <w:rFonts w:ascii="仿宋_GB2312" w:hAnsi="FangSong" w:cs="宋体"/>
          <w:kern w:val="0"/>
          <w:szCs w:val="32"/>
        </w:rPr>
        <w:t>  </w:t>
      </w:r>
      <w:r w:rsidRPr="00712A5B">
        <w:rPr>
          <w:rFonts w:ascii="仿宋_GB2312" w:hAnsi="FangSong" w:cs="宋体" w:hint="eastAsia"/>
          <w:kern w:val="0"/>
          <w:szCs w:val="32"/>
        </w:rPr>
        <w:t>人防工程竣工验收备案按以下程序进行：</w:t>
      </w:r>
    </w:p>
    <w:p w14:paraId="60FB9BCB"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（一）</w:t>
      </w:r>
      <w:r w:rsidRPr="00712A5B">
        <w:rPr>
          <w:rFonts w:ascii="仿宋_GB2312" w:hAnsi="FangSong" w:cs="宋体"/>
          <w:kern w:val="0"/>
          <w:szCs w:val="32"/>
        </w:rPr>
        <w:t xml:space="preserve"> </w:t>
      </w:r>
      <w:r w:rsidRPr="00712A5B">
        <w:rPr>
          <w:rFonts w:ascii="仿宋_GB2312" w:hAnsi="FangSong" w:cs="宋体" w:hint="eastAsia"/>
          <w:kern w:val="0"/>
          <w:szCs w:val="32"/>
        </w:rPr>
        <w:t>建设单位应当在人防工程竣工验收合格之日起</w:t>
      </w:r>
      <w:r w:rsidRPr="00712A5B">
        <w:rPr>
          <w:rFonts w:ascii="仿宋_GB2312" w:hAnsi="FangSong" w:cs="宋体"/>
          <w:kern w:val="0"/>
          <w:szCs w:val="32"/>
        </w:rPr>
        <w:t>15</w:t>
      </w:r>
      <w:r w:rsidRPr="00712A5B">
        <w:rPr>
          <w:rFonts w:ascii="仿宋_GB2312" w:hAnsi="FangSong" w:cs="宋体" w:hint="eastAsia"/>
          <w:kern w:val="0"/>
          <w:szCs w:val="32"/>
        </w:rPr>
        <w:t>日内，向管辖该工程的备案机构申请备案；</w:t>
      </w:r>
    </w:p>
    <w:p w14:paraId="2F94AA2A"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（二）</w:t>
      </w:r>
      <w:r w:rsidRPr="00712A5B">
        <w:rPr>
          <w:rFonts w:ascii="仿宋_GB2312" w:hAnsi="FangSong" w:cs="宋体"/>
          <w:kern w:val="0"/>
          <w:szCs w:val="32"/>
        </w:rPr>
        <w:t xml:space="preserve"> </w:t>
      </w:r>
      <w:r w:rsidRPr="00712A5B">
        <w:rPr>
          <w:rFonts w:ascii="仿宋_GB2312" w:hAnsi="FangSong" w:cs="宋体" w:hint="eastAsia"/>
          <w:kern w:val="0"/>
          <w:szCs w:val="32"/>
        </w:rPr>
        <w:t>负责人防工程质量监督的机构应在人防工程竣工验收合格后</w:t>
      </w:r>
      <w:r w:rsidRPr="00712A5B">
        <w:rPr>
          <w:rFonts w:ascii="仿宋_GB2312" w:hAnsi="FangSong" w:cs="宋体"/>
          <w:kern w:val="0"/>
          <w:szCs w:val="32"/>
        </w:rPr>
        <w:t>5</w:t>
      </w:r>
      <w:r w:rsidRPr="00712A5B">
        <w:rPr>
          <w:rFonts w:ascii="仿宋_GB2312" w:hAnsi="FangSong" w:cs="宋体" w:hint="eastAsia"/>
          <w:kern w:val="0"/>
          <w:szCs w:val="32"/>
        </w:rPr>
        <w:t>日内，向备案机构提交人防工程质量监督报告；</w:t>
      </w:r>
    </w:p>
    <w:p w14:paraId="7550EAEA"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kern w:val="0"/>
          <w:szCs w:val="32"/>
        </w:rPr>
        <w:t>(</w:t>
      </w:r>
      <w:r w:rsidRPr="00712A5B">
        <w:rPr>
          <w:rFonts w:ascii="仿宋_GB2312" w:hAnsi="FangSong" w:cs="宋体" w:hint="eastAsia"/>
          <w:kern w:val="0"/>
          <w:szCs w:val="32"/>
        </w:rPr>
        <w:t>三）</w:t>
      </w:r>
      <w:r w:rsidRPr="00712A5B">
        <w:rPr>
          <w:rFonts w:ascii="仿宋_GB2312" w:hAnsi="FangSong" w:cs="宋体"/>
          <w:kern w:val="0"/>
          <w:szCs w:val="32"/>
        </w:rPr>
        <w:t xml:space="preserve"> </w:t>
      </w:r>
      <w:r w:rsidRPr="00712A5B">
        <w:rPr>
          <w:rFonts w:ascii="仿宋_GB2312" w:hAnsi="FangSong" w:cs="宋体" w:hint="eastAsia"/>
          <w:kern w:val="0"/>
          <w:szCs w:val="32"/>
        </w:rPr>
        <w:t>房屋建筑工程与其所属的防空地下室实行联合测绘，测绘机构完成测绘报告后，向备案机构提交防空地下室测绘报告；</w:t>
      </w:r>
    </w:p>
    <w:p w14:paraId="3C511529"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（四）</w:t>
      </w:r>
      <w:r w:rsidRPr="00712A5B">
        <w:rPr>
          <w:rFonts w:ascii="仿宋_GB2312" w:hAnsi="FangSong" w:cs="宋体"/>
          <w:kern w:val="0"/>
          <w:szCs w:val="32"/>
        </w:rPr>
        <w:t xml:space="preserve"> </w:t>
      </w:r>
      <w:r w:rsidRPr="00712A5B">
        <w:rPr>
          <w:rFonts w:ascii="仿宋_GB2312" w:hAnsi="FangSong" w:cs="宋体" w:hint="eastAsia"/>
          <w:kern w:val="0"/>
          <w:szCs w:val="32"/>
        </w:rPr>
        <w:t>纳入建设项目联合验收的应按联合验收程序进行；</w:t>
      </w:r>
    </w:p>
    <w:p w14:paraId="0DA58D01"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（五）</w:t>
      </w:r>
      <w:r w:rsidRPr="00712A5B">
        <w:rPr>
          <w:rFonts w:ascii="仿宋_GB2312" w:hAnsi="FangSong" w:cs="宋体"/>
          <w:kern w:val="0"/>
          <w:szCs w:val="32"/>
        </w:rPr>
        <w:t xml:space="preserve"> </w:t>
      </w:r>
      <w:r w:rsidRPr="00712A5B">
        <w:rPr>
          <w:rFonts w:ascii="仿宋_GB2312" w:hAnsi="FangSong" w:cs="宋体" w:hint="eastAsia"/>
          <w:kern w:val="0"/>
          <w:szCs w:val="32"/>
        </w:rPr>
        <w:t>备案机构根据“多测合一”成果报告对防空地下室面积进行核算，经核算，实测防空地下室面积不满足应建人防指标的，建设单位应补建防空地下室或补缴防空地下室易地建设费。</w:t>
      </w:r>
    </w:p>
    <w:p w14:paraId="231F214D"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第五条</w:t>
      </w:r>
      <w:r w:rsidRPr="00712A5B">
        <w:rPr>
          <w:rFonts w:ascii="仿宋_GB2312" w:hAnsi="FangSong" w:cs="宋体"/>
          <w:kern w:val="0"/>
          <w:szCs w:val="32"/>
        </w:rPr>
        <w:t xml:space="preserve"> </w:t>
      </w:r>
      <w:r w:rsidRPr="00712A5B">
        <w:rPr>
          <w:rFonts w:ascii="仿宋_GB2312" w:hAnsi="FangSong" w:cs="宋体"/>
          <w:kern w:val="0"/>
          <w:szCs w:val="32"/>
        </w:rPr>
        <w:t> </w:t>
      </w:r>
      <w:r w:rsidRPr="00712A5B">
        <w:rPr>
          <w:rFonts w:ascii="仿宋_GB2312" w:hAnsi="FangSong" w:cs="宋体" w:hint="eastAsia"/>
          <w:kern w:val="0"/>
          <w:szCs w:val="32"/>
        </w:rPr>
        <w:t>建设单位办理人防工程竣工验收备案时应当提交下列文件：</w:t>
      </w:r>
    </w:p>
    <w:p w14:paraId="7C4D5AD0"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（一）</w:t>
      </w:r>
      <w:r w:rsidRPr="00712A5B">
        <w:rPr>
          <w:rFonts w:ascii="仿宋_GB2312" w:hAnsi="FangSong" w:cs="宋体"/>
          <w:kern w:val="0"/>
          <w:szCs w:val="32"/>
        </w:rPr>
        <w:t xml:space="preserve"> </w:t>
      </w:r>
      <w:r w:rsidRPr="00712A5B">
        <w:rPr>
          <w:rFonts w:ascii="仿宋_GB2312" w:hAnsi="FangSong" w:cs="宋体" w:hint="eastAsia"/>
          <w:kern w:val="0"/>
          <w:szCs w:val="32"/>
        </w:rPr>
        <w:t>山东省人民防空工程竣工验收备案表（联合验收事项按联合验收申请表提报）。</w:t>
      </w:r>
    </w:p>
    <w:p w14:paraId="3EA1E795"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（二）</w:t>
      </w:r>
      <w:r w:rsidRPr="00712A5B">
        <w:rPr>
          <w:rFonts w:ascii="仿宋_GB2312" w:hAnsi="FangSong" w:cs="宋体"/>
          <w:kern w:val="0"/>
          <w:szCs w:val="32"/>
        </w:rPr>
        <w:t xml:space="preserve"> </w:t>
      </w:r>
      <w:r w:rsidRPr="00712A5B">
        <w:rPr>
          <w:rFonts w:ascii="仿宋_GB2312" w:hAnsi="FangSong" w:cs="宋体" w:hint="eastAsia"/>
          <w:kern w:val="0"/>
          <w:szCs w:val="32"/>
        </w:rPr>
        <w:t>人防工程质量监督报告。</w:t>
      </w:r>
    </w:p>
    <w:p w14:paraId="643E0915"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（三）</w:t>
      </w:r>
      <w:r w:rsidRPr="00712A5B">
        <w:rPr>
          <w:rFonts w:ascii="仿宋_GB2312" w:hAnsi="FangSong" w:cs="宋体"/>
          <w:kern w:val="0"/>
          <w:szCs w:val="32"/>
        </w:rPr>
        <w:t xml:space="preserve"> </w:t>
      </w:r>
      <w:r w:rsidRPr="00712A5B">
        <w:rPr>
          <w:rFonts w:ascii="仿宋_GB2312" w:hAnsi="FangSong" w:cs="宋体" w:hint="eastAsia"/>
          <w:kern w:val="0"/>
          <w:szCs w:val="32"/>
        </w:rPr>
        <w:t>联合测绘“多测合一”测量成果（</w:t>
      </w:r>
      <w:proofErr w:type="gramStart"/>
      <w:r w:rsidRPr="00712A5B">
        <w:rPr>
          <w:rFonts w:ascii="仿宋_GB2312" w:hAnsi="FangSong" w:cs="宋体" w:hint="eastAsia"/>
          <w:kern w:val="0"/>
          <w:szCs w:val="32"/>
        </w:rPr>
        <w:t>含规划</w:t>
      </w:r>
      <w:proofErr w:type="gramEnd"/>
      <w:r w:rsidRPr="00712A5B">
        <w:rPr>
          <w:rFonts w:ascii="仿宋_GB2312" w:hAnsi="FangSong" w:cs="宋体" w:hint="eastAsia"/>
          <w:kern w:val="0"/>
          <w:szCs w:val="32"/>
        </w:rPr>
        <w:t>竣工测量成果、人防竣工测量成果纸质版及电子版）。</w:t>
      </w:r>
    </w:p>
    <w:p w14:paraId="3AEF4F2F"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（四）</w:t>
      </w:r>
      <w:r w:rsidRPr="00712A5B">
        <w:rPr>
          <w:rFonts w:ascii="仿宋_GB2312" w:hAnsi="FangSong" w:cs="宋体"/>
          <w:kern w:val="0"/>
          <w:szCs w:val="32"/>
        </w:rPr>
        <w:t xml:space="preserve"> </w:t>
      </w:r>
      <w:r w:rsidRPr="00712A5B">
        <w:rPr>
          <w:rFonts w:ascii="仿宋_GB2312" w:hAnsi="FangSong" w:cs="宋体" w:hint="eastAsia"/>
          <w:kern w:val="0"/>
          <w:szCs w:val="32"/>
        </w:rPr>
        <w:t>人防工程维护管理和安全使用承诺书。</w:t>
      </w:r>
    </w:p>
    <w:p w14:paraId="09BD8EC7"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（五）</w:t>
      </w:r>
      <w:r w:rsidRPr="00712A5B">
        <w:rPr>
          <w:rFonts w:ascii="仿宋_GB2312" w:hAnsi="FangSong" w:cs="宋体"/>
          <w:kern w:val="0"/>
          <w:szCs w:val="32"/>
        </w:rPr>
        <w:t xml:space="preserve"> </w:t>
      </w:r>
      <w:r w:rsidRPr="00712A5B">
        <w:rPr>
          <w:rFonts w:ascii="仿宋_GB2312" w:hAnsi="FangSong" w:cs="宋体" w:hint="eastAsia"/>
          <w:kern w:val="0"/>
          <w:szCs w:val="32"/>
        </w:rPr>
        <w:t>单建人防工程竣工验收备案时还应增加以下资</w:t>
      </w:r>
      <w:r w:rsidRPr="00712A5B">
        <w:rPr>
          <w:rFonts w:ascii="仿宋_GB2312" w:hAnsi="FangSong" w:cs="宋体" w:hint="eastAsia"/>
          <w:kern w:val="0"/>
          <w:szCs w:val="32"/>
        </w:rPr>
        <w:lastRenderedPageBreak/>
        <w:t>料：</w:t>
      </w:r>
    </w:p>
    <w:p w14:paraId="481B0D75"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kern w:val="0"/>
          <w:szCs w:val="32"/>
        </w:rPr>
        <w:t>1.</w:t>
      </w:r>
      <w:r w:rsidRPr="00712A5B">
        <w:rPr>
          <w:rFonts w:ascii="仿宋_GB2312" w:hAnsi="FangSong" w:cs="宋体" w:hint="eastAsia"/>
          <w:kern w:val="0"/>
          <w:szCs w:val="32"/>
        </w:rPr>
        <w:t>法律、行政法规规定的应当由规划、环保等部门出具的认可文件或准许使用文件；</w:t>
      </w:r>
    </w:p>
    <w:p w14:paraId="50E01EF0"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kern w:val="0"/>
          <w:szCs w:val="32"/>
        </w:rPr>
        <w:t>2</w:t>
      </w:r>
      <w:r w:rsidRPr="00712A5B">
        <w:rPr>
          <w:rFonts w:ascii="仿宋_GB2312" w:hAnsi="FangSong" w:cs="宋体" w:hint="eastAsia"/>
          <w:kern w:val="0"/>
          <w:szCs w:val="32"/>
        </w:rPr>
        <w:t>．法律规定应当</w:t>
      </w:r>
      <w:proofErr w:type="gramStart"/>
      <w:r w:rsidRPr="00712A5B">
        <w:rPr>
          <w:rFonts w:ascii="仿宋_GB2312" w:hAnsi="FangSong" w:cs="宋体" w:hint="eastAsia"/>
          <w:kern w:val="0"/>
          <w:szCs w:val="32"/>
        </w:rPr>
        <w:t>由住建部门</w:t>
      </w:r>
      <w:proofErr w:type="gramEnd"/>
      <w:r w:rsidRPr="00712A5B">
        <w:rPr>
          <w:rFonts w:ascii="仿宋_GB2312" w:hAnsi="FangSong" w:cs="宋体" w:hint="eastAsia"/>
          <w:kern w:val="0"/>
          <w:szCs w:val="32"/>
        </w:rPr>
        <w:t>出具的对大型人员密集场所和其他特殊建设工程验收合格的证明文件。</w:t>
      </w:r>
    </w:p>
    <w:p w14:paraId="410FCA6F"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（六）按照国家有关规定必须提供的其他文件。</w:t>
      </w:r>
    </w:p>
    <w:p w14:paraId="15D5D7B9"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第六条</w:t>
      </w:r>
      <w:r w:rsidRPr="00712A5B">
        <w:rPr>
          <w:rFonts w:ascii="仿宋_GB2312" w:hAnsi="FangSong" w:cs="宋体"/>
          <w:kern w:val="0"/>
          <w:szCs w:val="32"/>
        </w:rPr>
        <w:t>  </w:t>
      </w:r>
      <w:r w:rsidRPr="00712A5B">
        <w:rPr>
          <w:rFonts w:ascii="仿宋_GB2312" w:hAnsi="FangSong" w:cs="宋体" w:hint="eastAsia"/>
          <w:kern w:val="0"/>
          <w:szCs w:val="32"/>
        </w:rPr>
        <w:t>建设单位应当持《山东省人民防空工程竣工备案表》，向管辖该工程的主管部门（或备案机构）办理人防工程登记、编号、建档手续。</w:t>
      </w:r>
    </w:p>
    <w:p w14:paraId="47C18E0D"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第七条</w:t>
      </w:r>
      <w:r w:rsidRPr="00712A5B">
        <w:rPr>
          <w:rFonts w:ascii="仿宋_GB2312" w:hAnsi="FangSong" w:cs="宋体"/>
          <w:kern w:val="0"/>
          <w:szCs w:val="32"/>
        </w:rPr>
        <w:t>  </w:t>
      </w:r>
      <w:r w:rsidRPr="00712A5B">
        <w:rPr>
          <w:rFonts w:ascii="仿宋_GB2312" w:hAnsi="FangSong" w:cs="宋体" w:hint="eastAsia"/>
          <w:kern w:val="0"/>
          <w:szCs w:val="32"/>
        </w:rPr>
        <w:t>建设单位采用虚假证明文件或其他违规行为办理人防工程竣工验收备案的，备案机构不予备案，并将违规行为推送信用平台。</w:t>
      </w:r>
    </w:p>
    <w:p w14:paraId="67736B40"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第八条</w:t>
      </w:r>
      <w:r w:rsidRPr="00712A5B">
        <w:rPr>
          <w:rFonts w:ascii="仿宋_GB2312" w:hAnsi="FangSong" w:cs="宋体"/>
          <w:kern w:val="0"/>
          <w:szCs w:val="32"/>
        </w:rPr>
        <w:t>  </w:t>
      </w:r>
      <w:r w:rsidRPr="00712A5B">
        <w:rPr>
          <w:rFonts w:ascii="仿宋_GB2312" w:hAnsi="FangSong" w:cs="宋体" w:hint="eastAsia"/>
          <w:kern w:val="0"/>
          <w:szCs w:val="32"/>
        </w:rPr>
        <w:t>建设单位在工程竣工验收合格后</w:t>
      </w:r>
      <w:r w:rsidRPr="00712A5B">
        <w:rPr>
          <w:rFonts w:ascii="仿宋_GB2312" w:hAnsi="FangSong" w:cs="宋体"/>
          <w:kern w:val="0"/>
          <w:szCs w:val="32"/>
        </w:rPr>
        <w:t>15</w:t>
      </w:r>
      <w:r w:rsidRPr="00712A5B">
        <w:rPr>
          <w:rFonts w:ascii="仿宋_GB2312" w:hAnsi="FangSong" w:cs="宋体" w:hint="eastAsia"/>
          <w:kern w:val="0"/>
          <w:szCs w:val="32"/>
        </w:rPr>
        <w:t>日内未办理人防工程竣工验收备案的，备案机构应会同人防主管部门责令其限期改正。无故超时限不办理竣工验收备案的，按国家和省有关规定处理。</w:t>
      </w:r>
    </w:p>
    <w:p w14:paraId="51E670FB"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第九条</w:t>
      </w:r>
      <w:r w:rsidRPr="00712A5B">
        <w:rPr>
          <w:rFonts w:ascii="仿宋_GB2312" w:hAnsi="FangSong" w:cs="宋体"/>
          <w:kern w:val="0"/>
          <w:szCs w:val="32"/>
        </w:rPr>
        <w:t>  </w:t>
      </w:r>
      <w:r w:rsidRPr="00712A5B">
        <w:rPr>
          <w:rFonts w:ascii="仿宋_GB2312" w:hAnsi="FangSong" w:cs="宋体" w:hint="eastAsia"/>
          <w:kern w:val="0"/>
          <w:szCs w:val="32"/>
        </w:rPr>
        <w:t>建设单位擅自使用未经验收或备案的人防工程，人防主管部门应当责令停止使用，并按国家和省有关规定处理。</w:t>
      </w:r>
    </w:p>
    <w:p w14:paraId="10893B42" w14:textId="77777777" w:rsidR="00752D64" w:rsidRPr="00712A5B" w:rsidRDefault="00752D64" w:rsidP="00752D64">
      <w:pPr>
        <w:spacing w:line="540" w:lineRule="exact"/>
        <w:ind w:firstLineChars="200" w:firstLine="640"/>
        <w:jc w:val="left"/>
        <w:rPr>
          <w:rFonts w:ascii="仿宋_GB2312" w:hAnsi="微软雅黑" w:cs="宋体"/>
          <w:kern w:val="0"/>
          <w:szCs w:val="32"/>
        </w:rPr>
      </w:pPr>
      <w:r w:rsidRPr="00712A5B">
        <w:rPr>
          <w:rFonts w:ascii="仿宋_GB2312" w:hAnsi="FangSong" w:cs="宋体" w:hint="eastAsia"/>
          <w:kern w:val="0"/>
          <w:szCs w:val="32"/>
        </w:rPr>
        <w:t>第十条</w:t>
      </w:r>
      <w:r w:rsidRPr="00712A5B">
        <w:rPr>
          <w:rFonts w:ascii="仿宋_GB2312" w:hAnsi="FangSong" w:cs="宋体"/>
          <w:kern w:val="0"/>
          <w:szCs w:val="32"/>
        </w:rPr>
        <w:t>  </w:t>
      </w:r>
      <w:r w:rsidRPr="00712A5B">
        <w:rPr>
          <w:rFonts w:ascii="仿宋_GB2312" w:hAnsi="FangSong" w:cs="宋体" w:hint="eastAsia"/>
          <w:kern w:val="0"/>
          <w:szCs w:val="32"/>
        </w:rPr>
        <w:t>地下空间开发利用兼顾人民防空要求的工程可参照本办法执行</w:t>
      </w:r>
    </w:p>
    <w:p w14:paraId="7BB2FFEE" w14:textId="77777777" w:rsidR="00752D64" w:rsidRPr="00712A5B" w:rsidRDefault="00752D64" w:rsidP="00752D64">
      <w:pPr>
        <w:spacing w:line="540" w:lineRule="exact"/>
        <w:ind w:firstLineChars="200" w:firstLine="640"/>
        <w:rPr>
          <w:rFonts w:ascii="仿宋_GB2312"/>
          <w:szCs w:val="32"/>
        </w:rPr>
      </w:pPr>
      <w:r w:rsidRPr="00712A5B">
        <w:rPr>
          <w:rFonts w:ascii="仿宋_GB2312" w:hAnsi="FangSong" w:cs="宋体" w:hint="eastAsia"/>
          <w:kern w:val="0"/>
          <w:szCs w:val="32"/>
        </w:rPr>
        <w:t>第十一条</w:t>
      </w:r>
      <w:r w:rsidRPr="00712A5B">
        <w:rPr>
          <w:rFonts w:ascii="仿宋_GB2312" w:hAnsi="FangSong" w:cs="宋体"/>
          <w:kern w:val="0"/>
          <w:szCs w:val="32"/>
        </w:rPr>
        <w:t>  </w:t>
      </w:r>
      <w:r w:rsidRPr="00712A5B">
        <w:rPr>
          <w:rFonts w:ascii="仿宋_GB2312" w:hAnsi="FangSong" w:cs="宋体" w:hint="eastAsia"/>
          <w:kern w:val="0"/>
          <w:szCs w:val="32"/>
        </w:rPr>
        <w:t>本办法由山东省人民防空办公室负责解释。</w:t>
      </w:r>
    </w:p>
    <w:sectPr w:rsidR="00752D64" w:rsidRPr="00712A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angSong">
    <w:altName w:val="Times New Roman"/>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64"/>
    <w:rsid w:val="00752D64"/>
    <w:rsid w:val="00920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EB41"/>
  <w15:chartTrackingRefBased/>
  <w15:docId w15:val="{F6A1E58C-9306-4139-B71D-6ECC117D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D64"/>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 Char"/>
    <w:basedOn w:val="a"/>
    <w:rsid w:val="00752D64"/>
    <w:pPr>
      <w:widowControl/>
      <w:spacing w:after="160" w:line="240" w:lineRule="exact"/>
      <w:jc w:val="left"/>
    </w:pPr>
    <w:rPr>
      <w:rFonts w:ascii="Verdana" w:eastAsia="宋体" w:hAnsi="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FLAME Z</dc:creator>
  <cp:keywords/>
  <dc:description/>
  <cp:lastModifiedBy>FLAME Z</cp:lastModifiedBy>
  <cp:revision>1</cp:revision>
  <dcterms:created xsi:type="dcterms:W3CDTF">2021-01-28T08:29:00Z</dcterms:created>
  <dcterms:modified xsi:type="dcterms:W3CDTF">2021-01-28T08:30:00Z</dcterms:modified>
</cp:coreProperties>
</file>