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C4" w:rsidRDefault="00D96BC4" w:rsidP="00BF264E">
      <w:pPr>
        <w:widowControl/>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关于开展</w:t>
      </w:r>
      <w:r>
        <w:rPr>
          <w:rFonts w:ascii="方正小标宋_GBK" w:eastAsia="方正小标宋_GBK" w:hAnsi="方正小标宋_GBK" w:cs="方正小标宋_GBK"/>
          <w:sz w:val="44"/>
          <w:szCs w:val="44"/>
        </w:rPr>
        <w:t>2022</w:t>
      </w:r>
      <w:r>
        <w:rPr>
          <w:rFonts w:ascii="方正小标宋_GBK" w:eastAsia="方正小标宋_GBK" w:hAnsi="方正小标宋_GBK" w:cs="方正小标宋_GBK" w:hint="eastAsia"/>
          <w:sz w:val="44"/>
          <w:szCs w:val="44"/>
        </w:rPr>
        <w:t>年慈善组织监督管理</w:t>
      </w:r>
    </w:p>
    <w:p w:rsidR="00D96BC4" w:rsidRDefault="00D96BC4" w:rsidP="00BF264E">
      <w:pPr>
        <w:widowControl/>
        <w:spacing w:line="560" w:lineRule="exact"/>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工作的通知</w:t>
      </w:r>
    </w:p>
    <w:p w:rsidR="00D96BC4" w:rsidRDefault="00D96BC4" w:rsidP="00BF264E">
      <w:pPr>
        <w:widowControl/>
        <w:spacing w:line="560" w:lineRule="exact"/>
        <w:rPr>
          <w:rFonts w:ascii="仿宋_GB2312" w:eastAsia="仿宋_GB2312" w:hAnsi="仿宋_GB2312" w:cs="Times New Roman"/>
          <w:sz w:val="32"/>
          <w:szCs w:val="32"/>
        </w:rPr>
      </w:pPr>
    </w:p>
    <w:p w:rsidR="00D96BC4" w:rsidRDefault="00D96BC4" w:rsidP="00BF264E">
      <w:pPr>
        <w:widowControl/>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各有关慈善组织：</w:t>
      </w:r>
    </w:p>
    <w:p w:rsidR="00D96BC4" w:rsidRDefault="00D96BC4" w:rsidP="00BF264E">
      <w:pPr>
        <w:widowControl/>
        <w:spacing w:line="560" w:lineRule="exact"/>
        <w:rPr>
          <w:rFonts w:ascii="仿宋_GB2312" w:eastAsia="仿宋_GB2312" w:hAnsi="仿宋_GB2312" w:cs="Times New Roman"/>
          <w:color w:val="000000"/>
          <w:kern w:val="0"/>
          <w:sz w:val="24"/>
          <w:szCs w:val="24"/>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根据《中华人民共和国慈善法》《山东省慈善条例》《基金会管理条例》《慈善组织保值增值投资活动管理暂行办法》《慈善组织信息公开办法》《青岛市慈善组织综合监管暂行办法》有关要求，我局拟对慈善组织开展慈善活动监督管理工作，有关事项通知如下：</w:t>
      </w:r>
    </w:p>
    <w:p w:rsidR="00D96BC4" w:rsidRDefault="00D96BC4" w:rsidP="00BF264E">
      <w:pPr>
        <w:widowControl/>
        <w:spacing w:line="560" w:lineRule="exact"/>
        <w:rPr>
          <w:rFonts w:ascii="Helvetica Neue" w:hAnsi="Helvetica Neue" w:cs="Helvetica Neue"/>
          <w:color w:val="000000"/>
          <w:kern w:val="0"/>
          <w:sz w:val="24"/>
          <w:szCs w:val="24"/>
        </w:rPr>
      </w:pPr>
      <w:r>
        <w:rPr>
          <w:rFonts w:ascii="Times New Roman" w:hAnsi="Times New Roman" w:cs="宋体" w:hint="eastAsia"/>
          <w:color w:val="000000"/>
          <w:kern w:val="0"/>
          <w:sz w:val="30"/>
          <w:szCs w:val="30"/>
        </w:rPr>
        <w:t xml:space="preserve">　</w:t>
      </w:r>
      <w:r>
        <w:rPr>
          <w:rFonts w:ascii="黑体" w:eastAsia="黑体" w:hAnsi="黑体" w:cs="黑体" w:hint="eastAsia"/>
          <w:color w:val="000000"/>
          <w:kern w:val="0"/>
          <w:sz w:val="30"/>
          <w:szCs w:val="30"/>
        </w:rPr>
        <w:t xml:space="preserve">　</w:t>
      </w:r>
      <w:r>
        <w:rPr>
          <w:rFonts w:ascii="黑体" w:eastAsia="黑体" w:hAnsi="黑体" w:cs="黑体"/>
          <w:color w:val="000000"/>
          <w:kern w:val="0"/>
          <w:sz w:val="30"/>
          <w:szCs w:val="30"/>
        </w:rPr>
        <w:t xml:space="preserve"> </w:t>
      </w:r>
      <w:r>
        <w:rPr>
          <w:rFonts w:ascii="黑体" w:eastAsia="黑体" w:hAnsi="黑体" w:cs="黑体" w:hint="eastAsia"/>
          <w:color w:val="000000"/>
          <w:kern w:val="0"/>
          <w:sz w:val="30"/>
          <w:szCs w:val="30"/>
        </w:rPr>
        <w:t>一、工作时间</w:t>
      </w:r>
    </w:p>
    <w:p w:rsidR="00D96BC4" w:rsidRDefault="00D96BC4" w:rsidP="00DF5F01">
      <w:pPr>
        <w:widowControl/>
        <w:spacing w:line="560" w:lineRule="exact"/>
        <w:ind w:firstLineChars="243" w:firstLine="31680"/>
        <w:rPr>
          <w:rFonts w:ascii="仿宋_GB2312" w:eastAsia="仿宋_GB2312" w:hAnsi="仿宋_GB2312" w:cs="Times New Roman"/>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w:t>
      </w:r>
    </w:p>
    <w:p w:rsidR="00D96BC4" w:rsidRDefault="00D96BC4" w:rsidP="00DF5F01">
      <w:pPr>
        <w:widowControl/>
        <w:spacing w:line="560" w:lineRule="exact"/>
        <w:ind w:firstLineChars="250" w:firstLine="31680"/>
        <w:rPr>
          <w:rFonts w:ascii="黑体" w:eastAsia="黑体" w:hAnsi="黑体" w:cs="Times New Roman"/>
          <w:color w:val="000000"/>
          <w:kern w:val="0"/>
          <w:sz w:val="30"/>
          <w:szCs w:val="30"/>
        </w:rPr>
      </w:pPr>
      <w:r>
        <w:rPr>
          <w:rFonts w:ascii="黑体" w:eastAsia="黑体" w:hAnsi="黑体" w:cs="黑体" w:hint="eastAsia"/>
          <w:color w:val="000000"/>
          <w:kern w:val="0"/>
          <w:sz w:val="30"/>
          <w:szCs w:val="30"/>
        </w:rPr>
        <w:t>二、监督范围</w:t>
      </w:r>
    </w:p>
    <w:p w:rsidR="00D96BC4" w:rsidRDefault="00D96BC4" w:rsidP="00DF5F01">
      <w:pPr>
        <w:widowControl/>
        <w:spacing w:line="560" w:lineRule="exact"/>
        <w:ind w:firstLineChars="250" w:firstLine="31680"/>
        <w:rPr>
          <w:rFonts w:ascii="仿宋_GB2312" w:eastAsia="仿宋_GB2312" w:hAnsi="仿宋_GB2312" w:cs="Times New Roman"/>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日之前成立的</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家市级基金会和区（市）级慈善组织。</w:t>
      </w:r>
    </w:p>
    <w:p w:rsidR="00D96BC4" w:rsidRDefault="00D96BC4" w:rsidP="00BF264E">
      <w:pPr>
        <w:widowControl/>
        <w:spacing w:line="560" w:lineRule="exact"/>
        <w:rPr>
          <w:rFonts w:ascii="黑体" w:eastAsia="黑体" w:hAnsi="黑体" w:cs="Times New Roman"/>
          <w:color w:val="000000"/>
          <w:kern w:val="0"/>
          <w:sz w:val="30"/>
          <w:szCs w:val="30"/>
        </w:rPr>
      </w:pPr>
      <w:r>
        <w:rPr>
          <w:rFonts w:ascii="黑体" w:eastAsia="黑体" w:hAnsi="黑体" w:cs="黑体" w:hint="eastAsia"/>
          <w:color w:val="000000"/>
          <w:kern w:val="0"/>
          <w:sz w:val="30"/>
          <w:szCs w:val="30"/>
        </w:rPr>
        <w:t xml:space="preserve">　</w:t>
      </w:r>
      <w:r>
        <w:rPr>
          <w:rFonts w:ascii="黑体" w:eastAsia="黑体" w:hAnsi="黑体" w:cs="黑体"/>
          <w:color w:val="000000"/>
          <w:kern w:val="0"/>
          <w:sz w:val="30"/>
          <w:szCs w:val="30"/>
        </w:rPr>
        <w:t xml:space="preserve">   </w:t>
      </w:r>
      <w:r>
        <w:rPr>
          <w:rFonts w:ascii="黑体" w:eastAsia="黑体" w:hAnsi="黑体" w:cs="黑体" w:hint="eastAsia"/>
          <w:color w:val="000000"/>
          <w:kern w:val="0"/>
          <w:sz w:val="30"/>
          <w:szCs w:val="30"/>
        </w:rPr>
        <w:t>三、监督方式</w:t>
      </w:r>
    </w:p>
    <w:p w:rsidR="00D96BC4" w:rsidRDefault="00D96BC4" w:rsidP="00BF264E">
      <w:pPr>
        <w:widowControl/>
        <w:spacing w:line="560" w:lineRule="exact"/>
        <w:rPr>
          <w:rFonts w:ascii="仿宋_GB2312" w:eastAsia="仿宋_GB2312" w:hAnsi="仿宋_GB2312" w:cs="Times New Roman"/>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以现场监督检查方式实施，采取听取介绍、查阅收集资料、组织财务审计并出具审计报告情况等方式进行。慈善组织无需支付费用。</w:t>
      </w:r>
    </w:p>
    <w:p w:rsidR="00D96BC4" w:rsidRDefault="00D96BC4" w:rsidP="00BF264E">
      <w:pPr>
        <w:widowControl/>
        <w:spacing w:line="560" w:lineRule="exact"/>
        <w:rPr>
          <w:rFonts w:ascii="Helvetica Neue" w:hAnsi="Helvetica Neue" w:cs="Helvetica Neue"/>
          <w:color w:val="000000"/>
          <w:kern w:val="0"/>
          <w:sz w:val="24"/>
          <w:szCs w:val="24"/>
        </w:rPr>
      </w:pPr>
      <w:r>
        <w:rPr>
          <w:rFonts w:ascii="Times New Roman" w:hAnsi="Times New Roman" w:cs="宋体" w:hint="eastAsia"/>
          <w:color w:val="000000"/>
          <w:kern w:val="0"/>
          <w:sz w:val="30"/>
          <w:szCs w:val="30"/>
        </w:rPr>
        <w:t xml:space="preserve">　　</w:t>
      </w:r>
      <w:r>
        <w:rPr>
          <w:rFonts w:ascii="Times New Roman" w:hAnsi="Times New Roman" w:cs="Times New Roman"/>
          <w:color w:val="000000"/>
          <w:kern w:val="0"/>
          <w:sz w:val="30"/>
          <w:szCs w:val="30"/>
        </w:rPr>
        <w:t xml:space="preserve"> </w:t>
      </w:r>
      <w:r>
        <w:rPr>
          <w:rFonts w:ascii="黑体" w:eastAsia="黑体" w:hAnsi="黑体" w:cs="黑体" w:hint="eastAsia"/>
          <w:color w:val="000000"/>
          <w:kern w:val="0"/>
          <w:sz w:val="30"/>
          <w:szCs w:val="30"/>
        </w:rPr>
        <w:t>四、监督内容</w:t>
      </w:r>
    </w:p>
    <w:p w:rsidR="00D96BC4" w:rsidRDefault="00D96BC4" w:rsidP="00BF264E">
      <w:pPr>
        <w:widowControl/>
        <w:spacing w:line="560" w:lineRule="exact"/>
        <w:rPr>
          <w:rFonts w:ascii="仿宋_GB2312" w:eastAsia="仿宋_GB2312" w:hAnsi="仿宋_GB2312" w:cs="Times New Roman"/>
          <w:sz w:val="32"/>
          <w:szCs w:val="32"/>
        </w:rPr>
      </w:pPr>
      <w:r>
        <w:rPr>
          <w:rFonts w:ascii="Times New Roman" w:hAnsi="Times New Roman" w:cs="宋体" w:hint="eastAsia"/>
          <w:color w:val="000000"/>
          <w:kern w:val="0"/>
          <w:sz w:val="30"/>
          <w:szCs w:val="30"/>
        </w:rPr>
        <w:t xml:space="preserve">　　</w:t>
      </w:r>
      <w:r>
        <w:rPr>
          <w:rFonts w:ascii="Times New Roman" w:hAnsi="Times New Roman" w:cs="Times New Roman"/>
          <w:color w:val="000000"/>
          <w:kern w:val="0"/>
          <w:sz w:val="30"/>
          <w:szCs w:val="30"/>
        </w:rPr>
        <w:t xml:space="preserve"> </w:t>
      </w:r>
      <w:r>
        <w:rPr>
          <w:rFonts w:ascii="仿宋_GB2312" w:eastAsia="仿宋_GB2312" w:hAnsi="仿宋_GB2312" w:cs="仿宋_GB2312" w:hint="eastAsia"/>
          <w:sz w:val="32"/>
          <w:szCs w:val="32"/>
        </w:rPr>
        <w:t>检查慈善组织开展的慈善活动、慈善募捐、慈善捐赠接收、慈善财产管理、慈善服务、信息公开等相关情况。</w:t>
      </w:r>
    </w:p>
    <w:p w:rsidR="00D96BC4" w:rsidRDefault="00D96BC4" w:rsidP="00117A46">
      <w:pPr>
        <w:widowControl/>
        <w:spacing w:line="560" w:lineRule="exact"/>
        <w:ind w:firstLine="651"/>
        <w:rPr>
          <w:rFonts w:ascii="黑体" w:eastAsia="黑体" w:hAnsi="黑体" w:cs="Times New Roman"/>
          <w:color w:val="000000"/>
          <w:kern w:val="0"/>
          <w:sz w:val="30"/>
          <w:szCs w:val="30"/>
        </w:rPr>
      </w:pPr>
      <w:bookmarkStart w:id="0" w:name="_GoBack"/>
      <w:bookmarkEnd w:id="0"/>
      <w:r>
        <w:rPr>
          <w:rFonts w:ascii="黑体" w:eastAsia="黑体" w:hAnsi="黑体" w:cs="黑体" w:hint="eastAsia"/>
          <w:color w:val="000000"/>
          <w:kern w:val="0"/>
          <w:sz w:val="30"/>
          <w:szCs w:val="30"/>
        </w:rPr>
        <w:t>五、有关要求</w:t>
      </w:r>
    </w:p>
    <w:p w:rsidR="00D96BC4" w:rsidRDefault="00D96BC4" w:rsidP="00BF264E">
      <w:pPr>
        <w:widowControl/>
        <w:spacing w:line="560" w:lineRule="exact"/>
        <w:ind w:firstLine="651"/>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慈善组织应当配合检查工作。按时接受检查，不得无故拖延。法定代表人和财务负责人应当到场，因特殊情况无法到场的须安排主要负责人和有关财务人员到场。材料应当齐全真实，按要求在现场检查前完成管理资料和账务资料原件、复印件准备工作。</w:t>
      </w:r>
    </w:p>
    <w:p w:rsidR="00D96BC4" w:rsidRDefault="00D96BC4" w:rsidP="00BF264E">
      <w:pPr>
        <w:widowControl/>
        <w:spacing w:line="560" w:lineRule="exact"/>
        <w:ind w:firstLine="651"/>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检查过程中发现慈善组织登记的信息无法联系或不予配合监管情节严重，致使无法开展实质性检查的，取得相关证据后直接形成相应的检查结果，列入社会组织信用记录。</w:t>
      </w:r>
    </w:p>
    <w:p w:rsidR="00D96BC4" w:rsidRDefault="00D96BC4" w:rsidP="00BF264E">
      <w:pPr>
        <w:widowControl/>
        <w:spacing w:line="560" w:lineRule="exact"/>
        <w:ind w:firstLine="651"/>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对不按要求整改、整改不到位或不按要求提供整改报告的慈善组织将依法处理。</w:t>
      </w:r>
    </w:p>
    <w:p w:rsidR="00D96BC4" w:rsidRDefault="00D96BC4" w:rsidP="00BF264E">
      <w:pPr>
        <w:widowControl/>
        <w:spacing w:line="560" w:lineRule="exact"/>
        <w:rPr>
          <w:rFonts w:ascii="Helvetica Neue" w:hAnsi="Helvetica Neue" w:cs="Helvetica Neue"/>
          <w:color w:val="000000"/>
          <w:kern w:val="0"/>
          <w:sz w:val="24"/>
          <w:szCs w:val="24"/>
        </w:rPr>
      </w:pPr>
      <w:r>
        <w:rPr>
          <w:rFonts w:ascii="Times New Roman" w:hAnsi="Times New Roman" w:cs="宋体" w:hint="eastAsia"/>
          <w:color w:val="000000"/>
          <w:kern w:val="0"/>
          <w:sz w:val="30"/>
          <w:szCs w:val="30"/>
        </w:rPr>
        <w:t xml:space="preserve">　　</w:t>
      </w:r>
    </w:p>
    <w:p w:rsidR="00D96BC4" w:rsidRDefault="00D96BC4" w:rsidP="00BF264E">
      <w:pPr>
        <w:widowControl/>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、慈善组织名单</w:t>
      </w:r>
    </w:p>
    <w:p w:rsidR="00D96BC4" w:rsidRDefault="00D96BC4" w:rsidP="00DF5F01">
      <w:pPr>
        <w:widowControl/>
        <w:spacing w:line="560" w:lineRule="exact"/>
        <w:ind w:firstLineChars="400" w:firstLine="3168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、内部管理资料提交清单</w:t>
      </w:r>
    </w:p>
    <w:p w:rsidR="00D96BC4" w:rsidRDefault="00D96BC4" w:rsidP="00DF5F01">
      <w:pPr>
        <w:widowControl/>
        <w:spacing w:line="560" w:lineRule="exact"/>
        <w:ind w:firstLineChars="400" w:firstLine="31680"/>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、承诺书</w:t>
      </w:r>
    </w:p>
    <w:p w:rsidR="00D96BC4" w:rsidRDefault="00D96BC4" w:rsidP="00BF264E">
      <w:pPr>
        <w:widowControl/>
        <w:spacing w:line="560" w:lineRule="exact"/>
        <w:rPr>
          <w:rFonts w:ascii="Helvetica Neue" w:hAnsi="Helvetica Neue" w:cs="Helvetica Neue"/>
          <w:color w:val="000000"/>
          <w:kern w:val="0"/>
          <w:sz w:val="24"/>
          <w:szCs w:val="24"/>
        </w:rPr>
      </w:pPr>
      <w:r>
        <w:rPr>
          <w:rFonts w:ascii="Times New Roman" w:hAnsi="Times New Roman" w:cs="宋体" w:hint="eastAsia"/>
          <w:color w:val="000000"/>
          <w:kern w:val="0"/>
          <w:sz w:val="30"/>
          <w:szCs w:val="30"/>
        </w:rPr>
        <w:t xml:space="preserve">　　</w:t>
      </w:r>
    </w:p>
    <w:p w:rsidR="00D96BC4" w:rsidRDefault="00D96BC4" w:rsidP="00BF264E">
      <w:pPr>
        <w:widowControl/>
        <w:spacing w:line="560" w:lineRule="exact"/>
        <w:jc w:val="right"/>
        <w:rPr>
          <w:rFonts w:ascii="仿宋_GB2312" w:eastAsia="仿宋_GB2312" w:hAnsi="仿宋_GB2312" w:cs="Times New Roman"/>
          <w:sz w:val="32"/>
          <w:szCs w:val="32"/>
        </w:rPr>
      </w:pPr>
      <w:r>
        <w:rPr>
          <w:rFonts w:ascii="仿宋_GB2312" w:eastAsia="仿宋_GB2312" w:hAnsi="仿宋_GB2312" w:cs="仿宋_GB2312" w:hint="eastAsia"/>
          <w:sz w:val="32"/>
          <w:szCs w:val="32"/>
        </w:rPr>
        <w:t>青岛市民政局</w:t>
      </w:r>
    </w:p>
    <w:p w:rsidR="00D96BC4" w:rsidRDefault="00D96BC4" w:rsidP="00BF264E">
      <w:pPr>
        <w:widowControl/>
        <w:spacing w:line="560" w:lineRule="exact"/>
        <w:jc w:val="right"/>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日</w:t>
      </w:r>
    </w:p>
    <w:p w:rsidR="00D96BC4" w:rsidRDefault="00D96BC4" w:rsidP="00BF264E">
      <w:pPr>
        <w:widowControl/>
        <w:spacing w:line="560" w:lineRule="exact"/>
        <w:jc w:val="right"/>
        <w:rPr>
          <w:rFonts w:ascii="仿宋_GB2312" w:eastAsia="仿宋_GB2312" w:hAnsi="仿宋_GB2312" w:cs="Times New Roman"/>
          <w:color w:val="000000"/>
          <w:kern w:val="0"/>
          <w:sz w:val="24"/>
          <w:szCs w:val="24"/>
        </w:rPr>
      </w:pPr>
      <w:r>
        <w:rPr>
          <w:rFonts w:ascii="仿宋_GB2312" w:eastAsia="仿宋_GB2312" w:hAnsi="仿宋_GB2312" w:cs="Times New Roman"/>
          <w:color w:val="000000"/>
          <w:kern w:val="0"/>
          <w:sz w:val="30"/>
          <w:szCs w:val="30"/>
        </w:rPr>
        <w:br/>
      </w:r>
    </w:p>
    <w:p w:rsidR="00D96BC4" w:rsidRDefault="00D96BC4" w:rsidP="00BF264E">
      <w:pPr>
        <w:widowControl/>
        <w:spacing w:line="560" w:lineRule="exact"/>
        <w:ind w:firstLine="620"/>
        <w:jc w:val="right"/>
        <w:rPr>
          <w:rFonts w:ascii="仿宋_GB2312" w:eastAsia="仿宋_GB2312" w:hAnsi="仿宋_GB2312" w:cs="Times New Roman"/>
          <w:sz w:val="32"/>
          <w:szCs w:val="32"/>
        </w:rPr>
      </w:pPr>
      <w:r>
        <w:rPr>
          <w:rFonts w:ascii="仿宋_GB2312" w:eastAsia="仿宋_GB2312" w:hAnsi="仿宋_GB2312" w:cs="仿宋_GB2312" w:hint="eastAsia"/>
          <w:sz w:val="32"/>
          <w:szCs w:val="32"/>
        </w:rPr>
        <w:t>（联系人：相睿，电话：</w:t>
      </w:r>
      <w:r>
        <w:rPr>
          <w:rFonts w:ascii="仿宋_GB2312" w:eastAsia="仿宋_GB2312" w:hAnsi="仿宋_GB2312" w:cs="仿宋_GB2312"/>
          <w:sz w:val="32"/>
          <w:szCs w:val="32"/>
        </w:rPr>
        <w:t>0532-85795589</w:t>
      </w:r>
      <w:r>
        <w:rPr>
          <w:rFonts w:ascii="仿宋_GB2312" w:eastAsia="仿宋_GB2312" w:hAnsi="仿宋_GB2312" w:cs="仿宋_GB2312" w:hint="eastAsia"/>
          <w:sz w:val="32"/>
          <w:szCs w:val="32"/>
        </w:rPr>
        <w:t>）</w:t>
      </w:r>
    </w:p>
    <w:p w:rsidR="00D96BC4" w:rsidRDefault="00D96BC4">
      <w:pPr>
        <w:widowControl/>
        <w:spacing w:line="480" w:lineRule="atLeast"/>
        <w:ind w:firstLine="620"/>
        <w:jc w:val="right"/>
        <w:rPr>
          <w:rFonts w:ascii="仿宋_GB2312" w:eastAsia="仿宋_GB2312" w:hAnsi="仿宋_GB2312" w:cs="Times New Roman"/>
          <w:sz w:val="32"/>
          <w:szCs w:val="32"/>
        </w:rPr>
      </w:pPr>
    </w:p>
    <w:p w:rsidR="00D96BC4" w:rsidRDefault="00D96BC4">
      <w:pPr>
        <w:widowControl/>
        <w:spacing w:line="480" w:lineRule="atLeast"/>
        <w:ind w:firstLine="620"/>
        <w:jc w:val="left"/>
        <w:rPr>
          <w:rFonts w:ascii="仿宋_GB2312" w:eastAsia="仿宋_GB2312" w:hAnsi="仿宋_GB2312" w:cs="Times New Roman"/>
          <w:sz w:val="32"/>
          <w:szCs w:val="32"/>
        </w:rPr>
      </w:pPr>
    </w:p>
    <w:p w:rsidR="00D96BC4" w:rsidRDefault="00D96BC4" w:rsidP="00BF264E">
      <w:pPr>
        <w:widowControl/>
        <w:spacing w:line="480" w:lineRule="atLeast"/>
        <w:ind w:firstLine="620"/>
        <w:rPr>
          <w:rFonts w:ascii="仿宋_GB2312" w:eastAsia="仿宋_GB2312" w:hAnsi="仿宋_GB2312" w:cs="Times New Roman"/>
          <w:sz w:val="32"/>
          <w:szCs w:val="32"/>
        </w:rPr>
      </w:pPr>
    </w:p>
    <w:p w:rsidR="00D96BC4" w:rsidRDefault="00D96BC4" w:rsidP="00BF264E">
      <w:pPr>
        <w:widowControl/>
        <w:spacing w:line="480" w:lineRule="atLeast"/>
        <w:ind w:firstLine="620"/>
        <w:rPr>
          <w:rFonts w:ascii="仿宋_GB2312" w:eastAsia="仿宋_GB2312" w:hAnsi="仿宋_GB2312" w:cs="Times New Roman"/>
          <w:sz w:val="32"/>
          <w:szCs w:val="32"/>
        </w:rPr>
      </w:pPr>
    </w:p>
    <w:p w:rsidR="00D96BC4" w:rsidRDefault="00D96BC4" w:rsidP="00BF264E">
      <w:pPr>
        <w:widowControl/>
        <w:spacing w:line="480" w:lineRule="atLeast"/>
        <w:ind w:firstLine="620"/>
        <w:rPr>
          <w:rFonts w:ascii="仿宋_GB2312" w:eastAsia="仿宋_GB2312" w:hAnsi="仿宋_GB2312" w:cs="Times New Roman"/>
          <w:sz w:val="32"/>
          <w:szCs w:val="32"/>
        </w:rPr>
      </w:pPr>
    </w:p>
    <w:p w:rsidR="00D96BC4" w:rsidRDefault="00D96BC4" w:rsidP="00BF264E">
      <w:pPr>
        <w:widowControl/>
        <w:spacing w:line="480" w:lineRule="atLeast"/>
        <w:ind w:firstLine="620"/>
        <w:rPr>
          <w:rFonts w:ascii="仿宋_GB2312" w:eastAsia="仿宋_GB2312" w:hAnsi="仿宋_GB2312" w:cs="Times New Roman"/>
          <w:sz w:val="32"/>
          <w:szCs w:val="32"/>
        </w:rPr>
      </w:pPr>
    </w:p>
    <w:p w:rsidR="00D96BC4" w:rsidRDefault="00D96BC4" w:rsidP="00BF264E">
      <w:pPr>
        <w:widowControl/>
        <w:spacing w:line="480" w:lineRule="atLeast"/>
        <w:ind w:firstLine="620"/>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D96BC4" w:rsidRDefault="00D96BC4">
      <w:pPr>
        <w:widowControl/>
        <w:spacing w:line="480" w:lineRule="atLeast"/>
        <w:ind w:firstLine="620"/>
        <w:jc w:val="center"/>
        <w:rPr>
          <w:rFonts w:ascii="方正小标宋_GBK" w:eastAsia="方正小标宋_GBK" w:hAnsi="方正小标宋_GBK" w:cs="Times New Roman"/>
          <w:sz w:val="44"/>
          <w:szCs w:val="44"/>
        </w:rPr>
      </w:pPr>
      <w:r>
        <w:rPr>
          <w:rFonts w:ascii="方正小标宋_GBK" w:eastAsia="方正小标宋_GBK" w:hAnsi="方正小标宋_GBK" w:cs="方正小标宋_GBK" w:hint="eastAsia"/>
          <w:sz w:val="44"/>
          <w:szCs w:val="44"/>
        </w:rPr>
        <w:t>慈善组织名单</w:t>
      </w:r>
    </w:p>
    <w:p w:rsidR="00D96BC4" w:rsidRDefault="00D96BC4">
      <w:pPr>
        <w:widowControl/>
        <w:spacing w:line="480" w:lineRule="atLeast"/>
        <w:jc w:val="right"/>
        <w:rPr>
          <w:rFonts w:ascii="仿宋" w:eastAsia="仿宋" w:hAnsi="仿宋" w:cs="Times New Roman"/>
          <w:sz w:val="32"/>
          <w:szCs w:val="32"/>
        </w:rPr>
      </w:pPr>
    </w:p>
    <w:tbl>
      <w:tblPr>
        <w:tblW w:w="8748" w:type="dxa"/>
        <w:tblInd w:w="-106" w:type="dxa"/>
        <w:tblLayout w:type="fixed"/>
        <w:tblLook w:val="00A0"/>
      </w:tblPr>
      <w:tblGrid>
        <w:gridCol w:w="651"/>
        <w:gridCol w:w="3777"/>
        <w:gridCol w:w="1834"/>
        <w:gridCol w:w="2486"/>
      </w:tblGrid>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b/>
                <w:bCs/>
                <w:color w:val="000000"/>
                <w:sz w:val="24"/>
                <w:szCs w:val="24"/>
              </w:rPr>
            </w:pPr>
            <w:r>
              <w:rPr>
                <w:rFonts w:ascii="仿宋_GB2312" w:eastAsia="仿宋_GB2312" w:cs="仿宋_GB2312" w:hint="eastAsia"/>
                <w:b/>
                <w:bCs/>
                <w:color w:val="000000"/>
                <w:kern w:val="0"/>
                <w:sz w:val="24"/>
                <w:szCs w:val="24"/>
              </w:rPr>
              <w:t>序号</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b/>
                <w:bCs/>
                <w:color w:val="000000"/>
                <w:sz w:val="24"/>
                <w:szCs w:val="24"/>
              </w:rPr>
            </w:pPr>
            <w:r>
              <w:rPr>
                <w:rFonts w:ascii="仿宋_GB2312" w:eastAsia="仿宋_GB2312" w:cs="仿宋_GB2312" w:hint="eastAsia"/>
                <w:b/>
                <w:bCs/>
                <w:color w:val="000000"/>
                <w:kern w:val="0"/>
                <w:sz w:val="24"/>
                <w:szCs w:val="24"/>
              </w:rPr>
              <w:t>名称</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b/>
                <w:bCs/>
                <w:color w:val="000000"/>
                <w:sz w:val="24"/>
                <w:szCs w:val="24"/>
              </w:rPr>
            </w:pPr>
            <w:r>
              <w:rPr>
                <w:rFonts w:ascii="仿宋_GB2312" w:eastAsia="仿宋_GB2312" w:cs="仿宋_GB2312" w:hint="eastAsia"/>
                <w:b/>
                <w:bCs/>
                <w:color w:val="000000"/>
                <w:kern w:val="0"/>
                <w:sz w:val="24"/>
                <w:szCs w:val="24"/>
              </w:rPr>
              <w:t>社会组织类型</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b/>
                <w:bCs/>
                <w:color w:val="000000"/>
                <w:sz w:val="24"/>
                <w:szCs w:val="24"/>
              </w:rPr>
            </w:pPr>
            <w:r>
              <w:rPr>
                <w:rFonts w:ascii="仿宋_GB2312" w:eastAsia="仿宋_GB2312" w:cs="仿宋_GB2312" w:hint="eastAsia"/>
                <w:b/>
                <w:bCs/>
                <w:color w:val="000000"/>
                <w:kern w:val="0"/>
                <w:sz w:val="24"/>
                <w:szCs w:val="24"/>
              </w:rPr>
              <w:t>统一社会信用代码</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青岛市立菲慈善基金会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53370200MJD86723XY</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青岛市森隆慈善基金会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53370200MJD867088P</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青岛市吉上卓锋慈善基金会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53370200MJD86707XP</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4</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青岛市微尘公益基金会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53370200MJD867205H</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青岛市刘校慈善基金会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53370200MJD867248Y</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6</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青岛市恩马世兴慈善基金会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53370200MJD86715XB</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7</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青岛市文康公益慈善基金会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53370200MJD8672997</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8</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青岛市一念慈善基金会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53370200MJD867133Q</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9</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青岛市青银慈善基金会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53370200MJD867096J</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10</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青岛市福慧慈善基金会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53370200MJD8671173</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11</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青岛市赛轮金宇慈善基金会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53370200MJD867125X</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12</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青岛市时序国际标准化杰出贡献奖励基金会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53370200MJD8672217</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13</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青岛市大德生公益基金会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53370200MJD867037F</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14</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青岛市彭措郎加慈善基金会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53370200MJD867029L</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15</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青岛市恒星汉学教育基金会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53370200MJD8670610</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16</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青岛市奥利凯慈善基金会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53370200MJD8671098</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17</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青岛市农商银行慈善基金会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53370200MJD8670535</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18</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青岛市四十人金融教育发展基金会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53370200MJD867045A</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19</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青岛市慈明慈善基金会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53370200MJD867192U</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20</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青岛市和华慈善基金会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53370200MJD8671841</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21</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青岛市明德慈善基金会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53370200MJD867213C</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22</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青岛市凤凰慈善基金会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53370200MJD867168B</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23</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青岛市众绘爱心慈善基金会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53370200MJD867141K</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24</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青岛市润泽慈善基金会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53370200MJD8671766</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25</w:t>
            </w:r>
          </w:p>
        </w:tc>
        <w:tc>
          <w:tcPr>
            <w:tcW w:w="3777"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青岛市泰诺慈善基金会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53370200MJD867264L</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26</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青岛市城阳区鑫江</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53370214MJD9734118</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27</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青岛市即墨区爱心</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养老基金会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53370282MJE007012R</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28</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平度市博爱教育基金会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53370283MJE0180101</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29</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青岛市市北区初心基层</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治理发展基金会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53370203MJD89342XY</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30</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青岛西海岸新区胶南一中</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校友基金会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53370211MJD922913H</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31</w:t>
            </w:r>
          </w:p>
        </w:tc>
        <w:tc>
          <w:tcPr>
            <w:tcW w:w="3777" w:type="dxa"/>
            <w:tcBorders>
              <w:top w:val="single" w:sz="4" w:space="0" w:color="000000"/>
              <w:left w:val="single" w:sz="4" w:space="0" w:color="000000"/>
              <w:bottom w:val="nil"/>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青岛市即墨区精英</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助残志愿者协会</w:t>
            </w:r>
          </w:p>
        </w:tc>
        <w:tc>
          <w:tcPr>
            <w:tcW w:w="1834" w:type="dxa"/>
            <w:tcBorders>
              <w:top w:val="single" w:sz="4" w:space="0" w:color="000000"/>
              <w:left w:val="single" w:sz="4" w:space="0" w:color="000000"/>
              <w:bottom w:val="nil"/>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社会团体</w:t>
            </w:r>
          </w:p>
        </w:tc>
        <w:tc>
          <w:tcPr>
            <w:tcW w:w="2486" w:type="dxa"/>
            <w:tcBorders>
              <w:top w:val="single" w:sz="4" w:space="0" w:color="000000"/>
              <w:left w:val="nil"/>
              <w:bottom w:val="nil"/>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51370215MJD985949B</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32</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青岛市即墨区莲心</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公益社会服务中心</w:t>
            </w:r>
          </w:p>
        </w:tc>
        <w:tc>
          <w:tcPr>
            <w:tcW w:w="1834"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社会服务机构</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52370215MJD9962857</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33</w:t>
            </w:r>
          </w:p>
        </w:tc>
        <w:tc>
          <w:tcPr>
            <w:tcW w:w="3777" w:type="dxa"/>
            <w:tcBorders>
              <w:top w:val="single" w:sz="4" w:space="0" w:color="000000"/>
              <w:left w:val="single" w:sz="4" w:space="0" w:color="000000"/>
              <w:bottom w:val="nil"/>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青岛市即墨区枫叶</w:t>
            </w:r>
            <w:r>
              <w:rPr>
                <w:rFonts w:ascii="仿宋_GB2312" w:eastAsia="仿宋_GB2312" w:hAnsi="Times New Roman" w:cs="Times New Roman"/>
                <w:color w:val="000000"/>
                <w:kern w:val="0"/>
                <w:sz w:val="24"/>
                <w:szCs w:val="24"/>
              </w:rPr>
              <w:br/>
            </w:r>
            <w:r>
              <w:rPr>
                <w:rFonts w:ascii="仿宋_GB2312" w:eastAsia="仿宋_GB2312" w:cs="仿宋_GB2312" w:hint="eastAsia"/>
                <w:color w:val="000000"/>
                <w:kern w:val="0"/>
                <w:sz w:val="24"/>
                <w:szCs w:val="24"/>
              </w:rPr>
              <w:t>公益服务中心</w:t>
            </w:r>
          </w:p>
        </w:tc>
        <w:tc>
          <w:tcPr>
            <w:tcW w:w="1834" w:type="dxa"/>
            <w:tcBorders>
              <w:top w:val="single" w:sz="4" w:space="0" w:color="000000"/>
              <w:left w:val="single" w:sz="4" w:space="0" w:color="000000"/>
              <w:bottom w:val="nil"/>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民办非企业</w:t>
            </w:r>
          </w:p>
        </w:tc>
        <w:tc>
          <w:tcPr>
            <w:tcW w:w="2486" w:type="dxa"/>
            <w:tcBorders>
              <w:top w:val="single" w:sz="4" w:space="0" w:color="000000"/>
              <w:left w:val="single" w:sz="4" w:space="0" w:color="000000"/>
              <w:bottom w:val="nil"/>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52370215MJD998491M</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34</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青岛市宜品护敏公益慈善基金会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53370200MJD867272F</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35</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青岛市海氏海诺慈善基金会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53370200MJD867280A</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36</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青岛市圣爱慈善基金会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53370200MJD867301T</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37</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青岛市日善慈善基金会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53370200MJD86731XJ</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38</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青岛市建安慈善基金会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53370200MJD867336D</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39</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青岛市康美公益慈善基金会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53370200MJD8673448</w:t>
            </w:r>
          </w:p>
        </w:tc>
      </w:tr>
      <w:tr w:rsidR="00D96BC4" w:rsidRPr="00EF78E5">
        <w:trPr>
          <w:trHeight w:val="660"/>
        </w:trPr>
        <w:tc>
          <w:tcPr>
            <w:tcW w:w="651" w:type="dxa"/>
            <w:tcBorders>
              <w:top w:val="single" w:sz="4" w:space="0" w:color="000000"/>
              <w:left w:val="single" w:sz="4" w:space="0" w:color="000000"/>
              <w:bottom w:val="single" w:sz="4" w:space="0" w:color="000000"/>
              <w:right w:val="single" w:sz="4" w:space="0" w:color="000000"/>
            </w:tcBorders>
            <w:noWrap/>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40</w:t>
            </w:r>
          </w:p>
        </w:tc>
        <w:tc>
          <w:tcPr>
            <w:tcW w:w="3777"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青岛市海尔教育发展基金会</w:t>
            </w:r>
          </w:p>
        </w:tc>
        <w:tc>
          <w:tcPr>
            <w:tcW w:w="1834"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hint="eastAsia"/>
                <w:color w:val="000000"/>
                <w:kern w:val="0"/>
                <w:sz w:val="24"/>
                <w:szCs w:val="24"/>
              </w:rPr>
              <w:t>基金会</w:t>
            </w:r>
          </w:p>
        </w:tc>
        <w:tc>
          <w:tcPr>
            <w:tcW w:w="2486" w:type="dxa"/>
            <w:tcBorders>
              <w:top w:val="single" w:sz="4" w:space="0" w:color="000000"/>
              <w:left w:val="single" w:sz="4" w:space="0" w:color="000000"/>
              <w:bottom w:val="single" w:sz="4" w:space="0" w:color="000000"/>
              <w:right w:val="single" w:sz="4" w:space="0" w:color="000000"/>
            </w:tcBorders>
            <w:vAlign w:val="center"/>
          </w:tcPr>
          <w:p w:rsidR="00D96BC4" w:rsidRDefault="00D96BC4">
            <w:pPr>
              <w:widowControl/>
              <w:jc w:val="center"/>
              <w:textAlignment w:val="center"/>
              <w:rPr>
                <w:rFonts w:ascii="仿宋_GB2312" w:eastAsia="仿宋_GB2312" w:hAnsi="Times New Roman" w:cs="Times New Roman"/>
                <w:color w:val="000000"/>
                <w:sz w:val="24"/>
                <w:szCs w:val="24"/>
              </w:rPr>
            </w:pPr>
            <w:r>
              <w:rPr>
                <w:rFonts w:ascii="仿宋_GB2312" w:eastAsia="仿宋_GB2312" w:cs="仿宋_GB2312"/>
                <w:color w:val="000000"/>
                <w:kern w:val="0"/>
                <w:sz w:val="24"/>
                <w:szCs w:val="24"/>
              </w:rPr>
              <w:t>53370200MJD867328J</w:t>
            </w:r>
          </w:p>
        </w:tc>
      </w:tr>
    </w:tbl>
    <w:p w:rsidR="00D96BC4" w:rsidRDefault="00D96BC4">
      <w:pPr>
        <w:rPr>
          <w:rFonts w:ascii="Times New Roman" w:hAnsi="Times New Roman" w:cs="Times New Roman"/>
        </w:rPr>
      </w:pPr>
    </w:p>
    <w:p w:rsidR="00D96BC4" w:rsidRDefault="00D96BC4">
      <w:pPr>
        <w:rPr>
          <w:rFonts w:ascii="Times New Roman" w:hAnsi="Times New Roman" w:cs="Times New Roman"/>
        </w:rPr>
      </w:pPr>
    </w:p>
    <w:p w:rsidR="00D96BC4" w:rsidRDefault="00D96BC4" w:rsidP="005A44D8">
      <w:pPr>
        <w:rPr>
          <w:rFonts w:ascii="仿宋_GB2312" w:eastAsia="仿宋_GB2312" w:hAnsi="仿宋_GB2312" w:cs="Times New Roman"/>
          <w:sz w:val="32"/>
          <w:szCs w:val="32"/>
        </w:rPr>
      </w:pPr>
      <w:r>
        <w:rPr>
          <w:rFonts w:ascii="Times New Roman" w:hAnsi="Times New Roman" w:cs="Times New Roman"/>
        </w:rPr>
        <w:br w:type="page"/>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D96BC4" w:rsidRDefault="00D96BC4" w:rsidP="005A44D8">
      <w:pPr>
        <w:spacing w:line="560" w:lineRule="exact"/>
        <w:jc w:val="center"/>
        <w:rPr>
          <w:rFonts w:ascii="方正小标宋_GBK" w:eastAsia="方正小标宋_GBK" w:hAnsi="方正小标宋_GBK" w:cs="Times New Roman"/>
          <w:sz w:val="40"/>
          <w:szCs w:val="40"/>
        </w:rPr>
      </w:pPr>
      <w:r>
        <w:rPr>
          <w:rFonts w:ascii="方正小标宋_GBK" w:eastAsia="方正小标宋_GBK" w:hAnsi="方正小标宋_GBK" w:cs="方正小标宋_GBK" w:hint="eastAsia"/>
          <w:sz w:val="40"/>
          <w:szCs w:val="40"/>
        </w:rPr>
        <w:t>内部管理资料提交清单</w:t>
      </w:r>
    </w:p>
    <w:p w:rsidR="00D96BC4" w:rsidRDefault="00D96BC4" w:rsidP="005A44D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被审核慈善组织应准备好如下资料（</w:t>
      </w:r>
      <w:r>
        <w:rPr>
          <w:rFonts w:ascii="仿宋_GB2312" w:eastAsia="仿宋_GB2312" w:hAnsi="仿宋_GB2312" w:cs="仿宋_GB2312"/>
          <w:sz w:val="32"/>
          <w:szCs w:val="32"/>
        </w:rPr>
        <w:t>2019-2021</w:t>
      </w:r>
      <w:r>
        <w:rPr>
          <w:rFonts w:ascii="仿宋_GB2312" w:eastAsia="仿宋_GB2312" w:hAnsi="仿宋_GB2312" w:cs="仿宋_GB2312" w:hint="eastAsia"/>
          <w:sz w:val="32"/>
          <w:szCs w:val="32"/>
        </w:rPr>
        <w:t>年度）</w:t>
      </w:r>
      <w:r>
        <w:rPr>
          <w:rFonts w:ascii="仿宋_GB2312" w:eastAsia="仿宋_GB2312" w:hAnsi="仿宋_GB2312" w:cs="仿宋_GB2312"/>
          <w:sz w:val="32"/>
          <w:szCs w:val="32"/>
        </w:rPr>
        <w:t>:</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被审核慈善组织基本情况、组织机构及人员配备，财务机构及人员分工，成立批复文件；</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被审核慈善组织理事会（中层会以上）全年的会议纪要；</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内部制度建设资料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包括预算管理、内部制度、财务制度等相关的制度文件；</w:t>
      </w:r>
    </w:p>
    <w:p w:rsidR="00D96BC4" w:rsidRDefault="00D96BC4" w:rsidP="00DF5F01">
      <w:pPr>
        <w:spacing w:line="56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慈善活动信息公开、专项基金、对外投资等资料</w:t>
      </w:r>
      <w:r>
        <w:rPr>
          <w:rFonts w:ascii="仿宋_GB2312" w:eastAsia="仿宋_GB2312" w:hAnsi="仿宋_GB2312" w:cs="仿宋_GB2312"/>
          <w:sz w:val="32"/>
          <w:szCs w:val="32"/>
        </w:rPr>
        <w:t>;</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年度工作报告书；</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资金支付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账户年检资料，包括银行对账单、银行余额调节表、支票领用本等；</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收入分配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工资、津补贴执行政策依据，工资支出表等；</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资料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计账、凭证、会计报表及其附注，其中包括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各项实物资产盘点表、资产所有权证书、银行对账单及询证函、往来账账龄分析以及历年与对方核对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二次函证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的结果，各项投资协议、业务活动合同及主管部门的批准文件，接受投资单位经审计的会计报表，借款合同或协议等；</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承接各项课题项目的相关资料；</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重大的未决经济纠纷案件，其预计损失情况</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提供担保或抵押等或有负债事项的相关资料及说明；</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内部单位各项关联交易明细表；</w:t>
      </w:r>
    </w:p>
    <w:p w:rsidR="00D96BC4" w:rsidRDefault="00D96BC4" w:rsidP="00DF5F01">
      <w:pPr>
        <w:spacing w:line="56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与审核相关的、有可能对注册会计师做出专业判断产生重要影响的其它相关资料。</w:t>
      </w:r>
    </w:p>
    <w:p w:rsidR="00D96BC4" w:rsidRDefault="00D96BC4" w:rsidP="00DF5F01">
      <w:pPr>
        <w:spacing w:line="560" w:lineRule="exact"/>
        <w:ind w:firstLineChars="200" w:firstLine="31680"/>
        <w:rPr>
          <w:rFonts w:ascii="方正仿宋_GBK" w:eastAsia="方正仿宋_GBK" w:hAnsi="方正仿宋_GB2312" w:cs="Times New Roman"/>
          <w:sz w:val="32"/>
          <w:szCs w:val="32"/>
        </w:rPr>
      </w:pPr>
    </w:p>
    <w:p w:rsidR="00D96BC4" w:rsidRDefault="00D96BC4" w:rsidP="005A44D8">
      <w:pPr>
        <w:spacing w:line="560" w:lineRule="exact"/>
        <w:rPr>
          <w:rFonts w:ascii="方正仿宋_GBK" w:eastAsia="方正仿宋_GBK" w:hAnsi="方正仿宋_GB2312" w:cs="Times New Roman"/>
          <w:sz w:val="32"/>
          <w:szCs w:val="32"/>
        </w:rPr>
      </w:pPr>
      <w:r>
        <w:rPr>
          <w:rFonts w:ascii="方正仿宋_GBK" w:eastAsia="方正仿宋_GBK" w:hAnsi="方正仿宋_GB2312" w:cs="Times New Roman"/>
          <w:sz w:val="32"/>
          <w:szCs w:val="32"/>
        </w:rPr>
        <w:br w:type="page"/>
      </w:r>
    </w:p>
    <w:p w:rsidR="00D96BC4" w:rsidRDefault="00D96BC4" w:rsidP="005A44D8">
      <w:pPr>
        <w:spacing w:line="56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 xml:space="preserve">3 </w:t>
      </w:r>
      <w:r>
        <w:rPr>
          <w:rFonts w:ascii="仿宋_GB2312" w:eastAsia="仿宋_GB2312" w:hAnsi="仿宋_GB2312" w:cs="仿宋_GB2312" w:hint="eastAsia"/>
          <w:sz w:val="32"/>
          <w:szCs w:val="32"/>
        </w:rPr>
        <w:t>：</w:t>
      </w:r>
    </w:p>
    <w:p w:rsidR="00D96BC4" w:rsidRDefault="00D96BC4" w:rsidP="005A44D8">
      <w:pPr>
        <w:tabs>
          <w:tab w:val="left" w:pos="7920"/>
        </w:tabs>
        <w:spacing w:line="560" w:lineRule="exact"/>
        <w:ind w:right="386"/>
        <w:jc w:val="center"/>
        <w:rPr>
          <w:rFonts w:ascii="Times New Roman" w:hAnsi="Times New Roman" w:cs="Times New Roman"/>
          <w:sz w:val="52"/>
          <w:szCs w:val="52"/>
        </w:rPr>
      </w:pPr>
      <w:r>
        <w:rPr>
          <w:rFonts w:ascii="方正小标宋_GBK" w:eastAsia="方正小标宋_GBK" w:hAnsi="方正小标宋_GBK" w:cs="方正小标宋_GBK" w:hint="eastAsia"/>
          <w:sz w:val="44"/>
          <w:szCs w:val="44"/>
        </w:rPr>
        <w:t>承</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诺</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书</w:t>
      </w:r>
    </w:p>
    <w:p w:rsidR="00D96BC4" w:rsidRDefault="00D96BC4" w:rsidP="00DF5F01">
      <w:pPr>
        <w:tabs>
          <w:tab w:val="left" w:pos="7920"/>
        </w:tabs>
        <w:spacing w:line="560" w:lineRule="exact"/>
        <w:ind w:right="386" w:firstLineChars="200" w:firstLine="31680"/>
        <w:rPr>
          <w:rFonts w:ascii="Times New Roman" w:hAnsi="Times New Roman" w:cs="Times New Roman"/>
          <w:sz w:val="52"/>
          <w:szCs w:val="52"/>
        </w:rPr>
      </w:pPr>
      <w:r>
        <w:rPr>
          <w:rFonts w:ascii="仿宋_GB2312" w:eastAsia="仿宋_GB2312" w:cs="仿宋_GB2312"/>
          <w:sz w:val="32"/>
          <w:szCs w:val="32"/>
          <w:u w:val="thick"/>
        </w:rPr>
        <w:t xml:space="preserve">        </w:t>
      </w:r>
      <w:r>
        <w:rPr>
          <w:rFonts w:ascii="仿宋_GB2312" w:eastAsia="仿宋_GB2312" w:cs="仿宋_GB2312" w:hint="eastAsia"/>
          <w:sz w:val="32"/>
          <w:szCs w:val="32"/>
        </w:rPr>
        <w:t>：</w:t>
      </w: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我们已按审计组的要求，提供了全部财务会计资料及相关资料。并郑重承诺如下：</w:t>
      </w: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我们向审计组提交的单位会计报表和其他有关资料，是按照《中华人民共和国会计法》以及国家其他有关法规的规定编制的，真实、完整地反映了本单位的财务收支情况；提供的其他相关资料真实、合法。</w:t>
      </w: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承诺单位盖章：</w:t>
      </w:r>
      <w:r>
        <w:rPr>
          <w:rFonts w:ascii="仿宋_GB2312" w:eastAsia="仿宋_GB2312" w:cs="仿宋_GB2312"/>
          <w:sz w:val="32"/>
          <w:szCs w:val="32"/>
        </w:rPr>
        <w:t xml:space="preserve">            </w:t>
      </w:r>
      <w:r>
        <w:rPr>
          <w:rFonts w:ascii="仿宋_GB2312" w:eastAsia="仿宋_GB2312" w:cs="仿宋_GB2312" w:hint="eastAsia"/>
          <w:sz w:val="32"/>
          <w:szCs w:val="32"/>
        </w:rPr>
        <w:t>单位法定代表人签名：</w:t>
      </w: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单位财务负责人签名：</w:t>
      </w: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r>
        <w:rPr>
          <w:rFonts w:ascii="仿宋_GB2312" w:eastAsia="仿宋_GB2312" w:cs="仿宋_GB2312"/>
          <w:sz w:val="32"/>
          <w:szCs w:val="32"/>
        </w:rPr>
        <w:t xml:space="preserve">                            2022</w:t>
      </w:r>
      <w:r>
        <w:rPr>
          <w:rFonts w:ascii="仿宋_GB2312" w:eastAsia="仿宋_GB2312" w:cs="仿宋_GB2312" w:hint="eastAsia"/>
          <w:sz w:val="32"/>
          <w:szCs w:val="32"/>
        </w:rPr>
        <w:t>年</w:t>
      </w:r>
      <w:r>
        <w:rPr>
          <w:rFonts w:ascii="仿宋_GB2312" w:eastAsia="仿宋_GB2312" w:cs="仿宋_GB2312"/>
          <w:sz w:val="32"/>
          <w:szCs w:val="32"/>
        </w:rPr>
        <w:t xml:space="preserve">  </w:t>
      </w:r>
      <w:r>
        <w:rPr>
          <w:rFonts w:ascii="仿宋_GB2312" w:eastAsia="仿宋_GB2312" w:cs="仿宋_GB2312" w:hint="eastAsia"/>
          <w:sz w:val="32"/>
          <w:szCs w:val="32"/>
        </w:rPr>
        <w:t>月</w:t>
      </w:r>
      <w:r>
        <w:rPr>
          <w:rFonts w:ascii="仿宋_GB2312" w:eastAsia="仿宋_GB2312" w:cs="仿宋_GB2312"/>
          <w:sz w:val="32"/>
          <w:szCs w:val="32"/>
        </w:rPr>
        <w:t xml:space="preserve">  </w:t>
      </w:r>
      <w:r>
        <w:rPr>
          <w:rFonts w:ascii="仿宋_GB2312" w:eastAsia="仿宋_GB2312" w:cs="仿宋_GB2312" w:hint="eastAsia"/>
          <w:sz w:val="32"/>
          <w:szCs w:val="32"/>
        </w:rPr>
        <w:t>日</w:t>
      </w: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tabs>
          <w:tab w:val="left" w:pos="7920"/>
        </w:tabs>
        <w:spacing w:line="560" w:lineRule="exact"/>
        <w:ind w:right="386"/>
        <w:rPr>
          <w:rFonts w:ascii="仿宋_GB2312" w:eastAsia="仿宋_GB2312" w:hAnsi="Times New Roman" w:cs="Times New Roman"/>
          <w:sz w:val="32"/>
          <w:szCs w:val="32"/>
        </w:rPr>
      </w:pPr>
    </w:p>
    <w:p w:rsidR="00D96BC4" w:rsidRDefault="00D96BC4" w:rsidP="005A44D8">
      <w:pPr>
        <w:spacing w:line="560" w:lineRule="exact"/>
        <w:rPr>
          <w:rFonts w:ascii="Times New Roman" w:hAnsi="Times New Roman" w:cs="Times New Roman"/>
        </w:rPr>
      </w:pPr>
      <w:r>
        <w:rPr>
          <w:rFonts w:ascii="Times New Roman" w:hAnsi="Times New Roman" w:cs="Times New Roman"/>
          <w:sz w:val="52"/>
          <w:szCs w:val="52"/>
        </w:rPr>
        <w:t xml:space="preserve">          </w:t>
      </w:r>
    </w:p>
    <w:p w:rsidR="00D96BC4" w:rsidRDefault="00D96BC4" w:rsidP="00DF5F01">
      <w:pPr>
        <w:spacing w:line="560" w:lineRule="exact"/>
        <w:ind w:firstLineChars="200" w:firstLine="31680"/>
        <w:rPr>
          <w:rFonts w:ascii="仿宋_GB2312" w:eastAsia="仿宋_GB2312" w:hAnsi="仿宋_GB2312" w:cs="Times New Roman"/>
          <w:sz w:val="32"/>
          <w:szCs w:val="32"/>
        </w:rPr>
      </w:pPr>
    </w:p>
    <w:p w:rsidR="00D96BC4" w:rsidRDefault="00D96BC4" w:rsidP="005A44D8">
      <w:pPr>
        <w:spacing w:line="560" w:lineRule="exact"/>
        <w:rPr>
          <w:rFonts w:ascii="Times New Roman" w:hAnsi="Times New Roman" w:cs="Times New Roman"/>
        </w:rPr>
      </w:pPr>
    </w:p>
    <w:sectPr w:rsidR="00D96BC4" w:rsidSect="004D6912">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eiryo"/>
    <w:panose1 w:val="00000000000000000000"/>
    <w:charset w:val="00"/>
    <w:family w:val="auto"/>
    <w:notTrueType/>
    <w:pitch w:val="default"/>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仿宋_GB2312">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02DB"/>
    <w:rsid w:val="D8DF72F3"/>
    <w:rsid w:val="F7E7318A"/>
    <w:rsid w:val="00010A6D"/>
    <w:rsid w:val="000702DB"/>
    <w:rsid w:val="000E15E4"/>
    <w:rsid w:val="00117A46"/>
    <w:rsid w:val="0018676C"/>
    <w:rsid w:val="00270D37"/>
    <w:rsid w:val="00496C63"/>
    <w:rsid w:val="004D6912"/>
    <w:rsid w:val="005A44D8"/>
    <w:rsid w:val="005E454A"/>
    <w:rsid w:val="007937F0"/>
    <w:rsid w:val="00970653"/>
    <w:rsid w:val="00A20F93"/>
    <w:rsid w:val="00B436E1"/>
    <w:rsid w:val="00BF264E"/>
    <w:rsid w:val="00CA38AE"/>
    <w:rsid w:val="00CC2D54"/>
    <w:rsid w:val="00D93CF3"/>
    <w:rsid w:val="00D96BC4"/>
    <w:rsid w:val="00DF5F01"/>
    <w:rsid w:val="00DF6C65"/>
    <w:rsid w:val="00E93253"/>
    <w:rsid w:val="00E97CAE"/>
    <w:rsid w:val="00EF78E5"/>
    <w:rsid w:val="2FDF9296"/>
    <w:rsid w:val="3DFF8D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912"/>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D6912"/>
    <w:pPr>
      <w:widowControl/>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8</Pages>
  <Words>465</Words>
  <Characters>2656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关于开展2022年慈善组织监督检查的通知</dc:title>
  <dc:subject/>
  <dc:creator>曹媛媛</dc:creator>
  <cp:keywords/>
  <dc:description/>
  <cp:lastModifiedBy>Microsoft</cp:lastModifiedBy>
  <cp:revision>6</cp:revision>
  <cp:lastPrinted>2022-08-26T09:19:00Z</cp:lastPrinted>
  <dcterms:created xsi:type="dcterms:W3CDTF">2022-08-26T07:07:00Z</dcterms:created>
  <dcterms:modified xsi:type="dcterms:W3CDTF">2022-08-29T06:42:00Z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