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8A" w:rsidRDefault="0012458A" w:rsidP="0012458A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青岛市民政局重大行政执法决定法制审核流程图</w:t>
      </w:r>
    </w:p>
    <w:p w:rsidR="0012458A" w:rsidRDefault="0012458A" w:rsidP="0012458A">
      <w:pPr>
        <w:rPr>
          <w:rFonts w:hint="eastAsia"/>
        </w:rPr>
      </w:pPr>
    </w:p>
    <w:p w:rsidR="0012458A" w:rsidRDefault="0012458A" w:rsidP="0012458A">
      <w:r>
        <w:pict>
          <v:rect id="矩形 3" o:spid="_x0000_s2050" style="position:absolute;left:0;text-align:left;margin-left:108pt;margin-top:7.8pt;width:2in;height:46.8pt;z-index:251660288" filled="f" fillcolor="#9cbee0" strokeweight="1pt">
            <v:fill color2="#bbd5f0"/>
            <v:textbox inset="2.53997mm,,2.53997mm">
              <w:txbxContent>
                <w:p w:rsidR="0012458A" w:rsidRDefault="0012458A" w:rsidP="0012458A">
                  <w:r>
                    <w:rPr>
                      <w:rFonts w:hint="eastAsia"/>
                    </w:rPr>
                    <w:t>案件承办机构在调查终结后，作出行政执法决定前</w:t>
                  </w:r>
                </w:p>
              </w:txbxContent>
            </v:textbox>
          </v:rect>
        </w:pict>
      </w:r>
      <w:r>
        <w:pict>
          <v:rect id="矩形 7" o:spid="_x0000_s2051" style="position:absolute;left:0;text-align:left;margin-left:103.8pt;margin-top:131.5pt;width:2in;height:42.05pt;z-index:251661312" filled="f" fillcolor="#9cbee0" strokeweight="1pt">
            <v:fill color2="#bbd5f0"/>
            <v:textbox style="mso-next-textbox:#矩形 7" inset="2.53997mm,,2.53997mm">
              <w:txbxContent>
                <w:p w:rsidR="0012458A" w:rsidRDefault="0012458A" w:rsidP="0012458A">
                  <w:r>
                    <w:rPr>
                      <w:rFonts w:hint="eastAsia"/>
                    </w:rPr>
                    <w:t>向政策法规处报送审核材料</w:t>
                  </w:r>
                </w:p>
              </w:txbxContent>
            </v:textbox>
          </v:rect>
        </w:pict>
      </w:r>
      <w:r>
        <w:pict>
          <v:rect id="矩形 13" o:spid="_x0000_s2052" style="position:absolute;left:0;text-align:left;margin-left:117pt;margin-top:255.05pt;width:2in;height:25.1pt;z-index:251662336" filled="f" fillcolor="#9cbee0" strokeweight="1pt">
            <v:fill color2="#bbd5f0"/>
            <v:textbox style="mso-next-textbox:#矩形 13" inset="2.53997mm,,2.53997mm">
              <w:txbxContent>
                <w:p w:rsidR="0012458A" w:rsidRDefault="0012458A" w:rsidP="0012458A">
                  <w:r>
                    <w:rPr>
                      <w:rFonts w:hint="eastAsia"/>
                    </w:rPr>
                    <w:t>政策法规处进行法制审核</w:t>
                  </w:r>
                </w:p>
              </w:txbxContent>
            </v:textbox>
          </v:rect>
        </w:pict>
      </w:r>
      <w:r>
        <w:pict>
          <v:rect id="矩形 15" o:spid="_x0000_s2053" style="position:absolute;left:0;text-align:left;margin-left:108pt;margin-top:337.8pt;width:148.2pt;height:60.6pt;z-index:251663360" filled="f" fillcolor="#9cbee0" strokeweight="1pt">
            <v:fill color2="#bbd5f0"/>
            <v:textbox style="mso-next-textbox:#矩形 15">
              <w:txbxContent>
                <w:p w:rsidR="0012458A" w:rsidRDefault="0012458A" w:rsidP="0012458A">
                  <w:r>
                    <w:rPr>
                      <w:rFonts w:hint="eastAsia"/>
                    </w:rPr>
                    <w:t>收到送审材料后</w:t>
                  </w:r>
                  <w:r>
                    <w:t>5</w:t>
                  </w:r>
                  <w:r>
                    <w:rPr>
                      <w:rFonts w:hint="eastAsia"/>
                    </w:rPr>
                    <w:t>个工作日内审核完毕，案件复杂的，经批准可延长</w:t>
                  </w:r>
                  <w:r>
                    <w:t>5</w:t>
                  </w:r>
                  <w:r>
                    <w:rPr>
                      <w:rFonts w:hint="eastAsia"/>
                    </w:rPr>
                    <w:t>个工作日</w:t>
                  </w:r>
                </w:p>
              </w:txbxContent>
            </v:textbox>
          </v:rect>
        </w:pict>
      </w:r>
      <w:r>
        <w:pict>
          <v:rect id="矩形 20" o:spid="_x0000_s2054" style="position:absolute;left:0;text-align:left;margin-left:6pt;margin-top:442.8pt;width:178.8pt;height:36pt;z-index:251664384" filled="f" fillcolor="#9cbee0" strokeweight="1pt">
            <v:fill color2="#bbd5f0"/>
            <v:textbox style="mso-next-textbox:#矩形 20">
              <w:txbxContent>
                <w:p w:rsidR="0012458A" w:rsidRDefault="0012458A" w:rsidP="0012458A">
                  <w:r>
                    <w:rPr>
                      <w:rFonts w:hint="eastAsia"/>
                    </w:rPr>
                    <w:t>审核未通过（有异议的，可自收到之日起</w:t>
                  </w:r>
                  <w:r>
                    <w:t>2</w:t>
                  </w:r>
                  <w:r>
                    <w:rPr>
                      <w:rFonts w:hint="eastAsia"/>
                    </w:rPr>
                    <w:t>个工作日内书面提请复审）</w:t>
                  </w:r>
                </w:p>
              </w:txbxContent>
            </v:textbox>
          </v:rect>
        </w:pict>
      </w:r>
      <w:r>
        <w:pict>
          <v:rect id="矩形 21" o:spid="_x0000_s2055" style="position:absolute;left:0;text-align:left;margin-left:196.8pt;margin-top:442.8pt;width:111.6pt;height:36pt;z-index:251665408" filled="f" fillcolor="#9cbee0" strokeweight="1pt">
            <v:fill color2="#bbd5f0"/>
            <v:textbox style="mso-next-textbox:#矩形 21">
              <w:txbxContent>
                <w:p w:rsidR="0012458A" w:rsidRDefault="0012458A" w:rsidP="0012458A">
                  <w:r>
                    <w:rPr>
                      <w:rFonts w:hint="eastAsia"/>
                    </w:rPr>
                    <w:t>对审核通过的，提出书面意见或建议</w:t>
                  </w:r>
                </w:p>
              </w:txbxContent>
            </v:textbox>
          </v:rect>
        </w:pict>
      </w:r>
      <w:r>
        <w:pict>
          <v:rect id="矩形 24" o:spid="_x0000_s2056" style="position:absolute;left:0;text-align:left;margin-left:193.2pt;margin-top:493.8pt;width:121.8pt;height:37.8pt;z-index:251666432" filled="f" fillcolor="#9cbee0" strokeweight="1pt">
            <v:fill color2="#bbd5f0"/>
            <v:textbox style="mso-next-textbox:#矩形 24">
              <w:txbxContent>
                <w:p w:rsidR="0012458A" w:rsidRDefault="0012458A" w:rsidP="0012458A">
                  <w:r>
                    <w:rPr>
                      <w:rFonts w:hint="eastAsia"/>
                    </w:rPr>
                    <w:t>案件承办机构提交局长办公会集体讨论决定</w:t>
                  </w:r>
                </w:p>
              </w:txbxContent>
            </v:textbox>
          </v:rect>
        </w:pict>
      </w:r>
      <w:r>
        <w:pict>
          <v:rect id="矩形 2" o:spid="_x0000_s2057" style="position:absolute;left:0;text-align:left;margin-left:279.05pt;margin-top:.1pt;width:141.05pt;height:191.95pt;z-index:251667456" filled="f" fillcolor="#9cbee0" strokeweight="1pt">
            <v:fill color2="#bbd5f0"/>
            <v:textbox>
              <w:txbxContent>
                <w:p w:rsidR="0012458A" w:rsidRDefault="0012458A" w:rsidP="0012458A">
                  <w:pPr>
                    <w:spacing w:line="26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审核材料：</w:t>
                  </w:r>
                </w:p>
                <w:p w:rsidR="0012458A" w:rsidRDefault="0012458A" w:rsidP="0012458A">
                  <w:pPr>
                    <w:spacing w:line="26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</w:t>
                  </w:r>
                  <w:r>
                    <w:rPr>
                      <w:rFonts w:hint="eastAsia"/>
                      <w:sz w:val="18"/>
                      <w:szCs w:val="18"/>
                    </w:rPr>
                    <w:t>重大行政执法决定的调查终结报告；</w:t>
                  </w:r>
                </w:p>
                <w:p w:rsidR="0012458A" w:rsidRDefault="0012458A" w:rsidP="0012458A">
                  <w:pPr>
                    <w:spacing w:line="26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sz w:val="18"/>
                      <w:szCs w:val="18"/>
                    </w:rPr>
                    <w:t>重大行政执法决定建议或者意见及其情况说明；</w:t>
                  </w:r>
                </w:p>
                <w:p w:rsidR="0012458A" w:rsidRDefault="0012458A" w:rsidP="0012458A">
                  <w:pPr>
                    <w:spacing w:line="26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  <w:r>
                    <w:rPr>
                      <w:rFonts w:hint="eastAsia"/>
                      <w:sz w:val="18"/>
                      <w:szCs w:val="18"/>
                    </w:rPr>
                    <w:t>重大行政执法决定书代拟稿；</w:t>
                  </w:r>
                </w:p>
                <w:p w:rsidR="0012458A" w:rsidRDefault="0012458A" w:rsidP="0012458A">
                  <w:pPr>
                    <w:spacing w:line="26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</w:t>
                  </w:r>
                  <w:r>
                    <w:rPr>
                      <w:rFonts w:hint="eastAsia"/>
                      <w:sz w:val="18"/>
                      <w:szCs w:val="18"/>
                    </w:rPr>
                    <w:t>相关证据资料；</w:t>
                  </w:r>
                </w:p>
                <w:p w:rsidR="0012458A" w:rsidRDefault="0012458A" w:rsidP="0012458A">
                  <w:pPr>
                    <w:spacing w:line="26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</w:t>
                  </w:r>
                  <w:r>
                    <w:rPr>
                      <w:rFonts w:hint="eastAsia"/>
                      <w:sz w:val="18"/>
                      <w:szCs w:val="18"/>
                    </w:rPr>
                    <w:t>经听证或者评估的，还应当提交听证笔录或者评估报告；</w:t>
                  </w:r>
                </w:p>
                <w:p w:rsidR="0012458A" w:rsidRDefault="0012458A" w:rsidP="0012458A">
                  <w:pPr>
                    <w:spacing w:line="260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</w:t>
                  </w:r>
                  <w:r>
                    <w:rPr>
                      <w:rFonts w:hint="eastAsia"/>
                      <w:sz w:val="18"/>
                      <w:szCs w:val="18"/>
                    </w:rPr>
                    <w:t>其他需要提交的材料。</w:t>
                  </w:r>
                </w:p>
              </w:txbxContent>
            </v:textbox>
          </v:rect>
        </w:pict>
      </w:r>
      <w:r>
        <w:pict>
          <v:rect id="矩形 10" o:spid="_x0000_s2058" style="position:absolute;left:0;text-align:left;margin-left:279.05pt;margin-top:187.85pt;width:142.2pt;height:218.95pt;z-index:251668480" filled="f" fillcolor="#9cbee0" strokeweight="1pt">
            <v:fill color2="#bbd5f0"/>
            <v:textbox style="mso-next-textbox:#矩形 10">
              <w:txbxContent>
                <w:p w:rsidR="0012458A" w:rsidRDefault="0012458A" w:rsidP="0012458A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审核内容：</w:t>
                  </w:r>
                </w:p>
                <w:p w:rsidR="0012458A" w:rsidRDefault="0012458A" w:rsidP="0012458A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</w:t>
                  </w:r>
                  <w:r>
                    <w:rPr>
                      <w:rFonts w:hint="eastAsia"/>
                      <w:sz w:val="18"/>
                      <w:szCs w:val="18"/>
                    </w:rPr>
                    <w:t>行政执法机关主体是否合法，行政执法人员是否具备执法资格；</w:t>
                  </w:r>
                </w:p>
                <w:p w:rsidR="0012458A" w:rsidRDefault="0012458A" w:rsidP="0012458A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sz w:val="18"/>
                      <w:szCs w:val="18"/>
                    </w:rPr>
                    <w:t>主要事实是否清楚，证据是否确凿、充分；</w:t>
                  </w:r>
                </w:p>
                <w:p w:rsidR="0012458A" w:rsidRDefault="0012458A" w:rsidP="0012458A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  <w:r>
                    <w:rPr>
                      <w:rFonts w:hint="eastAsia"/>
                      <w:sz w:val="18"/>
                      <w:szCs w:val="18"/>
                    </w:rPr>
                    <w:t>适用法律、法规、规章是否准确，执行裁量基准是否适当；</w:t>
                  </w:r>
                </w:p>
                <w:p w:rsidR="0012458A" w:rsidRDefault="0012458A" w:rsidP="0012458A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</w:t>
                  </w:r>
                  <w:r>
                    <w:rPr>
                      <w:rFonts w:hint="eastAsia"/>
                      <w:sz w:val="18"/>
                      <w:szCs w:val="18"/>
                    </w:rPr>
                    <w:t>程序是否合法；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12458A" w:rsidRDefault="0012458A" w:rsidP="0012458A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</w:t>
                  </w:r>
                  <w:r>
                    <w:rPr>
                      <w:rFonts w:hint="eastAsia"/>
                      <w:sz w:val="18"/>
                      <w:szCs w:val="18"/>
                    </w:rPr>
                    <w:t>是否有超越本机关职权范围或滥用职权的情形；</w:t>
                  </w:r>
                </w:p>
                <w:p w:rsidR="0012458A" w:rsidRDefault="0012458A" w:rsidP="0012458A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</w:t>
                  </w:r>
                  <w:r>
                    <w:rPr>
                      <w:rFonts w:hint="eastAsia"/>
                      <w:sz w:val="18"/>
                      <w:szCs w:val="18"/>
                    </w:rPr>
                    <w:t>行政执法文书是否规范、齐备；</w:t>
                  </w:r>
                </w:p>
                <w:p w:rsidR="0012458A" w:rsidRDefault="0012458A" w:rsidP="0012458A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</w:t>
                  </w:r>
                  <w:r>
                    <w:rPr>
                      <w:rFonts w:hint="eastAsia"/>
                      <w:sz w:val="18"/>
                      <w:szCs w:val="18"/>
                    </w:rPr>
                    <w:t>违法行为是否涉嫌犯罪需要移送司法机关；</w:t>
                  </w:r>
                </w:p>
                <w:p w:rsidR="0012458A" w:rsidRDefault="0012458A" w:rsidP="0012458A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8.</w:t>
                  </w:r>
                  <w:r>
                    <w:rPr>
                      <w:rFonts w:hint="eastAsia"/>
                      <w:sz w:val="18"/>
                      <w:szCs w:val="18"/>
                    </w:rPr>
                    <w:t>其他应当审核的内容。</w:t>
                  </w:r>
                </w:p>
              </w:txbxContent>
            </v:textbox>
          </v:rect>
        </w:pict>
      </w:r>
      <w:r>
        <w:pict>
          <v:line id="箭头 12" o:spid="_x0000_s2059" style="position:absolute;left:0;text-align:left;z-index:251669504" from="178.85pt,54.05pt" to="179.45pt,135.55pt" strokeweight="1pt">
            <v:stroke endarrow="block"/>
          </v:lin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14" o:spid="_x0000_s2060" type="#_x0000_t32" style="position:absolute;left:0;text-align:left;margin-left:180.05pt;margin-top:283.75pt;width:.6pt;height:57.05pt;flip:x;z-index:251670528" o:connectortype="straight" strokeweight="1pt">
            <v:stroke endarrow="block"/>
          </v:shape>
        </w:pict>
      </w:r>
      <w:r>
        <w:pict>
          <v:line id="直线 16" o:spid="_x0000_s2061" style="position:absolute;left:0;text-align:left;flip:x;z-index:251671552" from="180pt,397.8pt" to="180.05pt,421.2pt" strokeweight="1pt"/>
        </w:pict>
      </w:r>
      <w:r>
        <w:pict>
          <v:line id="直线 19" o:spid="_x0000_s2062" style="position:absolute;left:0;text-align:left;z-index:251672576" from="90pt,420pt" to="253.8pt,420.05pt" strokeweight="1pt"/>
        </w:pict>
      </w:r>
      <w:r>
        <w:pict>
          <v:shape id="自选图形 18" o:spid="_x0000_s2063" type="#_x0000_t32" style="position:absolute;left:0;text-align:left;margin-left:90pt;margin-top:420pt;width:.05pt;height:23.4pt;z-index:251673600" o:connectortype="straight" strokeweight="1pt">
            <v:stroke endarrow="block"/>
          </v:shape>
        </w:pict>
      </w:r>
      <w:r>
        <w:pict>
          <v:shape id="自选图形 17" o:spid="_x0000_s2064" type="#_x0000_t32" style="position:absolute;left:0;text-align:left;margin-left:254.95pt;margin-top:420pt;width:.05pt;height:23.4pt;z-index:251674624" o:connectortype="straight" strokeweight="1pt">
            <v:stroke endarrow="block"/>
          </v:shape>
        </w:pict>
      </w:r>
      <w:r>
        <w:pict>
          <v:shape id="自选图形 23" o:spid="_x0000_s2065" type="#_x0000_t32" style="position:absolute;left:0;text-align:left;margin-left:257.15pt;margin-top:476.75pt;width:.3pt;height:17.65pt;flip:x;z-index:251675648" o:connectortype="straight" strokeweight="1pt">
            <v:stroke endarrow="block"/>
          </v:shape>
        </w:pict>
      </w:r>
      <w:r>
        <w:pict>
          <v:line id="直线 8" o:spid="_x0000_s2066" style="position:absolute;left:0;text-align:left;z-index:251676672" from="250.8pt,153pt" to="277.8pt,153.05pt" strokeweight="1pt"/>
        </w:pict>
      </w:r>
      <w:r>
        <w:pict>
          <v:line id="直线 12" o:spid="_x0000_s2067" style="position:absolute;left:0;text-align:left;z-index:251677696" from="260.75pt,265.6pt" to="280.25pt,265.85pt" strokeweight="1pt">
            <v:fill o:detectmouseclick="t"/>
          </v:line>
        </w:pict>
      </w:r>
      <w:r>
        <w:pict>
          <v:line id="直线 22" o:spid="_x0000_s2068" style="position:absolute;left:0;text-align:left;flip:x;z-index:251678720" from="9pt,208.2pt" to="44.4pt,208.25pt" strokeweight="1pt"/>
        </w:pict>
      </w:r>
      <w:r>
        <w:pict>
          <v:line id="直线 5" o:spid="_x0000_s2069" style="position:absolute;left:0;text-align:left;flip:x y;z-index:251679744" from="10.2pt,30pt" to="10.2pt,214.85pt" strokeweight="1pt"/>
        </w:pict>
      </w:r>
      <w:r>
        <w:pict>
          <v:line id="箭头 29" o:spid="_x0000_s2070" style="position:absolute;left:0;text-align:left;flip:y;z-index:251680768" from="9pt,30pt" to="108pt,30pt" strokeweight="1pt">
            <v:stroke endarrow="block"/>
          </v:line>
        </w:pict>
      </w:r>
      <w:r>
        <w:pict>
          <v:line id="_x0000_s2071" style="position:absolute;left:0;text-align:left;z-index:251681792" from="178.8pt,176pt" to="178.85pt,258.65pt" strokeweight="1pt">
            <v:stroke endarrow="block"/>
          </v:line>
        </w:pict>
      </w:r>
      <w:r>
        <w:pict>
          <v:shape id="_x0000_s2072" type="#_x0000_t32" style="position:absolute;left:0;text-align:left;margin-left:124.8pt;margin-top:208.15pt;width:55.85pt;height:.05pt;flip:x;z-index:251682816" o:connectortype="straight" strokeweight="1pt">
            <v:stroke endarrow="block"/>
          </v:shape>
        </w:pict>
      </w:r>
      <w:r>
        <w:pict>
          <v:rect id="_x0000_s2073" style="position:absolute;left:0;text-align:left;margin-left:47.4pt;margin-top:198.6pt;width:77.4pt;height:25.1pt;z-index:251683840" filled="f" fillcolor="#9cbee0" strokeweight="1pt">
            <v:fill color2="#bbd5f0"/>
            <v:textbox style="mso-next-textbox:#_x0000_s2073" inset="2.53997mm,,2.53997mm">
              <w:txbxContent>
                <w:p w:rsidR="0012458A" w:rsidRDefault="0012458A" w:rsidP="0012458A">
                  <w:r>
                    <w:t xml:space="preserve"> </w:t>
                  </w:r>
                  <w:r>
                    <w:rPr>
                      <w:rFonts w:hint="eastAsia"/>
                    </w:rPr>
                    <w:t>补交材料</w:t>
                  </w:r>
                </w:p>
              </w:txbxContent>
            </v:textbox>
          </v:rect>
        </w:pict>
      </w:r>
    </w:p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/>
    <w:p w:rsidR="0012458A" w:rsidRDefault="0012458A" w:rsidP="0012458A">
      <w:r>
        <w:rPr>
          <w:rFonts w:hint="eastAsia"/>
        </w:rPr>
        <w:t xml:space="preserve">　　　　</w:t>
      </w:r>
    </w:p>
    <w:p w:rsidR="0012458A" w:rsidRDefault="0012458A" w:rsidP="0012458A">
      <w:r>
        <w:t xml:space="preserve">    </w:t>
      </w:r>
    </w:p>
    <w:p w:rsidR="0012458A" w:rsidRDefault="0012458A" w:rsidP="0012458A">
      <w:r>
        <w:rPr>
          <w:rFonts w:hint="eastAsia"/>
        </w:rPr>
        <w:t>说明：重大行政执法决定建议情况应当载明以下内容：</w:t>
      </w:r>
      <w:r>
        <w:t>1.</w:t>
      </w:r>
      <w:r>
        <w:rPr>
          <w:rFonts w:hint="eastAsia"/>
        </w:rPr>
        <w:t>基本事实；</w:t>
      </w:r>
      <w:r>
        <w:t>2.</w:t>
      </w:r>
      <w:r>
        <w:rPr>
          <w:rFonts w:hint="eastAsia"/>
        </w:rPr>
        <w:t>适用法律、法规、规章和执行裁量基准的情况；</w:t>
      </w:r>
      <w:r>
        <w:t>3.</w:t>
      </w:r>
      <w:r>
        <w:rPr>
          <w:rFonts w:hint="eastAsia"/>
        </w:rPr>
        <w:t>行政执法人员资格情况；</w:t>
      </w:r>
      <w:r>
        <w:t>4.</w:t>
      </w:r>
      <w:r>
        <w:rPr>
          <w:rFonts w:hint="eastAsia"/>
        </w:rPr>
        <w:t>调查取证和听证情况；</w:t>
      </w:r>
      <w:r>
        <w:t>5.</w:t>
      </w:r>
      <w:r>
        <w:rPr>
          <w:rFonts w:hint="eastAsia"/>
        </w:rPr>
        <w:t>其他需要说明的情况。</w:t>
      </w:r>
    </w:p>
    <w:p w:rsidR="006768C5" w:rsidRPr="0012458A" w:rsidRDefault="0012458A" w:rsidP="0012458A">
      <w:pPr>
        <w:tabs>
          <w:tab w:val="left" w:pos="7543"/>
        </w:tabs>
        <w:jc w:val="left"/>
      </w:pPr>
      <w:r>
        <w:rPr>
          <w:rFonts w:hint="eastAsia"/>
        </w:rPr>
        <w:t>本流程制定依据为《山东省民政厅重大行政执法决定法制审核实施办法》（鲁民〔</w:t>
      </w:r>
      <w:r>
        <w:t>2017</w:t>
      </w:r>
      <w:r>
        <w:rPr>
          <w:rFonts w:hint="eastAsia"/>
        </w:rPr>
        <w:t>〕</w:t>
      </w:r>
      <w:r>
        <w:t>328</w:t>
      </w:r>
      <w:r>
        <w:rPr>
          <w:rFonts w:hint="eastAsia"/>
        </w:rPr>
        <w:t>号）</w:t>
      </w:r>
    </w:p>
    <w:sectPr w:rsidR="006768C5" w:rsidRPr="0012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8C5" w:rsidRDefault="006768C5" w:rsidP="0012458A">
      <w:r>
        <w:separator/>
      </w:r>
    </w:p>
  </w:endnote>
  <w:endnote w:type="continuationSeparator" w:id="1">
    <w:p w:rsidR="006768C5" w:rsidRDefault="006768C5" w:rsidP="0012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8C5" w:rsidRDefault="006768C5" w:rsidP="0012458A">
      <w:r>
        <w:separator/>
      </w:r>
    </w:p>
  </w:footnote>
  <w:footnote w:type="continuationSeparator" w:id="1">
    <w:p w:rsidR="006768C5" w:rsidRDefault="006768C5" w:rsidP="00124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58A"/>
    <w:rsid w:val="0012458A"/>
    <w:rsid w:val="0067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自选图形 17"/>
        <o:r id="V:Rule2" type="connector" idref="#_x0000_s2072"/>
        <o:r id="V:Rule3" type="connector" idref="#自选图形 14"/>
        <o:r id="V:Rule4" type="connector" idref="#自选图形 18"/>
        <o:r id="V:Rule5" type="connector" idref="#自选图形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4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45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4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45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2019-12-19T08:16:00Z</dcterms:created>
  <dcterms:modified xsi:type="dcterms:W3CDTF">2019-12-19T08:16:00Z</dcterms:modified>
</cp:coreProperties>
</file>