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4B" w:rsidRPr="00B83D4B" w:rsidRDefault="00B83D4B" w:rsidP="008E0E11">
      <w:pPr>
        <w:rPr>
          <w:rFonts w:ascii="文星简大标宋" w:hint="eastAsia"/>
          <w:sz w:val="84"/>
          <w:szCs w:val="84"/>
        </w:rPr>
      </w:pPr>
    </w:p>
    <w:p w:rsidR="00545A12" w:rsidRDefault="00545A12" w:rsidP="008E0E11">
      <w:pPr>
        <w:jc w:val="center"/>
        <w:rPr>
          <w:rFonts w:ascii="文星简大标宋"/>
          <w:b/>
          <w:sz w:val="72"/>
          <w:szCs w:val="72"/>
        </w:rPr>
      </w:pPr>
    </w:p>
    <w:p w:rsidR="00E102D3" w:rsidRDefault="00E102D3" w:rsidP="008E0E11">
      <w:pPr>
        <w:jc w:val="center"/>
        <w:rPr>
          <w:rFonts w:ascii="文星简大标宋"/>
          <w:b/>
          <w:sz w:val="52"/>
          <w:szCs w:val="52"/>
        </w:rPr>
      </w:pPr>
    </w:p>
    <w:p w:rsidR="00E102D3" w:rsidRDefault="00E102D3" w:rsidP="008E0E11">
      <w:pPr>
        <w:jc w:val="center"/>
        <w:rPr>
          <w:rFonts w:ascii="文星简大标宋"/>
          <w:b/>
          <w:sz w:val="52"/>
          <w:szCs w:val="52"/>
        </w:rPr>
      </w:pPr>
    </w:p>
    <w:p w:rsidR="00E102D3" w:rsidRDefault="00E102D3" w:rsidP="008E0E11">
      <w:pPr>
        <w:jc w:val="center"/>
        <w:rPr>
          <w:rFonts w:ascii="文星简大标宋"/>
          <w:b/>
          <w:sz w:val="52"/>
          <w:szCs w:val="52"/>
        </w:rPr>
      </w:pPr>
    </w:p>
    <w:p w:rsidR="00B83D4B" w:rsidRPr="004427FA" w:rsidRDefault="00C625BA" w:rsidP="008E0E11">
      <w:pPr>
        <w:jc w:val="center"/>
        <w:rPr>
          <w:rFonts w:ascii="文星简大标宋"/>
          <w:b/>
          <w:sz w:val="52"/>
          <w:szCs w:val="52"/>
        </w:rPr>
      </w:pPr>
      <w:r w:rsidRPr="004427FA">
        <w:rPr>
          <w:rFonts w:ascii="文星简大标宋" w:hint="eastAsia"/>
          <w:b/>
          <w:sz w:val="52"/>
          <w:szCs w:val="52"/>
        </w:rPr>
        <w:t>2020</w:t>
      </w:r>
      <w:r w:rsidR="008E0E11" w:rsidRPr="004427FA">
        <w:rPr>
          <w:rFonts w:ascii="文星简大标宋" w:hint="eastAsia"/>
          <w:b/>
          <w:sz w:val="52"/>
          <w:szCs w:val="52"/>
        </w:rPr>
        <w:t>年青岛市民政局部门预算有关情况的说明</w:t>
      </w:r>
    </w:p>
    <w:p w:rsidR="00B83D4B" w:rsidRPr="00465D8B" w:rsidRDefault="00B83D4B">
      <w:pPr>
        <w:rPr>
          <w:b/>
          <w:sz w:val="52"/>
          <w:szCs w:val="52"/>
        </w:rPr>
      </w:pPr>
    </w:p>
    <w:p w:rsidR="00B83D4B" w:rsidRPr="00C625BA" w:rsidRDefault="00B83D4B"/>
    <w:p w:rsidR="00B83D4B" w:rsidRPr="00545A12" w:rsidRDefault="00B83D4B"/>
    <w:p w:rsidR="00B83D4B" w:rsidRDefault="00B83D4B"/>
    <w:p w:rsidR="00B83D4B" w:rsidRDefault="00B83D4B"/>
    <w:p w:rsidR="00B83D4B" w:rsidRDefault="00B83D4B"/>
    <w:p w:rsidR="00B83D4B" w:rsidRDefault="00B83D4B"/>
    <w:p w:rsidR="00330CA0" w:rsidRPr="00E102D3" w:rsidRDefault="00330CA0">
      <w:pPr>
        <w:spacing w:line="580" w:lineRule="exact"/>
        <w:jc w:val="center"/>
        <w:rPr>
          <w:rFonts w:ascii="黑体" w:eastAsia="黑体"/>
          <w:sz w:val="44"/>
          <w:szCs w:val="44"/>
        </w:rPr>
      </w:pPr>
    </w:p>
    <w:p w:rsidR="00330CA0" w:rsidRDefault="00330CA0">
      <w:pPr>
        <w:spacing w:line="580" w:lineRule="exact"/>
        <w:jc w:val="center"/>
        <w:rPr>
          <w:rFonts w:ascii="黑体" w:eastAsia="黑体"/>
          <w:sz w:val="44"/>
          <w:szCs w:val="44"/>
        </w:rPr>
      </w:pPr>
    </w:p>
    <w:p w:rsidR="00330CA0" w:rsidRDefault="00330CA0">
      <w:pPr>
        <w:spacing w:line="580" w:lineRule="exact"/>
        <w:jc w:val="center"/>
        <w:rPr>
          <w:rFonts w:ascii="黑体" w:eastAsia="黑体"/>
          <w:sz w:val="44"/>
          <w:szCs w:val="44"/>
        </w:rPr>
      </w:pPr>
    </w:p>
    <w:p w:rsidR="00D60BDE" w:rsidRDefault="00D60BDE">
      <w:pPr>
        <w:spacing w:line="580" w:lineRule="exact"/>
        <w:jc w:val="center"/>
        <w:rPr>
          <w:rFonts w:ascii="黑体" w:eastAsia="黑体"/>
          <w:sz w:val="44"/>
          <w:szCs w:val="44"/>
        </w:rPr>
      </w:pPr>
      <w:r>
        <w:rPr>
          <w:rFonts w:ascii="黑体" w:eastAsia="黑体" w:hint="eastAsia"/>
          <w:sz w:val="44"/>
          <w:szCs w:val="44"/>
        </w:rPr>
        <w:t xml:space="preserve"> </w:t>
      </w:r>
    </w:p>
    <w:p w:rsidR="00D60BDE" w:rsidRDefault="00D60BDE">
      <w:pPr>
        <w:spacing w:line="580" w:lineRule="exact"/>
        <w:jc w:val="center"/>
        <w:rPr>
          <w:rFonts w:ascii="黑体" w:eastAsia="黑体"/>
          <w:sz w:val="44"/>
          <w:szCs w:val="44"/>
        </w:rPr>
      </w:pPr>
    </w:p>
    <w:p w:rsidR="00D60BDE" w:rsidRDefault="00D60BDE">
      <w:pPr>
        <w:spacing w:line="580" w:lineRule="exact"/>
        <w:jc w:val="center"/>
        <w:rPr>
          <w:rFonts w:ascii="黑体" w:eastAsia="黑体"/>
          <w:sz w:val="44"/>
          <w:szCs w:val="44"/>
        </w:rPr>
      </w:pPr>
    </w:p>
    <w:p w:rsidR="00D60BDE" w:rsidRDefault="00D60BDE">
      <w:pPr>
        <w:spacing w:line="580" w:lineRule="exact"/>
        <w:jc w:val="center"/>
        <w:rPr>
          <w:rFonts w:ascii="黑体" w:eastAsia="黑体"/>
          <w:sz w:val="44"/>
          <w:szCs w:val="44"/>
        </w:rPr>
      </w:pPr>
    </w:p>
    <w:p w:rsidR="00B83D4B" w:rsidRDefault="00B83D4B">
      <w:pPr>
        <w:spacing w:line="580" w:lineRule="exact"/>
        <w:jc w:val="center"/>
        <w:rPr>
          <w:rFonts w:ascii="黑体" w:eastAsia="黑体"/>
          <w:sz w:val="44"/>
          <w:szCs w:val="44"/>
        </w:rPr>
      </w:pPr>
      <w:r>
        <w:rPr>
          <w:rFonts w:ascii="黑体" w:eastAsia="黑体" w:hint="eastAsia"/>
          <w:sz w:val="44"/>
          <w:szCs w:val="44"/>
        </w:rPr>
        <w:lastRenderedPageBreak/>
        <w:t>目  录</w:t>
      </w:r>
    </w:p>
    <w:p w:rsidR="00B83D4B" w:rsidRDefault="00B83D4B">
      <w:pPr>
        <w:spacing w:line="580" w:lineRule="exact"/>
        <w:jc w:val="center"/>
        <w:rPr>
          <w:rFonts w:ascii="黑体" w:eastAsia="黑体"/>
          <w:sz w:val="44"/>
          <w:szCs w:val="44"/>
        </w:rPr>
      </w:pPr>
    </w:p>
    <w:p w:rsidR="00B83D4B" w:rsidRDefault="00B83D4B">
      <w:pPr>
        <w:spacing w:line="580" w:lineRule="exact"/>
        <w:jc w:val="center"/>
        <w:rPr>
          <w:rFonts w:ascii="黑体" w:eastAsia="黑体"/>
          <w:sz w:val="44"/>
          <w:szCs w:val="44"/>
        </w:rPr>
      </w:pPr>
    </w:p>
    <w:p w:rsidR="00B83D4B" w:rsidRDefault="00B83D4B">
      <w:pPr>
        <w:spacing w:line="580" w:lineRule="exact"/>
        <w:rPr>
          <w:rFonts w:ascii="黑体" w:eastAsia="黑体"/>
          <w:sz w:val="36"/>
          <w:szCs w:val="36"/>
        </w:rPr>
      </w:pPr>
      <w:r>
        <w:rPr>
          <w:rFonts w:ascii="黑体" w:eastAsia="黑体" w:hint="eastAsia"/>
          <w:sz w:val="36"/>
          <w:szCs w:val="36"/>
        </w:rPr>
        <w:t>第一部分 部门概况</w:t>
      </w:r>
    </w:p>
    <w:p w:rsidR="00B83D4B" w:rsidRDefault="00B83D4B">
      <w:pPr>
        <w:spacing w:line="580" w:lineRule="exact"/>
        <w:ind w:left="640"/>
        <w:rPr>
          <w:rFonts w:ascii="仿宋_GB2312" w:eastAsia="仿宋_GB2312"/>
          <w:sz w:val="32"/>
          <w:szCs w:val="32"/>
        </w:rPr>
      </w:pPr>
      <w:r>
        <w:rPr>
          <w:rFonts w:ascii="仿宋_GB2312" w:eastAsia="仿宋_GB2312" w:hint="eastAsia"/>
          <w:sz w:val="32"/>
          <w:szCs w:val="32"/>
        </w:rPr>
        <w:t>一、主要职能</w:t>
      </w:r>
    </w:p>
    <w:p w:rsidR="00B83D4B" w:rsidRDefault="00B83D4B">
      <w:pPr>
        <w:spacing w:line="580" w:lineRule="exact"/>
        <w:ind w:left="640"/>
        <w:rPr>
          <w:rFonts w:ascii="仿宋_GB2312" w:eastAsia="仿宋_GB2312"/>
          <w:sz w:val="32"/>
          <w:szCs w:val="32"/>
        </w:rPr>
      </w:pPr>
      <w:r>
        <w:rPr>
          <w:rFonts w:ascii="仿宋_GB2312" w:eastAsia="仿宋_GB2312" w:hint="eastAsia"/>
          <w:sz w:val="32"/>
          <w:szCs w:val="32"/>
        </w:rPr>
        <w:t>二、机构设置</w:t>
      </w:r>
    </w:p>
    <w:p w:rsidR="00B83D4B" w:rsidRDefault="00B83D4B">
      <w:pPr>
        <w:spacing w:line="580" w:lineRule="exact"/>
        <w:ind w:left="640"/>
        <w:rPr>
          <w:rFonts w:ascii="黑体" w:eastAsia="黑体"/>
          <w:sz w:val="32"/>
          <w:szCs w:val="32"/>
        </w:rPr>
      </w:pPr>
      <w:r>
        <w:rPr>
          <w:rFonts w:ascii="仿宋_GB2312" w:eastAsia="仿宋_GB2312" w:hint="eastAsia"/>
          <w:sz w:val="32"/>
          <w:szCs w:val="32"/>
        </w:rPr>
        <w:t>三、预算单位构成</w:t>
      </w:r>
      <w:r>
        <w:rPr>
          <w:rFonts w:ascii="黑体" w:eastAsia="黑体" w:hint="eastAsia"/>
          <w:sz w:val="32"/>
          <w:szCs w:val="32"/>
        </w:rPr>
        <w:t xml:space="preserve"> </w:t>
      </w:r>
    </w:p>
    <w:p w:rsidR="00B83D4B" w:rsidRDefault="00B83D4B">
      <w:pPr>
        <w:spacing w:line="580" w:lineRule="exact"/>
        <w:rPr>
          <w:rFonts w:ascii="黑体" w:eastAsia="黑体"/>
          <w:sz w:val="36"/>
          <w:szCs w:val="36"/>
        </w:rPr>
      </w:pPr>
      <w:r>
        <w:rPr>
          <w:rFonts w:ascii="黑体" w:eastAsia="黑体" w:hint="eastAsia"/>
          <w:sz w:val="36"/>
          <w:szCs w:val="36"/>
        </w:rPr>
        <w:t>第二部分</w:t>
      </w:r>
      <w:r w:rsidR="00C625BA">
        <w:rPr>
          <w:rFonts w:ascii="黑体" w:eastAsia="黑体" w:hint="eastAsia"/>
          <w:sz w:val="36"/>
          <w:szCs w:val="36"/>
        </w:rPr>
        <w:t xml:space="preserve"> 2020</w:t>
      </w:r>
      <w:r>
        <w:rPr>
          <w:rFonts w:ascii="黑体" w:eastAsia="黑体" w:hint="eastAsia"/>
          <w:sz w:val="36"/>
          <w:szCs w:val="36"/>
        </w:rPr>
        <w:t>年部门预算表</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一、</w:t>
      </w:r>
      <w:r w:rsidR="00C625BA">
        <w:rPr>
          <w:rFonts w:ascii="仿宋_GB2312" w:eastAsia="仿宋_GB2312" w:hint="eastAsia"/>
          <w:sz w:val="32"/>
          <w:szCs w:val="32"/>
        </w:rPr>
        <w:t>2020</w:t>
      </w:r>
      <w:r>
        <w:rPr>
          <w:rFonts w:ascii="仿宋_GB2312" w:eastAsia="仿宋_GB2312" w:hint="eastAsia"/>
          <w:sz w:val="32"/>
          <w:szCs w:val="32"/>
        </w:rPr>
        <w:t>年财政拨款收支总表</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二、</w:t>
      </w:r>
      <w:r w:rsidR="00C625BA">
        <w:rPr>
          <w:rFonts w:ascii="仿宋_GB2312" w:eastAsia="仿宋_GB2312" w:hint="eastAsia"/>
          <w:sz w:val="32"/>
          <w:szCs w:val="32"/>
        </w:rPr>
        <w:t>2020</w:t>
      </w:r>
      <w:r>
        <w:rPr>
          <w:rFonts w:ascii="仿宋_GB2312" w:eastAsia="仿宋_GB2312" w:hint="eastAsia"/>
          <w:sz w:val="32"/>
          <w:szCs w:val="32"/>
        </w:rPr>
        <w:t>年一般公共预算支出表</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三、</w:t>
      </w:r>
      <w:r w:rsidR="00C625BA">
        <w:rPr>
          <w:rFonts w:ascii="仿宋_GB2312" w:eastAsia="仿宋_GB2312" w:hint="eastAsia"/>
          <w:sz w:val="32"/>
          <w:szCs w:val="32"/>
        </w:rPr>
        <w:t>2020</w:t>
      </w:r>
      <w:r>
        <w:rPr>
          <w:rFonts w:ascii="仿宋_GB2312" w:eastAsia="仿宋_GB2312" w:hint="eastAsia"/>
          <w:sz w:val="32"/>
          <w:szCs w:val="32"/>
        </w:rPr>
        <w:t>年一般公共预算基本支出表（部门经济分类）</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四、</w:t>
      </w:r>
      <w:r w:rsidR="00C625BA">
        <w:rPr>
          <w:rFonts w:ascii="仿宋_GB2312" w:eastAsia="仿宋_GB2312" w:hint="eastAsia"/>
          <w:sz w:val="32"/>
          <w:szCs w:val="32"/>
        </w:rPr>
        <w:t>2020</w:t>
      </w:r>
      <w:r>
        <w:rPr>
          <w:rFonts w:ascii="仿宋_GB2312" w:eastAsia="仿宋_GB2312" w:hint="eastAsia"/>
          <w:sz w:val="32"/>
          <w:szCs w:val="32"/>
        </w:rPr>
        <w:t>年一般公共预算基本支出表（政府经济分类）</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五、</w:t>
      </w:r>
      <w:r w:rsidR="00C625BA">
        <w:rPr>
          <w:rFonts w:ascii="仿宋_GB2312" w:eastAsia="仿宋_GB2312" w:hint="eastAsia"/>
          <w:sz w:val="32"/>
          <w:szCs w:val="32"/>
        </w:rPr>
        <w:t>2020</w:t>
      </w:r>
      <w:r>
        <w:rPr>
          <w:rFonts w:ascii="仿宋_GB2312" w:eastAsia="仿宋_GB2312" w:hint="eastAsia"/>
          <w:sz w:val="32"/>
          <w:szCs w:val="32"/>
        </w:rPr>
        <w:t>年政府性基金预算支出表</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六、</w:t>
      </w:r>
      <w:r w:rsidR="00C625BA">
        <w:rPr>
          <w:rFonts w:ascii="仿宋_GB2312" w:eastAsia="仿宋_GB2312" w:hint="eastAsia"/>
          <w:sz w:val="32"/>
          <w:szCs w:val="32"/>
        </w:rPr>
        <w:t>2020</w:t>
      </w:r>
      <w:r>
        <w:rPr>
          <w:rFonts w:ascii="仿宋_GB2312" w:eastAsia="仿宋_GB2312" w:hint="eastAsia"/>
          <w:sz w:val="32"/>
          <w:szCs w:val="32"/>
        </w:rPr>
        <w:t>年部门收支总表</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七、</w:t>
      </w:r>
      <w:r w:rsidR="00C625BA">
        <w:rPr>
          <w:rFonts w:ascii="仿宋_GB2312" w:eastAsia="仿宋_GB2312" w:hint="eastAsia"/>
          <w:sz w:val="32"/>
          <w:szCs w:val="32"/>
        </w:rPr>
        <w:t>2020</w:t>
      </w:r>
      <w:r>
        <w:rPr>
          <w:rFonts w:ascii="仿宋_GB2312" w:eastAsia="仿宋_GB2312" w:hint="eastAsia"/>
          <w:sz w:val="32"/>
          <w:szCs w:val="32"/>
        </w:rPr>
        <w:t>年部门收入总表</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八、</w:t>
      </w:r>
      <w:r w:rsidR="00C625BA">
        <w:rPr>
          <w:rFonts w:ascii="仿宋_GB2312" w:eastAsia="仿宋_GB2312" w:hint="eastAsia"/>
          <w:sz w:val="32"/>
          <w:szCs w:val="32"/>
        </w:rPr>
        <w:t>2020</w:t>
      </w:r>
      <w:r>
        <w:rPr>
          <w:rFonts w:ascii="仿宋_GB2312" w:eastAsia="仿宋_GB2312" w:hint="eastAsia"/>
          <w:sz w:val="32"/>
          <w:szCs w:val="32"/>
        </w:rPr>
        <w:t>年部门支出总表</w:t>
      </w:r>
    </w:p>
    <w:p w:rsidR="00B83D4B" w:rsidRDefault="00B83D4B">
      <w:pPr>
        <w:spacing w:line="620" w:lineRule="exact"/>
        <w:ind w:firstLineChars="200" w:firstLine="640"/>
        <w:rPr>
          <w:rFonts w:ascii="仿宋_GB2312" w:eastAsia="仿宋_GB2312"/>
          <w:sz w:val="32"/>
          <w:szCs w:val="32"/>
        </w:rPr>
      </w:pPr>
      <w:r>
        <w:rPr>
          <w:rFonts w:ascii="仿宋_GB2312" w:eastAsia="仿宋_GB2312" w:hint="eastAsia"/>
          <w:sz w:val="32"/>
          <w:szCs w:val="32"/>
        </w:rPr>
        <w:t>九、</w:t>
      </w:r>
      <w:r w:rsidR="00C625BA">
        <w:rPr>
          <w:rFonts w:ascii="仿宋_GB2312" w:eastAsia="仿宋_GB2312" w:hint="eastAsia"/>
          <w:sz w:val="32"/>
          <w:szCs w:val="32"/>
        </w:rPr>
        <w:t>2020</w:t>
      </w:r>
      <w:r>
        <w:rPr>
          <w:rFonts w:ascii="仿宋_GB2312" w:eastAsia="仿宋_GB2312" w:hint="eastAsia"/>
          <w:sz w:val="32"/>
          <w:szCs w:val="32"/>
        </w:rPr>
        <w:t>年部门“三公”经费预算表</w:t>
      </w:r>
    </w:p>
    <w:p w:rsidR="00000866" w:rsidRDefault="00000866" w:rsidP="00000866">
      <w:pPr>
        <w:spacing w:line="560" w:lineRule="exact"/>
        <w:ind w:firstLineChars="200" w:firstLine="640"/>
        <w:rPr>
          <w:rFonts w:ascii="仿宋_GB2312" w:eastAsia="仿宋_GB2312"/>
          <w:sz w:val="32"/>
          <w:szCs w:val="32"/>
        </w:rPr>
      </w:pPr>
      <w:r>
        <w:rPr>
          <w:rFonts w:ascii="仿宋_GB2312" w:eastAsia="仿宋_GB2312" w:hint="eastAsia"/>
          <w:sz w:val="32"/>
          <w:szCs w:val="32"/>
        </w:rPr>
        <w:t>十、2020年政府采购预算表</w:t>
      </w:r>
    </w:p>
    <w:p w:rsidR="00B83D4B" w:rsidRDefault="00B83D4B">
      <w:pPr>
        <w:spacing w:line="580" w:lineRule="exact"/>
        <w:ind w:left="1602" w:hangingChars="445" w:hanging="1602"/>
        <w:rPr>
          <w:rFonts w:ascii="黑体" w:eastAsia="黑体"/>
          <w:sz w:val="36"/>
          <w:szCs w:val="36"/>
        </w:rPr>
      </w:pPr>
      <w:r>
        <w:rPr>
          <w:rFonts w:ascii="黑体" w:eastAsia="黑体" w:hint="eastAsia"/>
          <w:sz w:val="36"/>
          <w:szCs w:val="36"/>
        </w:rPr>
        <w:t>第三部分</w:t>
      </w:r>
      <w:r w:rsidR="00C625BA">
        <w:rPr>
          <w:rFonts w:ascii="黑体" w:eastAsia="黑体" w:hint="eastAsia"/>
          <w:sz w:val="36"/>
          <w:szCs w:val="36"/>
        </w:rPr>
        <w:t xml:space="preserve"> 2020</w:t>
      </w:r>
      <w:r>
        <w:rPr>
          <w:rFonts w:ascii="黑体" w:eastAsia="黑体" w:hint="eastAsia"/>
          <w:sz w:val="36"/>
          <w:szCs w:val="36"/>
        </w:rPr>
        <w:t>年部门预算情况和重要事项说明</w:t>
      </w:r>
    </w:p>
    <w:p w:rsidR="00B83D4B" w:rsidRDefault="00B83D4B">
      <w:pPr>
        <w:spacing w:line="580" w:lineRule="exact"/>
        <w:ind w:left="1602" w:hangingChars="445" w:hanging="1602"/>
        <w:rPr>
          <w:rFonts w:ascii="黑体" w:eastAsia="黑体"/>
          <w:sz w:val="36"/>
          <w:szCs w:val="36"/>
        </w:rPr>
      </w:pPr>
      <w:r>
        <w:rPr>
          <w:rFonts w:ascii="黑体" w:eastAsia="黑体" w:hint="eastAsia"/>
          <w:sz w:val="36"/>
          <w:szCs w:val="36"/>
        </w:rPr>
        <w:t>第四部分 名词解释</w:t>
      </w:r>
    </w:p>
    <w:p w:rsidR="00B83D4B" w:rsidRDefault="00B83D4B">
      <w:pPr>
        <w:spacing w:line="580" w:lineRule="exact"/>
        <w:ind w:left="1602" w:hangingChars="445" w:hanging="1602"/>
        <w:rPr>
          <w:rFonts w:ascii="黑体" w:eastAsia="黑体"/>
          <w:sz w:val="36"/>
          <w:szCs w:val="36"/>
        </w:rPr>
      </w:pPr>
    </w:p>
    <w:p w:rsidR="00D60BDE" w:rsidRDefault="00D60BDE">
      <w:pPr>
        <w:rPr>
          <w:rFonts w:ascii="黑体" w:eastAsia="黑体"/>
          <w:sz w:val="36"/>
          <w:szCs w:val="36"/>
        </w:rPr>
      </w:pPr>
    </w:p>
    <w:p w:rsidR="00D60BDE" w:rsidRDefault="00D60BDE">
      <w:pPr>
        <w:rPr>
          <w:rFonts w:ascii="黑体" w:eastAsia="黑体"/>
          <w:sz w:val="36"/>
          <w:szCs w:val="36"/>
        </w:rPr>
      </w:pPr>
    </w:p>
    <w:p w:rsidR="008E0E11" w:rsidRPr="00220305" w:rsidRDefault="008E0E11">
      <w:pPr>
        <w:rPr>
          <w:rFonts w:ascii="黑体" w:eastAsia="黑体"/>
          <w:sz w:val="36"/>
          <w:szCs w:val="36"/>
        </w:rPr>
      </w:pPr>
      <w:r w:rsidRPr="00220305">
        <w:rPr>
          <w:rFonts w:ascii="黑体" w:eastAsia="黑体" w:hint="eastAsia"/>
          <w:sz w:val="36"/>
          <w:szCs w:val="36"/>
        </w:rPr>
        <w:t>第一部分    部门概况</w:t>
      </w:r>
    </w:p>
    <w:p w:rsidR="00B83D4B" w:rsidRDefault="00B83D4B">
      <w:pPr>
        <w:spacing w:line="580" w:lineRule="exact"/>
        <w:rPr>
          <w:rFonts w:ascii="黑体" w:eastAsia="黑体"/>
          <w:sz w:val="32"/>
          <w:szCs w:val="32"/>
        </w:rPr>
      </w:pPr>
      <w:r>
        <w:rPr>
          <w:rFonts w:ascii="黑体" w:eastAsia="黑体" w:hint="eastAsia"/>
          <w:sz w:val="32"/>
          <w:szCs w:val="32"/>
        </w:rPr>
        <w:t xml:space="preserve">    一、主要职能</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（一）贯彻执行民政事业发展法律、法规，起草有关地方性法规、政府规章草案，拟订民政事业发展规划、政策并组织实施。</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（二）负责社会团体、基金会、社会服务机构等社会组织登记管理工作，依法对社会组织进行登记管理和执法监督，查处违法违规行为。承担中共青岛市社会组织综合委员会的日常工作。</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三）拟订社会救助政策和相关标准，统筹推进城乡社会救助体系建设，负责城乡居民最低生活保障、特困人员救助供养、临时救助、生活无着流浪乞讨人员救助工作，组织、指导社会救助家庭经济状况核对工作。</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（四）拟订城乡基层群众自治组织建设和社区治理政策，指导城乡社区治理体系和治理能力建设，提出加强和改进城乡基层政权建设的意见和建议，推动基层民主政治建设，协调推进乡镇政府服务能力建设。</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五）拟订或者参与拟订全市行政区划管理政策、总体规划等并组织实施，负责行政区划的设立、命名、变更和政府驻地迁移的审核报批，负责行政区域界线的勘定、管理和边界争议调处，负责权限内地名管理工作。</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（六）负责指导全市婚姻登记工作。拟订婚姻登记管理政策并组织实施，推进婚俗改革。</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lastRenderedPageBreak/>
        <w:t>（七）负责殡葬行业监督管理。拟订殡葬管理政策、行业服务规范并组织实施，负责殡仪馆的设立管理，承办设立经营性公墓的审核报批，推进殡葬改革。</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（八）负责养老服务行业监督管理。统筹推进、督促指导养老服务工作，拟订养老服务体系建设规划、政策、标准并组织实施，承担老年人福利和特殊困难老年人救助工作。</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（九）拟订残疾人权益保护政策，统筹推进残疾人福利制度建设和康复辅助器具产业发展。</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（十）拟订儿童福利、孤弃儿童保障、儿童收养、儿童救助保护政策、标准并组织实施，健全农村留守儿童关爱服务体系和困境儿童保障制度。</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（十一）组织拟订促进慈善事业发展政策，组织、指导社会捐助工作，负责福利彩票销售管理等工作。</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（十二）拟订社会工作、志愿服务政策和标准，组织推进社会工作人才队伍建设，推进相关志愿者队伍建设。</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（十三）管理国家以及省、市拨付的民政事业经费，指导、监督民政事业经费的使用。负责民政统计工作。</w:t>
      </w:r>
    </w:p>
    <w:p w:rsidR="00A054B5" w:rsidRPr="0097375F" w:rsidRDefault="00A054B5" w:rsidP="0097375F">
      <w:pPr>
        <w:adjustRightInd w:val="0"/>
        <w:snapToGrid w:val="0"/>
        <w:spacing w:line="540" w:lineRule="exact"/>
        <w:ind w:firstLineChars="200" w:firstLine="640"/>
        <w:rPr>
          <w:rFonts w:ascii="仿宋" w:eastAsia="仿宋" w:hAnsi="仿宋"/>
          <w:sz w:val="32"/>
          <w:szCs w:val="32"/>
        </w:rPr>
      </w:pPr>
      <w:r w:rsidRPr="0097375F">
        <w:rPr>
          <w:rFonts w:ascii="仿宋" w:eastAsia="仿宋" w:hAnsi="仿宋" w:hint="eastAsia"/>
          <w:sz w:val="32"/>
          <w:szCs w:val="32"/>
        </w:rPr>
        <w:t>（十四）承担民政领域招商引资和招才引智相关工作。培育、引导、扶持相关行业协会发展，推进行业协会自律，发挥服务国家、服务社会、服务群众、服务行业的作用。</w:t>
      </w:r>
    </w:p>
    <w:p w:rsidR="00A054B5" w:rsidRPr="00E51F36" w:rsidRDefault="00A054B5" w:rsidP="0097375F">
      <w:pPr>
        <w:adjustRightInd w:val="0"/>
        <w:snapToGrid w:val="0"/>
        <w:spacing w:line="540" w:lineRule="exact"/>
        <w:ind w:firstLineChars="200" w:firstLine="640"/>
        <w:rPr>
          <w:rFonts w:ascii="仿宋" w:eastAsia="仿宋" w:hAnsi="仿宋"/>
          <w:sz w:val="32"/>
          <w:szCs w:val="32"/>
        </w:rPr>
      </w:pPr>
      <w:r w:rsidRPr="00E51F36">
        <w:rPr>
          <w:rFonts w:ascii="仿宋" w:eastAsia="仿宋" w:hAnsi="仿宋" w:hint="eastAsia"/>
          <w:sz w:val="32"/>
          <w:szCs w:val="32"/>
        </w:rPr>
        <w:t>（十五）完成市委、市政府交办的其他任务。</w:t>
      </w:r>
    </w:p>
    <w:p w:rsidR="00AB3744" w:rsidRPr="00E51F36" w:rsidRDefault="00AB3744" w:rsidP="00E51F36">
      <w:pPr>
        <w:adjustRightInd w:val="0"/>
        <w:snapToGrid w:val="0"/>
        <w:spacing w:line="540" w:lineRule="exact"/>
        <w:ind w:firstLineChars="200" w:firstLine="640"/>
        <w:rPr>
          <w:rFonts w:ascii="仿宋" w:eastAsia="仿宋" w:hAnsi="仿宋"/>
          <w:sz w:val="32"/>
          <w:szCs w:val="32"/>
        </w:rPr>
      </w:pPr>
      <w:r w:rsidRPr="00E51F36">
        <w:rPr>
          <w:rFonts w:ascii="仿宋" w:eastAsia="仿宋" w:hAnsi="仿宋" w:hint="eastAsia"/>
          <w:sz w:val="32"/>
          <w:szCs w:val="32"/>
        </w:rPr>
        <w:t>（十六）职能转变。按照党中央、国务院关于政</w:t>
      </w:r>
      <w:r w:rsidRPr="00E51F36">
        <w:rPr>
          <w:rFonts w:ascii="仿宋" w:eastAsia="仿宋" w:hAnsi="仿宋" w:hint="eastAsia"/>
          <w:sz w:val="32"/>
          <w:szCs w:val="32"/>
        </w:rPr>
        <w:lastRenderedPageBreak/>
        <w:t>府职能转变、深化放管服改革，深入推进审批服务便民化的决策部署，认真落实省委、省政府和市委、市政府深化“一次办好”和推进相对集中行政许可权改革要求，组织推进民政系统转变政府职能，深化简政放权，创新监管方式，优化政务服务工作。强化基本民生保障职能，为困难群众、孤老孤残孤儿等特殊群体提供基本社会服务，促进资源向薄弱地区、领域、环节倾斜。积极培育社会组织、社会工作者等多元参与主体，推动搭建基层社会治理和社区公共服务平台。</w:t>
      </w:r>
    </w:p>
    <w:p w:rsidR="00AB3744" w:rsidRPr="00E51F36" w:rsidRDefault="00AB3744" w:rsidP="00E51F36">
      <w:pPr>
        <w:adjustRightInd w:val="0"/>
        <w:snapToGrid w:val="0"/>
        <w:spacing w:line="540" w:lineRule="exact"/>
        <w:ind w:firstLineChars="200" w:firstLine="640"/>
        <w:rPr>
          <w:rFonts w:ascii="仿宋" w:eastAsia="仿宋" w:hAnsi="仿宋"/>
          <w:sz w:val="32"/>
          <w:szCs w:val="32"/>
        </w:rPr>
      </w:pPr>
      <w:r w:rsidRPr="00E51F36">
        <w:rPr>
          <w:rFonts w:ascii="仿宋" w:eastAsia="仿宋" w:hAnsi="仿宋" w:hint="eastAsia"/>
          <w:sz w:val="32"/>
          <w:szCs w:val="32"/>
        </w:rPr>
        <w:t>（十七）有关职责分工。涉及职责分工的部门，应当建立信息共享、行政执法联动等机制，加强协调配合和工作衔接，形成监管合力。</w:t>
      </w:r>
    </w:p>
    <w:p w:rsidR="00AB3744" w:rsidRPr="00E51F36" w:rsidRDefault="00AB3744" w:rsidP="00E51F36">
      <w:pPr>
        <w:adjustRightInd w:val="0"/>
        <w:snapToGrid w:val="0"/>
        <w:spacing w:line="540" w:lineRule="exact"/>
        <w:ind w:firstLineChars="200" w:firstLine="640"/>
        <w:rPr>
          <w:rFonts w:ascii="仿宋" w:eastAsia="仿宋" w:hAnsi="仿宋"/>
          <w:sz w:val="32"/>
          <w:szCs w:val="32"/>
        </w:rPr>
      </w:pPr>
      <w:r w:rsidRPr="00E51F36">
        <w:rPr>
          <w:rFonts w:ascii="仿宋" w:eastAsia="仿宋" w:hAnsi="仿宋" w:hint="eastAsia"/>
          <w:sz w:val="32"/>
          <w:szCs w:val="32"/>
        </w:rPr>
        <w:t>1．与市卫生健康委的有关职责分工。市民政局负责统筹推进、督促指导、监督管理养老服务工作，起草养老服务体系建设规划和政府规章草案、政策、标准并组织实施，承担老年人福利和特殊困难老年人救助工作。市卫生健康委负责拟订应对人口老龄化、医养结合政策措施，综合协调、督促指导、组织推进老龄事业发展，组织起草维护老年人权益的政府规章草案以及老龄事业发展规划，建立和完善老年健康服务体系，指导老年人权益保障工作，承担老年疾病防治、老年人医疗照护、老年人心理健康与关怀服务等老年健康工作。</w:t>
      </w:r>
    </w:p>
    <w:p w:rsidR="00AB3744" w:rsidRPr="00E51F36" w:rsidRDefault="00AB3744" w:rsidP="00E51F36">
      <w:pPr>
        <w:adjustRightInd w:val="0"/>
        <w:snapToGrid w:val="0"/>
        <w:spacing w:line="540" w:lineRule="exact"/>
        <w:ind w:firstLineChars="200" w:firstLine="640"/>
        <w:rPr>
          <w:rFonts w:ascii="仿宋" w:eastAsia="仿宋" w:hAnsi="仿宋"/>
          <w:sz w:val="32"/>
          <w:szCs w:val="32"/>
        </w:rPr>
      </w:pPr>
      <w:r w:rsidRPr="00E51F36">
        <w:rPr>
          <w:rFonts w:ascii="仿宋" w:eastAsia="仿宋" w:hAnsi="仿宋" w:hint="eastAsia"/>
          <w:sz w:val="32"/>
          <w:szCs w:val="32"/>
        </w:rPr>
        <w:t>2．市行政审批局和审批服务事项划出部门应当坚持“谁审批谁负责、谁主管谁监管”的原则，按照《中共青岛市委办公厅、青岛市人民政府办公厅印发〈关</w:t>
      </w:r>
      <w:r w:rsidRPr="00E51F36">
        <w:rPr>
          <w:rFonts w:ascii="仿宋" w:eastAsia="仿宋" w:hAnsi="仿宋" w:hint="eastAsia"/>
          <w:sz w:val="32"/>
          <w:szCs w:val="32"/>
        </w:rPr>
        <w:lastRenderedPageBreak/>
        <w:t>于推进相对集中行政许可权改革组建青岛市行政审批服务局改革方案〉的通知》文件执行。市行政审批局对划转的行政许可和相关政务服务事项，依法履行职责，并对行政审批行为承担相应的法律责任；履行市行政审批服务工作领导小组办公室职责，牵头建立完善协调与其他审批部门、监管部门、执法机构的关系，研究解决现场踏勘、审图验收等环节的衔接措施。审批服务事项划出部门应当全方位做好监管工作，突出加强事中事后监管，依法对市行政审批局实施的审批行为和行政相对人行使行政许可权利进行监督，依法确定和调整行政审批实施所需的审批条件、技术标准等审批规范，明确行政相对人行使行政许可权利的要求、规则和限制性规定等，及时调整和完善行政权力清单、责任清单，严格落实监管职责。各部门应当加强衔接配合，决不允许推卸责任、决不允许出现监管空白。</w:t>
      </w:r>
    </w:p>
    <w:p w:rsidR="00B83D4B" w:rsidRDefault="00B83D4B">
      <w:pPr>
        <w:spacing w:line="580" w:lineRule="exact"/>
        <w:ind w:firstLine="645"/>
        <w:rPr>
          <w:rFonts w:ascii="黑体" w:eastAsia="黑体"/>
          <w:sz w:val="32"/>
          <w:szCs w:val="32"/>
        </w:rPr>
      </w:pPr>
      <w:r>
        <w:rPr>
          <w:rFonts w:ascii="黑体" w:eastAsia="黑体" w:hint="eastAsia"/>
          <w:sz w:val="32"/>
          <w:szCs w:val="32"/>
        </w:rPr>
        <w:t>二、机构设置</w:t>
      </w:r>
    </w:p>
    <w:p w:rsidR="00CD22F7" w:rsidRPr="005821CF" w:rsidRDefault="00CD22F7" w:rsidP="00D60BDE">
      <w:pPr>
        <w:spacing w:line="360" w:lineRule="auto"/>
        <w:ind w:firstLineChars="200" w:firstLine="640"/>
        <w:rPr>
          <w:rFonts w:ascii="仿宋_GB2312" w:eastAsia="仿宋_GB2312" w:hAnsi="楷体"/>
          <w:sz w:val="32"/>
          <w:szCs w:val="32"/>
        </w:rPr>
      </w:pPr>
      <w:r w:rsidRPr="005821CF">
        <w:rPr>
          <w:rFonts w:ascii="仿宋_GB2312" w:eastAsia="仿宋_GB2312" w:hAnsi="楷体" w:hint="eastAsia"/>
          <w:sz w:val="32"/>
          <w:szCs w:val="32"/>
        </w:rPr>
        <w:t>市民政局</w:t>
      </w:r>
      <w:r w:rsidR="00B0349A">
        <w:rPr>
          <w:rFonts w:ascii="仿宋_GB2312" w:eastAsia="仿宋_GB2312" w:hAnsi="楷体" w:hint="eastAsia"/>
          <w:sz w:val="32"/>
          <w:szCs w:val="32"/>
        </w:rPr>
        <w:t>内设机构共14</w:t>
      </w:r>
      <w:r w:rsidR="00592E68">
        <w:rPr>
          <w:rFonts w:ascii="仿宋_GB2312" w:eastAsia="仿宋_GB2312" w:hAnsi="楷体" w:hint="eastAsia"/>
          <w:sz w:val="32"/>
          <w:szCs w:val="32"/>
        </w:rPr>
        <w:t>个。</w:t>
      </w:r>
      <w:r>
        <w:rPr>
          <w:rFonts w:ascii="仿宋_GB2312" w:eastAsia="仿宋_GB2312" w:hAnsi="楷体" w:hint="eastAsia"/>
          <w:sz w:val="32"/>
          <w:szCs w:val="32"/>
        </w:rPr>
        <w:t>分别为</w:t>
      </w:r>
      <w:r w:rsidRPr="005821CF">
        <w:rPr>
          <w:rFonts w:ascii="仿宋_GB2312" w:eastAsia="仿宋_GB2312" w:hAnsi="楷体" w:hint="eastAsia"/>
          <w:sz w:val="32"/>
          <w:szCs w:val="32"/>
        </w:rPr>
        <w:t>：办公室、</w:t>
      </w:r>
      <w:r w:rsidRPr="00C353EB">
        <w:rPr>
          <w:rFonts w:ascii="仿宋" w:eastAsia="仿宋" w:hAnsi="仿宋" w:hint="eastAsia"/>
          <w:sz w:val="32"/>
          <w:szCs w:val="32"/>
        </w:rPr>
        <w:t>人事处、政策法规处、规划财务处、</w:t>
      </w:r>
      <w:r w:rsidR="00A054B5" w:rsidRPr="00C353EB">
        <w:rPr>
          <w:rFonts w:ascii="仿宋" w:eastAsia="仿宋" w:hAnsi="仿宋" w:hint="eastAsia"/>
          <w:sz w:val="32"/>
          <w:szCs w:val="32"/>
        </w:rPr>
        <w:t>市社会组织管理局（挂市社会组织执法监察局、中共青岛市社会组织综合委员会办公室牌子）、社会救助处、基层政权建设和社区治理处、区划地名处、社会事务处、养老服务处、儿童福利处、慈善事业促进和社会工作处、</w:t>
      </w:r>
      <w:r w:rsidRPr="00C353EB">
        <w:rPr>
          <w:rFonts w:ascii="仿宋" w:eastAsia="仿宋" w:hAnsi="仿宋" w:hint="eastAsia"/>
          <w:sz w:val="32"/>
          <w:szCs w:val="32"/>
        </w:rPr>
        <w:t>机关党</w:t>
      </w:r>
      <w:r w:rsidRPr="005821CF">
        <w:rPr>
          <w:rFonts w:ascii="仿宋_GB2312" w:eastAsia="仿宋_GB2312" w:hAnsi="楷体" w:hint="eastAsia"/>
          <w:sz w:val="32"/>
          <w:szCs w:val="32"/>
        </w:rPr>
        <w:t>委、</w:t>
      </w:r>
      <w:r w:rsidR="00A054B5">
        <w:rPr>
          <w:rFonts w:ascii="仿宋_GB2312" w:eastAsia="仿宋_GB2312" w:hAnsi="楷体" w:hint="eastAsia"/>
          <w:sz w:val="32"/>
          <w:szCs w:val="32"/>
        </w:rPr>
        <w:t>离退休工作处</w:t>
      </w:r>
      <w:r w:rsidRPr="005821CF">
        <w:rPr>
          <w:rFonts w:ascii="仿宋_GB2312" w:eastAsia="仿宋_GB2312" w:hAnsi="楷体" w:hint="eastAsia"/>
          <w:sz w:val="32"/>
          <w:szCs w:val="32"/>
        </w:rPr>
        <w:t>。</w:t>
      </w:r>
    </w:p>
    <w:p w:rsidR="00CD22F7" w:rsidRPr="005821CF" w:rsidRDefault="00CD22F7" w:rsidP="00CD22F7">
      <w:pPr>
        <w:pStyle w:val="a8"/>
        <w:adjustRightInd w:val="0"/>
        <w:spacing w:before="0" w:beforeAutospacing="0" w:after="0" w:afterAutospacing="0" w:line="360" w:lineRule="auto"/>
        <w:ind w:firstLineChars="200" w:firstLine="640"/>
        <w:rPr>
          <w:rFonts w:ascii="仿宋_GB2312" w:eastAsia="仿宋_GB2312" w:hAnsi="楷体"/>
          <w:sz w:val="32"/>
          <w:szCs w:val="32"/>
        </w:rPr>
      </w:pPr>
      <w:r w:rsidRPr="005821CF">
        <w:rPr>
          <w:rFonts w:ascii="仿宋_GB2312" w:eastAsia="仿宋_GB2312" w:hAnsi="楷体" w:hint="eastAsia"/>
          <w:sz w:val="32"/>
          <w:szCs w:val="32"/>
        </w:rPr>
        <w:t>（</w:t>
      </w:r>
      <w:r>
        <w:rPr>
          <w:rFonts w:ascii="仿宋_GB2312" w:eastAsia="仿宋_GB2312" w:hAnsi="楷体" w:hint="eastAsia"/>
          <w:sz w:val="32"/>
          <w:szCs w:val="32"/>
        </w:rPr>
        <w:t>2</w:t>
      </w:r>
      <w:r w:rsidRPr="005821CF">
        <w:rPr>
          <w:rFonts w:ascii="仿宋_GB2312" w:eastAsia="仿宋_GB2312" w:hAnsi="楷体" w:hint="eastAsia"/>
          <w:sz w:val="32"/>
          <w:szCs w:val="32"/>
        </w:rPr>
        <w:t>）事业单位（共</w:t>
      </w:r>
      <w:r w:rsidR="00C353EB">
        <w:rPr>
          <w:rFonts w:ascii="仿宋_GB2312" w:eastAsia="仿宋_GB2312" w:hAnsi="楷体" w:hint="eastAsia"/>
          <w:sz w:val="32"/>
          <w:szCs w:val="32"/>
        </w:rPr>
        <w:t>12</w:t>
      </w:r>
      <w:r w:rsidRPr="005821CF">
        <w:rPr>
          <w:rFonts w:ascii="仿宋_GB2312" w:eastAsia="仿宋_GB2312" w:hAnsi="楷体" w:hint="eastAsia"/>
          <w:sz w:val="32"/>
          <w:szCs w:val="32"/>
        </w:rPr>
        <w:t>个）</w:t>
      </w:r>
    </w:p>
    <w:p w:rsidR="00CD22F7" w:rsidRPr="005821CF" w:rsidRDefault="00CD22F7" w:rsidP="00CD22F7">
      <w:pPr>
        <w:pStyle w:val="a8"/>
        <w:adjustRightInd w:val="0"/>
        <w:spacing w:before="0" w:beforeAutospacing="0" w:after="0" w:afterAutospacing="0" w:line="360" w:lineRule="auto"/>
        <w:ind w:firstLineChars="200" w:firstLine="640"/>
        <w:rPr>
          <w:rFonts w:ascii="仿宋_GB2312" w:eastAsia="仿宋_GB2312" w:hAnsi="楷体"/>
          <w:sz w:val="32"/>
          <w:szCs w:val="32"/>
        </w:rPr>
      </w:pPr>
      <w:r w:rsidRPr="005821CF">
        <w:rPr>
          <w:rFonts w:ascii="仿宋_GB2312" w:eastAsia="仿宋_GB2312" w:hAnsi="楷体" w:hint="eastAsia"/>
          <w:sz w:val="32"/>
          <w:szCs w:val="32"/>
        </w:rPr>
        <w:lastRenderedPageBreak/>
        <w:t>全额拨款事业单位</w:t>
      </w:r>
      <w:r w:rsidR="00C353EB">
        <w:rPr>
          <w:rFonts w:ascii="仿宋_GB2312" w:eastAsia="仿宋_GB2312" w:hAnsi="楷体" w:hint="eastAsia"/>
          <w:sz w:val="32"/>
          <w:szCs w:val="32"/>
        </w:rPr>
        <w:t>7</w:t>
      </w:r>
      <w:r w:rsidRPr="005821CF">
        <w:rPr>
          <w:rFonts w:ascii="仿宋_GB2312" w:eastAsia="仿宋_GB2312" w:hAnsi="楷体" w:hint="eastAsia"/>
          <w:sz w:val="32"/>
          <w:szCs w:val="32"/>
        </w:rPr>
        <w:t>个，分别是：青岛市救助管理站、青岛市社会福利院、青岛市儿童福利院、青岛市民政局婚姻登记处、青岛市社会福利企业服务中心、青岛市居民家庭经济状况核对中心、</w:t>
      </w:r>
      <w:r w:rsidR="00C353EB">
        <w:rPr>
          <w:rFonts w:ascii="仿宋_GB2312" w:eastAsia="仿宋_GB2312" w:hAnsi="楷体" w:hint="eastAsia"/>
          <w:sz w:val="32"/>
          <w:szCs w:val="32"/>
        </w:rPr>
        <w:t>青岛市慈善事业发展中心。</w:t>
      </w:r>
    </w:p>
    <w:p w:rsidR="00B83D4B" w:rsidRPr="0080352D" w:rsidRDefault="00CD22F7" w:rsidP="0080352D">
      <w:pPr>
        <w:pStyle w:val="a8"/>
        <w:adjustRightInd w:val="0"/>
        <w:spacing w:before="0" w:beforeAutospacing="0" w:after="0" w:afterAutospacing="0" w:line="360" w:lineRule="auto"/>
        <w:ind w:firstLineChars="200" w:firstLine="640"/>
        <w:rPr>
          <w:rFonts w:ascii="仿宋_GB2312" w:eastAsia="仿宋_GB2312" w:hAnsi="楷体"/>
          <w:sz w:val="32"/>
          <w:szCs w:val="32"/>
        </w:rPr>
      </w:pPr>
      <w:r w:rsidRPr="005821CF">
        <w:rPr>
          <w:rFonts w:ascii="仿宋_GB2312" w:eastAsia="仿宋_GB2312" w:hAnsi="楷体" w:hint="eastAsia"/>
          <w:sz w:val="32"/>
          <w:szCs w:val="32"/>
        </w:rPr>
        <w:t>自收自支事业单位5个，分别是：青岛市殡葬管理所、青岛市老年公寓、青岛市福利彩票发行中心、青岛福彩</w:t>
      </w:r>
      <w:r w:rsidR="0080352D">
        <w:rPr>
          <w:rFonts w:ascii="仿宋_GB2312" w:eastAsia="仿宋_GB2312" w:hAnsi="楷体" w:hint="eastAsia"/>
          <w:sz w:val="32"/>
          <w:szCs w:val="32"/>
        </w:rPr>
        <w:t>养老院、青岛市社区服务指导中心（青岛市军队离休退休干部服务站）</w:t>
      </w:r>
      <w:r w:rsidR="00293F49">
        <w:rPr>
          <w:rFonts w:ascii="仿宋_GB2312" w:eastAsia="仿宋_GB2312" w:hAnsi="楷体" w:hint="eastAsia"/>
          <w:sz w:val="32"/>
          <w:szCs w:val="32"/>
        </w:rPr>
        <w:t>。</w:t>
      </w:r>
    </w:p>
    <w:p w:rsidR="00B83D4B" w:rsidRDefault="00B83D4B">
      <w:pPr>
        <w:spacing w:line="580" w:lineRule="exact"/>
        <w:ind w:firstLineChars="200" w:firstLine="640"/>
        <w:rPr>
          <w:rFonts w:ascii="黑体" w:eastAsia="黑体"/>
          <w:sz w:val="32"/>
          <w:szCs w:val="32"/>
        </w:rPr>
      </w:pPr>
      <w:r>
        <w:rPr>
          <w:rFonts w:ascii="黑体" w:eastAsia="黑体" w:hint="eastAsia"/>
          <w:sz w:val="32"/>
          <w:szCs w:val="32"/>
        </w:rPr>
        <w:t>三、预算单位构成</w:t>
      </w:r>
    </w:p>
    <w:p w:rsidR="00B83D4B" w:rsidRDefault="00CD22F7">
      <w:pPr>
        <w:snapToGrid w:val="0"/>
        <w:spacing w:line="580" w:lineRule="exact"/>
        <w:ind w:firstLineChars="171" w:firstLine="547"/>
        <w:rPr>
          <w:rFonts w:ascii="仿宋_GB2312" w:eastAsia="仿宋_GB2312" w:cs="Courier New"/>
          <w:sz w:val="32"/>
          <w:szCs w:val="32"/>
        </w:rPr>
      </w:pPr>
      <w:r>
        <w:rPr>
          <w:rFonts w:ascii="仿宋_GB2312" w:eastAsia="仿宋_GB2312" w:hAnsi="宋体" w:cs="Courier New" w:hint="eastAsia"/>
          <w:sz w:val="32"/>
          <w:szCs w:val="32"/>
        </w:rPr>
        <w:t>民政</w:t>
      </w:r>
      <w:r w:rsidR="00B83D4B">
        <w:rPr>
          <w:rFonts w:ascii="仿宋_GB2312" w:eastAsia="仿宋_GB2312" w:hAnsi="宋体" w:cs="Courier New" w:hint="eastAsia"/>
          <w:sz w:val="32"/>
          <w:szCs w:val="32"/>
        </w:rPr>
        <w:t>部门预算包括：</w:t>
      </w:r>
      <w:r w:rsidR="0080352D">
        <w:rPr>
          <w:rFonts w:ascii="仿宋_GB2312" w:eastAsia="仿宋_GB2312" w:hAnsi="宋体" w:cs="Courier New" w:hint="eastAsia"/>
          <w:sz w:val="32"/>
          <w:szCs w:val="32"/>
        </w:rPr>
        <w:t>局机关及纳入预算的局属单位</w:t>
      </w:r>
      <w:r w:rsidR="00B83D4B">
        <w:rPr>
          <w:rFonts w:ascii="仿宋_GB2312" w:eastAsia="仿宋_GB2312" w:hAnsi="宋体" w:cs="Courier New" w:hint="eastAsia"/>
          <w:sz w:val="32"/>
          <w:szCs w:val="32"/>
        </w:rPr>
        <w:t>。</w:t>
      </w:r>
    </w:p>
    <w:p w:rsidR="00B83D4B" w:rsidRDefault="0080352D">
      <w:pPr>
        <w:spacing w:line="580" w:lineRule="exact"/>
        <w:ind w:firstLineChars="150" w:firstLine="480"/>
        <w:rPr>
          <w:rFonts w:ascii="仿宋_GB2312" w:eastAsia="仿宋_GB2312" w:hAnsi="宋体" w:cs="Courier New"/>
          <w:sz w:val="32"/>
          <w:szCs w:val="32"/>
        </w:rPr>
      </w:pPr>
      <w:r>
        <w:rPr>
          <w:rFonts w:ascii="仿宋_GB2312" w:eastAsia="仿宋_GB2312" w:hAnsi="宋体" w:cs="Courier New" w:hint="eastAsia"/>
          <w:sz w:val="32"/>
          <w:szCs w:val="32"/>
        </w:rPr>
        <w:t>纳入民政</w:t>
      </w:r>
      <w:r w:rsidR="00B83D4B">
        <w:rPr>
          <w:rFonts w:ascii="仿宋_GB2312" w:eastAsia="仿宋_GB2312" w:hAnsi="宋体" w:cs="Courier New" w:hint="eastAsia"/>
          <w:sz w:val="32"/>
          <w:szCs w:val="32"/>
        </w:rPr>
        <w:t>局（办）</w:t>
      </w:r>
      <w:r w:rsidR="0097375F">
        <w:rPr>
          <w:rFonts w:ascii="仿宋_GB2312" w:eastAsia="仿宋_GB2312" w:hAnsi="宋体" w:cs="Courier New" w:hint="eastAsia"/>
          <w:sz w:val="32"/>
          <w:szCs w:val="32"/>
        </w:rPr>
        <w:t>2020</w:t>
      </w:r>
      <w:r>
        <w:rPr>
          <w:rFonts w:ascii="仿宋_GB2312" w:eastAsia="仿宋_GB2312" w:hAnsi="宋体" w:cs="Courier New" w:hint="eastAsia"/>
          <w:sz w:val="32"/>
          <w:szCs w:val="32"/>
        </w:rPr>
        <w:t>年部门预算编制范围的预算单位共</w:t>
      </w:r>
      <w:r w:rsidR="00253841">
        <w:rPr>
          <w:rFonts w:ascii="仿宋_GB2312" w:eastAsia="仿宋_GB2312" w:hAnsi="宋体" w:cs="Courier New" w:hint="eastAsia"/>
          <w:sz w:val="32"/>
          <w:szCs w:val="32"/>
        </w:rPr>
        <w:t>9</w:t>
      </w:r>
      <w:r w:rsidR="00B83D4B">
        <w:rPr>
          <w:rFonts w:ascii="仿宋_GB2312" w:eastAsia="仿宋_GB2312" w:hAnsi="宋体" w:cs="Courier New" w:hint="eastAsia"/>
          <w:sz w:val="32"/>
          <w:szCs w:val="32"/>
        </w:rPr>
        <w:t>个，包括：</w:t>
      </w:r>
    </w:p>
    <w:p w:rsidR="00B83D4B" w:rsidRDefault="0080352D" w:rsidP="0080352D">
      <w:pPr>
        <w:numPr>
          <w:ilvl w:val="0"/>
          <w:numId w:val="1"/>
        </w:numPr>
        <w:spacing w:line="580" w:lineRule="exact"/>
        <w:rPr>
          <w:rFonts w:ascii="仿宋_GB2312" w:eastAsia="仿宋_GB2312" w:hAnsi="宋体" w:cs="Courier New"/>
          <w:sz w:val="32"/>
          <w:szCs w:val="32"/>
        </w:rPr>
      </w:pPr>
      <w:r>
        <w:rPr>
          <w:rFonts w:ascii="仿宋_GB2312" w:eastAsia="仿宋_GB2312" w:hAnsi="宋体" w:cs="Courier New" w:hint="eastAsia"/>
          <w:sz w:val="32"/>
          <w:szCs w:val="32"/>
        </w:rPr>
        <w:t>青岛民政局机关</w:t>
      </w:r>
    </w:p>
    <w:p w:rsidR="0080352D" w:rsidRDefault="00253841" w:rsidP="0080352D">
      <w:pPr>
        <w:numPr>
          <w:ilvl w:val="0"/>
          <w:numId w:val="1"/>
        </w:numPr>
        <w:spacing w:line="580" w:lineRule="exact"/>
        <w:rPr>
          <w:rFonts w:ascii="仿宋_GB2312" w:eastAsia="仿宋_GB2312" w:hAnsi="宋体" w:cs="Courier New"/>
          <w:sz w:val="32"/>
          <w:szCs w:val="32"/>
        </w:rPr>
      </w:pPr>
      <w:r>
        <w:rPr>
          <w:rFonts w:ascii="仿宋_GB2312" w:eastAsia="仿宋_GB2312" w:hAnsi="宋体" w:cs="Courier New" w:hint="eastAsia"/>
          <w:sz w:val="32"/>
          <w:szCs w:val="32"/>
        </w:rPr>
        <w:t>青岛市救助管理站</w:t>
      </w:r>
    </w:p>
    <w:p w:rsidR="00B83D4B" w:rsidRDefault="00253841" w:rsidP="0080352D">
      <w:pPr>
        <w:numPr>
          <w:ilvl w:val="0"/>
          <w:numId w:val="1"/>
        </w:numPr>
        <w:spacing w:line="580" w:lineRule="exact"/>
        <w:rPr>
          <w:rFonts w:ascii="仿宋_GB2312" w:eastAsia="仿宋_GB2312" w:hAnsi="宋体" w:cs="Courier New"/>
          <w:sz w:val="32"/>
          <w:szCs w:val="32"/>
        </w:rPr>
      </w:pPr>
      <w:r>
        <w:rPr>
          <w:rFonts w:ascii="仿宋_GB2312" w:eastAsia="仿宋_GB2312" w:hAnsi="宋体" w:cs="Courier New" w:hint="eastAsia"/>
          <w:sz w:val="32"/>
          <w:szCs w:val="32"/>
        </w:rPr>
        <w:t>青岛市社会福利院</w:t>
      </w:r>
    </w:p>
    <w:p w:rsidR="00253841" w:rsidRDefault="00253841" w:rsidP="00253841">
      <w:pPr>
        <w:numPr>
          <w:ilvl w:val="0"/>
          <w:numId w:val="1"/>
        </w:numPr>
        <w:spacing w:line="580" w:lineRule="exact"/>
        <w:rPr>
          <w:rFonts w:ascii="仿宋_GB2312" w:eastAsia="仿宋_GB2312" w:hAnsi="宋体" w:cs="Courier New"/>
          <w:sz w:val="32"/>
          <w:szCs w:val="32"/>
        </w:rPr>
      </w:pPr>
      <w:r>
        <w:rPr>
          <w:rFonts w:ascii="仿宋_GB2312" w:eastAsia="仿宋_GB2312" w:hAnsi="宋体" w:cs="Courier New" w:hint="eastAsia"/>
          <w:sz w:val="32"/>
          <w:szCs w:val="32"/>
        </w:rPr>
        <w:t>青岛市儿童福利院</w:t>
      </w:r>
    </w:p>
    <w:p w:rsidR="00253841" w:rsidRDefault="00253841" w:rsidP="00253841">
      <w:pPr>
        <w:numPr>
          <w:ilvl w:val="0"/>
          <w:numId w:val="1"/>
        </w:numPr>
        <w:spacing w:line="580" w:lineRule="exact"/>
        <w:rPr>
          <w:rFonts w:ascii="仿宋_GB2312" w:eastAsia="仿宋_GB2312" w:hAnsi="宋体" w:cs="Courier New"/>
          <w:sz w:val="32"/>
          <w:szCs w:val="32"/>
        </w:rPr>
      </w:pPr>
      <w:r>
        <w:rPr>
          <w:rFonts w:ascii="仿宋_GB2312" w:eastAsia="仿宋_GB2312" w:hAnsi="宋体" w:cs="Courier New" w:hint="eastAsia"/>
          <w:sz w:val="32"/>
          <w:szCs w:val="32"/>
        </w:rPr>
        <w:t>青岛市民政局婚姻登记处</w:t>
      </w:r>
    </w:p>
    <w:p w:rsidR="00253841" w:rsidRDefault="00253841" w:rsidP="00253841">
      <w:pPr>
        <w:numPr>
          <w:ilvl w:val="0"/>
          <w:numId w:val="1"/>
        </w:numPr>
        <w:spacing w:line="580" w:lineRule="exact"/>
        <w:rPr>
          <w:rFonts w:ascii="仿宋_GB2312" w:eastAsia="仿宋_GB2312" w:hAnsi="宋体" w:cs="Courier New"/>
          <w:sz w:val="32"/>
          <w:szCs w:val="32"/>
        </w:rPr>
      </w:pPr>
      <w:r>
        <w:rPr>
          <w:rFonts w:ascii="仿宋_GB2312" w:eastAsia="仿宋_GB2312" w:hAnsi="宋体" w:cs="Courier New" w:hint="eastAsia"/>
          <w:sz w:val="32"/>
          <w:szCs w:val="32"/>
        </w:rPr>
        <w:t>青岛市社会福利企业服务中心</w:t>
      </w:r>
    </w:p>
    <w:p w:rsidR="00253841" w:rsidRDefault="00253841" w:rsidP="00253841">
      <w:pPr>
        <w:numPr>
          <w:ilvl w:val="0"/>
          <w:numId w:val="1"/>
        </w:numPr>
        <w:spacing w:line="580" w:lineRule="exact"/>
        <w:rPr>
          <w:rFonts w:ascii="仿宋_GB2312" w:eastAsia="仿宋_GB2312" w:hAnsi="宋体" w:cs="Courier New"/>
          <w:sz w:val="30"/>
          <w:szCs w:val="30"/>
        </w:rPr>
      </w:pPr>
      <w:r>
        <w:rPr>
          <w:rFonts w:ascii="仿宋_GB2312" w:eastAsia="仿宋_GB2312" w:hAnsi="宋体" w:cs="Courier New" w:hint="eastAsia"/>
          <w:sz w:val="30"/>
          <w:szCs w:val="30"/>
        </w:rPr>
        <w:t>青岛市慈善事业发展中心</w:t>
      </w:r>
    </w:p>
    <w:p w:rsidR="00253841" w:rsidRDefault="00253841" w:rsidP="00253841">
      <w:pPr>
        <w:numPr>
          <w:ilvl w:val="0"/>
          <w:numId w:val="1"/>
        </w:numPr>
        <w:spacing w:line="580" w:lineRule="exact"/>
        <w:rPr>
          <w:rFonts w:ascii="仿宋_GB2312" w:eastAsia="仿宋_GB2312" w:hAnsi="宋体" w:cs="Courier New"/>
          <w:sz w:val="30"/>
          <w:szCs w:val="30"/>
        </w:rPr>
      </w:pPr>
      <w:r>
        <w:rPr>
          <w:rFonts w:ascii="仿宋_GB2312" w:eastAsia="仿宋_GB2312" w:hAnsi="宋体" w:cs="Courier New" w:hint="eastAsia"/>
          <w:sz w:val="30"/>
          <w:szCs w:val="30"/>
        </w:rPr>
        <w:t>青岛市居民家庭经济状况核对中心</w:t>
      </w:r>
    </w:p>
    <w:p w:rsidR="00253841" w:rsidRPr="0080352D" w:rsidRDefault="00253841" w:rsidP="00253841">
      <w:pPr>
        <w:numPr>
          <w:ilvl w:val="0"/>
          <w:numId w:val="1"/>
        </w:numPr>
        <w:spacing w:line="580" w:lineRule="exact"/>
        <w:rPr>
          <w:rFonts w:ascii="仿宋_GB2312" w:eastAsia="仿宋_GB2312" w:hAnsi="宋体" w:cs="Courier New"/>
          <w:sz w:val="30"/>
          <w:szCs w:val="30"/>
        </w:rPr>
      </w:pPr>
      <w:r>
        <w:rPr>
          <w:rFonts w:ascii="仿宋_GB2312" w:eastAsia="仿宋_GB2312" w:hAnsi="宋体" w:cs="Courier New" w:hint="eastAsia"/>
          <w:sz w:val="30"/>
          <w:szCs w:val="30"/>
        </w:rPr>
        <w:t>青岛市殡葬管理所</w:t>
      </w:r>
    </w:p>
    <w:p w:rsidR="00330CA0" w:rsidRDefault="00330CA0" w:rsidP="00220305">
      <w:pPr>
        <w:spacing w:line="580" w:lineRule="exact"/>
        <w:ind w:firstLineChars="150" w:firstLine="540"/>
        <w:rPr>
          <w:rFonts w:ascii="黑体" w:eastAsia="黑体" w:hAnsi="黑体" w:cs="Courier New"/>
          <w:sz w:val="36"/>
          <w:szCs w:val="36"/>
        </w:rPr>
      </w:pPr>
    </w:p>
    <w:p w:rsidR="0050541A" w:rsidRDefault="0050541A" w:rsidP="00220305">
      <w:pPr>
        <w:spacing w:line="580" w:lineRule="exact"/>
        <w:ind w:firstLineChars="150" w:firstLine="540"/>
        <w:rPr>
          <w:rFonts w:ascii="黑体" w:eastAsia="黑体" w:hAnsi="黑体" w:cs="Courier New"/>
          <w:sz w:val="36"/>
          <w:szCs w:val="36"/>
        </w:rPr>
      </w:pPr>
    </w:p>
    <w:p w:rsidR="0050541A" w:rsidRDefault="0050541A" w:rsidP="00220305">
      <w:pPr>
        <w:spacing w:line="580" w:lineRule="exact"/>
        <w:ind w:firstLineChars="150" w:firstLine="540"/>
        <w:rPr>
          <w:rFonts w:ascii="黑体" w:eastAsia="黑体" w:hAnsi="黑体" w:cs="Courier New"/>
          <w:sz w:val="36"/>
          <w:szCs w:val="36"/>
        </w:rPr>
      </w:pPr>
    </w:p>
    <w:p w:rsidR="0050541A" w:rsidRDefault="0050541A" w:rsidP="00220305">
      <w:pPr>
        <w:spacing w:line="580" w:lineRule="exact"/>
        <w:ind w:firstLineChars="150" w:firstLine="540"/>
        <w:rPr>
          <w:rFonts w:ascii="黑体" w:eastAsia="黑体" w:hAnsi="黑体" w:cs="Courier New"/>
          <w:sz w:val="36"/>
          <w:szCs w:val="36"/>
        </w:rPr>
      </w:pPr>
    </w:p>
    <w:p w:rsidR="0050541A" w:rsidRDefault="0050541A" w:rsidP="00220305">
      <w:pPr>
        <w:spacing w:line="580" w:lineRule="exact"/>
        <w:ind w:firstLineChars="150" w:firstLine="540"/>
        <w:rPr>
          <w:rFonts w:ascii="黑体" w:eastAsia="黑体" w:hAnsi="黑体" w:cs="Courier New"/>
          <w:sz w:val="36"/>
          <w:szCs w:val="36"/>
        </w:rPr>
      </w:pPr>
    </w:p>
    <w:p w:rsidR="0050541A" w:rsidRDefault="0050541A" w:rsidP="00220305">
      <w:pPr>
        <w:spacing w:line="580" w:lineRule="exact"/>
        <w:ind w:firstLineChars="150" w:firstLine="540"/>
        <w:rPr>
          <w:rFonts w:ascii="黑体" w:eastAsia="黑体" w:hAnsi="黑体" w:cs="Courier New"/>
          <w:sz w:val="36"/>
          <w:szCs w:val="36"/>
        </w:rPr>
      </w:pPr>
    </w:p>
    <w:p w:rsidR="0050541A" w:rsidRDefault="0050541A" w:rsidP="0050541A">
      <w:pPr>
        <w:rPr>
          <w:rFonts w:ascii="黑体" w:eastAsia="黑体"/>
          <w:sz w:val="52"/>
          <w:szCs w:val="52"/>
        </w:rPr>
      </w:pPr>
      <w:r>
        <w:rPr>
          <w:rFonts w:ascii="黑体" w:eastAsia="黑体" w:hint="eastAsia"/>
          <w:sz w:val="52"/>
          <w:szCs w:val="52"/>
        </w:rPr>
        <w:t>第二部分</w:t>
      </w:r>
    </w:p>
    <w:p w:rsidR="0050541A" w:rsidRDefault="0050541A" w:rsidP="0050541A">
      <w:pPr>
        <w:rPr>
          <w:rFonts w:ascii="黑体" w:eastAsia="黑体"/>
          <w:sz w:val="52"/>
          <w:szCs w:val="52"/>
        </w:rPr>
      </w:pPr>
    </w:p>
    <w:p w:rsidR="0050541A" w:rsidRDefault="0050541A" w:rsidP="0050541A">
      <w:pPr>
        <w:rPr>
          <w:rFonts w:ascii="黑体" w:eastAsia="黑体"/>
          <w:sz w:val="52"/>
          <w:szCs w:val="52"/>
        </w:rPr>
      </w:pPr>
    </w:p>
    <w:p w:rsidR="0050541A" w:rsidRDefault="0050541A" w:rsidP="0050541A">
      <w:pPr>
        <w:rPr>
          <w:rFonts w:ascii="黑体" w:eastAsia="黑体"/>
          <w:sz w:val="52"/>
          <w:szCs w:val="52"/>
        </w:rPr>
      </w:pPr>
    </w:p>
    <w:p w:rsidR="0050541A" w:rsidRDefault="0050541A" w:rsidP="0050541A">
      <w:pPr>
        <w:jc w:val="center"/>
        <w:rPr>
          <w:rFonts w:ascii="黑体" w:eastAsia="黑体"/>
          <w:sz w:val="52"/>
          <w:szCs w:val="52"/>
        </w:rPr>
      </w:pPr>
      <w:r>
        <w:rPr>
          <w:rFonts w:ascii="黑体" w:eastAsia="黑体" w:hint="eastAsia"/>
          <w:sz w:val="52"/>
          <w:szCs w:val="52"/>
        </w:rPr>
        <w:t>2020年部门预算表</w:t>
      </w:r>
    </w:p>
    <w:p w:rsidR="0050541A" w:rsidRDefault="0050541A" w:rsidP="00220305">
      <w:pPr>
        <w:spacing w:line="580" w:lineRule="exact"/>
        <w:ind w:firstLineChars="150" w:firstLine="540"/>
        <w:rPr>
          <w:rFonts w:ascii="黑体" w:eastAsia="黑体" w:hAnsi="黑体" w:cs="Courier New"/>
          <w:sz w:val="36"/>
          <w:szCs w:val="36"/>
        </w:rPr>
      </w:pPr>
    </w:p>
    <w:p w:rsidR="0050541A" w:rsidRDefault="0050541A" w:rsidP="00220305">
      <w:pPr>
        <w:spacing w:line="580" w:lineRule="exact"/>
        <w:ind w:firstLineChars="150" w:firstLine="540"/>
        <w:rPr>
          <w:rFonts w:ascii="黑体" w:eastAsia="黑体" w:hAnsi="黑体" w:cs="Courier New"/>
          <w:sz w:val="36"/>
          <w:szCs w:val="36"/>
        </w:rPr>
      </w:pPr>
    </w:p>
    <w:p w:rsidR="00477233" w:rsidRDefault="00477233" w:rsidP="001E0791">
      <w:pPr>
        <w:spacing w:line="620" w:lineRule="exact"/>
        <w:ind w:firstLineChars="200" w:firstLine="640"/>
        <w:rPr>
          <w:rFonts w:ascii="仿宋_GB2312" w:eastAsia="仿宋_GB2312"/>
          <w:sz w:val="32"/>
          <w:szCs w:val="32"/>
        </w:rPr>
      </w:pPr>
    </w:p>
    <w:p w:rsidR="00477233" w:rsidRDefault="00477233" w:rsidP="001E0791">
      <w:pPr>
        <w:spacing w:line="620" w:lineRule="exact"/>
        <w:ind w:firstLineChars="200" w:firstLine="640"/>
        <w:rPr>
          <w:rFonts w:ascii="仿宋_GB2312" w:eastAsia="仿宋_GB2312"/>
          <w:sz w:val="32"/>
          <w:szCs w:val="32"/>
        </w:rPr>
      </w:pPr>
    </w:p>
    <w:p w:rsidR="00477233" w:rsidRDefault="00477233" w:rsidP="001E0791">
      <w:pPr>
        <w:spacing w:line="620" w:lineRule="exact"/>
        <w:ind w:firstLineChars="200" w:firstLine="640"/>
        <w:rPr>
          <w:rFonts w:ascii="仿宋_GB2312" w:eastAsia="仿宋_GB2312"/>
          <w:sz w:val="32"/>
          <w:szCs w:val="32"/>
        </w:rPr>
      </w:pPr>
    </w:p>
    <w:p w:rsidR="00477233" w:rsidRDefault="00477233" w:rsidP="001E0791">
      <w:pPr>
        <w:spacing w:line="620" w:lineRule="exact"/>
        <w:ind w:firstLineChars="200" w:firstLine="640"/>
        <w:rPr>
          <w:rFonts w:ascii="仿宋_GB2312" w:eastAsia="仿宋_GB2312"/>
          <w:sz w:val="32"/>
          <w:szCs w:val="32"/>
        </w:rPr>
      </w:pPr>
    </w:p>
    <w:p w:rsidR="000965C0" w:rsidRDefault="000965C0" w:rsidP="001E0791">
      <w:pPr>
        <w:rPr>
          <w:rFonts w:ascii="黑体" w:eastAsia="黑体" w:hAnsi="黑体"/>
          <w:sz w:val="36"/>
          <w:szCs w:val="36"/>
        </w:rPr>
      </w:pPr>
    </w:p>
    <w:p w:rsidR="000965C0" w:rsidRDefault="000965C0" w:rsidP="001E0791">
      <w:pPr>
        <w:rPr>
          <w:rFonts w:ascii="黑体" w:eastAsia="黑体" w:hAnsi="黑体"/>
          <w:sz w:val="36"/>
          <w:szCs w:val="36"/>
        </w:rPr>
      </w:pPr>
    </w:p>
    <w:p w:rsidR="000965C0" w:rsidRDefault="000965C0" w:rsidP="001E0791">
      <w:pPr>
        <w:rPr>
          <w:rFonts w:ascii="黑体" w:eastAsia="黑体" w:hAnsi="黑体"/>
          <w:sz w:val="36"/>
          <w:szCs w:val="36"/>
        </w:rPr>
      </w:pPr>
    </w:p>
    <w:p w:rsidR="000965C0" w:rsidRDefault="000965C0" w:rsidP="001E0791">
      <w:pPr>
        <w:rPr>
          <w:rFonts w:ascii="黑体" w:eastAsia="黑体" w:hAnsi="黑体"/>
          <w:sz w:val="36"/>
          <w:szCs w:val="36"/>
        </w:rPr>
      </w:pPr>
    </w:p>
    <w:p w:rsidR="000965C0" w:rsidRDefault="000965C0" w:rsidP="001E0791">
      <w:pPr>
        <w:rPr>
          <w:rFonts w:ascii="黑体" w:eastAsia="黑体" w:hAnsi="黑体"/>
          <w:sz w:val="36"/>
          <w:szCs w:val="36"/>
        </w:rPr>
      </w:pPr>
    </w:p>
    <w:tbl>
      <w:tblPr>
        <w:tblW w:w="5414" w:type="pct"/>
        <w:tblInd w:w="-318" w:type="dxa"/>
        <w:tblLayout w:type="fixed"/>
        <w:tblLook w:val="04A0" w:firstRow="1" w:lastRow="0" w:firstColumn="1" w:lastColumn="0" w:noHBand="0" w:noVBand="1"/>
      </w:tblPr>
      <w:tblGrid>
        <w:gridCol w:w="3355"/>
        <w:gridCol w:w="1184"/>
        <w:gridCol w:w="2305"/>
        <w:gridCol w:w="246"/>
        <w:gridCol w:w="1275"/>
      </w:tblGrid>
      <w:tr w:rsidR="0074394B" w:rsidRPr="0074394B" w:rsidTr="00BB0DA6">
        <w:trPr>
          <w:trHeight w:val="750"/>
        </w:trPr>
        <w:tc>
          <w:tcPr>
            <w:tcW w:w="5000" w:type="pct"/>
            <w:gridSpan w:val="5"/>
            <w:tcBorders>
              <w:top w:val="nil"/>
              <w:left w:val="nil"/>
              <w:bottom w:val="nil"/>
              <w:right w:val="nil"/>
            </w:tcBorders>
            <w:shd w:val="clear" w:color="auto" w:fill="auto"/>
            <w:noWrap/>
            <w:vAlign w:val="center"/>
            <w:hideMark/>
          </w:tcPr>
          <w:p w:rsidR="00D60BDE" w:rsidRDefault="00D60BDE" w:rsidP="0074394B">
            <w:pPr>
              <w:widowControl/>
              <w:jc w:val="center"/>
              <w:rPr>
                <w:rFonts w:ascii="宋体" w:hAnsi="宋体" w:cs="Arial"/>
                <w:b/>
                <w:bCs/>
                <w:color w:val="000000"/>
                <w:kern w:val="0"/>
                <w:sz w:val="40"/>
                <w:szCs w:val="40"/>
              </w:rPr>
            </w:pPr>
          </w:p>
          <w:p w:rsidR="0074394B" w:rsidRPr="0074394B" w:rsidRDefault="0074394B" w:rsidP="0074394B">
            <w:pPr>
              <w:widowControl/>
              <w:jc w:val="center"/>
              <w:rPr>
                <w:rFonts w:ascii="宋体" w:hAnsi="宋体" w:cs="Arial"/>
                <w:b/>
                <w:bCs/>
                <w:color w:val="000000"/>
                <w:kern w:val="0"/>
                <w:sz w:val="40"/>
                <w:szCs w:val="40"/>
              </w:rPr>
            </w:pPr>
            <w:r w:rsidRPr="0074394B">
              <w:rPr>
                <w:rFonts w:ascii="宋体" w:hAnsi="宋体" w:cs="Arial" w:hint="eastAsia"/>
                <w:b/>
                <w:bCs/>
                <w:color w:val="000000"/>
                <w:kern w:val="0"/>
                <w:sz w:val="40"/>
                <w:szCs w:val="40"/>
              </w:rPr>
              <w:t>2020年财政拨款收支总表（表1）</w:t>
            </w:r>
          </w:p>
        </w:tc>
      </w:tr>
      <w:tr w:rsidR="0074394B" w:rsidRPr="0074394B" w:rsidTr="00BB0DA6">
        <w:trPr>
          <w:trHeight w:val="525"/>
        </w:trPr>
        <w:tc>
          <w:tcPr>
            <w:tcW w:w="2005" w:type="pct"/>
            <w:tcBorders>
              <w:top w:val="nil"/>
              <w:left w:val="nil"/>
              <w:bottom w:val="nil"/>
              <w:right w:val="nil"/>
            </w:tcBorders>
            <w:shd w:val="clear" w:color="auto" w:fill="auto"/>
            <w:noWrap/>
            <w:vAlign w:val="center"/>
            <w:hideMark/>
          </w:tcPr>
          <w:p w:rsidR="0074394B" w:rsidRPr="0074394B" w:rsidRDefault="0074394B" w:rsidP="0074394B">
            <w:pPr>
              <w:widowControl/>
              <w:jc w:val="left"/>
              <w:rPr>
                <w:rFonts w:ascii="宋体" w:hAnsi="宋体" w:cs="Arial"/>
                <w:color w:val="000000"/>
                <w:kern w:val="0"/>
                <w:sz w:val="20"/>
                <w:szCs w:val="20"/>
              </w:rPr>
            </w:pPr>
            <w:r w:rsidRPr="0074394B">
              <w:rPr>
                <w:rFonts w:ascii="宋体" w:hAnsi="宋体" w:cs="Arial" w:hint="eastAsia"/>
                <w:color w:val="000000"/>
                <w:kern w:val="0"/>
                <w:sz w:val="20"/>
                <w:szCs w:val="20"/>
              </w:rPr>
              <w:t>单位: 青岛市民政局部门</w:t>
            </w:r>
          </w:p>
        </w:tc>
        <w:tc>
          <w:tcPr>
            <w:tcW w:w="708" w:type="pct"/>
            <w:tcBorders>
              <w:top w:val="nil"/>
              <w:left w:val="nil"/>
              <w:bottom w:val="nil"/>
              <w:right w:val="nil"/>
            </w:tcBorders>
            <w:shd w:val="clear" w:color="auto" w:fill="auto"/>
            <w:noWrap/>
            <w:vAlign w:val="bottom"/>
            <w:hideMark/>
          </w:tcPr>
          <w:p w:rsidR="0074394B" w:rsidRPr="0074394B" w:rsidRDefault="0074394B" w:rsidP="0074394B">
            <w:pPr>
              <w:widowControl/>
              <w:jc w:val="left"/>
              <w:rPr>
                <w:rFonts w:ascii="Calibri" w:hAnsi="Calibri" w:cs="Calibri"/>
                <w:color w:val="000000"/>
                <w:kern w:val="0"/>
                <w:sz w:val="20"/>
                <w:szCs w:val="20"/>
              </w:rPr>
            </w:pPr>
          </w:p>
        </w:tc>
        <w:tc>
          <w:tcPr>
            <w:tcW w:w="1378" w:type="pct"/>
            <w:tcBorders>
              <w:top w:val="nil"/>
              <w:left w:val="nil"/>
              <w:bottom w:val="nil"/>
              <w:right w:val="nil"/>
            </w:tcBorders>
            <w:shd w:val="clear" w:color="auto" w:fill="auto"/>
            <w:noWrap/>
            <w:vAlign w:val="bottom"/>
            <w:hideMark/>
          </w:tcPr>
          <w:p w:rsidR="0074394B" w:rsidRPr="0074394B" w:rsidRDefault="0074394B" w:rsidP="0074394B">
            <w:pPr>
              <w:widowControl/>
              <w:jc w:val="left"/>
              <w:rPr>
                <w:rFonts w:ascii="Calibri" w:hAnsi="Calibri" w:cs="Calibri"/>
                <w:color w:val="000000"/>
                <w:kern w:val="0"/>
                <w:sz w:val="20"/>
                <w:szCs w:val="20"/>
              </w:rPr>
            </w:pPr>
          </w:p>
        </w:tc>
        <w:tc>
          <w:tcPr>
            <w:tcW w:w="910" w:type="pct"/>
            <w:gridSpan w:val="2"/>
            <w:tcBorders>
              <w:top w:val="nil"/>
              <w:left w:val="nil"/>
              <w:bottom w:val="nil"/>
              <w:right w:val="nil"/>
            </w:tcBorders>
            <w:shd w:val="clear" w:color="auto" w:fill="auto"/>
            <w:noWrap/>
            <w:vAlign w:val="center"/>
            <w:hideMark/>
          </w:tcPr>
          <w:p w:rsidR="0074394B" w:rsidRPr="0074394B" w:rsidRDefault="0074394B" w:rsidP="0074394B">
            <w:pPr>
              <w:widowControl/>
              <w:jc w:val="right"/>
              <w:rPr>
                <w:rFonts w:ascii="Calibri" w:hAnsi="Calibri" w:cs="Calibri"/>
                <w:color w:val="000000"/>
                <w:kern w:val="0"/>
                <w:sz w:val="20"/>
                <w:szCs w:val="20"/>
              </w:rPr>
            </w:pPr>
            <w:r w:rsidRPr="0074394B">
              <w:rPr>
                <w:rFonts w:ascii="Calibri" w:hAnsi="Calibri" w:cs="Calibri"/>
                <w:color w:val="000000"/>
                <w:kern w:val="0"/>
                <w:sz w:val="20"/>
                <w:szCs w:val="20"/>
              </w:rPr>
              <w:t>单位：万元</w:t>
            </w:r>
          </w:p>
        </w:tc>
      </w:tr>
      <w:tr w:rsidR="0074394B" w:rsidRPr="0074394B" w:rsidTr="00BB0DA6">
        <w:trPr>
          <w:trHeight w:val="525"/>
        </w:trPr>
        <w:tc>
          <w:tcPr>
            <w:tcW w:w="27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394B" w:rsidRPr="0074394B" w:rsidRDefault="0074394B" w:rsidP="0074394B">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收    入</w:t>
            </w:r>
          </w:p>
        </w:tc>
        <w:tc>
          <w:tcPr>
            <w:tcW w:w="2288"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支    出</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vAlign w:val="center"/>
            <w:hideMark/>
          </w:tcPr>
          <w:p w:rsidR="0074394B" w:rsidRPr="0074394B" w:rsidRDefault="0074394B" w:rsidP="0074394B">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项    目</w:t>
            </w:r>
          </w:p>
        </w:tc>
        <w:tc>
          <w:tcPr>
            <w:tcW w:w="708" w:type="pct"/>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2020年预算</w:t>
            </w:r>
          </w:p>
        </w:tc>
        <w:tc>
          <w:tcPr>
            <w:tcW w:w="1525" w:type="pct"/>
            <w:gridSpan w:val="2"/>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项    目</w:t>
            </w:r>
          </w:p>
        </w:tc>
        <w:tc>
          <w:tcPr>
            <w:tcW w:w="763" w:type="pct"/>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2020年预算</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一、一般公共预算</w:t>
            </w:r>
          </w:p>
        </w:tc>
        <w:tc>
          <w:tcPr>
            <w:tcW w:w="708" w:type="pct"/>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14,219.23</w:t>
            </w:r>
          </w:p>
        </w:tc>
        <w:tc>
          <w:tcPr>
            <w:tcW w:w="1525" w:type="pct"/>
            <w:gridSpan w:val="2"/>
            <w:tcBorders>
              <w:top w:val="nil"/>
              <w:left w:val="nil"/>
              <w:bottom w:val="single" w:sz="4" w:space="0" w:color="000000"/>
              <w:right w:val="single" w:sz="4" w:space="0" w:color="000000"/>
            </w:tcBorders>
            <w:shd w:val="clear" w:color="auto" w:fill="auto"/>
            <w:vAlign w:val="center"/>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一、人员经费</w:t>
            </w:r>
          </w:p>
        </w:tc>
        <w:tc>
          <w:tcPr>
            <w:tcW w:w="763" w:type="pct"/>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6,583.93</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经费拨款（补助）</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13,142.23</w:t>
            </w:r>
          </w:p>
        </w:tc>
        <w:tc>
          <w:tcPr>
            <w:tcW w:w="1525" w:type="pct"/>
            <w:gridSpan w:val="2"/>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工资福利支出</w:t>
            </w:r>
          </w:p>
        </w:tc>
        <w:tc>
          <w:tcPr>
            <w:tcW w:w="763"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5,919.71</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纳入预算管理的其他政府非税收入</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1,077.00</w:t>
            </w:r>
          </w:p>
        </w:tc>
        <w:tc>
          <w:tcPr>
            <w:tcW w:w="1525" w:type="pct"/>
            <w:gridSpan w:val="2"/>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对个人和家庭的补助</w:t>
            </w:r>
          </w:p>
        </w:tc>
        <w:tc>
          <w:tcPr>
            <w:tcW w:w="763"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664.22</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二、政府性基金预算</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2,965.00</w:t>
            </w:r>
          </w:p>
        </w:tc>
        <w:tc>
          <w:tcPr>
            <w:tcW w:w="1525" w:type="pct"/>
            <w:gridSpan w:val="2"/>
            <w:tcBorders>
              <w:top w:val="nil"/>
              <w:left w:val="nil"/>
              <w:bottom w:val="single" w:sz="4" w:space="0" w:color="000000"/>
              <w:right w:val="single" w:sz="4" w:space="0" w:color="000000"/>
            </w:tcBorders>
            <w:shd w:val="clear" w:color="auto" w:fill="auto"/>
            <w:vAlign w:val="center"/>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二、公用经费</w:t>
            </w:r>
          </w:p>
        </w:tc>
        <w:tc>
          <w:tcPr>
            <w:tcW w:w="763" w:type="pct"/>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4,220.30</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vAlign w:val="center"/>
            <w:hideMark/>
          </w:tcPr>
          <w:p w:rsidR="0074394B" w:rsidRPr="0074394B" w:rsidRDefault="0074394B" w:rsidP="0074394B">
            <w:pPr>
              <w:widowControl/>
              <w:jc w:val="lef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1525" w:type="pct"/>
            <w:gridSpan w:val="2"/>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商品和服务支出</w:t>
            </w:r>
          </w:p>
        </w:tc>
        <w:tc>
          <w:tcPr>
            <w:tcW w:w="763"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3,741.24</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vAlign w:val="center"/>
            <w:hideMark/>
          </w:tcPr>
          <w:p w:rsidR="0074394B" w:rsidRPr="0074394B" w:rsidRDefault="0074394B" w:rsidP="0074394B">
            <w:pPr>
              <w:widowControl/>
              <w:jc w:val="lef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1525" w:type="pct"/>
            <w:gridSpan w:val="2"/>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资本性支出</w:t>
            </w:r>
          </w:p>
        </w:tc>
        <w:tc>
          <w:tcPr>
            <w:tcW w:w="763"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353.50</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vAlign w:val="center"/>
            <w:hideMark/>
          </w:tcPr>
          <w:p w:rsidR="0074394B" w:rsidRPr="0074394B" w:rsidRDefault="0074394B" w:rsidP="0074394B">
            <w:pPr>
              <w:widowControl/>
              <w:jc w:val="lef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1525" w:type="pct"/>
            <w:gridSpan w:val="2"/>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其他支出</w:t>
            </w:r>
          </w:p>
        </w:tc>
        <w:tc>
          <w:tcPr>
            <w:tcW w:w="763" w:type="pct"/>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125.56</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vAlign w:val="center"/>
            <w:hideMark/>
          </w:tcPr>
          <w:p w:rsidR="0074394B" w:rsidRPr="0074394B" w:rsidRDefault="0074394B" w:rsidP="0074394B">
            <w:pPr>
              <w:widowControl/>
              <w:jc w:val="lef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1525" w:type="pct"/>
            <w:gridSpan w:val="2"/>
            <w:tcBorders>
              <w:top w:val="nil"/>
              <w:left w:val="nil"/>
              <w:bottom w:val="single" w:sz="4" w:space="0" w:color="000000"/>
              <w:right w:val="single" w:sz="4" w:space="0" w:color="000000"/>
            </w:tcBorders>
            <w:shd w:val="clear" w:color="auto" w:fill="auto"/>
            <w:vAlign w:val="center"/>
            <w:hideMark/>
          </w:tcPr>
          <w:p w:rsidR="0074394B" w:rsidRPr="0074394B" w:rsidRDefault="0074394B" w:rsidP="00992471">
            <w:pPr>
              <w:widowControl/>
              <w:jc w:val="center"/>
              <w:rPr>
                <w:rFonts w:ascii="宋体" w:hAnsi="宋体" w:cs="Arial"/>
                <w:color w:val="000000"/>
                <w:kern w:val="0"/>
                <w:sz w:val="20"/>
                <w:szCs w:val="20"/>
              </w:rPr>
            </w:pPr>
            <w:r w:rsidRPr="0074394B">
              <w:rPr>
                <w:rFonts w:ascii="宋体" w:hAnsi="宋体" w:cs="Arial" w:hint="eastAsia"/>
                <w:color w:val="000000"/>
                <w:kern w:val="0"/>
                <w:sz w:val="20"/>
                <w:szCs w:val="20"/>
              </w:rPr>
              <w:t>三、专项资金</w:t>
            </w:r>
          </w:p>
        </w:tc>
        <w:tc>
          <w:tcPr>
            <w:tcW w:w="763"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6,380.00</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vAlign w:val="center"/>
            <w:hideMark/>
          </w:tcPr>
          <w:p w:rsidR="0074394B" w:rsidRPr="0074394B" w:rsidRDefault="0074394B" w:rsidP="0074394B">
            <w:pPr>
              <w:widowControl/>
              <w:jc w:val="lef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c>
          <w:tcPr>
            <w:tcW w:w="1525" w:type="pct"/>
            <w:gridSpan w:val="2"/>
            <w:tcBorders>
              <w:top w:val="nil"/>
              <w:left w:val="nil"/>
              <w:bottom w:val="single" w:sz="4" w:space="0" w:color="000000"/>
              <w:right w:val="single" w:sz="4" w:space="0" w:color="000000"/>
            </w:tcBorders>
            <w:shd w:val="clear" w:color="auto" w:fill="auto"/>
            <w:vAlign w:val="center"/>
            <w:hideMark/>
          </w:tcPr>
          <w:p w:rsidR="0074394B" w:rsidRPr="0074394B" w:rsidRDefault="0074394B" w:rsidP="00992471">
            <w:pPr>
              <w:widowControl/>
              <w:jc w:val="center"/>
              <w:rPr>
                <w:rFonts w:ascii="宋体" w:hAnsi="宋体" w:cs="Arial"/>
                <w:color w:val="000000"/>
                <w:kern w:val="0"/>
                <w:sz w:val="20"/>
                <w:szCs w:val="20"/>
              </w:rPr>
            </w:pPr>
          </w:p>
        </w:tc>
        <w:tc>
          <w:tcPr>
            <w:tcW w:w="763"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 xml:space="preserve">　</w:t>
            </w:r>
          </w:p>
        </w:tc>
      </w:tr>
      <w:tr w:rsidR="00BB0DA6" w:rsidRPr="0074394B" w:rsidTr="00BB0DA6">
        <w:trPr>
          <w:trHeight w:val="525"/>
        </w:trPr>
        <w:tc>
          <w:tcPr>
            <w:tcW w:w="2005" w:type="pct"/>
            <w:tcBorders>
              <w:top w:val="nil"/>
              <w:left w:val="single" w:sz="4" w:space="0" w:color="000000"/>
              <w:bottom w:val="single" w:sz="4" w:space="0" w:color="000000"/>
              <w:right w:val="single" w:sz="4" w:space="0" w:color="000000"/>
            </w:tcBorders>
            <w:shd w:val="clear" w:color="auto" w:fill="auto"/>
            <w:noWrap/>
            <w:vAlign w:val="center"/>
            <w:hideMark/>
          </w:tcPr>
          <w:p w:rsidR="0074394B" w:rsidRPr="0074394B" w:rsidRDefault="0074394B" w:rsidP="0074394B">
            <w:pPr>
              <w:widowControl/>
              <w:jc w:val="left"/>
              <w:rPr>
                <w:rFonts w:ascii="宋体" w:hAnsi="宋体" w:cs="Arial"/>
                <w:color w:val="000000"/>
                <w:kern w:val="0"/>
                <w:sz w:val="20"/>
                <w:szCs w:val="20"/>
              </w:rPr>
            </w:pPr>
            <w:r w:rsidRPr="0074394B">
              <w:rPr>
                <w:rFonts w:ascii="宋体" w:hAnsi="宋体" w:cs="Arial" w:hint="eastAsia"/>
                <w:color w:val="000000"/>
                <w:kern w:val="0"/>
                <w:sz w:val="20"/>
                <w:szCs w:val="20"/>
              </w:rPr>
              <w:t>本  年  收  入  合  计</w:t>
            </w:r>
          </w:p>
        </w:tc>
        <w:tc>
          <w:tcPr>
            <w:tcW w:w="708" w:type="pct"/>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17,184.23</w:t>
            </w:r>
          </w:p>
        </w:tc>
        <w:tc>
          <w:tcPr>
            <w:tcW w:w="1525" w:type="pct"/>
            <w:gridSpan w:val="2"/>
            <w:tcBorders>
              <w:top w:val="nil"/>
              <w:left w:val="nil"/>
              <w:bottom w:val="single" w:sz="4" w:space="0" w:color="000000"/>
              <w:right w:val="single" w:sz="4" w:space="0" w:color="000000"/>
            </w:tcBorders>
            <w:shd w:val="clear" w:color="auto" w:fill="auto"/>
            <w:vAlign w:val="center"/>
            <w:hideMark/>
          </w:tcPr>
          <w:p w:rsidR="0074394B" w:rsidRPr="0074394B" w:rsidRDefault="0074394B" w:rsidP="0074394B">
            <w:pPr>
              <w:widowControl/>
              <w:jc w:val="left"/>
              <w:rPr>
                <w:rFonts w:ascii="宋体" w:hAnsi="宋体" w:cs="Arial"/>
                <w:color w:val="000000"/>
                <w:kern w:val="0"/>
                <w:sz w:val="20"/>
                <w:szCs w:val="20"/>
              </w:rPr>
            </w:pPr>
            <w:r w:rsidRPr="0074394B">
              <w:rPr>
                <w:rFonts w:ascii="宋体" w:hAnsi="宋体" w:cs="Arial" w:hint="eastAsia"/>
                <w:color w:val="000000"/>
                <w:kern w:val="0"/>
                <w:sz w:val="20"/>
                <w:szCs w:val="20"/>
              </w:rPr>
              <w:t>本  年  支  出  合  计</w:t>
            </w:r>
          </w:p>
        </w:tc>
        <w:tc>
          <w:tcPr>
            <w:tcW w:w="763" w:type="pct"/>
            <w:tcBorders>
              <w:top w:val="nil"/>
              <w:left w:val="nil"/>
              <w:bottom w:val="single" w:sz="4" w:space="0" w:color="000000"/>
              <w:right w:val="single" w:sz="4" w:space="0" w:color="000000"/>
            </w:tcBorders>
            <w:shd w:val="clear" w:color="auto" w:fill="auto"/>
            <w:noWrap/>
            <w:vAlign w:val="center"/>
            <w:hideMark/>
          </w:tcPr>
          <w:p w:rsidR="0074394B" w:rsidRPr="0074394B" w:rsidRDefault="0074394B" w:rsidP="0074394B">
            <w:pPr>
              <w:widowControl/>
              <w:jc w:val="right"/>
              <w:rPr>
                <w:rFonts w:ascii="宋体" w:hAnsi="宋体" w:cs="Arial"/>
                <w:color w:val="000000"/>
                <w:kern w:val="0"/>
                <w:sz w:val="20"/>
                <w:szCs w:val="20"/>
              </w:rPr>
            </w:pPr>
            <w:r w:rsidRPr="0074394B">
              <w:rPr>
                <w:rFonts w:ascii="宋体" w:hAnsi="宋体" w:cs="Arial" w:hint="eastAsia"/>
                <w:color w:val="000000"/>
                <w:kern w:val="0"/>
                <w:sz w:val="20"/>
                <w:szCs w:val="20"/>
              </w:rPr>
              <w:t>17,184.23</w:t>
            </w:r>
          </w:p>
        </w:tc>
      </w:tr>
    </w:tbl>
    <w:p w:rsidR="00183E02" w:rsidRDefault="00183E02" w:rsidP="001E0791">
      <w:pPr>
        <w:rPr>
          <w:rFonts w:ascii="黑体" w:eastAsia="黑体" w:hAnsi="黑体"/>
          <w:sz w:val="36"/>
          <w:szCs w:val="36"/>
        </w:rPr>
      </w:pPr>
    </w:p>
    <w:tbl>
      <w:tblPr>
        <w:tblW w:w="5114" w:type="pct"/>
        <w:tblInd w:w="-176" w:type="dxa"/>
        <w:tblLook w:val="04A0" w:firstRow="1" w:lastRow="0" w:firstColumn="1" w:lastColumn="0" w:noHBand="0" w:noVBand="1"/>
      </w:tblPr>
      <w:tblGrid>
        <w:gridCol w:w="181"/>
        <w:gridCol w:w="910"/>
        <w:gridCol w:w="918"/>
        <w:gridCol w:w="1173"/>
        <w:gridCol w:w="29"/>
        <w:gridCol w:w="891"/>
        <w:gridCol w:w="221"/>
        <w:gridCol w:w="24"/>
        <w:gridCol w:w="913"/>
        <w:gridCol w:w="240"/>
        <w:gridCol w:w="38"/>
        <w:gridCol w:w="1039"/>
        <w:gridCol w:w="100"/>
        <w:gridCol w:w="49"/>
        <w:gridCol w:w="1175"/>
      </w:tblGrid>
      <w:tr w:rsidR="00AE6C91" w:rsidRPr="00AE6C91" w:rsidTr="00D60BDE">
        <w:trPr>
          <w:gridBefore w:val="1"/>
          <w:wBefore w:w="111" w:type="pct"/>
          <w:trHeight w:val="570"/>
        </w:trPr>
        <w:tc>
          <w:tcPr>
            <w:tcW w:w="4889" w:type="pct"/>
            <w:gridSpan w:val="14"/>
            <w:tcBorders>
              <w:top w:val="nil"/>
              <w:left w:val="nil"/>
              <w:bottom w:val="nil"/>
              <w:right w:val="nil"/>
            </w:tcBorders>
            <w:shd w:val="clear" w:color="auto" w:fill="auto"/>
            <w:noWrap/>
            <w:vAlign w:val="center"/>
            <w:hideMark/>
          </w:tcPr>
          <w:p w:rsidR="00AE6C91" w:rsidRPr="00AE6C91" w:rsidRDefault="00AE6C91" w:rsidP="00D60BDE">
            <w:pPr>
              <w:widowControl/>
              <w:ind w:firstLineChars="150" w:firstLine="602"/>
              <w:rPr>
                <w:rFonts w:ascii="宋体" w:hAnsi="宋体" w:cs="Arial"/>
                <w:b/>
                <w:bCs/>
                <w:color w:val="000000"/>
                <w:kern w:val="0"/>
                <w:sz w:val="40"/>
                <w:szCs w:val="40"/>
              </w:rPr>
            </w:pPr>
            <w:r w:rsidRPr="00AE6C91">
              <w:rPr>
                <w:rFonts w:ascii="宋体" w:hAnsi="宋体" w:cs="Arial" w:hint="eastAsia"/>
                <w:b/>
                <w:bCs/>
                <w:color w:val="000000"/>
                <w:kern w:val="0"/>
                <w:sz w:val="40"/>
                <w:szCs w:val="40"/>
              </w:rPr>
              <w:t>2020年一般公共预算支出表（表2）</w:t>
            </w:r>
          </w:p>
        </w:tc>
      </w:tr>
      <w:tr w:rsidR="00AE6C91" w:rsidRPr="00AE6C91" w:rsidTr="00D60BDE">
        <w:trPr>
          <w:gridBefore w:val="1"/>
          <w:wBefore w:w="111" w:type="pct"/>
          <w:trHeight w:val="390"/>
        </w:trPr>
        <w:tc>
          <w:tcPr>
            <w:tcW w:w="1926" w:type="pct"/>
            <w:gridSpan w:val="4"/>
            <w:tcBorders>
              <w:top w:val="nil"/>
              <w:left w:val="nil"/>
              <w:bottom w:val="nil"/>
              <w:right w:val="nil"/>
            </w:tcBorders>
            <w:shd w:val="clear" w:color="auto" w:fill="auto"/>
            <w:noWrap/>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单位: 青岛市民政局部门</w:t>
            </w:r>
          </w:p>
        </w:tc>
        <w:tc>
          <w:tcPr>
            <w:tcW w:w="706" w:type="pct"/>
            <w:gridSpan w:val="2"/>
            <w:tcBorders>
              <w:top w:val="nil"/>
              <w:left w:val="nil"/>
              <w:bottom w:val="nil"/>
              <w:right w:val="nil"/>
            </w:tcBorders>
            <w:shd w:val="clear" w:color="auto" w:fill="auto"/>
            <w:noWrap/>
            <w:vAlign w:val="bottom"/>
            <w:hideMark/>
          </w:tcPr>
          <w:p w:rsidR="00AE6C91" w:rsidRPr="00AE6C91" w:rsidRDefault="00AE6C91" w:rsidP="00AE6C91">
            <w:pPr>
              <w:widowControl/>
              <w:jc w:val="center"/>
              <w:rPr>
                <w:rFonts w:ascii="宋体" w:hAnsi="宋体" w:cs="Arial"/>
                <w:color w:val="000000"/>
                <w:kern w:val="0"/>
                <w:sz w:val="20"/>
                <w:szCs w:val="20"/>
              </w:rPr>
            </w:pPr>
          </w:p>
        </w:tc>
        <w:tc>
          <w:tcPr>
            <w:tcW w:w="742" w:type="pct"/>
            <w:gridSpan w:val="3"/>
            <w:tcBorders>
              <w:top w:val="nil"/>
              <w:left w:val="nil"/>
              <w:bottom w:val="nil"/>
              <w:right w:val="nil"/>
            </w:tcBorders>
            <w:shd w:val="clear" w:color="auto" w:fill="auto"/>
            <w:noWrap/>
            <w:vAlign w:val="bottom"/>
            <w:hideMark/>
          </w:tcPr>
          <w:p w:rsidR="00AE6C91" w:rsidRPr="00AE6C91" w:rsidRDefault="00AE6C91" w:rsidP="00AE6C91">
            <w:pPr>
              <w:widowControl/>
              <w:jc w:val="center"/>
              <w:rPr>
                <w:rFonts w:ascii="宋体" w:hAnsi="宋体" w:cs="Arial"/>
                <w:color w:val="000000"/>
                <w:kern w:val="0"/>
                <w:sz w:val="20"/>
                <w:szCs w:val="20"/>
              </w:rPr>
            </w:pPr>
          </w:p>
        </w:tc>
        <w:tc>
          <w:tcPr>
            <w:tcW w:w="742" w:type="pct"/>
            <w:gridSpan w:val="3"/>
            <w:tcBorders>
              <w:top w:val="nil"/>
              <w:left w:val="nil"/>
              <w:bottom w:val="nil"/>
              <w:right w:val="nil"/>
            </w:tcBorders>
            <w:shd w:val="clear" w:color="auto" w:fill="auto"/>
            <w:noWrap/>
            <w:vAlign w:val="bottom"/>
            <w:hideMark/>
          </w:tcPr>
          <w:p w:rsidR="00AE6C91" w:rsidRPr="00AE6C91" w:rsidRDefault="00AE6C91" w:rsidP="00AE6C91">
            <w:pPr>
              <w:widowControl/>
              <w:jc w:val="center"/>
              <w:rPr>
                <w:rFonts w:ascii="宋体" w:hAnsi="宋体" w:cs="Arial"/>
                <w:color w:val="000000"/>
                <w:kern w:val="0"/>
                <w:sz w:val="20"/>
                <w:szCs w:val="20"/>
              </w:rPr>
            </w:pPr>
          </w:p>
        </w:tc>
        <w:tc>
          <w:tcPr>
            <w:tcW w:w="772" w:type="pct"/>
            <w:gridSpan w:val="2"/>
            <w:tcBorders>
              <w:top w:val="nil"/>
              <w:left w:val="nil"/>
              <w:bottom w:val="nil"/>
              <w:right w:val="nil"/>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单位：万元</w:t>
            </w:r>
          </w:p>
        </w:tc>
      </w:tr>
      <w:tr w:rsidR="00AE6C91" w:rsidRPr="00AE6C91" w:rsidTr="00D60BDE">
        <w:trPr>
          <w:gridBefore w:val="1"/>
          <w:wBefore w:w="111" w:type="pct"/>
          <w:trHeight w:val="390"/>
        </w:trPr>
        <w:tc>
          <w:tcPr>
            <w:tcW w:w="5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功能分类科目编码</w:t>
            </w:r>
          </w:p>
        </w:tc>
        <w:tc>
          <w:tcPr>
            <w:tcW w:w="134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6C91" w:rsidRPr="00AE6C91" w:rsidRDefault="00AE6C91"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功能分类科目名称</w:t>
            </w:r>
          </w:p>
        </w:tc>
        <w:tc>
          <w:tcPr>
            <w:tcW w:w="2963" w:type="pct"/>
            <w:gridSpan w:val="10"/>
            <w:tcBorders>
              <w:top w:val="single" w:sz="4" w:space="0" w:color="000000"/>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2020年预算</w:t>
            </w:r>
          </w:p>
        </w:tc>
      </w:tr>
      <w:tr w:rsidR="00AE6C91" w:rsidRPr="00AE6C91" w:rsidTr="00D60BDE">
        <w:trPr>
          <w:gridBefore w:val="1"/>
          <w:wBefore w:w="111" w:type="pct"/>
          <w:trHeight w:val="450"/>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AE6C91" w:rsidRPr="00AE6C91" w:rsidRDefault="00AE6C91" w:rsidP="00AE6C91">
            <w:pPr>
              <w:widowControl/>
              <w:jc w:val="left"/>
              <w:rPr>
                <w:rFonts w:ascii="宋体" w:hAnsi="宋体" w:cs="Arial"/>
                <w:b/>
                <w:bCs/>
                <w:color w:val="000000"/>
                <w:kern w:val="0"/>
                <w:sz w:val="22"/>
                <w:szCs w:val="22"/>
              </w:rPr>
            </w:pPr>
          </w:p>
        </w:tc>
        <w:tc>
          <w:tcPr>
            <w:tcW w:w="1346" w:type="pct"/>
            <w:gridSpan w:val="3"/>
            <w:vMerge/>
            <w:tcBorders>
              <w:top w:val="single" w:sz="4" w:space="0" w:color="000000"/>
              <w:left w:val="single" w:sz="4" w:space="0" w:color="000000"/>
              <w:bottom w:val="single" w:sz="4" w:space="0" w:color="000000"/>
              <w:right w:val="single" w:sz="4" w:space="0" w:color="000000"/>
            </w:tcBorders>
            <w:vAlign w:val="center"/>
            <w:hideMark/>
          </w:tcPr>
          <w:p w:rsidR="00AE6C91" w:rsidRPr="00AE6C91" w:rsidRDefault="00AE6C91" w:rsidP="00AE6C91">
            <w:pPr>
              <w:widowControl/>
              <w:jc w:val="left"/>
              <w:rPr>
                <w:rFonts w:ascii="宋体" w:hAnsi="宋体" w:cs="Arial"/>
                <w:b/>
                <w:bCs/>
                <w:color w:val="000000"/>
                <w:kern w:val="0"/>
                <w:sz w:val="22"/>
                <w:szCs w:val="22"/>
              </w:rPr>
            </w:pP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合计</w:t>
            </w:r>
          </w:p>
        </w:tc>
        <w:tc>
          <w:tcPr>
            <w:tcW w:w="742" w:type="pct"/>
            <w:gridSpan w:val="3"/>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人员经费</w:t>
            </w:r>
          </w:p>
        </w:tc>
        <w:tc>
          <w:tcPr>
            <w:tcW w:w="742" w:type="pct"/>
            <w:gridSpan w:val="3"/>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公用经费</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专项资金</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合计</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14,219.23</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6,583.93</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4,220.30</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3,415.00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208</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社会保障和就业支出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13,664.89</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6,082.59</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4,220.30</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3,362.00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20802</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民政管理事务</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3,528.20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1,855.83</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1,198.37</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474.00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2080299</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其他民政管理事务支出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539.48</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138.12</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72.36</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329.00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r w:rsidRPr="00AE6C91">
              <w:rPr>
                <w:rFonts w:ascii="宋体" w:hAnsi="宋体" w:cs="Arial" w:hint="eastAsia"/>
                <w:color w:val="000000"/>
                <w:kern w:val="0"/>
                <w:sz w:val="20"/>
                <w:szCs w:val="20"/>
              </w:rPr>
              <w:lastRenderedPageBreak/>
              <w:t>2080207</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lastRenderedPageBreak/>
              <w:t xml:space="preserve">　　行政区划和地名</w:t>
            </w:r>
            <w:r w:rsidRPr="00AE6C91">
              <w:rPr>
                <w:rFonts w:ascii="宋体" w:hAnsi="宋体" w:cs="Arial" w:hint="eastAsia"/>
                <w:color w:val="000000"/>
                <w:kern w:val="0"/>
                <w:sz w:val="20"/>
                <w:szCs w:val="20"/>
              </w:rPr>
              <w:lastRenderedPageBreak/>
              <w:t>管理</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lastRenderedPageBreak/>
              <w:t>79.00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79.00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lastRenderedPageBreak/>
              <w:t xml:space="preserve">　　2080206</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社会组织管理</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66.00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66.00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2080201</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行政运行</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2,843.72</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1,717.71</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1,126.01</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20805</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行政事业单位养老支出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846.13</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846.13</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2080506</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机关事业单位职业年金缴费支出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279.21</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279.21</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2080505</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机关事业单位基本养老保险缴费支出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566.92</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566.92</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20810</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社会福利</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8,445.46</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2,892.75</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2,796.71</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2,756.00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2081099</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其他社会福利支出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1,382.00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1,382.00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2081005</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社会福利事业单位</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901.35</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203.21</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77.14</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621.00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2081004</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殡葬</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2,098.75</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591.56</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1,257.19</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250.00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2081002</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老年福利</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2,289.84</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1,362.97</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926.87</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2081001</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儿童福利</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1,773.52</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735.01</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535.51</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503.00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20820</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临时救助</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845.10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487.88</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225.22</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132.00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2082002</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流浪乞讨人员救助支出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845.10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487.88</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225.22</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132.00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216</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商业服务业等支出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53.00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53.00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21699</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其他商业服务业等支出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53.00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53.00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2169999</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其他商业服务业等支出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53.00</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53.00</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lastRenderedPageBreak/>
              <w:t>221</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住房保障支出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501.34</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501.34</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22102</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住房改革支出</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501.34</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501.34</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AE6C91" w:rsidRPr="00AE6C91" w:rsidTr="00D60BDE">
        <w:trPr>
          <w:gridBefore w:val="1"/>
          <w:wBefore w:w="111" w:type="pct"/>
          <w:trHeight w:val="540"/>
        </w:trPr>
        <w:tc>
          <w:tcPr>
            <w:tcW w:w="580" w:type="pct"/>
            <w:tcBorders>
              <w:top w:val="nil"/>
              <w:left w:val="single" w:sz="4" w:space="0" w:color="000000"/>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2210201</w:t>
            </w:r>
          </w:p>
        </w:tc>
        <w:tc>
          <w:tcPr>
            <w:tcW w:w="1346"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住房公积金</w:t>
            </w:r>
          </w:p>
        </w:tc>
        <w:tc>
          <w:tcPr>
            <w:tcW w:w="706" w:type="pct"/>
            <w:gridSpan w:val="2"/>
            <w:tcBorders>
              <w:top w:val="nil"/>
              <w:left w:val="nil"/>
              <w:bottom w:val="single" w:sz="4" w:space="0" w:color="000000"/>
              <w:right w:val="single" w:sz="4" w:space="0" w:color="000000"/>
            </w:tcBorders>
            <w:shd w:val="clear" w:color="auto" w:fill="auto"/>
            <w:noWrap/>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501.34</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501.34</w:t>
            </w:r>
          </w:p>
        </w:tc>
        <w:tc>
          <w:tcPr>
            <w:tcW w:w="742" w:type="pct"/>
            <w:gridSpan w:val="3"/>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72" w:type="pct"/>
            <w:gridSpan w:val="2"/>
            <w:tcBorders>
              <w:top w:val="nil"/>
              <w:left w:val="nil"/>
              <w:bottom w:val="single" w:sz="4" w:space="0" w:color="000000"/>
              <w:right w:val="single" w:sz="4" w:space="0" w:color="000000"/>
            </w:tcBorders>
            <w:shd w:val="clear" w:color="auto" w:fill="auto"/>
            <w:vAlign w:val="center"/>
            <w:hideMark/>
          </w:tcPr>
          <w:p w:rsidR="00AE6C91" w:rsidRPr="00AE6C91" w:rsidRDefault="00AE6C91"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AE6C91" w:rsidRPr="00AE6C91" w:rsidTr="00D60BDE">
        <w:trPr>
          <w:trHeight w:val="615"/>
        </w:trPr>
        <w:tc>
          <w:tcPr>
            <w:tcW w:w="5000" w:type="pct"/>
            <w:gridSpan w:val="15"/>
            <w:tcBorders>
              <w:top w:val="nil"/>
              <w:left w:val="nil"/>
              <w:bottom w:val="nil"/>
              <w:right w:val="nil"/>
            </w:tcBorders>
            <w:shd w:val="clear" w:color="auto" w:fill="auto"/>
            <w:noWrap/>
            <w:vAlign w:val="center"/>
            <w:hideMark/>
          </w:tcPr>
          <w:p w:rsidR="00165B46" w:rsidRDefault="00165B46" w:rsidP="00AE6C91">
            <w:pPr>
              <w:widowControl/>
              <w:jc w:val="center"/>
              <w:rPr>
                <w:rFonts w:ascii="宋体" w:hAnsi="宋体" w:cs="Arial"/>
                <w:b/>
                <w:bCs/>
                <w:color w:val="000000"/>
                <w:kern w:val="0"/>
                <w:sz w:val="32"/>
                <w:szCs w:val="40"/>
              </w:rPr>
            </w:pPr>
          </w:p>
          <w:p w:rsidR="00AE6C91" w:rsidRPr="00AE6C91" w:rsidRDefault="00AE6C91" w:rsidP="00AE6C91">
            <w:pPr>
              <w:widowControl/>
              <w:jc w:val="center"/>
              <w:rPr>
                <w:rFonts w:ascii="宋体" w:hAnsi="宋体" w:cs="Arial"/>
                <w:b/>
                <w:bCs/>
                <w:color w:val="000000"/>
                <w:kern w:val="0"/>
                <w:sz w:val="40"/>
                <w:szCs w:val="40"/>
              </w:rPr>
            </w:pPr>
            <w:r w:rsidRPr="007F226E">
              <w:rPr>
                <w:rFonts w:ascii="宋体" w:hAnsi="宋体" w:cs="Arial" w:hint="eastAsia"/>
                <w:b/>
                <w:bCs/>
                <w:color w:val="000000"/>
                <w:kern w:val="0"/>
                <w:sz w:val="32"/>
                <w:szCs w:val="40"/>
              </w:rPr>
              <w:t>2020年一般公共预算基本支出表（表3,部门经济分类）</w:t>
            </w:r>
          </w:p>
        </w:tc>
      </w:tr>
      <w:tr w:rsidR="00B44C72" w:rsidRPr="00AE6C91" w:rsidTr="00D60BDE">
        <w:trPr>
          <w:trHeight w:val="390"/>
        </w:trPr>
        <w:tc>
          <w:tcPr>
            <w:tcW w:w="2025" w:type="pct"/>
            <w:gridSpan w:val="4"/>
            <w:tcBorders>
              <w:top w:val="nil"/>
              <w:left w:val="nil"/>
              <w:bottom w:val="nil"/>
              <w:right w:val="nil"/>
            </w:tcBorders>
            <w:shd w:val="clear" w:color="auto" w:fill="auto"/>
            <w:noWrap/>
            <w:vAlign w:val="center"/>
            <w:hideMark/>
          </w:tcPr>
          <w:p w:rsidR="00D12513" w:rsidRPr="00AE6C91" w:rsidRDefault="00D12513" w:rsidP="00B0349A">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单位: 青岛市民政局部门</w:t>
            </w:r>
          </w:p>
        </w:tc>
        <w:tc>
          <w:tcPr>
            <w:tcW w:w="728" w:type="pct"/>
            <w:gridSpan w:val="4"/>
            <w:tcBorders>
              <w:top w:val="nil"/>
              <w:left w:val="nil"/>
              <w:bottom w:val="nil"/>
              <w:right w:val="nil"/>
            </w:tcBorders>
            <w:shd w:val="clear" w:color="auto" w:fill="auto"/>
            <w:noWrap/>
            <w:vAlign w:val="bottom"/>
            <w:hideMark/>
          </w:tcPr>
          <w:p w:rsidR="00D12513" w:rsidRPr="00AE6C91" w:rsidRDefault="00D12513" w:rsidP="00B0349A">
            <w:pPr>
              <w:widowControl/>
              <w:jc w:val="center"/>
              <w:rPr>
                <w:rFonts w:ascii="宋体" w:hAnsi="宋体" w:cs="Arial"/>
                <w:color w:val="000000"/>
                <w:kern w:val="0"/>
                <w:sz w:val="20"/>
                <w:szCs w:val="20"/>
              </w:rPr>
            </w:pPr>
          </w:p>
        </w:tc>
        <w:tc>
          <w:tcPr>
            <w:tcW w:w="751" w:type="pct"/>
            <w:gridSpan w:val="3"/>
            <w:tcBorders>
              <w:top w:val="nil"/>
              <w:left w:val="nil"/>
              <w:bottom w:val="nil"/>
              <w:right w:val="nil"/>
            </w:tcBorders>
            <w:shd w:val="clear" w:color="auto" w:fill="auto"/>
            <w:noWrap/>
            <w:vAlign w:val="bottom"/>
            <w:hideMark/>
          </w:tcPr>
          <w:p w:rsidR="00D12513" w:rsidRPr="00AE6C91" w:rsidRDefault="00D12513" w:rsidP="00B0349A">
            <w:pPr>
              <w:widowControl/>
              <w:jc w:val="center"/>
              <w:rPr>
                <w:rFonts w:ascii="宋体" w:hAnsi="宋体" w:cs="Arial"/>
                <w:color w:val="000000"/>
                <w:kern w:val="0"/>
                <w:sz w:val="20"/>
                <w:szCs w:val="20"/>
              </w:rPr>
            </w:pPr>
          </w:p>
        </w:tc>
        <w:tc>
          <w:tcPr>
            <w:tcW w:w="749" w:type="pct"/>
            <w:gridSpan w:val="3"/>
            <w:tcBorders>
              <w:top w:val="nil"/>
              <w:left w:val="nil"/>
              <w:bottom w:val="nil"/>
              <w:right w:val="nil"/>
            </w:tcBorders>
            <w:shd w:val="clear" w:color="auto" w:fill="auto"/>
            <w:noWrap/>
            <w:vAlign w:val="bottom"/>
            <w:hideMark/>
          </w:tcPr>
          <w:p w:rsidR="00D12513" w:rsidRPr="00AE6C91" w:rsidRDefault="00D12513" w:rsidP="00B0349A">
            <w:pPr>
              <w:widowControl/>
              <w:jc w:val="center"/>
              <w:rPr>
                <w:rFonts w:ascii="宋体" w:hAnsi="宋体" w:cs="Arial"/>
                <w:color w:val="000000"/>
                <w:kern w:val="0"/>
                <w:sz w:val="20"/>
                <w:szCs w:val="20"/>
              </w:rPr>
            </w:pPr>
          </w:p>
        </w:tc>
        <w:tc>
          <w:tcPr>
            <w:tcW w:w="748" w:type="pct"/>
            <w:tcBorders>
              <w:top w:val="nil"/>
              <w:left w:val="nil"/>
              <w:bottom w:val="nil"/>
              <w:right w:val="nil"/>
            </w:tcBorders>
            <w:shd w:val="clear" w:color="auto" w:fill="auto"/>
            <w:noWrap/>
            <w:vAlign w:val="center"/>
            <w:hideMark/>
          </w:tcPr>
          <w:p w:rsidR="00D12513" w:rsidRPr="00AE6C91" w:rsidRDefault="00D12513" w:rsidP="00B0349A">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单位：万元</w:t>
            </w:r>
          </w:p>
        </w:tc>
      </w:tr>
      <w:tr w:rsidR="007F226E" w:rsidRPr="00AE6C91" w:rsidTr="00D60BDE">
        <w:trPr>
          <w:trHeight w:val="390"/>
        </w:trPr>
        <w:tc>
          <w:tcPr>
            <w:tcW w:w="127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226E" w:rsidRPr="00AE6C91" w:rsidRDefault="007F226E"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经济分类科目编码</w:t>
            </w:r>
          </w:p>
        </w:tc>
        <w:tc>
          <w:tcPr>
            <w:tcW w:w="133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F226E" w:rsidRPr="00AE6C91" w:rsidRDefault="007F226E"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经济分类科目名称</w:t>
            </w:r>
          </w:p>
        </w:tc>
        <w:tc>
          <w:tcPr>
            <w:tcW w:w="2394" w:type="pct"/>
            <w:gridSpan w:val="9"/>
            <w:tcBorders>
              <w:top w:val="single" w:sz="4" w:space="0" w:color="000000"/>
              <w:left w:val="nil"/>
              <w:bottom w:val="single" w:sz="4" w:space="0" w:color="000000"/>
              <w:right w:val="single" w:sz="4" w:space="0" w:color="000000"/>
            </w:tcBorders>
            <w:shd w:val="clear" w:color="auto" w:fill="auto"/>
            <w:noWrap/>
            <w:vAlign w:val="center"/>
            <w:hideMark/>
          </w:tcPr>
          <w:p w:rsidR="007F226E" w:rsidRPr="00AE6C91" w:rsidRDefault="007F226E"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2020年预算</w:t>
            </w:r>
          </w:p>
        </w:tc>
      </w:tr>
      <w:tr w:rsidR="00B44C72" w:rsidRPr="00AE6C91" w:rsidTr="00D60BDE">
        <w:trPr>
          <w:trHeight w:val="390"/>
        </w:trPr>
        <w:tc>
          <w:tcPr>
            <w:tcW w:w="1276" w:type="pct"/>
            <w:gridSpan w:val="3"/>
            <w:vMerge/>
            <w:tcBorders>
              <w:top w:val="single" w:sz="4" w:space="0" w:color="000000"/>
              <w:left w:val="single" w:sz="4" w:space="0" w:color="000000"/>
              <w:bottom w:val="single" w:sz="4" w:space="0" w:color="000000"/>
              <w:right w:val="single" w:sz="4" w:space="0" w:color="000000"/>
            </w:tcBorders>
            <w:vAlign w:val="center"/>
            <w:hideMark/>
          </w:tcPr>
          <w:p w:rsidR="007F226E" w:rsidRPr="00AE6C91" w:rsidRDefault="007F226E" w:rsidP="00AE6C91">
            <w:pPr>
              <w:widowControl/>
              <w:jc w:val="left"/>
              <w:rPr>
                <w:rFonts w:ascii="宋体" w:hAnsi="宋体" w:cs="Arial"/>
                <w:b/>
                <w:bCs/>
                <w:color w:val="000000"/>
                <w:kern w:val="0"/>
                <w:sz w:val="22"/>
                <w:szCs w:val="22"/>
              </w:rPr>
            </w:pPr>
          </w:p>
        </w:tc>
        <w:tc>
          <w:tcPr>
            <w:tcW w:w="1330" w:type="pct"/>
            <w:gridSpan w:val="3"/>
            <w:vMerge/>
            <w:tcBorders>
              <w:top w:val="single" w:sz="4" w:space="0" w:color="000000"/>
              <w:left w:val="single" w:sz="4" w:space="0" w:color="000000"/>
              <w:bottom w:val="single" w:sz="4" w:space="0" w:color="000000"/>
              <w:right w:val="single" w:sz="4" w:space="0" w:color="000000"/>
            </w:tcBorders>
            <w:vAlign w:val="center"/>
            <w:hideMark/>
          </w:tcPr>
          <w:p w:rsidR="007F226E" w:rsidRPr="00AE6C91" w:rsidRDefault="007F226E" w:rsidP="00AE6C91">
            <w:pPr>
              <w:widowControl/>
              <w:jc w:val="left"/>
              <w:rPr>
                <w:rFonts w:ascii="宋体" w:hAnsi="宋体" w:cs="Arial"/>
                <w:b/>
                <w:bCs/>
                <w:color w:val="000000"/>
                <w:kern w:val="0"/>
                <w:sz w:val="22"/>
                <w:szCs w:val="22"/>
              </w:rPr>
            </w:pPr>
          </w:p>
        </w:tc>
        <w:tc>
          <w:tcPr>
            <w:tcW w:w="730" w:type="pct"/>
            <w:gridSpan w:val="3"/>
            <w:tcBorders>
              <w:top w:val="nil"/>
              <w:left w:val="nil"/>
              <w:bottom w:val="single" w:sz="4" w:space="0" w:color="000000"/>
              <w:right w:val="single" w:sz="4" w:space="0" w:color="000000"/>
            </w:tcBorders>
            <w:shd w:val="clear" w:color="auto" w:fill="auto"/>
            <w:noWrap/>
            <w:vAlign w:val="center"/>
            <w:hideMark/>
          </w:tcPr>
          <w:p w:rsidR="007F226E" w:rsidRPr="00AE6C91" w:rsidRDefault="007F226E"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合计</w:t>
            </w:r>
          </w:p>
        </w:tc>
        <w:tc>
          <w:tcPr>
            <w:tcW w:w="832" w:type="pct"/>
            <w:gridSpan w:val="3"/>
            <w:tcBorders>
              <w:top w:val="nil"/>
              <w:left w:val="nil"/>
              <w:bottom w:val="single" w:sz="4" w:space="0" w:color="000000"/>
              <w:right w:val="single" w:sz="4" w:space="0" w:color="000000"/>
            </w:tcBorders>
            <w:shd w:val="clear" w:color="auto" w:fill="auto"/>
            <w:noWrap/>
            <w:vAlign w:val="center"/>
            <w:hideMark/>
          </w:tcPr>
          <w:p w:rsidR="007F226E" w:rsidRPr="00AE6C91" w:rsidRDefault="007F226E"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人员经费</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rsidR="007F226E" w:rsidRPr="00AE6C91" w:rsidRDefault="007F226E" w:rsidP="00AE6C91">
            <w:pPr>
              <w:widowControl/>
              <w:jc w:val="center"/>
              <w:rPr>
                <w:rFonts w:ascii="宋体" w:hAnsi="宋体" w:cs="Arial"/>
                <w:b/>
                <w:bCs/>
                <w:color w:val="000000"/>
                <w:kern w:val="0"/>
                <w:sz w:val="22"/>
                <w:szCs w:val="22"/>
              </w:rPr>
            </w:pPr>
            <w:r w:rsidRPr="00AE6C91">
              <w:rPr>
                <w:rFonts w:ascii="宋体" w:hAnsi="宋体" w:cs="Arial" w:hint="eastAsia"/>
                <w:b/>
                <w:bCs/>
                <w:color w:val="000000"/>
                <w:kern w:val="0"/>
                <w:sz w:val="22"/>
                <w:szCs w:val="22"/>
              </w:rPr>
              <w:t>公用经费</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10,804.23</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6,583.93</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4,220.30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301</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工资福利支出</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5,985.71</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5,919.71</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66.00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30101</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基本工资</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1,416.69</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1,416.69</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30102</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津贴补贴</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1,229.75</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1,229.75</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30103</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奖金</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103.77</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103.77</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30107</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绩效工资</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1,261.33</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1,261.33</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30108</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机关事业单位基本养老保险缴费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558.38</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558.38</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30109</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职业年金缴费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279.21</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279.21</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30110</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职工基本医疗保险缴费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418.20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418.20</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30112</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其他社会保障缴费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73.50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73.50</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30113</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住房公积金</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509.88</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509.88</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30199</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其他工资福利支出</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135.00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69.00</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66.00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302</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商品和服务支出</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3,800.80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3,800.80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30201</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办公费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155.12</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155.12</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30202</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印刷费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20.61</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20.61</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30203</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咨询费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14.50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14.50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30204</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手续费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0.20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0.20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30205</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水费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29.33</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29.33</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30206</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电费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153.64</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153.64</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30207</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邮电费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25.78</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25.78</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lastRenderedPageBreak/>
              <w:t xml:space="preserve">　30208</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取暖费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317.79</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317.79</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30209</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物业管理费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423.58</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423.58</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30211</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差旅费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66.50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66.50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30212</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因公出国（境）费用</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7.69</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7.69</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30213</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维修（护）费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153.26</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153.26</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30214</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租赁费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16.34</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16.34</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30215</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会议费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6.00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6.00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30216</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培训费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17.95</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17.95</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30217</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公务接待费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10.76</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10.76</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30218</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专用材料费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33.00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33.00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30225</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专用燃料费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165.00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165.00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30226</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劳务费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144.20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144.20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30227</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委托业务费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11.00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11.00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30228</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工会经费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59.56</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59.56</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30229</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福利费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63.06</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63.06</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30231</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公务用车运行维护费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40.00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40.00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30239</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其他交通费用</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166.43</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166.43</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30240</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税金及附加费用</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4.43</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4.43</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30299</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其他商品和服务支出</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1,695.07</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1,695.07</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303</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对个人和家庭的补助</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664.22</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664.22</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30301</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离休费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44.04</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44.04</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30302</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退休费</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502.78</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502.78</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30307</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医疗费补助</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117.40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117.40</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310</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资本性支出</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353.50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353.50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31002</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办公设备购置</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41.50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41.50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31003</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专用设备购置</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311.00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311.00</w:t>
            </w:r>
          </w:p>
        </w:tc>
      </w:tr>
      <w:tr w:rsidR="00B44C72" w:rsidRPr="00AE6C91" w:rsidTr="00D60BDE">
        <w:trPr>
          <w:trHeight w:val="450"/>
        </w:trPr>
        <w:tc>
          <w:tcPr>
            <w:tcW w:w="1276" w:type="pct"/>
            <w:gridSpan w:val="3"/>
            <w:tcBorders>
              <w:top w:val="nil"/>
              <w:left w:val="single" w:sz="4" w:space="0" w:color="000000"/>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31007</w:t>
            </w:r>
          </w:p>
        </w:tc>
        <w:tc>
          <w:tcPr>
            <w:tcW w:w="13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left"/>
              <w:rPr>
                <w:rFonts w:ascii="宋体" w:hAnsi="宋体" w:cs="Arial"/>
                <w:color w:val="000000"/>
                <w:kern w:val="0"/>
                <w:sz w:val="20"/>
                <w:szCs w:val="20"/>
              </w:rPr>
            </w:pPr>
            <w:r w:rsidRPr="00AE6C91">
              <w:rPr>
                <w:rFonts w:ascii="宋体" w:hAnsi="宋体" w:cs="Arial" w:hint="eastAsia"/>
                <w:color w:val="000000"/>
                <w:kern w:val="0"/>
                <w:sz w:val="20"/>
                <w:szCs w:val="20"/>
              </w:rPr>
              <w:t xml:space="preserve">　信息网络及软件购置更新</w:t>
            </w:r>
          </w:p>
        </w:tc>
        <w:tc>
          <w:tcPr>
            <w:tcW w:w="730"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1.00</w:t>
            </w:r>
          </w:p>
        </w:tc>
        <w:tc>
          <w:tcPr>
            <w:tcW w:w="832"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 xml:space="preserve">　</w:t>
            </w:r>
          </w:p>
        </w:tc>
        <w:tc>
          <w:tcPr>
            <w:tcW w:w="833" w:type="pct"/>
            <w:gridSpan w:val="3"/>
            <w:tcBorders>
              <w:top w:val="nil"/>
              <w:left w:val="nil"/>
              <w:bottom w:val="single" w:sz="4" w:space="0" w:color="000000"/>
              <w:right w:val="single" w:sz="4" w:space="0" w:color="000000"/>
            </w:tcBorders>
            <w:shd w:val="clear" w:color="auto" w:fill="auto"/>
            <w:vAlign w:val="center"/>
            <w:hideMark/>
          </w:tcPr>
          <w:p w:rsidR="007F226E" w:rsidRPr="00AE6C91" w:rsidRDefault="007F226E" w:rsidP="00AE6C91">
            <w:pPr>
              <w:widowControl/>
              <w:jc w:val="right"/>
              <w:rPr>
                <w:rFonts w:ascii="宋体" w:hAnsi="宋体" w:cs="Arial"/>
                <w:color w:val="000000"/>
                <w:kern w:val="0"/>
                <w:sz w:val="20"/>
                <w:szCs w:val="20"/>
              </w:rPr>
            </w:pPr>
            <w:r w:rsidRPr="00AE6C91">
              <w:rPr>
                <w:rFonts w:ascii="宋体" w:hAnsi="宋体" w:cs="Arial" w:hint="eastAsia"/>
                <w:color w:val="000000"/>
                <w:kern w:val="0"/>
                <w:sz w:val="20"/>
                <w:szCs w:val="20"/>
              </w:rPr>
              <w:t>1.00</w:t>
            </w:r>
          </w:p>
        </w:tc>
      </w:tr>
    </w:tbl>
    <w:p w:rsidR="00183E02" w:rsidRDefault="00183E02" w:rsidP="001E0791">
      <w:pPr>
        <w:rPr>
          <w:rFonts w:ascii="黑体" w:eastAsia="黑体" w:hAnsi="黑体"/>
          <w:sz w:val="36"/>
          <w:szCs w:val="36"/>
        </w:rPr>
      </w:pPr>
    </w:p>
    <w:p w:rsidR="00505CDD" w:rsidRDefault="00505CDD" w:rsidP="001E0791">
      <w:pPr>
        <w:rPr>
          <w:rFonts w:ascii="黑体" w:eastAsia="黑体" w:hAnsi="黑体"/>
          <w:sz w:val="36"/>
          <w:szCs w:val="36"/>
        </w:rPr>
      </w:pPr>
    </w:p>
    <w:p w:rsidR="00505CDD" w:rsidRDefault="00505CDD" w:rsidP="001E0791">
      <w:pPr>
        <w:rPr>
          <w:rFonts w:ascii="黑体" w:eastAsia="黑体" w:hAnsi="黑体"/>
          <w:sz w:val="36"/>
          <w:szCs w:val="36"/>
        </w:rPr>
      </w:pPr>
    </w:p>
    <w:tbl>
      <w:tblPr>
        <w:tblW w:w="5000" w:type="pct"/>
        <w:tblLook w:val="04A0" w:firstRow="1" w:lastRow="0" w:firstColumn="1" w:lastColumn="0" w:noHBand="0" w:noVBand="1"/>
      </w:tblPr>
      <w:tblGrid>
        <w:gridCol w:w="1146"/>
        <w:gridCol w:w="2197"/>
        <w:gridCol w:w="1460"/>
        <w:gridCol w:w="1460"/>
        <w:gridCol w:w="1462"/>
      </w:tblGrid>
      <w:tr w:rsidR="00D7041B" w:rsidRPr="00D7041B" w:rsidTr="00D7041B">
        <w:trPr>
          <w:trHeight w:val="600"/>
        </w:trPr>
        <w:tc>
          <w:tcPr>
            <w:tcW w:w="5000" w:type="pct"/>
            <w:gridSpan w:val="5"/>
            <w:tcBorders>
              <w:top w:val="nil"/>
              <w:left w:val="nil"/>
              <w:bottom w:val="nil"/>
              <w:right w:val="nil"/>
            </w:tcBorders>
            <w:shd w:val="clear" w:color="auto" w:fill="auto"/>
            <w:noWrap/>
            <w:vAlign w:val="center"/>
            <w:hideMark/>
          </w:tcPr>
          <w:p w:rsidR="00D7041B" w:rsidRPr="00D7041B" w:rsidRDefault="00D7041B" w:rsidP="00D7041B">
            <w:pPr>
              <w:widowControl/>
              <w:jc w:val="center"/>
              <w:rPr>
                <w:rFonts w:ascii="宋体" w:hAnsi="宋体" w:cs="Arial"/>
                <w:b/>
                <w:bCs/>
                <w:color w:val="000000"/>
                <w:kern w:val="0"/>
                <w:sz w:val="40"/>
                <w:szCs w:val="40"/>
              </w:rPr>
            </w:pPr>
            <w:r w:rsidRPr="00536236">
              <w:rPr>
                <w:rFonts w:ascii="宋体" w:hAnsi="宋体" w:cs="Arial" w:hint="eastAsia"/>
                <w:b/>
                <w:bCs/>
                <w:color w:val="000000"/>
                <w:kern w:val="0"/>
                <w:sz w:val="28"/>
                <w:szCs w:val="40"/>
              </w:rPr>
              <w:t>2020年一般公共预算基本支出表（表4，政府经济分类）</w:t>
            </w:r>
          </w:p>
        </w:tc>
      </w:tr>
      <w:tr w:rsidR="00D7041B" w:rsidRPr="00D7041B" w:rsidTr="00D60BDE">
        <w:trPr>
          <w:trHeight w:val="390"/>
        </w:trPr>
        <w:tc>
          <w:tcPr>
            <w:tcW w:w="2164" w:type="pct"/>
            <w:gridSpan w:val="2"/>
            <w:tcBorders>
              <w:top w:val="nil"/>
              <w:left w:val="nil"/>
              <w:bottom w:val="nil"/>
              <w:right w:val="nil"/>
            </w:tcBorders>
            <w:shd w:val="clear" w:color="auto" w:fill="auto"/>
            <w:noWrap/>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单位: 青岛市民政局部门</w:t>
            </w:r>
          </w:p>
        </w:tc>
        <w:tc>
          <w:tcPr>
            <w:tcW w:w="945" w:type="pct"/>
            <w:tcBorders>
              <w:top w:val="nil"/>
              <w:left w:val="nil"/>
              <w:bottom w:val="nil"/>
              <w:right w:val="nil"/>
            </w:tcBorders>
            <w:shd w:val="clear" w:color="auto" w:fill="auto"/>
            <w:noWrap/>
            <w:vAlign w:val="bottom"/>
            <w:hideMark/>
          </w:tcPr>
          <w:p w:rsidR="00D7041B" w:rsidRPr="00D7041B" w:rsidRDefault="00D7041B" w:rsidP="00D7041B">
            <w:pPr>
              <w:widowControl/>
              <w:jc w:val="left"/>
              <w:rPr>
                <w:rFonts w:ascii="Calibri" w:hAnsi="Calibri" w:cs="Calibri"/>
                <w:color w:val="000000"/>
                <w:kern w:val="0"/>
                <w:sz w:val="22"/>
                <w:szCs w:val="22"/>
              </w:rPr>
            </w:pPr>
          </w:p>
        </w:tc>
        <w:tc>
          <w:tcPr>
            <w:tcW w:w="945" w:type="pct"/>
            <w:tcBorders>
              <w:top w:val="nil"/>
              <w:left w:val="nil"/>
              <w:bottom w:val="nil"/>
              <w:right w:val="nil"/>
            </w:tcBorders>
            <w:shd w:val="clear" w:color="auto" w:fill="auto"/>
            <w:noWrap/>
            <w:vAlign w:val="bottom"/>
            <w:hideMark/>
          </w:tcPr>
          <w:p w:rsidR="00D7041B" w:rsidRPr="00D7041B" w:rsidRDefault="00D7041B" w:rsidP="00D7041B">
            <w:pPr>
              <w:widowControl/>
              <w:jc w:val="left"/>
              <w:rPr>
                <w:rFonts w:ascii="Calibri" w:hAnsi="Calibri" w:cs="Calibri"/>
                <w:color w:val="000000"/>
                <w:kern w:val="0"/>
                <w:sz w:val="22"/>
                <w:szCs w:val="22"/>
              </w:rPr>
            </w:pPr>
          </w:p>
        </w:tc>
        <w:tc>
          <w:tcPr>
            <w:tcW w:w="946" w:type="pct"/>
            <w:tcBorders>
              <w:top w:val="nil"/>
              <w:left w:val="nil"/>
              <w:bottom w:val="nil"/>
              <w:right w:val="nil"/>
            </w:tcBorders>
            <w:shd w:val="clear" w:color="auto" w:fill="auto"/>
            <w:noWrap/>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单位：万元</w:t>
            </w:r>
          </w:p>
        </w:tc>
      </w:tr>
      <w:tr w:rsidR="00D7041B" w:rsidRPr="00D7041B" w:rsidTr="00D7041B">
        <w:trPr>
          <w:trHeight w:val="39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center"/>
              <w:rPr>
                <w:rFonts w:ascii="宋体" w:hAnsi="宋体" w:cs="Arial"/>
                <w:b/>
                <w:bCs/>
                <w:color w:val="000000"/>
                <w:kern w:val="0"/>
                <w:sz w:val="22"/>
                <w:szCs w:val="22"/>
              </w:rPr>
            </w:pPr>
            <w:r w:rsidRPr="00D7041B">
              <w:rPr>
                <w:rFonts w:ascii="宋体" w:hAnsi="宋体" w:cs="Arial" w:hint="eastAsia"/>
                <w:b/>
                <w:bCs/>
                <w:color w:val="000000"/>
                <w:kern w:val="0"/>
                <w:sz w:val="22"/>
                <w:szCs w:val="22"/>
              </w:rPr>
              <w:t>政府经济分类科目编码</w:t>
            </w:r>
          </w:p>
        </w:tc>
        <w:tc>
          <w:tcPr>
            <w:tcW w:w="1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center"/>
              <w:rPr>
                <w:rFonts w:ascii="宋体" w:hAnsi="宋体" w:cs="Arial"/>
                <w:b/>
                <w:bCs/>
                <w:color w:val="000000"/>
                <w:kern w:val="0"/>
                <w:sz w:val="22"/>
                <w:szCs w:val="22"/>
              </w:rPr>
            </w:pPr>
            <w:r w:rsidRPr="00D7041B">
              <w:rPr>
                <w:rFonts w:ascii="宋体" w:hAnsi="宋体" w:cs="Arial" w:hint="eastAsia"/>
                <w:b/>
                <w:bCs/>
                <w:color w:val="000000"/>
                <w:kern w:val="0"/>
                <w:sz w:val="22"/>
                <w:szCs w:val="22"/>
              </w:rPr>
              <w:t>政府经济分类科目名称</w:t>
            </w:r>
          </w:p>
        </w:tc>
        <w:tc>
          <w:tcPr>
            <w:tcW w:w="2836" w:type="pct"/>
            <w:gridSpan w:val="3"/>
            <w:tcBorders>
              <w:top w:val="single" w:sz="4" w:space="0" w:color="000000"/>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center"/>
              <w:rPr>
                <w:rFonts w:ascii="宋体" w:hAnsi="宋体" w:cs="Arial"/>
                <w:b/>
                <w:bCs/>
                <w:color w:val="000000"/>
                <w:kern w:val="0"/>
                <w:sz w:val="22"/>
                <w:szCs w:val="22"/>
              </w:rPr>
            </w:pPr>
            <w:r w:rsidRPr="00D7041B">
              <w:rPr>
                <w:rFonts w:ascii="宋体" w:hAnsi="宋体" w:cs="Arial" w:hint="eastAsia"/>
                <w:b/>
                <w:bCs/>
                <w:color w:val="000000"/>
                <w:kern w:val="0"/>
                <w:sz w:val="22"/>
                <w:szCs w:val="22"/>
              </w:rPr>
              <w:t>2020年预算</w:t>
            </w:r>
          </w:p>
        </w:tc>
      </w:tr>
      <w:tr w:rsidR="00D7041B" w:rsidRPr="00D7041B" w:rsidTr="00D60BDE">
        <w:trPr>
          <w:trHeight w:val="390"/>
        </w:trPr>
        <w:tc>
          <w:tcPr>
            <w:tcW w:w="742" w:type="pct"/>
            <w:vMerge/>
            <w:tcBorders>
              <w:top w:val="single" w:sz="4" w:space="0" w:color="000000"/>
              <w:left w:val="single" w:sz="4" w:space="0" w:color="000000"/>
              <w:bottom w:val="single" w:sz="4" w:space="0" w:color="000000"/>
              <w:right w:val="single" w:sz="4" w:space="0" w:color="000000"/>
            </w:tcBorders>
            <w:vAlign w:val="center"/>
            <w:hideMark/>
          </w:tcPr>
          <w:p w:rsidR="00D7041B" w:rsidRPr="00D7041B" w:rsidRDefault="00D7041B" w:rsidP="00D7041B">
            <w:pPr>
              <w:widowControl/>
              <w:jc w:val="left"/>
              <w:rPr>
                <w:rFonts w:ascii="宋体" w:hAnsi="宋体" w:cs="Arial"/>
                <w:b/>
                <w:bCs/>
                <w:color w:val="000000"/>
                <w:kern w:val="0"/>
                <w:sz w:val="22"/>
                <w:szCs w:val="22"/>
              </w:rPr>
            </w:pPr>
          </w:p>
        </w:tc>
        <w:tc>
          <w:tcPr>
            <w:tcW w:w="1422" w:type="pct"/>
            <w:vMerge/>
            <w:tcBorders>
              <w:top w:val="single" w:sz="4" w:space="0" w:color="000000"/>
              <w:left w:val="single" w:sz="4" w:space="0" w:color="000000"/>
              <w:bottom w:val="single" w:sz="4" w:space="0" w:color="000000"/>
              <w:right w:val="single" w:sz="4" w:space="0" w:color="000000"/>
            </w:tcBorders>
            <w:vAlign w:val="center"/>
            <w:hideMark/>
          </w:tcPr>
          <w:p w:rsidR="00D7041B" w:rsidRPr="00D7041B" w:rsidRDefault="00D7041B" w:rsidP="00D7041B">
            <w:pPr>
              <w:widowControl/>
              <w:jc w:val="left"/>
              <w:rPr>
                <w:rFonts w:ascii="宋体" w:hAnsi="宋体" w:cs="Arial"/>
                <w:b/>
                <w:bCs/>
                <w:color w:val="000000"/>
                <w:kern w:val="0"/>
                <w:sz w:val="22"/>
                <w:szCs w:val="22"/>
              </w:rPr>
            </w:pP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center"/>
              <w:rPr>
                <w:rFonts w:ascii="宋体" w:hAnsi="宋体" w:cs="Arial"/>
                <w:b/>
                <w:bCs/>
                <w:color w:val="000000"/>
                <w:kern w:val="0"/>
                <w:sz w:val="22"/>
                <w:szCs w:val="22"/>
              </w:rPr>
            </w:pPr>
            <w:r w:rsidRPr="00D7041B">
              <w:rPr>
                <w:rFonts w:ascii="宋体" w:hAnsi="宋体" w:cs="Arial" w:hint="eastAsia"/>
                <w:b/>
                <w:bCs/>
                <w:color w:val="000000"/>
                <w:kern w:val="0"/>
                <w:sz w:val="22"/>
                <w:szCs w:val="22"/>
              </w:rPr>
              <w:t>合计</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center"/>
              <w:rPr>
                <w:rFonts w:ascii="宋体" w:hAnsi="宋体" w:cs="Arial"/>
                <w:b/>
                <w:bCs/>
                <w:color w:val="000000"/>
                <w:kern w:val="0"/>
                <w:sz w:val="22"/>
                <w:szCs w:val="22"/>
              </w:rPr>
            </w:pPr>
            <w:r w:rsidRPr="00D7041B">
              <w:rPr>
                <w:rFonts w:ascii="宋体" w:hAnsi="宋体" w:cs="Arial" w:hint="eastAsia"/>
                <w:b/>
                <w:bCs/>
                <w:color w:val="000000"/>
                <w:kern w:val="0"/>
                <w:sz w:val="22"/>
                <w:szCs w:val="22"/>
              </w:rPr>
              <w:t>人员经费</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center"/>
              <w:rPr>
                <w:rFonts w:ascii="宋体" w:hAnsi="宋体" w:cs="Arial"/>
                <w:b/>
                <w:bCs/>
                <w:color w:val="000000"/>
                <w:kern w:val="0"/>
                <w:sz w:val="22"/>
                <w:szCs w:val="22"/>
              </w:rPr>
            </w:pPr>
            <w:r w:rsidRPr="00D7041B">
              <w:rPr>
                <w:rFonts w:ascii="宋体" w:hAnsi="宋体" w:cs="Arial" w:hint="eastAsia"/>
                <w:b/>
                <w:bCs/>
                <w:color w:val="000000"/>
                <w:kern w:val="0"/>
                <w:sz w:val="22"/>
                <w:szCs w:val="22"/>
              </w:rPr>
              <w:t>公用经费</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合计</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10,804.23</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6,583.93</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4,220.30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501</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机关工资福利支出</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1,745.54</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1,745.54</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50101</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工资奖金津补贴</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1,232.22</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1,232.22</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50102</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社会保障缴费</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370.06</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370.06</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50103</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住房公积金</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143.26</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143.26</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502</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机关商品和服务支出</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1,096.01</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1,096.01</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50201</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办公经费</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394.32</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394.32</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50202</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会议费</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6.00</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6.00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50203</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培训费</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2.00</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2.00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50205</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委托业务费</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16.00</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16.00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50206</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公务接待费</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7.69</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7.69</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50207</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因公出国(境)费用</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7.69</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7.69</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50208</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公务用车运行维护费</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19.38</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19.38</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50299</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其他商品和服务支出</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642.93</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642.93</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503</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机关资本性支出（一）</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30.00</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30.00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50306</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设备购置</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30.00</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30.00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505</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对事业单位经常性补助</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6,944.96</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4,174.17</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2,770.79</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50501</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工资福利支出</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4,240.17</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4,174.17</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66.00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50502</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商品和服务支出</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2,704.79</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2,704.79</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506</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对事业单位资本性补助</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323.50</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323.50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50601</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资本性支出（一）</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323.50</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323.50</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509</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对个人和家庭的补助</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664.22</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664.22</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50901</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社会福利和救助</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117.40</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117.40</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r>
      <w:tr w:rsidR="00D7041B" w:rsidRPr="00D7041B" w:rsidTr="00D60BDE">
        <w:trPr>
          <w:trHeight w:val="450"/>
        </w:trPr>
        <w:tc>
          <w:tcPr>
            <w:tcW w:w="742" w:type="pct"/>
            <w:tcBorders>
              <w:top w:val="nil"/>
              <w:left w:val="single" w:sz="4" w:space="0" w:color="000000"/>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50905</w:t>
            </w:r>
          </w:p>
        </w:tc>
        <w:tc>
          <w:tcPr>
            <w:tcW w:w="1422"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 xml:space="preserve">　离退休费</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546.82</w:t>
            </w:r>
          </w:p>
        </w:tc>
        <w:tc>
          <w:tcPr>
            <w:tcW w:w="945"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546.82</w:t>
            </w:r>
          </w:p>
        </w:tc>
        <w:tc>
          <w:tcPr>
            <w:tcW w:w="946" w:type="pct"/>
            <w:tcBorders>
              <w:top w:val="nil"/>
              <w:left w:val="nil"/>
              <w:bottom w:val="single" w:sz="4" w:space="0" w:color="000000"/>
              <w:right w:val="single" w:sz="4" w:space="0" w:color="000000"/>
            </w:tcBorders>
            <w:shd w:val="clear" w:color="auto" w:fill="auto"/>
            <w:vAlign w:val="center"/>
            <w:hideMark/>
          </w:tcPr>
          <w:p w:rsidR="00D7041B" w:rsidRPr="00D7041B" w:rsidRDefault="00D7041B" w:rsidP="00D7041B">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 xml:space="preserve">　</w:t>
            </w:r>
          </w:p>
        </w:tc>
      </w:tr>
    </w:tbl>
    <w:p w:rsidR="00183E02" w:rsidRDefault="00183E02" w:rsidP="001E0791">
      <w:pPr>
        <w:rPr>
          <w:rFonts w:ascii="黑体" w:eastAsia="黑体" w:hAnsi="黑体"/>
          <w:sz w:val="36"/>
          <w:szCs w:val="36"/>
        </w:rPr>
      </w:pPr>
    </w:p>
    <w:tbl>
      <w:tblPr>
        <w:tblW w:w="5000" w:type="pct"/>
        <w:tblLayout w:type="fixed"/>
        <w:tblLook w:val="04A0" w:firstRow="1" w:lastRow="0" w:firstColumn="1" w:lastColumn="0" w:noHBand="0" w:noVBand="1"/>
      </w:tblPr>
      <w:tblGrid>
        <w:gridCol w:w="1524"/>
        <w:gridCol w:w="1667"/>
        <w:gridCol w:w="321"/>
        <w:gridCol w:w="1128"/>
        <w:gridCol w:w="264"/>
        <w:gridCol w:w="589"/>
        <w:gridCol w:w="845"/>
        <w:gridCol w:w="6"/>
        <w:gridCol w:w="1381"/>
      </w:tblGrid>
      <w:tr w:rsidR="00796FB5" w:rsidRPr="00796FB5" w:rsidTr="004C151C">
        <w:trPr>
          <w:trHeight w:val="645"/>
        </w:trPr>
        <w:tc>
          <w:tcPr>
            <w:tcW w:w="5000" w:type="pct"/>
            <w:gridSpan w:val="9"/>
            <w:tcBorders>
              <w:top w:val="nil"/>
              <w:left w:val="nil"/>
              <w:bottom w:val="nil"/>
              <w:right w:val="nil"/>
            </w:tcBorders>
            <w:shd w:val="clear" w:color="auto" w:fill="auto"/>
            <w:noWrap/>
            <w:vAlign w:val="center"/>
            <w:hideMark/>
          </w:tcPr>
          <w:p w:rsidR="00796FB5" w:rsidRPr="00796FB5" w:rsidRDefault="00796FB5" w:rsidP="00796FB5">
            <w:pPr>
              <w:widowControl/>
              <w:jc w:val="center"/>
              <w:rPr>
                <w:rFonts w:ascii="宋体" w:hAnsi="宋体" w:cs="Arial"/>
                <w:b/>
                <w:bCs/>
                <w:color w:val="000000"/>
                <w:kern w:val="0"/>
                <w:sz w:val="40"/>
                <w:szCs w:val="40"/>
              </w:rPr>
            </w:pPr>
            <w:r w:rsidRPr="00796FB5">
              <w:rPr>
                <w:rFonts w:ascii="宋体" w:hAnsi="宋体" w:cs="Arial" w:hint="eastAsia"/>
                <w:b/>
                <w:bCs/>
                <w:color w:val="000000"/>
                <w:kern w:val="0"/>
                <w:sz w:val="40"/>
                <w:szCs w:val="40"/>
              </w:rPr>
              <w:t>2020年政府性基金预算支出表（表5）</w:t>
            </w:r>
          </w:p>
        </w:tc>
      </w:tr>
      <w:tr w:rsidR="006845C2" w:rsidRPr="00D7041B" w:rsidTr="006845C2">
        <w:trPr>
          <w:trHeight w:val="390"/>
        </w:trPr>
        <w:tc>
          <w:tcPr>
            <w:tcW w:w="2065" w:type="pct"/>
            <w:gridSpan w:val="2"/>
            <w:tcBorders>
              <w:top w:val="nil"/>
              <w:left w:val="nil"/>
              <w:bottom w:val="nil"/>
              <w:right w:val="nil"/>
            </w:tcBorders>
            <w:shd w:val="clear" w:color="auto" w:fill="auto"/>
            <w:noWrap/>
            <w:vAlign w:val="center"/>
            <w:hideMark/>
          </w:tcPr>
          <w:p w:rsidR="00F57593" w:rsidRPr="00D7041B" w:rsidRDefault="00F57593" w:rsidP="00B0349A">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t>单位: 青岛市民政局部门</w:t>
            </w:r>
          </w:p>
        </w:tc>
        <w:tc>
          <w:tcPr>
            <w:tcW w:w="1109" w:type="pct"/>
            <w:gridSpan w:val="3"/>
            <w:tcBorders>
              <w:top w:val="nil"/>
              <w:left w:val="nil"/>
              <w:bottom w:val="nil"/>
              <w:right w:val="nil"/>
            </w:tcBorders>
            <w:shd w:val="clear" w:color="auto" w:fill="auto"/>
            <w:noWrap/>
            <w:vAlign w:val="bottom"/>
            <w:hideMark/>
          </w:tcPr>
          <w:p w:rsidR="00F57593" w:rsidRPr="00D7041B" w:rsidRDefault="00F57593" w:rsidP="00B0349A">
            <w:pPr>
              <w:widowControl/>
              <w:jc w:val="left"/>
              <w:rPr>
                <w:rFonts w:ascii="Calibri" w:hAnsi="Calibri" w:cs="Calibri"/>
                <w:color w:val="000000"/>
                <w:kern w:val="0"/>
                <w:sz w:val="22"/>
                <w:szCs w:val="22"/>
              </w:rPr>
            </w:pPr>
          </w:p>
        </w:tc>
        <w:tc>
          <w:tcPr>
            <w:tcW w:w="928" w:type="pct"/>
            <w:gridSpan w:val="2"/>
            <w:tcBorders>
              <w:top w:val="nil"/>
              <w:left w:val="nil"/>
              <w:bottom w:val="nil"/>
              <w:right w:val="nil"/>
            </w:tcBorders>
            <w:shd w:val="clear" w:color="auto" w:fill="auto"/>
            <w:noWrap/>
            <w:vAlign w:val="bottom"/>
            <w:hideMark/>
          </w:tcPr>
          <w:p w:rsidR="00F57593" w:rsidRPr="00D7041B" w:rsidRDefault="00F57593" w:rsidP="00B0349A">
            <w:pPr>
              <w:widowControl/>
              <w:jc w:val="left"/>
              <w:rPr>
                <w:rFonts w:ascii="Calibri" w:hAnsi="Calibri" w:cs="Calibri"/>
                <w:color w:val="000000"/>
                <w:kern w:val="0"/>
                <w:sz w:val="22"/>
                <w:szCs w:val="22"/>
              </w:rPr>
            </w:pPr>
          </w:p>
        </w:tc>
        <w:tc>
          <w:tcPr>
            <w:tcW w:w="898" w:type="pct"/>
            <w:gridSpan w:val="2"/>
            <w:tcBorders>
              <w:top w:val="nil"/>
              <w:left w:val="nil"/>
              <w:bottom w:val="nil"/>
              <w:right w:val="nil"/>
            </w:tcBorders>
            <w:shd w:val="clear" w:color="auto" w:fill="auto"/>
            <w:noWrap/>
            <w:vAlign w:val="center"/>
            <w:hideMark/>
          </w:tcPr>
          <w:p w:rsidR="00F57593" w:rsidRPr="00D7041B" w:rsidRDefault="00F57593" w:rsidP="00B0349A">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单位：万元</w:t>
            </w:r>
          </w:p>
        </w:tc>
      </w:tr>
      <w:tr w:rsidR="00796FB5" w:rsidRPr="00796FB5" w:rsidTr="006845C2">
        <w:trPr>
          <w:trHeight w:val="300"/>
        </w:trPr>
        <w:tc>
          <w:tcPr>
            <w:tcW w:w="98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96FB5" w:rsidRPr="00796FB5" w:rsidRDefault="00796FB5" w:rsidP="00796FB5">
            <w:pPr>
              <w:widowControl/>
              <w:jc w:val="center"/>
              <w:rPr>
                <w:rFonts w:ascii="宋体" w:hAnsi="宋体" w:cs="Arial"/>
                <w:b/>
                <w:bCs/>
                <w:color w:val="000000"/>
                <w:kern w:val="0"/>
                <w:sz w:val="22"/>
                <w:szCs w:val="22"/>
              </w:rPr>
            </w:pPr>
            <w:r w:rsidRPr="00796FB5">
              <w:rPr>
                <w:rFonts w:ascii="宋体" w:hAnsi="宋体" w:cs="Arial" w:hint="eastAsia"/>
                <w:b/>
                <w:bCs/>
                <w:color w:val="000000"/>
                <w:kern w:val="0"/>
                <w:sz w:val="22"/>
                <w:szCs w:val="22"/>
              </w:rPr>
              <w:t>功能分类科目编码</w:t>
            </w:r>
          </w:p>
        </w:tc>
        <w:tc>
          <w:tcPr>
            <w:tcW w:w="128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96FB5" w:rsidRPr="00796FB5" w:rsidRDefault="00796FB5" w:rsidP="00796FB5">
            <w:pPr>
              <w:widowControl/>
              <w:jc w:val="center"/>
              <w:rPr>
                <w:rFonts w:ascii="宋体" w:hAnsi="宋体" w:cs="Arial"/>
                <w:b/>
                <w:bCs/>
                <w:color w:val="000000"/>
                <w:kern w:val="0"/>
                <w:sz w:val="22"/>
                <w:szCs w:val="22"/>
              </w:rPr>
            </w:pPr>
            <w:r w:rsidRPr="00796FB5">
              <w:rPr>
                <w:rFonts w:ascii="宋体" w:hAnsi="宋体" w:cs="Arial" w:hint="eastAsia"/>
                <w:b/>
                <w:bCs/>
                <w:color w:val="000000"/>
                <w:kern w:val="0"/>
                <w:sz w:val="22"/>
                <w:szCs w:val="22"/>
              </w:rPr>
              <w:t>功能分类科目名称</w:t>
            </w:r>
          </w:p>
        </w:tc>
        <w:tc>
          <w:tcPr>
            <w:tcW w:w="2726" w:type="pct"/>
            <w:gridSpan w:val="6"/>
            <w:tcBorders>
              <w:top w:val="single" w:sz="4" w:space="0" w:color="000000"/>
              <w:left w:val="nil"/>
              <w:bottom w:val="single" w:sz="4" w:space="0" w:color="000000"/>
              <w:right w:val="single" w:sz="4" w:space="0" w:color="000000"/>
            </w:tcBorders>
            <w:shd w:val="clear" w:color="auto" w:fill="auto"/>
            <w:noWrap/>
            <w:vAlign w:val="center"/>
            <w:hideMark/>
          </w:tcPr>
          <w:p w:rsidR="00796FB5" w:rsidRPr="00796FB5" w:rsidRDefault="00796FB5" w:rsidP="00796FB5">
            <w:pPr>
              <w:widowControl/>
              <w:jc w:val="center"/>
              <w:rPr>
                <w:rFonts w:ascii="宋体" w:hAnsi="宋体" w:cs="Arial"/>
                <w:b/>
                <w:bCs/>
                <w:color w:val="000000"/>
                <w:kern w:val="0"/>
                <w:sz w:val="22"/>
                <w:szCs w:val="22"/>
              </w:rPr>
            </w:pPr>
            <w:r w:rsidRPr="00796FB5">
              <w:rPr>
                <w:rFonts w:ascii="宋体" w:hAnsi="宋体" w:cs="Arial" w:hint="eastAsia"/>
                <w:b/>
                <w:bCs/>
                <w:color w:val="000000"/>
                <w:kern w:val="0"/>
                <w:sz w:val="22"/>
                <w:szCs w:val="22"/>
              </w:rPr>
              <w:t>2020年预算</w:t>
            </w:r>
          </w:p>
        </w:tc>
      </w:tr>
      <w:tr w:rsidR="006845C2" w:rsidRPr="00796FB5" w:rsidTr="006845C2">
        <w:trPr>
          <w:trHeight w:val="315"/>
        </w:trPr>
        <w:tc>
          <w:tcPr>
            <w:tcW w:w="986" w:type="pct"/>
            <w:vMerge/>
            <w:tcBorders>
              <w:top w:val="single" w:sz="4" w:space="0" w:color="000000"/>
              <w:left w:val="single" w:sz="4" w:space="0" w:color="000000"/>
              <w:bottom w:val="single" w:sz="4" w:space="0" w:color="000000"/>
              <w:right w:val="single" w:sz="4" w:space="0" w:color="000000"/>
            </w:tcBorders>
            <w:vAlign w:val="center"/>
            <w:hideMark/>
          </w:tcPr>
          <w:p w:rsidR="00796FB5" w:rsidRPr="00796FB5" w:rsidRDefault="00796FB5" w:rsidP="00796FB5">
            <w:pPr>
              <w:widowControl/>
              <w:jc w:val="left"/>
              <w:rPr>
                <w:rFonts w:ascii="宋体" w:hAnsi="宋体" w:cs="Arial"/>
                <w:b/>
                <w:bCs/>
                <w:color w:val="000000"/>
                <w:kern w:val="0"/>
                <w:sz w:val="22"/>
                <w:szCs w:val="22"/>
              </w:rPr>
            </w:pPr>
          </w:p>
        </w:tc>
        <w:tc>
          <w:tcPr>
            <w:tcW w:w="1287" w:type="pct"/>
            <w:gridSpan w:val="2"/>
            <w:vMerge/>
            <w:tcBorders>
              <w:top w:val="single" w:sz="4" w:space="0" w:color="000000"/>
              <w:left w:val="single" w:sz="4" w:space="0" w:color="000000"/>
              <w:bottom w:val="single" w:sz="4" w:space="0" w:color="000000"/>
              <w:right w:val="single" w:sz="4" w:space="0" w:color="000000"/>
            </w:tcBorders>
            <w:vAlign w:val="center"/>
            <w:hideMark/>
          </w:tcPr>
          <w:p w:rsidR="00796FB5" w:rsidRPr="00796FB5" w:rsidRDefault="00796FB5" w:rsidP="00796FB5">
            <w:pPr>
              <w:widowControl/>
              <w:jc w:val="left"/>
              <w:rPr>
                <w:rFonts w:ascii="宋体" w:hAnsi="宋体" w:cs="Arial"/>
                <w:b/>
                <w:bCs/>
                <w:color w:val="000000"/>
                <w:kern w:val="0"/>
                <w:sz w:val="22"/>
                <w:szCs w:val="22"/>
              </w:rPr>
            </w:pPr>
          </w:p>
        </w:tc>
        <w:tc>
          <w:tcPr>
            <w:tcW w:w="730" w:type="pct"/>
            <w:tcBorders>
              <w:top w:val="nil"/>
              <w:left w:val="nil"/>
              <w:bottom w:val="single" w:sz="4" w:space="0" w:color="000000"/>
              <w:right w:val="single" w:sz="4" w:space="0" w:color="000000"/>
            </w:tcBorders>
            <w:shd w:val="clear" w:color="auto" w:fill="auto"/>
            <w:noWrap/>
            <w:vAlign w:val="center"/>
            <w:hideMark/>
          </w:tcPr>
          <w:p w:rsidR="00796FB5" w:rsidRPr="00796FB5" w:rsidRDefault="00796FB5" w:rsidP="00796FB5">
            <w:pPr>
              <w:widowControl/>
              <w:jc w:val="center"/>
              <w:rPr>
                <w:rFonts w:ascii="宋体" w:hAnsi="宋体" w:cs="Arial"/>
                <w:b/>
                <w:bCs/>
                <w:color w:val="000000"/>
                <w:kern w:val="0"/>
                <w:sz w:val="22"/>
                <w:szCs w:val="22"/>
              </w:rPr>
            </w:pPr>
            <w:r w:rsidRPr="00796FB5">
              <w:rPr>
                <w:rFonts w:ascii="宋体" w:hAnsi="宋体" w:cs="Arial" w:hint="eastAsia"/>
                <w:b/>
                <w:bCs/>
                <w:color w:val="000000"/>
                <w:kern w:val="0"/>
                <w:sz w:val="22"/>
                <w:szCs w:val="22"/>
              </w:rPr>
              <w:t>合计</w:t>
            </w:r>
          </w:p>
        </w:tc>
        <w:tc>
          <w:tcPr>
            <w:tcW w:w="552" w:type="pct"/>
            <w:gridSpan w:val="2"/>
            <w:tcBorders>
              <w:top w:val="nil"/>
              <w:left w:val="nil"/>
              <w:bottom w:val="single" w:sz="4" w:space="0" w:color="000000"/>
              <w:right w:val="single" w:sz="4" w:space="0" w:color="000000"/>
            </w:tcBorders>
            <w:shd w:val="clear" w:color="auto" w:fill="auto"/>
            <w:noWrap/>
            <w:vAlign w:val="center"/>
            <w:hideMark/>
          </w:tcPr>
          <w:p w:rsidR="00796FB5" w:rsidRPr="00796FB5" w:rsidRDefault="00796FB5" w:rsidP="00796FB5">
            <w:pPr>
              <w:widowControl/>
              <w:jc w:val="center"/>
              <w:rPr>
                <w:rFonts w:ascii="宋体" w:hAnsi="宋体" w:cs="Arial"/>
                <w:b/>
                <w:bCs/>
                <w:color w:val="000000"/>
                <w:kern w:val="0"/>
                <w:sz w:val="22"/>
                <w:szCs w:val="22"/>
              </w:rPr>
            </w:pPr>
            <w:r w:rsidRPr="00796FB5">
              <w:rPr>
                <w:rFonts w:ascii="宋体" w:hAnsi="宋体" w:cs="Arial" w:hint="eastAsia"/>
                <w:b/>
                <w:bCs/>
                <w:color w:val="000000"/>
                <w:kern w:val="0"/>
                <w:sz w:val="22"/>
                <w:szCs w:val="22"/>
              </w:rPr>
              <w:t>人员经费</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796FB5" w:rsidRPr="00796FB5" w:rsidRDefault="00796FB5" w:rsidP="00796FB5">
            <w:pPr>
              <w:widowControl/>
              <w:jc w:val="center"/>
              <w:rPr>
                <w:rFonts w:ascii="宋体" w:hAnsi="宋体" w:cs="Arial"/>
                <w:b/>
                <w:bCs/>
                <w:color w:val="000000"/>
                <w:kern w:val="0"/>
                <w:sz w:val="22"/>
                <w:szCs w:val="22"/>
              </w:rPr>
            </w:pPr>
            <w:r w:rsidRPr="00796FB5">
              <w:rPr>
                <w:rFonts w:ascii="宋体" w:hAnsi="宋体" w:cs="Arial" w:hint="eastAsia"/>
                <w:b/>
                <w:bCs/>
                <w:color w:val="000000"/>
                <w:kern w:val="0"/>
                <w:sz w:val="22"/>
                <w:szCs w:val="22"/>
              </w:rPr>
              <w:t>公用经费</w:t>
            </w:r>
          </w:p>
        </w:tc>
        <w:tc>
          <w:tcPr>
            <w:tcW w:w="893"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center"/>
              <w:rPr>
                <w:rFonts w:ascii="宋体" w:hAnsi="宋体" w:cs="Arial"/>
                <w:b/>
                <w:bCs/>
                <w:color w:val="000000"/>
                <w:kern w:val="0"/>
                <w:sz w:val="22"/>
                <w:szCs w:val="22"/>
              </w:rPr>
            </w:pPr>
            <w:r w:rsidRPr="00796FB5">
              <w:rPr>
                <w:rFonts w:ascii="宋体" w:hAnsi="宋体" w:cs="Arial" w:hint="eastAsia"/>
                <w:b/>
                <w:bCs/>
                <w:color w:val="000000"/>
                <w:kern w:val="0"/>
                <w:sz w:val="22"/>
                <w:szCs w:val="22"/>
              </w:rPr>
              <w:t>专项资金</w:t>
            </w:r>
          </w:p>
        </w:tc>
      </w:tr>
      <w:tr w:rsidR="006845C2" w:rsidRPr="00796FB5" w:rsidTr="006845C2">
        <w:trPr>
          <w:trHeight w:val="540"/>
        </w:trPr>
        <w:tc>
          <w:tcPr>
            <w:tcW w:w="986" w:type="pct"/>
            <w:tcBorders>
              <w:top w:val="nil"/>
              <w:left w:val="single" w:sz="4" w:space="0" w:color="000000"/>
              <w:bottom w:val="single" w:sz="4" w:space="0" w:color="000000"/>
              <w:right w:val="single" w:sz="4" w:space="0" w:color="000000"/>
            </w:tcBorders>
            <w:shd w:val="clear" w:color="auto" w:fill="auto"/>
            <w:vAlign w:val="center"/>
            <w:hideMark/>
          </w:tcPr>
          <w:p w:rsidR="00796FB5" w:rsidRPr="00796FB5" w:rsidRDefault="00796FB5" w:rsidP="00796FB5">
            <w:pPr>
              <w:widowControl/>
              <w:jc w:val="lef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1287"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left"/>
              <w:rPr>
                <w:rFonts w:ascii="宋体" w:hAnsi="宋体" w:cs="Arial"/>
                <w:color w:val="000000"/>
                <w:kern w:val="0"/>
                <w:sz w:val="20"/>
                <w:szCs w:val="20"/>
              </w:rPr>
            </w:pPr>
            <w:r w:rsidRPr="00796FB5">
              <w:rPr>
                <w:rFonts w:ascii="宋体" w:hAnsi="宋体" w:cs="Arial" w:hint="eastAsia"/>
                <w:color w:val="000000"/>
                <w:kern w:val="0"/>
                <w:sz w:val="20"/>
                <w:szCs w:val="20"/>
              </w:rPr>
              <w:t>合计</w:t>
            </w:r>
          </w:p>
        </w:tc>
        <w:tc>
          <w:tcPr>
            <w:tcW w:w="730"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2,965.00</w:t>
            </w:r>
          </w:p>
        </w:tc>
        <w:tc>
          <w:tcPr>
            <w:tcW w:w="552"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551"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893"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2,965.00</w:t>
            </w:r>
          </w:p>
        </w:tc>
      </w:tr>
      <w:tr w:rsidR="006845C2" w:rsidRPr="00796FB5" w:rsidTr="006845C2">
        <w:trPr>
          <w:trHeight w:val="540"/>
        </w:trPr>
        <w:tc>
          <w:tcPr>
            <w:tcW w:w="986" w:type="pct"/>
            <w:tcBorders>
              <w:top w:val="nil"/>
              <w:left w:val="single" w:sz="4" w:space="0" w:color="000000"/>
              <w:bottom w:val="single" w:sz="4" w:space="0" w:color="000000"/>
              <w:right w:val="single" w:sz="4" w:space="0" w:color="000000"/>
            </w:tcBorders>
            <w:shd w:val="clear" w:color="auto" w:fill="auto"/>
            <w:vAlign w:val="center"/>
            <w:hideMark/>
          </w:tcPr>
          <w:p w:rsidR="00796FB5" w:rsidRPr="00796FB5" w:rsidRDefault="00796FB5" w:rsidP="00796FB5">
            <w:pPr>
              <w:widowControl/>
              <w:jc w:val="left"/>
              <w:rPr>
                <w:rFonts w:ascii="宋体" w:hAnsi="宋体" w:cs="Arial"/>
                <w:color w:val="000000"/>
                <w:kern w:val="0"/>
                <w:sz w:val="20"/>
                <w:szCs w:val="20"/>
              </w:rPr>
            </w:pPr>
            <w:r w:rsidRPr="00796FB5">
              <w:rPr>
                <w:rFonts w:ascii="宋体" w:hAnsi="宋体" w:cs="Arial" w:hint="eastAsia"/>
                <w:color w:val="000000"/>
                <w:kern w:val="0"/>
                <w:sz w:val="20"/>
                <w:szCs w:val="20"/>
              </w:rPr>
              <w:t>229</w:t>
            </w:r>
          </w:p>
        </w:tc>
        <w:tc>
          <w:tcPr>
            <w:tcW w:w="1287"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left"/>
              <w:rPr>
                <w:rFonts w:ascii="宋体" w:hAnsi="宋体" w:cs="Arial"/>
                <w:color w:val="000000"/>
                <w:kern w:val="0"/>
                <w:sz w:val="20"/>
                <w:szCs w:val="20"/>
              </w:rPr>
            </w:pPr>
            <w:r w:rsidRPr="00796FB5">
              <w:rPr>
                <w:rFonts w:ascii="宋体" w:hAnsi="宋体" w:cs="Arial" w:hint="eastAsia"/>
                <w:color w:val="000000"/>
                <w:kern w:val="0"/>
                <w:sz w:val="20"/>
                <w:szCs w:val="20"/>
              </w:rPr>
              <w:t>其他支出</w:t>
            </w:r>
          </w:p>
        </w:tc>
        <w:tc>
          <w:tcPr>
            <w:tcW w:w="730"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2,965.00</w:t>
            </w:r>
          </w:p>
        </w:tc>
        <w:tc>
          <w:tcPr>
            <w:tcW w:w="552"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551"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893"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2,965.00</w:t>
            </w:r>
          </w:p>
        </w:tc>
      </w:tr>
      <w:tr w:rsidR="006845C2" w:rsidRPr="00796FB5" w:rsidTr="006845C2">
        <w:trPr>
          <w:trHeight w:val="540"/>
        </w:trPr>
        <w:tc>
          <w:tcPr>
            <w:tcW w:w="986" w:type="pct"/>
            <w:tcBorders>
              <w:top w:val="nil"/>
              <w:left w:val="single" w:sz="4" w:space="0" w:color="000000"/>
              <w:bottom w:val="single" w:sz="4" w:space="0" w:color="000000"/>
              <w:right w:val="single" w:sz="4" w:space="0" w:color="000000"/>
            </w:tcBorders>
            <w:shd w:val="clear" w:color="auto" w:fill="auto"/>
            <w:vAlign w:val="center"/>
            <w:hideMark/>
          </w:tcPr>
          <w:p w:rsidR="00796FB5" w:rsidRPr="00796FB5" w:rsidRDefault="00796FB5" w:rsidP="00796FB5">
            <w:pPr>
              <w:widowControl/>
              <w:jc w:val="left"/>
              <w:rPr>
                <w:rFonts w:ascii="宋体" w:hAnsi="宋体" w:cs="Arial"/>
                <w:color w:val="000000"/>
                <w:kern w:val="0"/>
                <w:sz w:val="20"/>
                <w:szCs w:val="20"/>
              </w:rPr>
            </w:pPr>
            <w:r w:rsidRPr="00796FB5">
              <w:rPr>
                <w:rFonts w:ascii="宋体" w:hAnsi="宋体" w:cs="Arial" w:hint="eastAsia"/>
                <w:color w:val="000000"/>
                <w:kern w:val="0"/>
                <w:sz w:val="20"/>
                <w:szCs w:val="20"/>
              </w:rPr>
              <w:t xml:space="preserve">　22960</w:t>
            </w:r>
          </w:p>
        </w:tc>
        <w:tc>
          <w:tcPr>
            <w:tcW w:w="1287"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left"/>
              <w:rPr>
                <w:rFonts w:ascii="宋体" w:hAnsi="宋体" w:cs="Arial"/>
                <w:color w:val="000000"/>
                <w:kern w:val="0"/>
                <w:sz w:val="20"/>
                <w:szCs w:val="20"/>
              </w:rPr>
            </w:pPr>
            <w:r w:rsidRPr="00796FB5">
              <w:rPr>
                <w:rFonts w:ascii="宋体" w:hAnsi="宋体" w:cs="Arial" w:hint="eastAsia"/>
                <w:color w:val="000000"/>
                <w:kern w:val="0"/>
                <w:sz w:val="20"/>
                <w:szCs w:val="20"/>
              </w:rPr>
              <w:t xml:space="preserve">　彩票公益金及对应专项债务收入安排的支出</w:t>
            </w:r>
          </w:p>
        </w:tc>
        <w:tc>
          <w:tcPr>
            <w:tcW w:w="730"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2,965.00</w:t>
            </w:r>
          </w:p>
        </w:tc>
        <w:tc>
          <w:tcPr>
            <w:tcW w:w="552"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551"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893"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2,965.00</w:t>
            </w:r>
          </w:p>
        </w:tc>
      </w:tr>
      <w:tr w:rsidR="006845C2" w:rsidRPr="00796FB5" w:rsidTr="006845C2">
        <w:trPr>
          <w:trHeight w:val="540"/>
        </w:trPr>
        <w:tc>
          <w:tcPr>
            <w:tcW w:w="986" w:type="pct"/>
            <w:tcBorders>
              <w:top w:val="nil"/>
              <w:left w:val="single" w:sz="4" w:space="0" w:color="000000"/>
              <w:bottom w:val="single" w:sz="4" w:space="0" w:color="000000"/>
              <w:right w:val="single" w:sz="4" w:space="0" w:color="000000"/>
            </w:tcBorders>
            <w:shd w:val="clear" w:color="auto" w:fill="auto"/>
            <w:vAlign w:val="center"/>
            <w:hideMark/>
          </w:tcPr>
          <w:p w:rsidR="00796FB5" w:rsidRPr="00796FB5" w:rsidRDefault="00796FB5" w:rsidP="00796FB5">
            <w:pPr>
              <w:widowControl/>
              <w:jc w:val="left"/>
              <w:rPr>
                <w:rFonts w:ascii="宋体" w:hAnsi="宋体" w:cs="Arial"/>
                <w:color w:val="000000"/>
                <w:kern w:val="0"/>
                <w:sz w:val="20"/>
                <w:szCs w:val="20"/>
              </w:rPr>
            </w:pPr>
            <w:r w:rsidRPr="00796FB5">
              <w:rPr>
                <w:rFonts w:ascii="宋体" w:hAnsi="宋体" w:cs="Arial" w:hint="eastAsia"/>
                <w:color w:val="000000"/>
                <w:kern w:val="0"/>
                <w:sz w:val="20"/>
                <w:szCs w:val="20"/>
              </w:rPr>
              <w:t xml:space="preserve">　　2296002</w:t>
            </w:r>
          </w:p>
        </w:tc>
        <w:tc>
          <w:tcPr>
            <w:tcW w:w="1287"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left"/>
              <w:rPr>
                <w:rFonts w:ascii="宋体" w:hAnsi="宋体" w:cs="Arial"/>
                <w:color w:val="000000"/>
                <w:kern w:val="0"/>
                <w:sz w:val="20"/>
                <w:szCs w:val="20"/>
              </w:rPr>
            </w:pPr>
            <w:r w:rsidRPr="00796FB5">
              <w:rPr>
                <w:rFonts w:ascii="宋体" w:hAnsi="宋体" w:cs="Arial" w:hint="eastAsia"/>
                <w:color w:val="000000"/>
                <w:kern w:val="0"/>
                <w:sz w:val="20"/>
                <w:szCs w:val="20"/>
              </w:rPr>
              <w:t xml:space="preserve">　　用于社会福利的彩票公益金支出</w:t>
            </w:r>
          </w:p>
        </w:tc>
        <w:tc>
          <w:tcPr>
            <w:tcW w:w="730"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2,965.00</w:t>
            </w:r>
          </w:p>
        </w:tc>
        <w:tc>
          <w:tcPr>
            <w:tcW w:w="552"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551" w:type="pct"/>
            <w:gridSpan w:val="2"/>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 xml:space="preserve">　</w:t>
            </w:r>
          </w:p>
        </w:tc>
        <w:tc>
          <w:tcPr>
            <w:tcW w:w="893" w:type="pct"/>
            <w:tcBorders>
              <w:top w:val="nil"/>
              <w:left w:val="nil"/>
              <w:bottom w:val="single" w:sz="4" w:space="0" w:color="000000"/>
              <w:right w:val="single" w:sz="4" w:space="0" w:color="000000"/>
            </w:tcBorders>
            <w:shd w:val="clear" w:color="auto" w:fill="auto"/>
            <w:vAlign w:val="center"/>
            <w:hideMark/>
          </w:tcPr>
          <w:p w:rsidR="00796FB5" w:rsidRPr="00796FB5" w:rsidRDefault="00796FB5" w:rsidP="00796FB5">
            <w:pPr>
              <w:widowControl/>
              <w:jc w:val="right"/>
              <w:rPr>
                <w:rFonts w:ascii="宋体" w:hAnsi="宋体" w:cs="Arial"/>
                <w:color w:val="000000"/>
                <w:kern w:val="0"/>
                <w:sz w:val="20"/>
                <w:szCs w:val="20"/>
              </w:rPr>
            </w:pPr>
            <w:r w:rsidRPr="00796FB5">
              <w:rPr>
                <w:rFonts w:ascii="宋体" w:hAnsi="宋体" w:cs="Arial" w:hint="eastAsia"/>
                <w:color w:val="000000"/>
                <w:kern w:val="0"/>
                <w:sz w:val="20"/>
                <w:szCs w:val="20"/>
              </w:rPr>
              <w:t>2,965.00</w:t>
            </w:r>
          </w:p>
        </w:tc>
      </w:tr>
    </w:tbl>
    <w:p w:rsidR="00183E02" w:rsidRDefault="00183E02" w:rsidP="001E0791">
      <w:pPr>
        <w:rPr>
          <w:rFonts w:ascii="黑体" w:eastAsia="黑体" w:hAnsi="黑体"/>
          <w:sz w:val="36"/>
          <w:szCs w:val="36"/>
        </w:rPr>
      </w:pPr>
    </w:p>
    <w:tbl>
      <w:tblPr>
        <w:tblW w:w="5000" w:type="pct"/>
        <w:tblLayout w:type="fixed"/>
        <w:tblLook w:val="04A0" w:firstRow="1" w:lastRow="0" w:firstColumn="1" w:lastColumn="0" w:noHBand="0" w:noVBand="1"/>
      </w:tblPr>
      <w:tblGrid>
        <w:gridCol w:w="2802"/>
        <w:gridCol w:w="513"/>
        <w:gridCol w:w="1228"/>
        <w:gridCol w:w="332"/>
        <w:gridCol w:w="1437"/>
        <w:gridCol w:w="175"/>
        <w:gridCol w:w="1238"/>
      </w:tblGrid>
      <w:tr w:rsidR="00402B1D" w:rsidRPr="00402B1D" w:rsidTr="004C151C">
        <w:trPr>
          <w:trHeight w:val="600"/>
        </w:trPr>
        <w:tc>
          <w:tcPr>
            <w:tcW w:w="5000" w:type="pct"/>
            <w:gridSpan w:val="7"/>
            <w:tcBorders>
              <w:top w:val="nil"/>
              <w:left w:val="nil"/>
              <w:bottom w:val="nil"/>
              <w:right w:val="nil"/>
            </w:tcBorders>
            <w:shd w:val="clear" w:color="auto" w:fill="auto"/>
            <w:noWrap/>
            <w:vAlign w:val="center"/>
            <w:hideMark/>
          </w:tcPr>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CD5897" w:rsidRDefault="00CD5897" w:rsidP="00402B1D">
            <w:pPr>
              <w:widowControl/>
              <w:jc w:val="center"/>
              <w:rPr>
                <w:rFonts w:ascii="宋体" w:hAnsi="宋体" w:cs="Arial"/>
                <w:b/>
                <w:bCs/>
                <w:color w:val="000000"/>
                <w:kern w:val="0"/>
                <w:sz w:val="40"/>
                <w:szCs w:val="40"/>
              </w:rPr>
            </w:pPr>
          </w:p>
          <w:p w:rsidR="00402B1D" w:rsidRPr="00402B1D" w:rsidRDefault="00402B1D" w:rsidP="00402B1D">
            <w:pPr>
              <w:widowControl/>
              <w:jc w:val="center"/>
              <w:rPr>
                <w:rFonts w:ascii="宋体" w:hAnsi="宋体" w:cs="Arial"/>
                <w:b/>
                <w:bCs/>
                <w:color w:val="000000"/>
                <w:kern w:val="0"/>
                <w:sz w:val="40"/>
                <w:szCs w:val="40"/>
              </w:rPr>
            </w:pPr>
            <w:r w:rsidRPr="00402B1D">
              <w:rPr>
                <w:rFonts w:ascii="宋体" w:hAnsi="宋体" w:cs="Arial" w:hint="eastAsia"/>
                <w:b/>
                <w:bCs/>
                <w:color w:val="000000"/>
                <w:kern w:val="0"/>
                <w:sz w:val="40"/>
                <w:szCs w:val="40"/>
              </w:rPr>
              <w:t>2020年部门收支总表（表6）</w:t>
            </w:r>
          </w:p>
        </w:tc>
      </w:tr>
      <w:tr w:rsidR="0041632D" w:rsidRPr="00D7041B" w:rsidTr="004C151C">
        <w:trPr>
          <w:trHeight w:val="390"/>
        </w:trPr>
        <w:tc>
          <w:tcPr>
            <w:tcW w:w="2146" w:type="pct"/>
            <w:gridSpan w:val="2"/>
            <w:tcBorders>
              <w:top w:val="nil"/>
              <w:left w:val="nil"/>
              <w:bottom w:val="nil"/>
              <w:right w:val="nil"/>
            </w:tcBorders>
            <w:shd w:val="clear" w:color="auto" w:fill="auto"/>
            <w:noWrap/>
            <w:vAlign w:val="center"/>
            <w:hideMark/>
          </w:tcPr>
          <w:p w:rsidR="0041632D" w:rsidRPr="00D7041B" w:rsidRDefault="0041632D" w:rsidP="00B0349A">
            <w:pPr>
              <w:widowControl/>
              <w:jc w:val="left"/>
              <w:rPr>
                <w:rFonts w:ascii="宋体" w:hAnsi="宋体" w:cs="Arial"/>
                <w:color w:val="000000"/>
                <w:kern w:val="0"/>
                <w:sz w:val="20"/>
                <w:szCs w:val="20"/>
              </w:rPr>
            </w:pPr>
            <w:r w:rsidRPr="00D7041B">
              <w:rPr>
                <w:rFonts w:ascii="宋体" w:hAnsi="宋体" w:cs="Arial" w:hint="eastAsia"/>
                <w:color w:val="000000"/>
                <w:kern w:val="0"/>
                <w:sz w:val="20"/>
                <w:szCs w:val="20"/>
              </w:rPr>
              <w:lastRenderedPageBreak/>
              <w:t>单位: 青岛市民政局部门</w:t>
            </w:r>
          </w:p>
        </w:tc>
        <w:tc>
          <w:tcPr>
            <w:tcW w:w="1010" w:type="pct"/>
            <w:gridSpan w:val="2"/>
            <w:tcBorders>
              <w:top w:val="nil"/>
              <w:left w:val="nil"/>
              <w:bottom w:val="nil"/>
              <w:right w:val="nil"/>
            </w:tcBorders>
            <w:shd w:val="clear" w:color="auto" w:fill="auto"/>
            <w:noWrap/>
            <w:vAlign w:val="bottom"/>
            <w:hideMark/>
          </w:tcPr>
          <w:p w:rsidR="0041632D" w:rsidRPr="00D7041B" w:rsidRDefault="0041632D" w:rsidP="00B0349A">
            <w:pPr>
              <w:widowControl/>
              <w:jc w:val="left"/>
              <w:rPr>
                <w:rFonts w:ascii="Calibri" w:hAnsi="Calibri" w:cs="Calibri"/>
                <w:color w:val="000000"/>
                <w:kern w:val="0"/>
                <w:sz w:val="22"/>
                <w:szCs w:val="22"/>
              </w:rPr>
            </w:pPr>
          </w:p>
        </w:tc>
        <w:tc>
          <w:tcPr>
            <w:tcW w:w="930" w:type="pct"/>
            <w:tcBorders>
              <w:top w:val="nil"/>
              <w:left w:val="nil"/>
              <w:bottom w:val="nil"/>
              <w:right w:val="nil"/>
            </w:tcBorders>
            <w:shd w:val="clear" w:color="auto" w:fill="auto"/>
            <w:noWrap/>
            <w:vAlign w:val="bottom"/>
            <w:hideMark/>
          </w:tcPr>
          <w:p w:rsidR="0041632D" w:rsidRPr="00D7041B" w:rsidRDefault="0041632D" w:rsidP="00B0349A">
            <w:pPr>
              <w:widowControl/>
              <w:jc w:val="left"/>
              <w:rPr>
                <w:rFonts w:ascii="Calibri" w:hAnsi="Calibri" w:cs="Calibri"/>
                <w:color w:val="000000"/>
                <w:kern w:val="0"/>
                <w:sz w:val="22"/>
                <w:szCs w:val="22"/>
              </w:rPr>
            </w:pPr>
          </w:p>
        </w:tc>
        <w:tc>
          <w:tcPr>
            <w:tcW w:w="915" w:type="pct"/>
            <w:gridSpan w:val="2"/>
            <w:tcBorders>
              <w:top w:val="nil"/>
              <w:left w:val="nil"/>
              <w:bottom w:val="nil"/>
              <w:right w:val="nil"/>
            </w:tcBorders>
            <w:shd w:val="clear" w:color="auto" w:fill="auto"/>
            <w:noWrap/>
            <w:vAlign w:val="center"/>
            <w:hideMark/>
          </w:tcPr>
          <w:p w:rsidR="0041632D" w:rsidRPr="00D7041B" w:rsidRDefault="0041632D" w:rsidP="00B0349A">
            <w:pPr>
              <w:widowControl/>
              <w:jc w:val="right"/>
              <w:rPr>
                <w:rFonts w:ascii="宋体" w:hAnsi="宋体" w:cs="Arial"/>
                <w:color w:val="000000"/>
                <w:kern w:val="0"/>
                <w:sz w:val="20"/>
                <w:szCs w:val="20"/>
              </w:rPr>
            </w:pPr>
            <w:r w:rsidRPr="00D7041B">
              <w:rPr>
                <w:rFonts w:ascii="宋体" w:hAnsi="宋体" w:cs="Arial" w:hint="eastAsia"/>
                <w:color w:val="000000"/>
                <w:kern w:val="0"/>
                <w:sz w:val="20"/>
                <w:szCs w:val="20"/>
              </w:rPr>
              <w:t>单位：万元</w:t>
            </w:r>
          </w:p>
        </w:tc>
      </w:tr>
      <w:tr w:rsidR="00402B1D" w:rsidRPr="00402B1D" w:rsidTr="004C151C">
        <w:trPr>
          <w:trHeight w:val="525"/>
        </w:trPr>
        <w:tc>
          <w:tcPr>
            <w:tcW w:w="2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center"/>
              <w:rPr>
                <w:rFonts w:ascii="宋体" w:hAnsi="宋体" w:cs="Arial"/>
                <w:color w:val="000000"/>
                <w:kern w:val="0"/>
                <w:sz w:val="22"/>
                <w:szCs w:val="22"/>
              </w:rPr>
            </w:pPr>
            <w:r w:rsidRPr="00402B1D">
              <w:rPr>
                <w:rFonts w:ascii="宋体" w:hAnsi="宋体" w:cs="Arial" w:hint="eastAsia"/>
                <w:color w:val="000000"/>
                <w:kern w:val="0"/>
                <w:sz w:val="22"/>
                <w:szCs w:val="22"/>
              </w:rPr>
              <w:t>收    入</w:t>
            </w:r>
          </w:p>
        </w:tc>
        <w:tc>
          <w:tcPr>
            <w:tcW w:w="2060" w:type="pct"/>
            <w:gridSpan w:val="4"/>
            <w:tcBorders>
              <w:top w:val="single" w:sz="4" w:space="0" w:color="000000"/>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center"/>
              <w:rPr>
                <w:rFonts w:ascii="宋体" w:hAnsi="宋体" w:cs="Arial"/>
                <w:color w:val="000000"/>
                <w:kern w:val="0"/>
                <w:sz w:val="22"/>
                <w:szCs w:val="22"/>
              </w:rPr>
            </w:pPr>
            <w:r w:rsidRPr="00402B1D">
              <w:rPr>
                <w:rFonts w:ascii="宋体" w:hAnsi="宋体" w:cs="Arial" w:hint="eastAsia"/>
                <w:color w:val="000000"/>
                <w:kern w:val="0"/>
                <w:sz w:val="22"/>
                <w:szCs w:val="22"/>
              </w:rPr>
              <w:t>支    出</w:t>
            </w:r>
          </w:p>
        </w:tc>
      </w:tr>
      <w:tr w:rsidR="00402B1D" w:rsidRPr="00402B1D" w:rsidTr="004C151C">
        <w:trPr>
          <w:trHeight w:val="525"/>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center"/>
              <w:rPr>
                <w:rFonts w:ascii="宋体" w:hAnsi="宋体" w:cs="Arial"/>
                <w:color w:val="000000"/>
                <w:kern w:val="0"/>
                <w:sz w:val="22"/>
                <w:szCs w:val="22"/>
              </w:rPr>
            </w:pPr>
            <w:r w:rsidRPr="00402B1D">
              <w:rPr>
                <w:rFonts w:ascii="宋体" w:hAnsi="宋体" w:cs="Arial" w:hint="eastAsia"/>
                <w:color w:val="000000"/>
                <w:kern w:val="0"/>
                <w:sz w:val="22"/>
                <w:szCs w:val="22"/>
              </w:rPr>
              <w:t>项    目</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center"/>
              <w:rPr>
                <w:rFonts w:ascii="宋体" w:hAnsi="宋体" w:cs="Arial"/>
                <w:color w:val="000000"/>
                <w:kern w:val="0"/>
                <w:sz w:val="22"/>
                <w:szCs w:val="22"/>
              </w:rPr>
            </w:pPr>
            <w:r w:rsidRPr="00402B1D">
              <w:rPr>
                <w:rFonts w:ascii="宋体" w:hAnsi="宋体" w:cs="Arial" w:hint="eastAsia"/>
                <w:color w:val="000000"/>
                <w:kern w:val="0"/>
                <w:sz w:val="22"/>
                <w:szCs w:val="22"/>
              </w:rPr>
              <w:t>2020年预算</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center"/>
              <w:rPr>
                <w:rFonts w:ascii="宋体" w:hAnsi="宋体" w:cs="Arial"/>
                <w:color w:val="000000"/>
                <w:kern w:val="0"/>
                <w:sz w:val="22"/>
                <w:szCs w:val="22"/>
              </w:rPr>
            </w:pPr>
            <w:r w:rsidRPr="00402B1D">
              <w:rPr>
                <w:rFonts w:ascii="宋体" w:hAnsi="宋体" w:cs="Arial" w:hint="eastAsia"/>
                <w:color w:val="000000"/>
                <w:kern w:val="0"/>
                <w:sz w:val="22"/>
                <w:szCs w:val="22"/>
              </w:rPr>
              <w:t>项    目</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center"/>
              <w:rPr>
                <w:rFonts w:ascii="宋体" w:hAnsi="宋体" w:cs="Arial"/>
                <w:color w:val="000000"/>
                <w:kern w:val="0"/>
                <w:sz w:val="22"/>
                <w:szCs w:val="22"/>
              </w:rPr>
            </w:pPr>
            <w:r w:rsidRPr="00402B1D">
              <w:rPr>
                <w:rFonts w:ascii="宋体" w:hAnsi="宋体" w:cs="Arial" w:hint="eastAsia"/>
                <w:color w:val="000000"/>
                <w:kern w:val="0"/>
                <w:sz w:val="22"/>
                <w:szCs w:val="22"/>
              </w:rPr>
              <w:t>2020年预算</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一、财政拨款</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17,184.23</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一、人员经费</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6,583.93</w:t>
            </w:r>
          </w:p>
        </w:tc>
      </w:tr>
      <w:tr w:rsidR="00402B1D" w:rsidRPr="00402B1D" w:rsidTr="004C151C">
        <w:trPr>
          <w:trHeight w:val="525"/>
        </w:trPr>
        <w:tc>
          <w:tcPr>
            <w:tcW w:w="1814" w:type="pct"/>
            <w:tcBorders>
              <w:top w:val="nil"/>
              <w:left w:val="single" w:sz="4" w:space="0" w:color="000000"/>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一般公共预算</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14,219.23</w:t>
            </w:r>
          </w:p>
        </w:tc>
        <w:tc>
          <w:tcPr>
            <w:tcW w:w="1258" w:type="pct"/>
            <w:gridSpan w:val="3"/>
            <w:tcBorders>
              <w:top w:val="nil"/>
              <w:left w:val="nil"/>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工资福利支出</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5,919.71</w:t>
            </w:r>
          </w:p>
        </w:tc>
      </w:tr>
      <w:tr w:rsidR="00402B1D" w:rsidRPr="00402B1D" w:rsidTr="004C151C">
        <w:trPr>
          <w:trHeight w:val="525"/>
        </w:trPr>
        <w:tc>
          <w:tcPr>
            <w:tcW w:w="1814" w:type="pct"/>
            <w:tcBorders>
              <w:top w:val="nil"/>
              <w:left w:val="single" w:sz="4" w:space="0" w:color="000000"/>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经费拨款（补助）</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13,142.23</w:t>
            </w:r>
          </w:p>
        </w:tc>
        <w:tc>
          <w:tcPr>
            <w:tcW w:w="1258" w:type="pct"/>
            <w:gridSpan w:val="3"/>
            <w:tcBorders>
              <w:top w:val="nil"/>
              <w:left w:val="nil"/>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对个人和家庭的补助</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664.22</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纳入预算管理的其他政府非税收入</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1,077.00</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二、公用经费</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4,220.30</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政府性基金预算</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2,965.00</w:t>
            </w:r>
          </w:p>
        </w:tc>
        <w:tc>
          <w:tcPr>
            <w:tcW w:w="1258" w:type="pct"/>
            <w:gridSpan w:val="3"/>
            <w:tcBorders>
              <w:top w:val="nil"/>
              <w:left w:val="nil"/>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商品和服务支出</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3,741.24</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二、纳入财政专户管理的政府非税收入</w:t>
            </w:r>
          </w:p>
        </w:tc>
        <w:tc>
          <w:tcPr>
            <w:tcW w:w="1127" w:type="pct"/>
            <w:gridSpan w:val="2"/>
            <w:tcBorders>
              <w:top w:val="nil"/>
              <w:left w:val="nil"/>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Calibri" w:hAnsi="Calibri" w:cs="Calibri"/>
                <w:color w:val="000000"/>
                <w:kern w:val="0"/>
                <w:sz w:val="20"/>
                <w:szCs w:val="20"/>
              </w:rPr>
            </w:pPr>
            <w:r w:rsidRPr="00402B1D">
              <w:rPr>
                <w:rFonts w:ascii="Calibri" w:hAnsi="Calibri" w:cs="Calibri"/>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资本性支出</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353.50</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三、批准单位管理的政府非税收入</w:t>
            </w:r>
          </w:p>
        </w:tc>
        <w:tc>
          <w:tcPr>
            <w:tcW w:w="1127" w:type="pct"/>
            <w:gridSpan w:val="2"/>
            <w:tcBorders>
              <w:top w:val="nil"/>
              <w:left w:val="nil"/>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Calibri" w:hAnsi="Calibri" w:cs="Calibri"/>
                <w:color w:val="000000"/>
                <w:kern w:val="0"/>
                <w:sz w:val="20"/>
                <w:szCs w:val="20"/>
              </w:rPr>
            </w:pPr>
            <w:r w:rsidRPr="00402B1D">
              <w:rPr>
                <w:rFonts w:ascii="Calibri" w:hAnsi="Calibri" w:cs="Calibri"/>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noWrap/>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其他支出</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125.56</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四、事业收入</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三、专项资金</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6,380.00</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五、事业单位经营收入</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Calibri" w:hAnsi="Calibri" w:cs="Calibri"/>
                <w:color w:val="000000"/>
                <w:kern w:val="0"/>
                <w:sz w:val="20"/>
                <w:szCs w:val="20"/>
              </w:rPr>
            </w:pPr>
            <w:r w:rsidRPr="00402B1D">
              <w:rPr>
                <w:rFonts w:ascii="Calibri" w:hAnsi="Calibri" w:cs="Calibri"/>
                <w:color w:val="000000"/>
                <w:kern w:val="0"/>
                <w:sz w:val="20"/>
                <w:szCs w:val="20"/>
              </w:rPr>
              <w:t xml:space="preserve">　</w:t>
            </w:r>
          </w:p>
        </w:tc>
        <w:tc>
          <w:tcPr>
            <w:tcW w:w="801" w:type="pct"/>
            <w:tcBorders>
              <w:top w:val="nil"/>
              <w:left w:val="nil"/>
              <w:bottom w:val="single" w:sz="4" w:space="0" w:color="000000"/>
              <w:right w:val="single" w:sz="4" w:space="0" w:color="000000"/>
            </w:tcBorders>
            <w:shd w:val="clear" w:color="auto" w:fill="auto"/>
            <w:noWrap/>
            <w:vAlign w:val="bottom"/>
            <w:hideMark/>
          </w:tcPr>
          <w:p w:rsidR="00402B1D" w:rsidRPr="00402B1D" w:rsidRDefault="00402B1D" w:rsidP="00402B1D">
            <w:pPr>
              <w:widowControl/>
              <w:jc w:val="left"/>
              <w:rPr>
                <w:rFonts w:ascii="Calibri" w:hAnsi="Calibri" w:cs="Calibri"/>
                <w:color w:val="000000"/>
                <w:kern w:val="0"/>
                <w:sz w:val="20"/>
                <w:szCs w:val="20"/>
              </w:rPr>
            </w:pPr>
            <w:r w:rsidRPr="00402B1D">
              <w:rPr>
                <w:rFonts w:ascii="Calibri" w:hAnsi="Calibri" w:cs="Calibri"/>
                <w:color w:val="000000"/>
                <w:kern w:val="0"/>
                <w:sz w:val="20"/>
                <w:szCs w:val="20"/>
              </w:rPr>
              <w:t xml:space="preserve">　</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六、上级补助收入</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801" w:type="pct"/>
            <w:tcBorders>
              <w:top w:val="nil"/>
              <w:left w:val="nil"/>
              <w:bottom w:val="single" w:sz="4" w:space="0" w:color="000000"/>
              <w:right w:val="single" w:sz="4" w:space="0" w:color="000000"/>
            </w:tcBorders>
            <w:shd w:val="clear" w:color="auto" w:fill="auto"/>
            <w:noWrap/>
            <w:vAlign w:val="bottom"/>
            <w:hideMark/>
          </w:tcPr>
          <w:p w:rsidR="00402B1D" w:rsidRPr="00402B1D" w:rsidRDefault="00402B1D" w:rsidP="00402B1D">
            <w:pPr>
              <w:widowControl/>
              <w:jc w:val="left"/>
              <w:rPr>
                <w:rFonts w:ascii="Calibri" w:hAnsi="Calibri" w:cs="Calibri"/>
                <w:color w:val="000000"/>
                <w:kern w:val="0"/>
                <w:sz w:val="20"/>
                <w:szCs w:val="20"/>
              </w:rPr>
            </w:pPr>
            <w:r w:rsidRPr="00402B1D">
              <w:rPr>
                <w:rFonts w:ascii="Calibri" w:hAnsi="Calibri" w:cs="Calibri"/>
                <w:color w:val="000000"/>
                <w:kern w:val="0"/>
                <w:sz w:val="20"/>
                <w:szCs w:val="20"/>
              </w:rPr>
              <w:t xml:space="preserve">　</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七、附属单位上缴收入</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八、用事业基金弥补收支差额</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九、银行贷款</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十、其他收入</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 xml:space="preserve">　</w:t>
            </w:r>
          </w:p>
        </w:tc>
      </w:tr>
      <w:tr w:rsidR="00402B1D" w:rsidRPr="00402B1D" w:rsidTr="004C151C">
        <w:trPr>
          <w:trHeight w:val="450"/>
        </w:trPr>
        <w:tc>
          <w:tcPr>
            <w:tcW w:w="1814" w:type="pct"/>
            <w:tcBorders>
              <w:top w:val="nil"/>
              <w:left w:val="single" w:sz="4" w:space="0" w:color="000000"/>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本  年  收  入  合  计</w:t>
            </w:r>
          </w:p>
        </w:tc>
        <w:tc>
          <w:tcPr>
            <w:tcW w:w="1127" w:type="pct"/>
            <w:gridSpan w:val="2"/>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17,184.23</w:t>
            </w:r>
          </w:p>
        </w:tc>
        <w:tc>
          <w:tcPr>
            <w:tcW w:w="1258" w:type="pct"/>
            <w:gridSpan w:val="3"/>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left"/>
              <w:rPr>
                <w:rFonts w:ascii="宋体" w:hAnsi="宋体" w:cs="Arial"/>
                <w:color w:val="000000"/>
                <w:kern w:val="0"/>
                <w:sz w:val="20"/>
                <w:szCs w:val="20"/>
              </w:rPr>
            </w:pPr>
            <w:r w:rsidRPr="00402B1D">
              <w:rPr>
                <w:rFonts w:ascii="宋体" w:hAnsi="宋体" w:cs="Arial" w:hint="eastAsia"/>
                <w:color w:val="000000"/>
                <w:kern w:val="0"/>
                <w:sz w:val="20"/>
                <w:szCs w:val="20"/>
              </w:rPr>
              <w:t>本  年  支  出  合  计</w:t>
            </w:r>
          </w:p>
        </w:tc>
        <w:tc>
          <w:tcPr>
            <w:tcW w:w="801" w:type="pct"/>
            <w:tcBorders>
              <w:top w:val="nil"/>
              <w:left w:val="nil"/>
              <w:bottom w:val="single" w:sz="4" w:space="0" w:color="000000"/>
              <w:right w:val="single" w:sz="4" w:space="0" w:color="000000"/>
            </w:tcBorders>
            <w:shd w:val="clear" w:color="auto" w:fill="auto"/>
            <w:vAlign w:val="center"/>
            <w:hideMark/>
          </w:tcPr>
          <w:p w:rsidR="00402B1D" w:rsidRPr="00402B1D" w:rsidRDefault="00402B1D" w:rsidP="00402B1D">
            <w:pPr>
              <w:widowControl/>
              <w:jc w:val="right"/>
              <w:rPr>
                <w:rFonts w:ascii="宋体" w:hAnsi="宋体" w:cs="Arial"/>
                <w:color w:val="000000"/>
                <w:kern w:val="0"/>
                <w:sz w:val="20"/>
                <w:szCs w:val="20"/>
              </w:rPr>
            </w:pPr>
            <w:r w:rsidRPr="00402B1D">
              <w:rPr>
                <w:rFonts w:ascii="宋体" w:hAnsi="宋体" w:cs="Arial" w:hint="eastAsia"/>
                <w:color w:val="000000"/>
                <w:kern w:val="0"/>
                <w:sz w:val="20"/>
                <w:szCs w:val="20"/>
              </w:rPr>
              <w:t>17,184.23</w:t>
            </w:r>
          </w:p>
        </w:tc>
      </w:tr>
    </w:tbl>
    <w:p w:rsidR="00183E02" w:rsidRDefault="00183E02" w:rsidP="001E0791">
      <w:pPr>
        <w:rPr>
          <w:rFonts w:ascii="黑体" w:eastAsia="黑体" w:hAnsi="黑体"/>
          <w:sz w:val="36"/>
          <w:szCs w:val="36"/>
        </w:rPr>
      </w:pPr>
    </w:p>
    <w:p w:rsidR="00183E02" w:rsidRDefault="00183E02" w:rsidP="001E0791">
      <w:pPr>
        <w:rPr>
          <w:rFonts w:ascii="黑体" w:eastAsia="黑体" w:hAnsi="黑体"/>
          <w:sz w:val="36"/>
          <w:szCs w:val="36"/>
        </w:rPr>
      </w:pPr>
    </w:p>
    <w:p w:rsidR="00A249CF" w:rsidRDefault="00A249CF" w:rsidP="00DA6A87">
      <w:pPr>
        <w:widowControl/>
        <w:jc w:val="center"/>
        <w:rPr>
          <w:rFonts w:ascii="宋体" w:hAnsi="宋体" w:cs="Arial"/>
          <w:b/>
          <w:bCs/>
          <w:color w:val="000000"/>
          <w:kern w:val="0"/>
          <w:sz w:val="40"/>
          <w:szCs w:val="40"/>
        </w:rPr>
        <w:sectPr w:rsidR="00A249CF" w:rsidSect="00563D95">
          <w:headerReference w:type="even" r:id="rId9"/>
          <w:headerReference w:type="default" r:id="rId10"/>
          <w:footerReference w:type="default" r:id="rId11"/>
          <w:pgSz w:w="11906" w:h="16838"/>
          <w:pgMar w:top="850" w:right="2597" w:bottom="1440" w:left="1800" w:header="851" w:footer="992" w:gutter="0"/>
          <w:cols w:space="720"/>
          <w:docGrid w:type="lines" w:linePitch="312"/>
        </w:sectPr>
      </w:pPr>
    </w:p>
    <w:tbl>
      <w:tblPr>
        <w:tblW w:w="5000" w:type="pct"/>
        <w:tblLook w:val="04A0" w:firstRow="1" w:lastRow="0" w:firstColumn="1" w:lastColumn="0" w:noHBand="0" w:noVBand="1"/>
      </w:tblPr>
      <w:tblGrid>
        <w:gridCol w:w="1317"/>
        <w:gridCol w:w="1443"/>
        <w:gridCol w:w="1116"/>
        <w:gridCol w:w="1116"/>
        <w:gridCol w:w="1116"/>
        <w:gridCol w:w="1116"/>
        <w:gridCol w:w="1016"/>
        <w:gridCol w:w="1016"/>
        <w:gridCol w:w="655"/>
        <w:gridCol w:w="528"/>
        <w:gridCol w:w="681"/>
        <w:gridCol w:w="599"/>
        <w:gridCol w:w="499"/>
        <w:gridCol w:w="443"/>
        <w:gridCol w:w="443"/>
        <w:gridCol w:w="443"/>
        <w:gridCol w:w="1216"/>
      </w:tblGrid>
      <w:tr w:rsidR="00DA6A87" w:rsidRPr="00DA6A87" w:rsidTr="00DA6A87">
        <w:trPr>
          <w:trHeight w:val="450"/>
        </w:trPr>
        <w:tc>
          <w:tcPr>
            <w:tcW w:w="5000" w:type="pct"/>
            <w:gridSpan w:val="17"/>
            <w:tcBorders>
              <w:top w:val="nil"/>
              <w:left w:val="nil"/>
              <w:bottom w:val="nil"/>
              <w:right w:val="nil"/>
            </w:tcBorders>
            <w:shd w:val="clear" w:color="auto" w:fill="auto"/>
            <w:noWrap/>
            <w:vAlign w:val="center"/>
            <w:hideMark/>
          </w:tcPr>
          <w:p w:rsidR="00DA6A87" w:rsidRPr="00DA6A87" w:rsidRDefault="00DA6A87" w:rsidP="00DA6A87">
            <w:pPr>
              <w:widowControl/>
              <w:jc w:val="center"/>
              <w:rPr>
                <w:rFonts w:ascii="宋体" w:hAnsi="宋体" w:cs="Arial"/>
                <w:b/>
                <w:bCs/>
                <w:color w:val="000000"/>
                <w:kern w:val="0"/>
                <w:sz w:val="40"/>
                <w:szCs w:val="40"/>
              </w:rPr>
            </w:pPr>
            <w:r w:rsidRPr="00DA6A87">
              <w:rPr>
                <w:rFonts w:ascii="宋体" w:hAnsi="宋体" w:cs="Arial" w:hint="eastAsia"/>
                <w:b/>
                <w:bCs/>
                <w:color w:val="000000"/>
                <w:kern w:val="0"/>
                <w:sz w:val="40"/>
                <w:szCs w:val="40"/>
              </w:rPr>
              <w:lastRenderedPageBreak/>
              <w:t>2020年部门收入总表（表7）</w:t>
            </w:r>
          </w:p>
        </w:tc>
      </w:tr>
      <w:tr w:rsidR="00DA6A87" w:rsidRPr="00DA6A87" w:rsidTr="00DA6A87">
        <w:trPr>
          <w:trHeight w:val="390"/>
        </w:trPr>
        <w:tc>
          <w:tcPr>
            <w:tcW w:w="710" w:type="pct"/>
            <w:gridSpan w:val="2"/>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单位: 青岛市民政局部门</w:t>
            </w:r>
          </w:p>
        </w:tc>
        <w:tc>
          <w:tcPr>
            <w:tcW w:w="314"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314" w:type="pct"/>
            <w:tcBorders>
              <w:top w:val="nil"/>
              <w:left w:val="nil"/>
              <w:bottom w:val="nil"/>
              <w:right w:val="nil"/>
            </w:tcBorders>
            <w:shd w:val="clear" w:color="auto" w:fill="auto"/>
            <w:vAlign w:val="center"/>
            <w:hideMark/>
          </w:tcPr>
          <w:p w:rsidR="00DA6A87" w:rsidRPr="00DA6A87" w:rsidRDefault="00DA6A87" w:rsidP="00DA6A87">
            <w:pPr>
              <w:widowControl/>
              <w:jc w:val="center"/>
              <w:rPr>
                <w:rFonts w:ascii="宋体" w:hAnsi="宋体" w:cs="Arial"/>
                <w:color w:val="000000"/>
                <w:kern w:val="0"/>
                <w:sz w:val="20"/>
                <w:szCs w:val="20"/>
              </w:rPr>
            </w:pPr>
          </w:p>
        </w:tc>
        <w:tc>
          <w:tcPr>
            <w:tcW w:w="314" w:type="pct"/>
            <w:tcBorders>
              <w:top w:val="nil"/>
              <w:left w:val="nil"/>
              <w:bottom w:val="nil"/>
              <w:right w:val="nil"/>
            </w:tcBorders>
            <w:shd w:val="clear" w:color="auto" w:fill="auto"/>
            <w:vAlign w:val="center"/>
            <w:hideMark/>
          </w:tcPr>
          <w:p w:rsidR="00DA6A87" w:rsidRPr="00DA6A87" w:rsidRDefault="00DA6A87" w:rsidP="00DA6A87">
            <w:pPr>
              <w:widowControl/>
              <w:jc w:val="center"/>
              <w:rPr>
                <w:rFonts w:ascii="宋体" w:hAnsi="宋体" w:cs="Arial"/>
                <w:color w:val="000000"/>
                <w:kern w:val="0"/>
                <w:sz w:val="20"/>
                <w:szCs w:val="20"/>
              </w:rPr>
            </w:pPr>
          </w:p>
        </w:tc>
        <w:tc>
          <w:tcPr>
            <w:tcW w:w="314" w:type="pct"/>
            <w:tcBorders>
              <w:top w:val="nil"/>
              <w:left w:val="nil"/>
              <w:bottom w:val="nil"/>
              <w:right w:val="nil"/>
            </w:tcBorders>
            <w:shd w:val="clear" w:color="auto" w:fill="auto"/>
            <w:vAlign w:val="center"/>
            <w:hideMark/>
          </w:tcPr>
          <w:p w:rsidR="00DA6A87" w:rsidRPr="00DA6A87" w:rsidRDefault="00DA6A87" w:rsidP="00DA6A87">
            <w:pPr>
              <w:widowControl/>
              <w:jc w:val="center"/>
              <w:rPr>
                <w:rFonts w:ascii="宋体" w:hAnsi="宋体" w:cs="Arial"/>
                <w:color w:val="000000"/>
                <w:kern w:val="0"/>
                <w:sz w:val="20"/>
                <w:szCs w:val="20"/>
              </w:rPr>
            </w:pPr>
          </w:p>
        </w:tc>
        <w:tc>
          <w:tcPr>
            <w:tcW w:w="314" w:type="pct"/>
            <w:tcBorders>
              <w:top w:val="nil"/>
              <w:left w:val="nil"/>
              <w:bottom w:val="nil"/>
              <w:right w:val="nil"/>
            </w:tcBorders>
            <w:shd w:val="clear" w:color="auto" w:fill="auto"/>
            <w:vAlign w:val="center"/>
            <w:hideMark/>
          </w:tcPr>
          <w:p w:rsidR="00DA6A87" w:rsidRPr="00DA6A87" w:rsidRDefault="00DA6A87" w:rsidP="00DA6A87">
            <w:pPr>
              <w:widowControl/>
              <w:jc w:val="center"/>
              <w:rPr>
                <w:rFonts w:ascii="宋体" w:hAnsi="宋体" w:cs="Arial"/>
                <w:color w:val="000000"/>
                <w:kern w:val="0"/>
                <w:sz w:val="20"/>
                <w:szCs w:val="20"/>
              </w:rPr>
            </w:pPr>
          </w:p>
        </w:tc>
        <w:tc>
          <w:tcPr>
            <w:tcW w:w="314" w:type="pct"/>
            <w:tcBorders>
              <w:top w:val="nil"/>
              <w:left w:val="nil"/>
              <w:bottom w:val="nil"/>
              <w:right w:val="nil"/>
            </w:tcBorders>
            <w:shd w:val="clear" w:color="auto" w:fill="auto"/>
            <w:vAlign w:val="center"/>
            <w:hideMark/>
          </w:tcPr>
          <w:p w:rsidR="00DA6A87" w:rsidRPr="00DA6A87" w:rsidRDefault="00DA6A87" w:rsidP="00DA6A87">
            <w:pPr>
              <w:widowControl/>
              <w:jc w:val="center"/>
              <w:rPr>
                <w:rFonts w:ascii="宋体" w:hAnsi="宋体" w:cs="Arial"/>
                <w:color w:val="000000"/>
                <w:kern w:val="0"/>
                <w:sz w:val="20"/>
                <w:szCs w:val="20"/>
              </w:rPr>
            </w:pPr>
          </w:p>
        </w:tc>
        <w:tc>
          <w:tcPr>
            <w:tcW w:w="305"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262"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314"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286"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252"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233"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233"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233"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p>
        </w:tc>
        <w:tc>
          <w:tcPr>
            <w:tcW w:w="286" w:type="pct"/>
            <w:tcBorders>
              <w:top w:val="nil"/>
              <w:left w:val="nil"/>
              <w:bottom w:val="nil"/>
              <w:right w:val="nil"/>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单位：万元</w:t>
            </w:r>
          </w:p>
        </w:tc>
      </w:tr>
      <w:tr w:rsidR="00DA6A87" w:rsidRPr="00DA6A87" w:rsidTr="00DA6A87">
        <w:trPr>
          <w:trHeight w:val="390"/>
        </w:trPr>
        <w:tc>
          <w:tcPr>
            <w:tcW w:w="2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功能分类科目编码</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功能分类科目名称</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总计</w:t>
            </w:r>
          </w:p>
        </w:tc>
        <w:tc>
          <w:tcPr>
            <w:tcW w:w="1571" w:type="pct"/>
            <w:gridSpan w:val="5"/>
            <w:tcBorders>
              <w:top w:val="single" w:sz="4" w:space="0" w:color="000000"/>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财政拨款</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纳入财政专户管理的政府非税收入</w:t>
            </w:r>
          </w:p>
        </w:tc>
        <w:tc>
          <w:tcPr>
            <w:tcW w:w="2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批准单位管理的政府非税收入</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事业收入</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事业单位经营收入</w:t>
            </w:r>
          </w:p>
        </w:tc>
        <w:tc>
          <w:tcPr>
            <w:tcW w:w="2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上级补助收入</w:t>
            </w:r>
          </w:p>
        </w:tc>
        <w:tc>
          <w:tcPr>
            <w:tcW w:w="2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附属单位上缴收入</w:t>
            </w:r>
          </w:p>
        </w:tc>
        <w:tc>
          <w:tcPr>
            <w:tcW w:w="2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用事业基金弥补的收支差额</w:t>
            </w:r>
          </w:p>
        </w:tc>
        <w:tc>
          <w:tcPr>
            <w:tcW w:w="2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银行贷款</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其他收入</w:t>
            </w:r>
          </w:p>
        </w:tc>
      </w:tr>
      <w:tr w:rsidR="00DA6A87" w:rsidRPr="00DA6A87" w:rsidTr="00DA6A87">
        <w:trPr>
          <w:trHeight w:val="390"/>
        </w:trPr>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31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财政拨款小计</w:t>
            </w:r>
          </w:p>
        </w:tc>
        <w:tc>
          <w:tcPr>
            <w:tcW w:w="943" w:type="pct"/>
            <w:gridSpan w:val="3"/>
            <w:tcBorders>
              <w:top w:val="single" w:sz="4" w:space="0" w:color="000000"/>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一般公共预算</w:t>
            </w:r>
          </w:p>
        </w:tc>
        <w:tc>
          <w:tcPr>
            <w:tcW w:w="31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政府性基金预算</w:t>
            </w: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62"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52"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r>
      <w:tr w:rsidR="00DA6A87" w:rsidRPr="00DA6A87" w:rsidTr="00DA6A87">
        <w:trPr>
          <w:trHeight w:val="450"/>
        </w:trPr>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314" w:type="pct"/>
            <w:vMerge/>
            <w:tcBorders>
              <w:top w:val="nil"/>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一般公共预算小计</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经费拨款</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center"/>
              <w:rPr>
                <w:rFonts w:ascii="宋体" w:hAnsi="宋体" w:cs="Arial"/>
                <w:b/>
                <w:bCs/>
                <w:color w:val="000000"/>
                <w:kern w:val="0"/>
                <w:sz w:val="22"/>
                <w:szCs w:val="22"/>
              </w:rPr>
            </w:pPr>
            <w:r w:rsidRPr="00DA6A87">
              <w:rPr>
                <w:rFonts w:ascii="宋体" w:hAnsi="宋体" w:cs="Arial" w:hint="eastAsia"/>
                <w:b/>
                <w:bCs/>
                <w:color w:val="000000"/>
                <w:kern w:val="0"/>
                <w:sz w:val="22"/>
                <w:szCs w:val="22"/>
              </w:rPr>
              <w:t>纳入预算管理的其他政府非税收入</w:t>
            </w:r>
          </w:p>
        </w:tc>
        <w:tc>
          <w:tcPr>
            <w:tcW w:w="314" w:type="pct"/>
            <w:vMerge/>
            <w:tcBorders>
              <w:top w:val="nil"/>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62"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52"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DA6A87" w:rsidRPr="00DA6A87" w:rsidRDefault="00DA6A87" w:rsidP="00DA6A87">
            <w:pPr>
              <w:widowControl/>
              <w:jc w:val="left"/>
              <w:rPr>
                <w:rFonts w:ascii="宋体" w:hAnsi="宋体" w:cs="Arial"/>
                <w:b/>
                <w:bCs/>
                <w:color w:val="000000"/>
                <w:kern w:val="0"/>
                <w:sz w:val="22"/>
                <w:szCs w:val="22"/>
              </w:rPr>
            </w:pP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合计</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17,184.23</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17,184.23</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14,219.23</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13,142.23</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1,077.00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208</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殡葬</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13,664.89</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13,664.89</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13,664.89</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12,587.89</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1,077.00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lastRenderedPageBreak/>
              <w:t xml:space="preserve">　20802</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民政管理事务</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3,528.20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3,528.20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3,528.20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3,528.20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2080299</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其他民政管理事务支出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539.48</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539.48</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539.48</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539.48</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2080207</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行政区划和地名管理</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79.00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79.00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79.00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79.00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2080206</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社会组织管理</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66.00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66.00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66.00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66.00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2080201</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行政运行</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2,843.72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2,843.72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2,843.72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2,843.72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20805</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行政事业单位养老支出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846.13</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846.13</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846.13</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846.13</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2080506</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机关事业单位职业年金缴费支出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279.21</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279.21</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279.21</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279.21</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2080505</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机关事业单位基本养老保险缴费支出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566.92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566.92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566.92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566.92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20810</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社会福利</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8,445.46</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8,445.46</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8,445.46</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7,368.46</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1,077.00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2081099</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其他社会福利支出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1,382.00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1,382.00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1,382.00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1,382.00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lastRenderedPageBreak/>
              <w:t xml:space="preserve">　　2081005</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社会福利事业单位</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901.35</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901.35</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901.35</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901.35</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2081004</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殡葬</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2,098.75</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2,098.75</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2,098.75</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1,108.75</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990.00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2081002</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老年福利</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2,289.84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2,289.84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2,289.84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2,289.84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2081001</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儿童福利</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1,773.52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1,773.52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1,773.52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1,686.52</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87.00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20820</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临时救助</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845.10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845.10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845.10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845.10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2082002</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流浪乞讨人员救助支出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845.10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845.10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845.10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845.10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216</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其他商业服务业等支出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21699</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其他商业服务业等支出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2169999</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其他商业服务业等支出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53.00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221</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住房公积金</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lastRenderedPageBreak/>
              <w:t xml:space="preserve">　22102</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住房改革支出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2210201</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住房公积金</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501.34</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229</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用于社会福利的彩票公益金支出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22960</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彩票公益金及对应专项债务收入安排的支出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r w:rsidR="00DA6A87" w:rsidRPr="00DA6A87" w:rsidTr="00DA6A87">
        <w:trPr>
          <w:trHeight w:val="690"/>
        </w:trPr>
        <w:tc>
          <w:tcPr>
            <w:tcW w:w="286" w:type="pct"/>
            <w:tcBorders>
              <w:top w:val="nil"/>
              <w:left w:val="single" w:sz="4" w:space="0" w:color="000000"/>
              <w:bottom w:val="single" w:sz="4" w:space="0" w:color="000000"/>
              <w:right w:val="single" w:sz="4" w:space="0" w:color="000000"/>
            </w:tcBorders>
            <w:shd w:val="clear" w:color="auto" w:fill="auto"/>
            <w:noWrap/>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2296002</w:t>
            </w:r>
          </w:p>
        </w:tc>
        <w:tc>
          <w:tcPr>
            <w:tcW w:w="42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left"/>
              <w:rPr>
                <w:rFonts w:ascii="宋体" w:hAnsi="宋体" w:cs="Arial"/>
                <w:color w:val="000000"/>
                <w:kern w:val="0"/>
                <w:sz w:val="20"/>
                <w:szCs w:val="20"/>
              </w:rPr>
            </w:pPr>
            <w:r w:rsidRPr="00DA6A87">
              <w:rPr>
                <w:rFonts w:ascii="宋体" w:hAnsi="宋体" w:cs="Arial" w:hint="eastAsia"/>
                <w:color w:val="000000"/>
                <w:kern w:val="0"/>
                <w:sz w:val="20"/>
                <w:szCs w:val="20"/>
              </w:rPr>
              <w:t xml:space="preserve">　　用于社会福利的彩票公益金支出</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2,965.00</w:t>
            </w:r>
          </w:p>
        </w:tc>
        <w:tc>
          <w:tcPr>
            <w:tcW w:w="305"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314"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52"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33"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c>
          <w:tcPr>
            <w:tcW w:w="286" w:type="pct"/>
            <w:tcBorders>
              <w:top w:val="nil"/>
              <w:left w:val="nil"/>
              <w:bottom w:val="single" w:sz="4" w:space="0" w:color="000000"/>
              <w:right w:val="single" w:sz="4" w:space="0" w:color="000000"/>
            </w:tcBorders>
            <w:shd w:val="clear" w:color="auto" w:fill="auto"/>
            <w:vAlign w:val="center"/>
            <w:hideMark/>
          </w:tcPr>
          <w:p w:rsidR="00DA6A87" w:rsidRPr="00DA6A87" w:rsidRDefault="00DA6A87" w:rsidP="00DA6A87">
            <w:pPr>
              <w:widowControl/>
              <w:jc w:val="right"/>
              <w:rPr>
                <w:rFonts w:ascii="宋体" w:hAnsi="宋体" w:cs="Arial"/>
                <w:color w:val="000000"/>
                <w:kern w:val="0"/>
                <w:sz w:val="20"/>
                <w:szCs w:val="20"/>
              </w:rPr>
            </w:pPr>
            <w:r w:rsidRPr="00DA6A87">
              <w:rPr>
                <w:rFonts w:ascii="宋体" w:hAnsi="宋体" w:cs="Arial" w:hint="eastAsia"/>
                <w:color w:val="000000"/>
                <w:kern w:val="0"/>
                <w:sz w:val="20"/>
                <w:szCs w:val="20"/>
              </w:rPr>
              <w:t xml:space="preserve">　</w:t>
            </w:r>
          </w:p>
        </w:tc>
      </w:tr>
    </w:tbl>
    <w:p w:rsidR="00A249CF" w:rsidRDefault="00A249CF" w:rsidP="001E0791">
      <w:pPr>
        <w:rPr>
          <w:rFonts w:ascii="黑体" w:eastAsia="黑体" w:hAnsi="黑体"/>
          <w:sz w:val="36"/>
          <w:szCs w:val="36"/>
        </w:rPr>
        <w:sectPr w:rsidR="00A249CF" w:rsidSect="00A249CF">
          <w:pgSz w:w="16838" w:h="11906" w:orient="landscape" w:code="9"/>
          <w:pgMar w:top="1797" w:right="851" w:bottom="2597" w:left="1440" w:header="851" w:footer="992" w:gutter="0"/>
          <w:cols w:space="720"/>
          <w:docGrid w:type="linesAndChars" w:linePitch="312"/>
        </w:sectPr>
      </w:pPr>
    </w:p>
    <w:p w:rsidR="00183E02" w:rsidRDefault="00183E02" w:rsidP="001E0791">
      <w:pPr>
        <w:rPr>
          <w:rFonts w:ascii="黑体" w:eastAsia="黑体" w:hAnsi="黑体"/>
          <w:sz w:val="36"/>
          <w:szCs w:val="36"/>
        </w:rPr>
      </w:pPr>
    </w:p>
    <w:tbl>
      <w:tblPr>
        <w:tblW w:w="5000" w:type="pct"/>
        <w:tblLook w:val="04A0" w:firstRow="1" w:lastRow="0" w:firstColumn="1" w:lastColumn="0" w:noHBand="0" w:noVBand="1"/>
      </w:tblPr>
      <w:tblGrid>
        <w:gridCol w:w="917"/>
        <w:gridCol w:w="2112"/>
        <w:gridCol w:w="1160"/>
        <w:gridCol w:w="1160"/>
        <w:gridCol w:w="1160"/>
        <w:gridCol w:w="1216"/>
      </w:tblGrid>
      <w:tr w:rsidR="00C17312" w:rsidRPr="00C17312" w:rsidTr="00C17312">
        <w:trPr>
          <w:trHeight w:val="450"/>
        </w:trPr>
        <w:tc>
          <w:tcPr>
            <w:tcW w:w="5000" w:type="pct"/>
            <w:gridSpan w:val="6"/>
            <w:tcBorders>
              <w:top w:val="nil"/>
              <w:left w:val="nil"/>
              <w:bottom w:val="nil"/>
              <w:right w:val="nil"/>
            </w:tcBorders>
            <w:shd w:val="clear" w:color="auto" w:fill="auto"/>
            <w:noWrap/>
            <w:vAlign w:val="center"/>
            <w:hideMark/>
          </w:tcPr>
          <w:p w:rsidR="00C17312" w:rsidRPr="00C17312" w:rsidRDefault="00C17312" w:rsidP="00C17312">
            <w:pPr>
              <w:widowControl/>
              <w:jc w:val="center"/>
              <w:rPr>
                <w:rFonts w:ascii="宋体" w:hAnsi="宋体" w:cs="Arial"/>
                <w:b/>
                <w:bCs/>
                <w:color w:val="000000"/>
                <w:kern w:val="0"/>
                <w:sz w:val="40"/>
                <w:szCs w:val="40"/>
              </w:rPr>
            </w:pPr>
            <w:r w:rsidRPr="00C17312">
              <w:rPr>
                <w:rFonts w:ascii="宋体" w:hAnsi="宋体" w:cs="Arial" w:hint="eastAsia"/>
                <w:b/>
                <w:bCs/>
                <w:color w:val="000000"/>
                <w:kern w:val="0"/>
                <w:sz w:val="40"/>
                <w:szCs w:val="40"/>
              </w:rPr>
              <w:t>2020年部门支出总表（表8）</w:t>
            </w:r>
          </w:p>
        </w:tc>
      </w:tr>
      <w:tr w:rsidR="00C17312" w:rsidRPr="00C17312" w:rsidTr="00C17312">
        <w:trPr>
          <w:trHeight w:val="390"/>
        </w:trPr>
        <w:tc>
          <w:tcPr>
            <w:tcW w:w="1904" w:type="pct"/>
            <w:gridSpan w:val="2"/>
            <w:tcBorders>
              <w:top w:val="nil"/>
              <w:left w:val="nil"/>
              <w:bottom w:val="nil"/>
              <w:right w:val="nil"/>
            </w:tcBorders>
            <w:shd w:val="clear" w:color="auto" w:fill="auto"/>
            <w:noWrap/>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单位: 青岛市民政局部门</w:t>
            </w:r>
          </w:p>
        </w:tc>
        <w:tc>
          <w:tcPr>
            <w:tcW w:w="774" w:type="pct"/>
            <w:tcBorders>
              <w:top w:val="nil"/>
              <w:left w:val="nil"/>
              <w:bottom w:val="nil"/>
              <w:right w:val="nil"/>
            </w:tcBorders>
            <w:shd w:val="clear" w:color="auto" w:fill="auto"/>
            <w:noWrap/>
            <w:vAlign w:val="bottom"/>
            <w:hideMark/>
          </w:tcPr>
          <w:p w:rsidR="00C17312" w:rsidRPr="00C17312" w:rsidRDefault="00C17312" w:rsidP="00C17312">
            <w:pPr>
              <w:widowControl/>
              <w:jc w:val="left"/>
              <w:rPr>
                <w:rFonts w:ascii="Calibri" w:hAnsi="Calibri" w:cs="Calibri"/>
                <w:color w:val="000000"/>
                <w:kern w:val="0"/>
                <w:sz w:val="22"/>
                <w:szCs w:val="22"/>
              </w:rPr>
            </w:pPr>
          </w:p>
        </w:tc>
        <w:tc>
          <w:tcPr>
            <w:tcW w:w="774" w:type="pct"/>
            <w:tcBorders>
              <w:top w:val="nil"/>
              <w:left w:val="nil"/>
              <w:bottom w:val="nil"/>
              <w:right w:val="nil"/>
            </w:tcBorders>
            <w:shd w:val="clear" w:color="auto" w:fill="auto"/>
            <w:noWrap/>
            <w:vAlign w:val="bottom"/>
            <w:hideMark/>
          </w:tcPr>
          <w:p w:rsidR="00C17312" w:rsidRPr="00C17312" w:rsidRDefault="00C17312" w:rsidP="00C17312">
            <w:pPr>
              <w:widowControl/>
              <w:jc w:val="left"/>
              <w:rPr>
                <w:rFonts w:ascii="Calibri" w:hAnsi="Calibri" w:cs="Calibri"/>
                <w:color w:val="000000"/>
                <w:kern w:val="0"/>
                <w:sz w:val="22"/>
                <w:szCs w:val="22"/>
              </w:rPr>
            </w:pPr>
          </w:p>
        </w:tc>
        <w:tc>
          <w:tcPr>
            <w:tcW w:w="774" w:type="pct"/>
            <w:tcBorders>
              <w:top w:val="nil"/>
              <w:left w:val="nil"/>
              <w:bottom w:val="nil"/>
              <w:right w:val="nil"/>
            </w:tcBorders>
            <w:shd w:val="clear" w:color="auto" w:fill="auto"/>
            <w:noWrap/>
            <w:vAlign w:val="bottom"/>
            <w:hideMark/>
          </w:tcPr>
          <w:p w:rsidR="00C17312" w:rsidRPr="00C17312" w:rsidRDefault="00C17312" w:rsidP="00C17312">
            <w:pPr>
              <w:widowControl/>
              <w:jc w:val="left"/>
              <w:rPr>
                <w:rFonts w:ascii="Calibri" w:hAnsi="Calibri" w:cs="Calibri"/>
                <w:color w:val="000000"/>
                <w:kern w:val="0"/>
                <w:sz w:val="22"/>
                <w:szCs w:val="22"/>
              </w:rPr>
            </w:pPr>
          </w:p>
        </w:tc>
        <w:tc>
          <w:tcPr>
            <w:tcW w:w="774" w:type="pct"/>
            <w:tcBorders>
              <w:top w:val="nil"/>
              <w:left w:val="nil"/>
              <w:bottom w:val="nil"/>
              <w:right w:val="nil"/>
            </w:tcBorders>
            <w:shd w:val="clear" w:color="auto" w:fill="auto"/>
            <w:noWrap/>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单位：万元</w:t>
            </w:r>
          </w:p>
        </w:tc>
      </w:tr>
      <w:tr w:rsidR="00C17312" w:rsidRPr="00C17312" w:rsidTr="00C17312">
        <w:trPr>
          <w:trHeight w:val="300"/>
        </w:trPr>
        <w:tc>
          <w:tcPr>
            <w:tcW w:w="5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center"/>
              <w:rPr>
                <w:rFonts w:ascii="宋体" w:hAnsi="宋体" w:cs="Arial"/>
                <w:b/>
                <w:bCs/>
                <w:color w:val="000000"/>
                <w:kern w:val="0"/>
                <w:sz w:val="22"/>
                <w:szCs w:val="22"/>
              </w:rPr>
            </w:pPr>
            <w:r w:rsidRPr="00C17312">
              <w:rPr>
                <w:rFonts w:ascii="宋体" w:hAnsi="宋体" w:cs="Arial" w:hint="eastAsia"/>
                <w:b/>
                <w:bCs/>
                <w:color w:val="000000"/>
                <w:kern w:val="0"/>
                <w:sz w:val="22"/>
                <w:szCs w:val="22"/>
              </w:rPr>
              <w:t>功能分类科目编码</w:t>
            </w:r>
          </w:p>
        </w:tc>
        <w:tc>
          <w:tcPr>
            <w:tcW w:w="13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center"/>
              <w:rPr>
                <w:rFonts w:ascii="宋体" w:hAnsi="宋体" w:cs="Arial"/>
                <w:b/>
                <w:bCs/>
                <w:color w:val="000000"/>
                <w:kern w:val="0"/>
                <w:sz w:val="22"/>
                <w:szCs w:val="22"/>
              </w:rPr>
            </w:pPr>
            <w:r w:rsidRPr="00C17312">
              <w:rPr>
                <w:rFonts w:ascii="宋体" w:hAnsi="宋体" w:cs="Arial" w:hint="eastAsia"/>
                <w:b/>
                <w:bCs/>
                <w:color w:val="000000"/>
                <w:kern w:val="0"/>
                <w:sz w:val="22"/>
                <w:szCs w:val="22"/>
              </w:rPr>
              <w:t>功能分类科目名称</w:t>
            </w:r>
          </w:p>
        </w:tc>
        <w:tc>
          <w:tcPr>
            <w:tcW w:w="3096" w:type="pct"/>
            <w:gridSpan w:val="4"/>
            <w:tcBorders>
              <w:top w:val="single" w:sz="4" w:space="0" w:color="000000"/>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center"/>
              <w:rPr>
                <w:rFonts w:ascii="宋体" w:hAnsi="宋体" w:cs="Arial"/>
                <w:b/>
                <w:bCs/>
                <w:color w:val="000000"/>
                <w:kern w:val="0"/>
                <w:sz w:val="22"/>
                <w:szCs w:val="22"/>
              </w:rPr>
            </w:pPr>
            <w:r w:rsidRPr="00C17312">
              <w:rPr>
                <w:rFonts w:ascii="宋体" w:hAnsi="宋体" w:cs="Arial" w:hint="eastAsia"/>
                <w:b/>
                <w:bCs/>
                <w:color w:val="000000"/>
                <w:kern w:val="0"/>
                <w:sz w:val="22"/>
                <w:szCs w:val="22"/>
              </w:rPr>
              <w:t>2020年预算</w:t>
            </w:r>
          </w:p>
        </w:tc>
      </w:tr>
      <w:tr w:rsidR="00C17312" w:rsidRPr="00C17312" w:rsidTr="00C17312">
        <w:trPr>
          <w:trHeight w:val="600"/>
        </w:trPr>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C17312" w:rsidRPr="00C17312" w:rsidRDefault="00C17312" w:rsidP="00C17312">
            <w:pPr>
              <w:widowControl/>
              <w:jc w:val="left"/>
              <w:rPr>
                <w:rFonts w:ascii="宋体" w:hAnsi="宋体" w:cs="Arial"/>
                <w:b/>
                <w:bCs/>
                <w:color w:val="000000"/>
                <w:kern w:val="0"/>
                <w:sz w:val="22"/>
                <w:szCs w:val="22"/>
              </w:rPr>
            </w:pPr>
          </w:p>
        </w:tc>
        <w:tc>
          <w:tcPr>
            <w:tcW w:w="1390" w:type="pct"/>
            <w:vMerge/>
            <w:tcBorders>
              <w:top w:val="single" w:sz="4" w:space="0" w:color="000000"/>
              <w:left w:val="single" w:sz="4" w:space="0" w:color="000000"/>
              <w:bottom w:val="single" w:sz="4" w:space="0" w:color="000000"/>
              <w:right w:val="single" w:sz="4" w:space="0" w:color="000000"/>
            </w:tcBorders>
            <w:vAlign w:val="center"/>
            <w:hideMark/>
          </w:tcPr>
          <w:p w:rsidR="00C17312" w:rsidRPr="00C17312" w:rsidRDefault="00C17312" w:rsidP="00C17312">
            <w:pPr>
              <w:widowControl/>
              <w:jc w:val="left"/>
              <w:rPr>
                <w:rFonts w:ascii="宋体" w:hAnsi="宋体" w:cs="Arial"/>
                <w:b/>
                <w:bCs/>
                <w:color w:val="000000"/>
                <w:kern w:val="0"/>
                <w:sz w:val="22"/>
                <w:szCs w:val="22"/>
              </w:rPr>
            </w:pP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center"/>
              <w:rPr>
                <w:rFonts w:ascii="宋体" w:hAnsi="宋体" w:cs="Arial"/>
                <w:b/>
                <w:bCs/>
                <w:color w:val="000000"/>
                <w:kern w:val="0"/>
                <w:sz w:val="22"/>
                <w:szCs w:val="22"/>
              </w:rPr>
            </w:pPr>
            <w:r w:rsidRPr="00C17312">
              <w:rPr>
                <w:rFonts w:ascii="宋体" w:hAnsi="宋体" w:cs="Arial" w:hint="eastAsia"/>
                <w:b/>
                <w:bCs/>
                <w:color w:val="000000"/>
                <w:kern w:val="0"/>
                <w:sz w:val="22"/>
                <w:szCs w:val="22"/>
              </w:rPr>
              <w:t>合计</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center"/>
              <w:rPr>
                <w:rFonts w:ascii="宋体" w:hAnsi="宋体" w:cs="Arial"/>
                <w:b/>
                <w:bCs/>
                <w:color w:val="000000"/>
                <w:kern w:val="0"/>
                <w:sz w:val="22"/>
                <w:szCs w:val="22"/>
              </w:rPr>
            </w:pPr>
            <w:r w:rsidRPr="00C17312">
              <w:rPr>
                <w:rFonts w:ascii="宋体" w:hAnsi="宋体" w:cs="Arial" w:hint="eastAsia"/>
                <w:b/>
                <w:bCs/>
                <w:color w:val="000000"/>
                <w:kern w:val="0"/>
                <w:sz w:val="22"/>
                <w:szCs w:val="22"/>
              </w:rPr>
              <w:t>人员经费</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center"/>
              <w:rPr>
                <w:rFonts w:ascii="宋体" w:hAnsi="宋体" w:cs="Arial"/>
                <w:b/>
                <w:bCs/>
                <w:color w:val="000000"/>
                <w:kern w:val="0"/>
                <w:sz w:val="22"/>
                <w:szCs w:val="22"/>
              </w:rPr>
            </w:pPr>
            <w:r w:rsidRPr="00C17312">
              <w:rPr>
                <w:rFonts w:ascii="宋体" w:hAnsi="宋体" w:cs="Arial" w:hint="eastAsia"/>
                <w:b/>
                <w:bCs/>
                <w:color w:val="000000"/>
                <w:kern w:val="0"/>
                <w:sz w:val="22"/>
                <w:szCs w:val="22"/>
              </w:rPr>
              <w:t>公用经费</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center"/>
              <w:rPr>
                <w:rFonts w:ascii="宋体" w:hAnsi="宋体" w:cs="Arial"/>
                <w:b/>
                <w:bCs/>
                <w:color w:val="000000"/>
                <w:kern w:val="0"/>
                <w:sz w:val="22"/>
                <w:szCs w:val="22"/>
              </w:rPr>
            </w:pPr>
            <w:r w:rsidRPr="00C17312">
              <w:rPr>
                <w:rFonts w:ascii="宋体" w:hAnsi="宋体" w:cs="Arial" w:hint="eastAsia"/>
                <w:b/>
                <w:bCs/>
                <w:color w:val="000000"/>
                <w:kern w:val="0"/>
                <w:sz w:val="22"/>
                <w:szCs w:val="22"/>
              </w:rPr>
              <w:t>专项资金</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合计</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17,184.23</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6,583.93</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4,220.30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6,380.00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208</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殡葬</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13,664.89</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6,082.59</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4,220.30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3,362.00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20802</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民政管理事务</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3,528.20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1,855.83</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1,198.37</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474.00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2080299</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其他民政管理事务支出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539.48</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138.12</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72.36</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329.00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2080207</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行政区划和地名管理</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79.00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79.00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2080206</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社会组织管理</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66.00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66.00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2080201</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行政运行</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2,843.72</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1,717.71</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1,126.01</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20805</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行政事业单位养老支出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846.13</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846.13</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2080506</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机关事业单位职业年金缴费支出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279.21</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279.21</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2080505</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机关事业单位基本养老保险缴费支出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566.92</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566.92</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20810</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社会福利</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8,445.46</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2,892.75</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2,796.71</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2,756.00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2081099</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其他社会福利支出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1,382.00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1,382.00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2081005</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社会福利事业单位</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901.35</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203.21</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77.14</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621.00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2081004</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殡葬</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2,098.75</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591.56</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1,257.19</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250.00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2081002</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老年福利</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2,289.84</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1,362.97</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926.87</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2081001</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儿童福利</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1,773.52</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735.01</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535.51</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503.00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20820</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临时救助</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845.10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487.88</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225.22</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132.00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2082002</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流浪乞讨人员救助支出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845.10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487.88</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225.22</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132.00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216</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其他商业服务业等支出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53.00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53.00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lastRenderedPageBreak/>
              <w:t xml:space="preserve">　21699</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其他商业服务业等支出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53.00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53.00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2169999</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其他商业服务业等支出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53.00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53.00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221</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住房公积金</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501.34</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501.34</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22102</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住房改革支出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501.34</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501.34</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2210201</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住房公积金</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501.34</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501.34</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229</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用于社会福利的彩票公益金支出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2,965.00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2,965.00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22960</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彩票公益金及对应专项债务收入安排的支出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2,965.00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2,965.00</w:t>
            </w:r>
          </w:p>
        </w:tc>
      </w:tr>
      <w:tr w:rsidR="00C17312" w:rsidRPr="00C17312" w:rsidTr="00C17312">
        <w:trPr>
          <w:trHeight w:val="525"/>
        </w:trPr>
        <w:tc>
          <w:tcPr>
            <w:tcW w:w="514" w:type="pct"/>
            <w:tcBorders>
              <w:top w:val="nil"/>
              <w:left w:val="single" w:sz="4" w:space="0" w:color="000000"/>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2296002</w:t>
            </w:r>
          </w:p>
        </w:tc>
        <w:tc>
          <w:tcPr>
            <w:tcW w:w="1390"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 xml:space="preserve">　　用于社会福利的彩票公益金支出</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2,965.00</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 xml:space="preserve">　</w:t>
            </w:r>
          </w:p>
        </w:tc>
        <w:tc>
          <w:tcPr>
            <w:tcW w:w="774" w:type="pct"/>
            <w:tcBorders>
              <w:top w:val="nil"/>
              <w:left w:val="nil"/>
              <w:bottom w:val="single" w:sz="4" w:space="0" w:color="000000"/>
              <w:right w:val="single" w:sz="4" w:space="0" w:color="000000"/>
            </w:tcBorders>
            <w:shd w:val="clear" w:color="auto" w:fill="auto"/>
            <w:vAlign w:val="center"/>
            <w:hideMark/>
          </w:tcPr>
          <w:p w:rsidR="00C17312" w:rsidRPr="00C17312" w:rsidRDefault="00C17312" w:rsidP="00C17312">
            <w:pPr>
              <w:widowControl/>
              <w:jc w:val="right"/>
              <w:rPr>
                <w:rFonts w:ascii="宋体" w:hAnsi="宋体" w:cs="Arial"/>
                <w:color w:val="000000"/>
                <w:kern w:val="0"/>
                <w:sz w:val="20"/>
                <w:szCs w:val="20"/>
              </w:rPr>
            </w:pPr>
            <w:r w:rsidRPr="00C17312">
              <w:rPr>
                <w:rFonts w:ascii="宋体" w:hAnsi="宋体" w:cs="Arial" w:hint="eastAsia"/>
                <w:color w:val="000000"/>
                <w:kern w:val="0"/>
                <w:sz w:val="20"/>
                <w:szCs w:val="20"/>
              </w:rPr>
              <w:t>2,965.00</w:t>
            </w:r>
          </w:p>
        </w:tc>
      </w:tr>
    </w:tbl>
    <w:p w:rsidR="00BC2A32" w:rsidRDefault="00BC2A32" w:rsidP="001E0791">
      <w:pPr>
        <w:rPr>
          <w:rFonts w:ascii="黑体" w:eastAsia="黑体" w:hAnsi="黑体"/>
          <w:sz w:val="36"/>
          <w:szCs w:val="36"/>
        </w:rPr>
      </w:pPr>
    </w:p>
    <w:p w:rsidR="00BC2A32" w:rsidRDefault="00BC2A32">
      <w:pPr>
        <w:widowControl/>
        <w:jc w:val="left"/>
        <w:rPr>
          <w:rFonts w:ascii="黑体" w:eastAsia="黑体" w:hAnsi="黑体"/>
          <w:sz w:val="36"/>
          <w:szCs w:val="36"/>
        </w:rPr>
      </w:pPr>
      <w:r>
        <w:rPr>
          <w:rFonts w:ascii="黑体" w:eastAsia="黑体" w:hAnsi="黑体"/>
          <w:sz w:val="36"/>
          <w:szCs w:val="36"/>
        </w:rPr>
        <w:br w:type="page"/>
      </w:r>
    </w:p>
    <w:p w:rsidR="00E908A9" w:rsidRDefault="00E908A9" w:rsidP="001E0791">
      <w:pPr>
        <w:rPr>
          <w:rFonts w:ascii="黑体" w:eastAsia="黑体" w:hAnsi="黑体"/>
          <w:sz w:val="36"/>
          <w:szCs w:val="36"/>
        </w:rPr>
      </w:pPr>
    </w:p>
    <w:tbl>
      <w:tblPr>
        <w:tblW w:w="5000" w:type="pct"/>
        <w:tblLayout w:type="fixed"/>
        <w:tblLook w:val="04A0" w:firstRow="1" w:lastRow="0" w:firstColumn="1" w:lastColumn="0" w:noHBand="0" w:noVBand="1"/>
      </w:tblPr>
      <w:tblGrid>
        <w:gridCol w:w="2238"/>
        <w:gridCol w:w="1132"/>
        <w:gridCol w:w="147"/>
        <w:gridCol w:w="1102"/>
        <w:gridCol w:w="970"/>
        <w:gridCol w:w="49"/>
        <w:gridCol w:w="870"/>
        <w:gridCol w:w="122"/>
        <w:gridCol w:w="1095"/>
      </w:tblGrid>
      <w:tr w:rsidR="00E908A9" w:rsidRPr="00E908A9" w:rsidTr="009A7027">
        <w:trPr>
          <w:trHeight w:val="450"/>
        </w:trPr>
        <w:tc>
          <w:tcPr>
            <w:tcW w:w="5000" w:type="pct"/>
            <w:gridSpan w:val="9"/>
            <w:tcBorders>
              <w:top w:val="nil"/>
              <w:left w:val="nil"/>
              <w:bottom w:val="nil"/>
              <w:right w:val="nil"/>
            </w:tcBorders>
            <w:shd w:val="clear" w:color="auto" w:fill="auto"/>
            <w:noWrap/>
            <w:vAlign w:val="center"/>
            <w:hideMark/>
          </w:tcPr>
          <w:p w:rsidR="00E908A9" w:rsidRPr="00E908A9" w:rsidRDefault="00E908A9" w:rsidP="00E908A9">
            <w:pPr>
              <w:widowControl/>
              <w:jc w:val="center"/>
              <w:rPr>
                <w:rFonts w:ascii="宋体" w:hAnsi="宋体" w:cs="Arial"/>
                <w:b/>
                <w:bCs/>
                <w:color w:val="000000"/>
                <w:kern w:val="0"/>
                <w:sz w:val="40"/>
                <w:szCs w:val="40"/>
              </w:rPr>
            </w:pPr>
            <w:r w:rsidRPr="00E908A9">
              <w:rPr>
                <w:rFonts w:ascii="宋体" w:hAnsi="宋体" w:cs="Arial" w:hint="eastAsia"/>
                <w:b/>
                <w:bCs/>
                <w:color w:val="000000"/>
                <w:kern w:val="0"/>
                <w:sz w:val="40"/>
                <w:szCs w:val="40"/>
              </w:rPr>
              <w:t>2020年部门“三公”经费预算表（表9）</w:t>
            </w:r>
          </w:p>
        </w:tc>
      </w:tr>
      <w:tr w:rsidR="00DB174F" w:rsidRPr="00E908A9" w:rsidTr="009A7027">
        <w:trPr>
          <w:trHeight w:val="390"/>
        </w:trPr>
        <w:tc>
          <w:tcPr>
            <w:tcW w:w="1448" w:type="pct"/>
            <w:tcBorders>
              <w:top w:val="nil"/>
              <w:left w:val="nil"/>
              <w:bottom w:val="nil"/>
              <w:right w:val="nil"/>
            </w:tcBorders>
            <w:shd w:val="clear" w:color="auto" w:fill="auto"/>
            <w:noWrap/>
            <w:vAlign w:val="center"/>
            <w:hideMark/>
          </w:tcPr>
          <w:p w:rsidR="00DB174F" w:rsidRPr="00C17312" w:rsidRDefault="00DB174F" w:rsidP="00B0349A">
            <w:pPr>
              <w:widowControl/>
              <w:jc w:val="left"/>
              <w:rPr>
                <w:rFonts w:ascii="宋体" w:hAnsi="宋体" w:cs="Arial"/>
                <w:color w:val="000000"/>
                <w:kern w:val="0"/>
                <w:sz w:val="20"/>
                <w:szCs w:val="20"/>
              </w:rPr>
            </w:pPr>
            <w:r w:rsidRPr="00C17312">
              <w:rPr>
                <w:rFonts w:ascii="宋体" w:hAnsi="宋体" w:cs="Arial" w:hint="eastAsia"/>
                <w:color w:val="000000"/>
                <w:kern w:val="0"/>
                <w:sz w:val="20"/>
                <w:szCs w:val="20"/>
              </w:rPr>
              <w:t>单位: 青岛市民政局部门</w:t>
            </w:r>
          </w:p>
        </w:tc>
        <w:tc>
          <w:tcPr>
            <w:tcW w:w="828" w:type="pct"/>
            <w:gridSpan w:val="2"/>
            <w:tcBorders>
              <w:top w:val="nil"/>
              <w:left w:val="nil"/>
              <w:bottom w:val="nil"/>
              <w:right w:val="nil"/>
            </w:tcBorders>
            <w:shd w:val="clear" w:color="auto" w:fill="auto"/>
            <w:noWrap/>
            <w:vAlign w:val="bottom"/>
            <w:hideMark/>
          </w:tcPr>
          <w:p w:rsidR="00DB174F" w:rsidRPr="00E908A9" w:rsidRDefault="00DB174F" w:rsidP="00E908A9">
            <w:pPr>
              <w:widowControl/>
              <w:jc w:val="left"/>
              <w:rPr>
                <w:rFonts w:ascii="Calibri" w:hAnsi="Calibri" w:cs="Calibri"/>
                <w:color w:val="000000"/>
                <w:kern w:val="0"/>
                <w:sz w:val="22"/>
                <w:szCs w:val="22"/>
              </w:rPr>
            </w:pPr>
          </w:p>
        </w:tc>
        <w:tc>
          <w:tcPr>
            <w:tcW w:w="713" w:type="pct"/>
            <w:tcBorders>
              <w:top w:val="nil"/>
              <w:left w:val="nil"/>
              <w:bottom w:val="nil"/>
              <w:right w:val="nil"/>
            </w:tcBorders>
            <w:shd w:val="clear" w:color="auto" w:fill="auto"/>
            <w:noWrap/>
            <w:vAlign w:val="bottom"/>
            <w:hideMark/>
          </w:tcPr>
          <w:p w:rsidR="00DB174F" w:rsidRPr="00E908A9" w:rsidRDefault="00DB174F" w:rsidP="00E908A9">
            <w:pPr>
              <w:widowControl/>
              <w:jc w:val="left"/>
              <w:rPr>
                <w:rFonts w:ascii="Calibri" w:hAnsi="Calibri" w:cs="Calibri"/>
                <w:color w:val="000000"/>
                <w:kern w:val="0"/>
                <w:sz w:val="22"/>
                <w:szCs w:val="22"/>
              </w:rPr>
            </w:pPr>
          </w:p>
        </w:tc>
        <w:tc>
          <w:tcPr>
            <w:tcW w:w="628" w:type="pct"/>
            <w:tcBorders>
              <w:top w:val="nil"/>
              <w:left w:val="nil"/>
              <w:bottom w:val="nil"/>
              <w:right w:val="nil"/>
            </w:tcBorders>
            <w:shd w:val="clear" w:color="auto" w:fill="auto"/>
            <w:noWrap/>
            <w:vAlign w:val="bottom"/>
            <w:hideMark/>
          </w:tcPr>
          <w:p w:rsidR="00DB174F" w:rsidRPr="00E908A9" w:rsidRDefault="00DB174F" w:rsidP="00E908A9">
            <w:pPr>
              <w:widowControl/>
              <w:jc w:val="left"/>
              <w:rPr>
                <w:rFonts w:ascii="Calibri" w:hAnsi="Calibri" w:cs="Calibri"/>
                <w:color w:val="000000"/>
                <w:kern w:val="0"/>
                <w:sz w:val="22"/>
                <w:szCs w:val="22"/>
              </w:rPr>
            </w:pPr>
          </w:p>
        </w:tc>
        <w:tc>
          <w:tcPr>
            <w:tcW w:w="595" w:type="pct"/>
            <w:gridSpan w:val="2"/>
            <w:tcBorders>
              <w:top w:val="nil"/>
              <w:left w:val="nil"/>
              <w:bottom w:val="nil"/>
              <w:right w:val="nil"/>
            </w:tcBorders>
            <w:shd w:val="clear" w:color="auto" w:fill="auto"/>
            <w:noWrap/>
            <w:vAlign w:val="bottom"/>
            <w:hideMark/>
          </w:tcPr>
          <w:p w:rsidR="00DB174F" w:rsidRPr="00DB174F" w:rsidRDefault="00DB174F" w:rsidP="00E908A9">
            <w:pPr>
              <w:widowControl/>
              <w:jc w:val="left"/>
              <w:rPr>
                <w:rFonts w:ascii="Calibri" w:hAnsi="Calibri" w:cs="Calibri"/>
                <w:color w:val="000000"/>
                <w:kern w:val="0"/>
                <w:sz w:val="22"/>
                <w:szCs w:val="22"/>
              </w:rPr>
            </w:pPr>
          </w:p>
        </w:tc>
        <w:tc>
          <w:tcPr>
            <w:tcW w:w="788" w:type="pct"/>
            <w:gridSpan w:val="2"/>
            <w:tcBorders>
              <w:top w:val="nil"/>
              <w:left w:val="nil"/>
              <w:bottom w:val="nil"/>
              <w:right w:val="nil"/>
            </w:tcBorders>
            <w:shd w:val="clear" w:color="auto" w:fill="auto"/>
            <w:noWrap/>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单位：万元</w:t>
            </w:r>
          </w:p>
        </w:tc>
      </w:tr>
      <w:tr w:rsidR="00DB174F" w:rsidRPr="00E908A9" w:rsidTr="009A7027">
        <w:trPr>
          <w:trHeight w:val="300"/>
        </w:trPr>
        <w:tc>
          <w:tcPr>
            <w:tcW w:w="14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center"/>
              <w:rPr>
                <w:rFonts w:ascii="宋体" w:hAnsi="宋体" w:cs="Arial"/>
                <w:b/>
                <w:bCs/>
                <w:color w:val="000000"/>
                <w:kern w:val="0"/>
                <w:sz w:val="22"/>
                <w:szCs w:val="22"/>
              </w:rPr>
            </w:pPr>
            <w:r w:rsidRPr="00E908A9">
              <w:rPr>
                <w:rFonts w:ascii="宋体" w:hAnsi="宋体" w:cs="Arial" w:hint="eastAsia"/>
                <w:b/>
                <w:bCs/>
                <w:color w:val="000000"/>
                <w:kern w:val="0"/>
                <w:sz w:val="22"/>
                <w:szCs w:val="22"/>
              </w:rPr>
              <w:t>单位名称</w:t>
            </w:r>
          </w:p>
        </w:tc>
        <w:tc>
          <w:tcPr>
            <w:tcW w:w="3552" w:type="pct"/>
            <w:gridSpan w:val="8"/>
            <w:tcBorders>
              <w:top w:val="single" w:sz="4" w:space="0" w:color="000000"/>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center"/>
              <w:rPr>
                <w:rFonts w:ascii="宋体" w:hAnsi="宋体" w:cs="Arial"/>
                <w:b/>
                <w:bCs/>
                <w:color w:val="000000"/>
                <w:kern w:val="0"/>
                <w:sz w:val="22"/>
                <w:szCs w:val="22"/>
              </w:rPr>
            </w:pPr>
            <w:r w:rsidRPr="00E908A9">
              <w:rPr>
                <w:rFonts w:ascii="宋体" w:hAnsi="宋体" w:cs="Arial" w:hint="eastAsia"/>
                <w:b/>
                <w:bCs/>
                <w:color w:val="000000"/>
                <w:kern w:val="0"/>
                <w:sz w:val="22"/>
                <w:szCs w:val="22"/>
              </w:rPr>
              <w:t>当年通过所有财政拨款安排的“三公”经费预算</w:t>
            </w:r>
          </w:p>
        </w:tc>
      </w:tr>
      <w:tr w:rsidR="009A7027" w:rsidRPr="00E908A9" w:rsidTr="009A7027">
        <w:trPr>
          <w:trHeight w:val="675"/>
        </w:trPr>
        <w:tc>
          <w:tcPr>
            <w:tcW w:w="1448" w:type="pct"/>
            <w:vMerge/>
            <w:tcBorders>
              <w:top w:val="single" w:sz="4" w:space="0" w:color="000000"/>
              <w:left w:val="single" w:sz="4" w:space="0" w:color="000000"/>
              <w:bottom w:val="single" w:sz="4" w:space="0" w:color="000000"/>
              <w:right w:val="single" w:sz="4" w:space="0" w:color="000000"/>
            </w:tcBorders>
            <w:vAlign w:val="center"/>
            <w:hideMark/>
          </w:tcPr>
          <w:p w:rsidR="00DB174F" w:rsidRPr="00E908A9" w:rsidRDefault="00DB174F" w:rsidP="00E908A9">
            <w:pPr>
              <w:widowControl/>
              <w:jc w:val="left"/>
              <w:rPr>
                <w:rFonts w:ascii="宋体" w:hAnsi="宋体" w:cs="Arial"/>
                <w:b/>
                <w:bCs/>
                <w:color w:val="000000"/>
                <w:kern w:val="0"/>
                <w:sz w:val="22"/>
                <w:szCs w:val="22"/>
              </w:rPr>
            </w:pP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center"/>
              <w:rPr>
                <w:rFonts w:ascii="宋体" w:hAnsi="宋体" w:cs="Arial"/>
                <w:b/>
                <w:bCs/>
                <w:color w:val="000000"/>
                <w:kern w:val="0"/>
                <w:sz w:val="22"/>
                <w:szCs w:val="22"/>
              </w:rPr>
            </w:pPr>
            <w:r w:rsidRPr="00E908A9">
              <w:rPr>
                <w:rFonts w:ascii="宋体" w:hAnsi="宋体" w:cs="Arial" w:hint="eastAsia"/>
                <w:b/>
                <w:bCs/>
                <w:color w:val="000000"/>
                <w:kern w:val="0"/>
                <w:sz w:val="22"/>
                <w:szCs w:val="22"/>
              </w:rPr>
              <w:t>合计</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center"/>
              <w:rPr>
                <w:rFonts w:ascii="宋体" w:hAnsi="宋体" w:cs="Arial"/>
                <w:b/>
                <w:bCs/>
                <w:color w:val="000000"/>
                <w:kern w:val="0"/>
                <w:sz w:val="22"/>
                <w:szCs w:val="22"/>
              </w:rPr>
            </w:pPr>
            <w:r w:rsidRPr="00E908A9">
              <w:rPr>
                <w:rFonts w:ascii="宋体" w:hAnsi="宋体" w:cs="Arial" w:hint="eastAsia"/>
                <w:b/>
                <w:bCs/>
                <w:color w:val="000000"/>
                <w:kern w:val="0"/>
                <w:sz w:val="22"/>
                <w:szCs w:val="22"/>
              </w:rPr>
              <w:t>因公出国（境）费</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center"/>
              <w:rPr>
                <w:rFonts w:ascii="宋体" w:hAnsi="宋体" w:cs="Arial"/>
                <w:b/>
                <w:bCs/>
                <w:color w:val="000000"/>
                <w:kern w:val="0"/>
                <w:sz w:val="22"/>
                <w:szCs w:val="22"/>
              </w:rPr>
            </w:pPr>
            <w:r w:rsidRPr="00E908A9">
              <w:rPr>
                <w:rFonts w:ascii="宋体" w:hAnsi="宋体" w:cs="Arial" w:hint="eastAsia"/>
                <w:b/>
                <w:bCs/>
                <w:color w:val="000000"/>
                <w:kern w:val="0"/>
                <w:sz w:val="22"/>
                <w:szCs w:val="22"/>
              </w:rPr>
              <w:t>公务接待费</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center"/>
              <w:rPr>
                <w:rFonts w:ascii="宋体" w:hAnsi="宋体" w:cs="Arial"/>
                <w:b/>
                <w:bCs/>
                <w:color w:val="000000"/>
                <w:kern w:val="0"/>
                <w:sz w:val="22"/>
                <w:szCs w:val="22"/>
              </w:rPr>
            </w:pPr>
            <w:r w:rsidRPr="00E908A9">
              <w:rPr>
                <w:rFonts w:ascii="宋体" w:hAnsi="宋体" w:cs="Arial" w:hint="eastAsia"/>
                <w:b/>
                <w:bCs/>
                <w:color w:val="000000"/>
                <w:kern w:val="0"/>
                <w:sz w:val="22"/>
                <w:szCs w:val="22"/>
              </w:rPr>
              <w:t>公务用车购置费</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center"/>
              <w:rPr>
                <w:rFonts w:ascii="宋体" w:hAnsi="宋体" w:cs="Arial"/>
                <w:b/>
                <w:bCs/>
                <w:color w:val="000000"/>
                <w:kern w:val="0"/>
                <w:sz w:val="22"/>
                <w:szCs w:val="22"/>
              </w:rPr>
            </w:pPr>
            <w:r w:rsidRPr="00E908A9">
              <w:rPr>
                <w:rFonts w:ascii="宋体" w:hAnsi="宋体" w:cs="Arial" w:hint="eastAsia"/>
                <w:b/>
                <w:bCs/>
                <w:color w:val="000000"/>
                <w:kern w:val="0"/>
                <w:sz w:val="22"/>
                <w:szCs w:val="22"/>
              </w:rPr>
              <w:t>公务用车运行维护费</w:t>
            </w:r>
          </w:p>
        </w:tc>
      </w:tr>
      <w:tr w:rsidR="009A7027" w:rsidRPr="00E908A9" w:rsidTr="009A7027">
        <w:trPr>
          <w:trHeight w:val="525"/>
        </w:trPr>
        <w:tc>
          <w:tcPr>
            <w:tcW w:w="1448" w:type="pct"/>
            <w:tcBorders>
              <w:top w:val="nil"/>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合计</w:t>
            </w: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58.45</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7.69</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10.76</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40.00</w:t>
            </w:r>
          </w:p>
        </w:tc>
      </w:tr>
      <w:tr w:rsidR="009A7027" w:rsidRPr="00E908A9" w:rsidTr="009A7027">
        <w:trPr>
          <w:trHeight w:val="525"/>
        </w:trPr>
        <w:tc>
          <w:tcPr>
            <w:tcW w:w="1448" w:type="pct"/>
            <w:tcBorders>
              <w:top w:val="nil"/>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青岛市民政局部门</w:t>
            </w: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58.45</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7.69</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10.76</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40.00</w:t>
            </w:r>
          </w:p>
        </w:tc>
      </w:tr>
      <w:tr w:rsidR="009A7027" w:rsidRPr="00E908A9" w:rsidTr="009A7027">
        <w:trPr>
          <w:trHeight w:val="525"/>
        </w:trPr>
        <w:tc>
          <w:tcPr>
            <w:tcW w:w="1448" w:type="pct"/>
            <w:tcBorders>
              <w:top w:val="nil"/>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 xml:space="preserve">　青岛市民政局</w:t>
            </w: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34.76</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7.69</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7.69</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19.38</w:t>
            </w:r>
          </w:p>
        </w:tc>
      </w:tr>
      <w:tr w:rsidR="009A7027" w:rsidRPr="00E908A9" w:rsidTr="009A7027">
        <w:trPr>
          <w:trHeight w:val="525"/>
        </w:trPr>
        <w:tc>
          <w:tcPr>
            <w:tcW w:w="1448" w:type="pct"/>
            <w:tcBorders>
              <w:top w:val="nil"/>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 xml:space="preserve">　青岛市救助服务中心</w:t>
            </w: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2.32</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0.82</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1.50</w:t>
            </w:r>
          </w:p>
        </w:tc>
      </w:tr>
      <w:tr w:rsidR="009A7027" w:rsidRPr="00E908A9" w:rsidTr="009A7027">
        <w:trPr>
          <w:trHeight w:val="525"/>
        </w:trPr>
        <w:tc>
          <w:tcPr>
            <w:tcW w:w="1448" w:type="pct"/>
            <w:tcBorders>
              <w:top w:val="nil"/>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 xml:space="preserve">　青岛市儿童福利院</w:t>
            </w: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8.00</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8.00</w:t>
            </w:r>
          </w:p>
        </w:tc>
      </w:tr>
      <w:tr w:rsidR="009A7027" w:rsidRPr="00E908A9" w:rsidTr="009A7027">
        <w:trPr>
          <w:trHeight w:val="525"/>
        </w:trPr>
        <w:tc>
          <w:tcPr>
            <w:tcW w:w="1448" w:type="pct"/>
            <w:tcBorders>
              <w:top w:val="nil"/>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 xml:space="preserve">　青岛市社会福利院</w:t>
            </w: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12.07</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0.95</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11.12</w:t>
            </w:r>
          </w:p>
        </w:tc>
      </w:tr>
      <w:tr w:rsidR="009A7027" w:rsidRPr="00E908A9" w:rsidTr="009A7027">
        <w:trPr>
          <w:trHeight w:val="525"/>
        </w:trPr>
        <w:tc>
          <w:tcPr>
            <w:tcW w:w="1448" w:type="pct"/>
            <w:tcBorders>
              <w:top w:val="nil"/>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 xml:space="preserve">　青岛市居民家庭经济状况核对中心</w:t>
            </w: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0.30</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0.30</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r>
      <w:tr w:rsidR="009A7027" w:rsidRPr="00E908A9" w:rsidTr="009A7027">
        <w:trPr>
          <w:trHeight w:val="525"/>
        </w:trPr>
        <w:tc>
          <w:tcPr>
            <w:tcW w:w="1448" w:type="pct"/>
            <w:tcBorders>
              <w:top w:val="nil"/>
              <w:left w:val="single" w:sz="4" w:space="0" w:color="000000"/>
              <w:bottom w:val="single" w:sz="4" w:space="0" w:color="000000"/>
              <w:right w:val="single" w:sz="4" w:space="0" w:color="000000"/>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 xml:space="preserve">　青岛市殡葬事业服务中心</w:t>
            </w:r>
          </w:p>
        </w:tc>
        <w:tc>
          <w:tcPr>
            <w:tcW w:w="733"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1.00</w:t>
            </w:r>
          </w:p>
        </w:tc>
        <w:tc>
          <w:tcPr>
            <w:tcW w:w="808"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660"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1.00</w:t>
            </w:r>
          </w:p>
        </w:tc>
        <w:tc>
          <w:tcPr>
            <w:tcW w:w="642" w:type="pct"/>
            <w:gridSpan w:val="2"/>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c>
          <w:tcPr>
            <w:tcW w:w="709" w:type="pct"/>
            <w:tcBorders>
              <w:top w:val="nil"/>
              <w:left w:val="nil"/>
              <w:bottom w:val="single" w:sz="4" w:space="0" w:color="000000"/>
              <w:right w:val="single" w:sz="4" w:space="0" w:color="000000"/>
            </w:tcBorders>
            <w:shd w:val="clear" w:color="auto" w:fill="auto"/>
            <w:vAlign w:val="center"/>
            <w:hideMark/>
          </w:tcPr>
          <w:p w:rsidR="00DB174F" w:rsidRPr="00E908A9" w:rsidRDefault="00DB174F" w:rsidP="00E908A9">
            <w:pPr>
              <w:widowControl/>
              <w:jc w:val="right"/>
              <w:rPr>
                <w:rFonts w:ascii="宋体" w:hAnsi="宋体" w:cs="Arial"/>
                <w:color w:val="000000"/>
                <w:kern w:val="0"/>
                <w:sz w:val="20"/>
                <w:szCs w:val="20"/>
              </w:rPr>
            </w:pPr>
            <w:r w:rsidRPr="00E908A9">
              <w:rPr>
                <w:rFonts w:ascii="宋体" w:hAnsi="宋体" w:cs="Arial" w:hint="eastAsia"/>
                <w:color w:val="000000"/>
                <w:kern w:val="0"/>
                <w:sz w:val="20"/>
                <w:szCs w:val="20"/>
              </w:rPr>
              <w:t xml:space="preserve">　</w:t>
            </w:r>
          </w:p>
        </w:tc>
      </w:tr>
      <w:tr w:rsidR="00DB174F" w:rsidRPr="00E908A9" w:rsidTr="009A7027">
        <w:trPr>
          <w:trHeight w:val="1305"/>
        </w:trPr>
        <w:tc>
          <w:tcPr>
            <w:tcW w:w="5000" w:type="pct"/>
            <w:gridSpan w:val="9"/>
            <w:tcBorders>
              <w:top w:val="nil"/>
              <w:left w:val="nil"/>
              <w:bottom w:val="nil"/>
              <w:right w:val="nil"/>
            </w:tcBorders>
            <w:shd w:val="clear" w:color="auto" w:fill="auto"/>
            <w:vAlign w:val="center"/>
            <w:hideMark/>
          </w:tcPr>
          <w:p w:rsidR="00DB174F" w:rsidRPr="00E908A9" w:rsidRDefault="00DB174F" w:rsidP="00E908A9">
            <w:pPr>
              <w:widowControl/>
              <w:jc w:val="left"/>
              <w:rPr>
                <w:rFonts w:ascii="宋体" w:hAnsi="宋体" w:cs="Arial"/>
                <w:color w:val="000000"/>
                <w:kern w:val="0"/>
                <w:sz w:val="20"/>
                <w:szCs w:val="20"/>
              </w:rPr>
            </w:pPr>
            <w:r w:rsidRPr="00E908A9">
              <w:rPr>
                <w:rFonts w:ascii="宋体" w:hAnsi="宋体" w:cs="Arial" w:hint="eastAsia"/>
                <w:color w:val="000000"/>
                <w:kern w:val="0"/>
                <w:sz w:val="20"/>
                <w:szCs w:val="20"/>
              </w:rPr>
              <w:t>注释：1.因公出国（境）费用反映单位公务出国（境）的国际旅费、国外城市间交通费、住宿费、伙食费、培训费、公杂费等支出。</w:t>
            </w:r>
            <w:r w:rsidRPr="00E908A9">
              <w:rPr>
                <w:rFonts w:ascii="宋体" w:hAnsi="宋体" w:cs="Arial" w:hint="eastAsia"/>
                <w:color w:val="000000"/>
                <w:kern w:val="0"/>
                <w:sz w:val="20"/>
                <w:szCs w:val="20"/>
              </w:rPr>
              <w:br/>
              <w:t xml:space="preserve">      2.公务接待费反映单位按规定开支的各类公务接待（含外宾接待）费用。  </w:t>
            </w:r>
            <w:r w:rsidRPr="00E908A9">
              <w:rPr>
                <w:rFonts w:ascii="宋体" w:hAnsi="宋体" w:cs="Arial" w:hint="eastAsia"/>
                <w:color w:val="000000"/>
                <w:kern w:val="0"/>
                <w:sz w:val="20"/>
                <w:szCs w:val="20"/>
              </w:rPr>
              <w:br/>
              <w:t xml:space="preserve">      3.公务用车购置反映公务用车购置支出（含车辆购置税、牌照费）。</w:t>
            </w:r>
            <w:r w:rsidRPr="00E908A9">
              <w:rPr>
                <w:rFonts w:ascii="宋体" w:hAnsi="宋体" w:cs="Arial" w:hint="eastAsia"/>
                <w:color w:val="000000"/>
                <w:kern w:val="0"/>
                <w:sz w:val="20"/>
                <w:szCs w:val="20"/>
              </w:rPr>
              <w:br/>
              <w:t xml:space="preserve">      4.公务用车运行维护费反映单位按规定保留的公务用车燃料费、维修费、过路过桥费、保险费、安全奖励费用等支出。</w:t>
            </w:r>
            <w:r w:rsidRPr="00E908A9">
              <w:rPr>
                <w:rFonts w:ascii="宋体" w:hAnsi="宋体" w:cs="Arial" w:hint="eastAsia"/>
                <w:color w:val="000000"/>
                <w:kern w:val="0"/>
                <w:sz w:val="20"/>
                <w:szCs w:val="20"/>
              </w:rPr>
              <w:br/>
              <w:t xml:space="preserve">      5.本部门“三公”经费增减变化情况、主要原因及其他需要说明的事项：</w:t>
            </w:r>
          </w:p>
        </w:tc>
      </w:tr>
    </w:tbl>
    <w:p w:rsidR="00183E02" w:rsidRDefault="00183E02" w:rsidP="001E0791">
      <w:pPr>
        <w:rPr>
          <w:rFonts w:ascii="黑体" w:eastAsia="黑体" w:hAnsi="黑体"/>
          <w:sz w:val="36"/>
          <w:szCs w:val="36"/>
        </w:rPr>
      </w:pPr>
    </w:p>
    <w:p w:rsidR="00592F6A" w:rsidRPr="00E908A9" w:rsidRDefault="00592F6A" w:rsidP="001E0791">
      <w:pPr>
        <w:rPr>
          <w:rFonts w:ascii="黑体" w:eastAsia="黑体" w:hAnsi="黑体"/>
          <w:sz w:val="36"/>
          <w:szCs w:val="36"/>
        </w:rPr>
      </w:pPr>
    </w:p>
    <w:p w:rsidR="00505CDD" w:rsidRDefault="00505CDD" w:rsidP="00592F6A">
      <w:pPr>
        <w:widowControl/>
        <w:jc w:val="center"/>
        <w:rPr>
          <w:rFonts w:ascii="宋体" w:hAnsi="宋体" w:cs="Arial"/>
          <w:b/>
          <w:bCs/>
          <w:color w:val="000000"/>
          <w:kern w:val="0"/>
          <w:sz w:val="40"/>
          <w:szCs w:val="40"/>
        </w:rPr>
        <w:sectPr w:rsidR="00505CDD" w:rsidSect="00563D95">
          <w:pgSz w:w="11906" w:h="16838"/>
          <w:pgMar w:top="850" w:right="2597" w:bottom="1440" w:left="1800" w:header="851" w:footer="992" w:gutter="0"/>
          <w:cols w:space="720"/>
          <w:docGrid w:type="lines" w:linePitch="312"/>
        </w:sectPr>
      </w:pPr>
    </w:p>
    <w:p w:rsidR="00A600E2" w:rsidRDefault="00A600E2"/>
    <w:tbl>
      <w:tblPr>
        <w:tblW w:w="14670" w:type="dxa"/>
        <w:tblInd w:w="93" w:type="dxa"/>
        <w:tblLayout w:type="fixed"/>
        <w:tblLook w:val="04A0" w:firstRow="1" w:lastRow="0" w:firstColumn="1" w:lastColumn="0" w:noHBand="0" w:noVBand="1"/>
      </w:tblPr>
      <w:tblGrid>
        <w:gridCol w:w="363"/>
        <w:gridCol w:w="314"/>
        <w:gridCol w:w="483"/>
        <w:gridCol w:w="621"/>
        <w:gridCol w:w="505"/>
        <w:gridCol w:w="456"/>
        <w:gridCol w:w="408"/>
        <w:gridCol w:w="744"/>
        <w:gridCol w:w="516"/>
        <w:gridCol w:w="567"/>
        <w:gridCol w:w="425"/>
        <w:gridCol w:w="425"/>
        <w:gridCol w:w="425"/>
        <w:gridCol w:w="709"/>
        <w:gridCol w:w="101"/>
        <w:gridCol w:w="466"/>
        <w:gridCol w:w="134"/>
        <w:gridCol w:w="575"/>
        <w:gridCol w:w="25"/>
        <w:gridCol w:w="504"/>
        <w:gridCol w:w="600"/>
        <w:gridCol w:w="408"/>
        <w:gridCol w:w="408"/>
        <w:gridCol w:w="408"/>
        <w:gridCol w:w="408"/>
        <w:gridCol w:w="408"/>
        <w:gridCol w:w="408"/>
        <w:gridCol w:w="408"/>
        <w:gridCol w:w="408"/>
        <w:gridCol w:w="408"/>
        <w:gridCol w:w="408"/>
        <w:gridCol w:w="408"/>
        <w:gridCol w:w="236"/>
        <w:gridCol w:w="172"/>
        <w:gridCol w:w="408"/>
      </w:tblGrid>
      <w:tr w:rsidR="00592F6A" w:rsidRPr="002E049E" w:rsidTr="00FD1E83">
        <w:trPr>
          <w:trHeight w:val="780"/>
        </w:trPr>
        <w:tc>
          <w:tcPr>
            <w:tcW w:w="14670" w:type="dxa"/>
            <w:gridSpan w:val="35"/>
            <w:tcBorders>
              <w:top w:val="nil"/>
              <w:left w:val="nil"/>
              <w:bottom w:val="nil"/>
              <w:right w:val="nil"/>
            </w:tcBorders>
            <w:shd w:val="clear" w:color="auto" w:fill="auto"/>
            <w:noWrap/>
            <w:vAlign w:val="center"/>
            <w:hideMark/>
          </w:tcPr>
          <w:p w:rsidR="00592F6A" w:rsidRPr="002E049E" w:rsidRDefault="00592F6A" w:rsidP="00592F6A">
            <w:pPr>
              <w:widowControl/>
              <w:jc w:val="center"/>
              <w:rPr>
                <w:rFonts w:ascii="宋体" w:hAnsi="宋体" w:cs="Arial"/>
                <w:b/>
                <w:bCs/>
                <w:color w:val="000000"/>
                <w:kern w:val="0"/>
                <w:sz w:val="13"/>
                <w:szCs w:val="40"/>
              </w:rPr>
            </w:pPr>
            <w:r w:rsidRPr="002E049E">
              <w:rPr>
                <w:rFonts w:ascii="宋体" w:hAnsi="宋体" w:cs="Arial" w:hint="eastAsia"/>
                <w:b/>
                <w:bCs/>
                <w:color w:val="000000"/>
                <w:kern w:val="0"/>
                <w:sz w:val="40"/>
                <w:szCs w:val="40"/>
              </w:rPr>
              <w:t>2020年政府采购预算表</w:t>
            </w:r>
            <w:r w:rsidR="00103B41">
              <w:rPr>
                <w:rFonts w:ascii="宋体" w:hAnsi="宋体" w:cs="Arial" w:hint="eastAsia"/>
                <w:b/>
                <w:bCs/>
                <w:color w:val="000000"/>
                <w:kern w:val="0"/>
                <w:sz w:val="40"/>
                <w:szCs w:val="40"/>
              </w:rPr>
              <w:t>(表10)</w:t>
            </w:r>
          </w:p>
        </w:tc>
      </w:tr>
      <w:tr w:rsidR="00592F6A" w:rsidRPr="002E049E" w:rsidTr="00DF62C5">
        <w:trPr>
          <w:trHeight w:val="330"/>
        </w:trPr>
        <w:tc>
          <w:tcPr>
            <w:tcW w:w="363" w:type="dxa"/>
            <w:tcBorders>
              <w:top w:val="nil"/>
              <w:left w:val="nil"/>
              <w:bottom w:val="nil"/>
              <w:right w:val="nil"/>
            </w:tcBorders>
            <w:shd w:val="clear" w:color="auto" w:fill="auto"/>
            <w:noWrap/>
            <w:vAlign w:val="bottom"/>
            <w:hideMark/>
          </w:tcPr>
          <w:p w:rsidR="00592F6A" w:rsidRPr="002E049E" w:rsidRDefault="00592F6A" w:rsidP="00592F6A">
            <w:pPr>
              <w:widowControl/>
              <w:jc w:val="left"/>
              <w:rPr>
                <w:rFonts w:ascii="Calibri" w:hAnsi="Calibri" w:cs="Calibri"/>
                <w:color w:val="000000"/>
                <w:kern w:val="0"/>
                <w:sz w:val="13"/>
                <w:szCs w:val="22"/>
              </w:rPr>
            </w:pPr>
          </w:p>
        </w:tc>
        <w:tc>
          <w:tcPr>
            <w:tcW w:w="314" w:type="dxa"/>
            <w:tcBorders>
              <w:top w:val="nil"/>
              <w:left w:val="nil"/>
              <w:bottom w:val="nil"/>
              <w:right w:val="nil"/>
            </w:tcBorders>
            <w:shd w:val="clear" w:color="auto" w:fill="auto"/>
            <w:noWrap/>
            <w:vAlign w:val="bottom"/>
            <w:hideMark/>
          </w:tcPr>
          <w:p w:rsidR="00592F6A" w:rsidRPr="002E049E" w:rsidRDefault="00592F6A" w:rsidP="00592F6A">
            <w:pPr>
              <w:widowControl/>
              <w:jc w:val="left"/>
              <w:rPr>
                <w:rFonts w:ascii="Calibri" w:hAnsi="Calibri" w:cs="Calibri"/>
                <w:color w:val="000000"/>
                <w:kern w:val="0"/>
                <w:sz w:val="13"/>
                <w:szCs w:val="22"/>
              </w:rPr>
            </w:pPr>
          </w:p>
        </w:tc>
        <w:tc>
          <w:tcPr>
            <w:tcW w:w="483"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621"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505"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56"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744"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516"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567"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25"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25"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25"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810" w:type="dxa"/>
            <w:gridSpan w:val="2"/>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600" w:type="dxa"/>
            <w:gridSpan w:val="2"/>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600" w:type="dxa"/>
            <w:gridSpan w:val="2"/>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504"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600"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bookmarkStart w:id="0" w:name="_GoBack"/>
            <w:bookmarkEnd w:id="0"/>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408"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236" w:type="dxa"/>
            <w:tcBorders>
              <w:top w:val="nil"/>
              <w:left w:val="nil"/>
              <w:bottom w:val="single" w:sz="4" w:space="0" w:color="000000"/>
              <w:right w:val="nil"/>
            </w:tcBorders>
            <w:shd w:val="clear" w:color="auto" w:fill="auto"/>
            <w:noWrap/>
            <w:vAlign w:val="bottom"/>
            <w:hideMark/>
          </w:tcPr>
          <w:p w:rsidR="00592F6A" w:rsidRPr="002E049E" w:rsidRDefault="00592F6A" w:rsidP="00592F6A">
            <w:pPr>
              <w:widowControl/>
              <w:jc w:val="right"/>
              <w:rPr>
                <w:rFonts w:ascii="Calibri" w:hAnsi="Calibri" w:cs="Calibri"/>
                <w:b/>
                <w:bCs/>
                <w:color w:val="000000"/>
                <w:kern w:val="0"/>
                <w:sz w:val="13"/>
                <w:szCs w:val="32"/>
              </w:rPr>
            </w:pPr>
            <w:r w:rsidRPr="002E049E">
              <w:rPr>
                <w:rFonts w:ascii="Calibri" w:hAnsi="Calibri" w:cs="Calibri"/>
                <w:b/>
                <w:bCs/>
                <w:color w:val="000000"/>
                <w:kern w:val="0"/>
                <w:sz w:val="13"/>
                <w:szCs w:val="32"/>
              </w:rPr>
              <w:t xml:space="preserve">　</w:t>
            </w:r>
          </w:p>
        </w:tc>
        <w:tc>
          <w:tcPr>
            <w:tcW w:w="580" w:type="dxa"/>
            <w:gridSpan w:val="2"/>
            <w:tcBorders>
              <w:top w:val="nil"/>
              <w:left w:val="nil"/>
              <w:bottom w:val="single" w:sz="4" w:space="0" w:color="000000"/>
              <w:right w:val="nil"/>
            </w:tcBorders>
            <w:shd w:val="clear" w:color="auto" w:fill="auto"/>
            <w:noWrap/>
            <w:vAlign w:val="center"/>
            <w:hideMark/>
          </w:tcPr>
          <w:p w:rsidR="00592F6A" w:rsidRPr="002E049E" w:rsidRDefault="00592F6A" w:rsidP="00A600E2">
            <w:pPr>
              <w:widowControl/>
              <w:ind w:right="400"/>
              <w:jc w:val="right"/>
              <w:rPr>
                <w:rFonts w:ascii="宋体" w:hAnsi="宋体" w:cs="Arial"/>
                <w:color w:val="000000"/>
                <w:kern w:val="0"/>
                <w:sz w:val="13"/>
                <w:szCs w:val="20"/>
              </w:rPr>
            </w:pPr>
            <w:r w:rsidRPr="002E049E">
              <w:rPr>
                <w:rFonts w:ascii="宋体" w:hAnsi="宋体" w:cs="Arial" w:hint="eastAsia"/>
                <w:color w:val="000000"/>
                <w:kern w:val="0"/>
                <w:sz w:val="13"/>
                <w:szCs w:val="20"/>
              </w:rPr>
              <w:t>单位：万元</w:t>
            </w:r>
          </w:p>
        </w:tc>
      </w:tr>
      <w:tr w:rsidR="00505CDD" w:rsidRPr="002E049E" w:rsidTr="00DF62C5">
        <w:trPr>
          <w:trHeight w:val="915"/>
        </w:trPr>
        <w:tc>
          <w:tcPr>
            <w:tcW w:w="6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功能科目编码</w:t>
            </w:r>
          </w:p>
        </w:tc>
        <w:tc>
          <w:tcPr>
            <w:tcW w:w="48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单位</w:t>
            </w:r>
          </w:p>
        </w:tc>
        <w:tc>
          <w:tcPr>
            <w:tcW w:w="6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支出项目名称</w:t>
            </w:r>
          </w:p>
        </w:tc>
        <w:tc>
          <w:tcPr>
            <w:tcW w:w="961" w:type="dxa"/>
            <w:gridSpan w:val="2"/>
            <w:tcBorders>
              <w:top w:val="nil"/>
              <w:left w:val="nil"/>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政府经济分类科目</w:t>
            </w:r>
          </w:p>
        </w:tc>
        <w:tc>
          <w:tcPr>
            <w:tcW w:w="1152" w:type="dxa"/>
            <w:gridSpan w:val="2"/>
            <w:tcBorders>
              <w:top w:val="nil"/>
              <w:left w:val="nil"/>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采 购 项 目</w:t>
            </w:r>
          </w:p>
        </w:tc>
        <w:tc>
          <w:tcPr>
            <w:tcW w:w="5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规格要求</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参考单价</w:t>
            </w:r>
          </w:p>
        </w:tc>
        <w:tc>
          <w:tcPr>
            <w:tcW w:w="4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 xml:space="preserve">数量 </w:t>
            </w:r>
          </w:p>
        </w:tc>
        <w:tc>
          <w:tcPr>
            <w:tcW w:w="4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计量单位</w:t>
            </w:r>
          </w:p>
        </w:tc>
        <w:tc>
          <w:tcPr>
            <w:tcW w:w="4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是否标准类资产（是或否）</w:t>
            </w:r>
          </w:p>
        </w:tc>
        <w:tc>
          <w:tcPr>
            <w:tcW w:w="8418" w:type="dxa"/>
            <w:gridSpan w:val="22"/>
            <w:tcBorders>
              <w:top w:val="nil"/>
              <w:left w:val="nil"/>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资金来源</w:t>
            </w:r>
          </w:p>
        </w:tc>
      </w:tr>
      <w:tr w:rsidR="00592F6A" w:rsidRPr="002E049E" w:rsidTr="00DF62C5">
        <w:trPr>
          <w:trHeight w:val="915"/>
        </w:trPr>
        <w:tc>
          <w:tcPr>
            <w:tcW w:w="36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类</w:t>
            </w:r>
          </w:p>
        </w:tc>
        <w:tc>
          <w:tcPr>
            <w:tcW w:w="31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款</w:t>
            </w:r>
          </w:p>
        </w:tc>
        <w:tc>
          <w:tcPr>
            <w:tcW w:w="483"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621"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50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名称</w:t>
            </w:r>
          </w:p>
        </w:tc>
        <w:tc>
          <w:tcPr>
            <w:tcW w:w="45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编码</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名  称</w:t>
            </w:r>
          </w:p>
        </w:tc>
        <w:tc>
          <w:tcPr>
            <w:tcW w:w="7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品  目</w:t>
            </w:r>
          </w:p>
        </w:tc>
        <w:tc>
          <w:tcPr>
            <w:tcW w:w="516"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567"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25"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25"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25"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总计</w:t>
            </w:r>
          </w:p>
        </w:tc>
        <w:tc>
          <w:tcPr>
            <w:tcW w:w="1805" w:type="dxa"/>
            <w:gridSpan w:val="6"/>
            <w:tcBorders>
              <w:top w:val="single" w:sz="4" w:space="0" w:color="000000"/>
              <w:left w:val="nil"/>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一般公共预算</w:t>
            </w:r>
          </w:p>
        </w:tc>
        <w:tc>
          <w:tcPr>
            <w:tcW w:w="6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政府性基金</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国有资本</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社会保险基金预算</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纳入财政专户管理的政府非</w:t>
            </w:r>
            <w:r w:rsidRPr="0076744D">
              <w:rPr>
                <w:rFonts w:ascii="宋体" w:hAnsi="宋体" w:cs="Arial" w:hint="eastAsia"/>
                <w:color w:val="000000"/>
                <w:kern w:val="0"/>
                <w:sz w:val="15"/>
                <w:szCs w:val="20"/>
              </w:rPr>
              <w:lastRenderedPageBreak/>
              <w:t>税收入</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lastRenderedPageBreak/>
              <w:t>批准单位管理的政府非税收</w:t>
            </w:r>
            <w:r w:rsidRPr="0076744D">
              <w:rPr>
                <w:rFonts w:ascii="宋体" w:hAnsi="宋体" w:cs="Arial" w:hint="eastAsia"/>
                <w:color w:val="000000"/>
                <w:kern w:val="0"/>
                <w:sz w:val="15"/>
                <w:szCs w:val="20"/>
              </w:rPr>
              <w:lastRenderedPageBreak/>
              <w:t>入</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lastRenderedPageBreak/>
              <w:t>事业收入</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事业单位经营收入</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上级补助收入</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附属单位上缴收入</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用事业基金弥补收支差额</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银行贷款</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其他收入</w:t>
            </w:r>
          </w:p>
        </w:tc>
        <w:tc>
          <w:tcPr>
            <w:tcW w:w="40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其他来源</w:t>
            </w:r>
          </w:p>
        </w:tc>
        <w:tc>
          <w:tcPr>
            <w:tcW w:w="4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F6A" w:rsidRPr="0076744D" w:rsidRDefault="00592F6A" w:rsidP="00592F6A">
            <w:pPr>
              <w:widowControl/>
              <w:jc w:val="center"/>
              <w:rPr>
                <w:rFonts w:ascii="宋体" w:hAnsi="宋体" w:cs="Arial"/>
                <w:color w:val="000000"/>
                <w:kern w:val="0"/>
                <w:sz w:val="15"/>
                <w:szCs w:val="20"/>
              </w:rPr>
            </w:pPr>
            <w:r w:rsidRPr="0076744D">
              <w:rPr>
                <w:rFonts w:ascii="宋体" w:hAnsi="宋体" w:cs="Arial" w:hint="eastAsia"/>
                <w:color w:val="000000"/>
                <w:kern w:val="0"/>
                <w:sz w:val="15"/>
                <w:szCs w:val="20"/>
              </w:rPr>
              <w:t>备注</w:t>
            </w:r>
          </w:p>
        </w:tc>
      </w:tr>
      <w:tr w:rsidR="00287B7A" w:rsidRPr="002E049E" w:rsidTr="00287B7A">
        <w:trPr>
          <w:trHeight w:val="287"/>
        </w:trPr>
        <w:tc>
          <w:tcPr>
            <w:tcW w:w="363"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314"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483"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621"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505"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456"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744"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516"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567"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425"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425"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425"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709" w:type="dxa"/>
            <w:vMerge/>
            <w:tcBorders>
              <w:top w:val="nil"/>
              <w:left w:val="single" w:sz="4" w:space="0" w:color="000000"/>
              <w:bottom w:val="single" w:sz="4" w:space="0" w:color="000000"/>
              <w:right w:val="single" w:sz="4" w:space="0" w:color="000000"/>
            </w:tcBorders>
            <w:vAlign w:val="center"/>
            <w:hideMark/>
          </w:tcPr>
          <w:p w:rsidR="00592F6A" w:rsidRPr="002E049E" w:rsidRDefault="00592F6A" w:rsidP="00592F6A">
            <w:pPr>
              <w:widowControl/>
              <w:jc w:val="left"/>
              <w:rPr>
                <w:rFonts w:ascii="宋体" w:hAnsi="宋体" w:cs="Arial"/>
                <w:color w:val="000000"/>
                <w:kern w:val="0"/>
                <w:sz w:val="13"/>
                <w:szCs w:val="20"/>
              </w:rPr>
            </w:pPr>
          </w:p>
        </w:tc>
        <w:tc>
          <w:tcPr>
            <w:tcW w:w="567" w:type="dxa"/>
            <w:gridSpan w:val="2"/>
            <w:tcBorders>
              <w:top w:val="nil"/>
              <w:left w:val="nil"/>
              <w:bottom w:val="single" w:sz="4" w:space="0" w:color="000000"/>
              <w:right w:val="single" w:sz="4" w:space="0" w:color="000000"/>
            </w:tcBorders>
            <w:shd w:val="clear" w:color="auto" w:fill="auto"/>
            <w:vAlign w:val="center"/>
            <w:hideMark/>
          </w:tcPr>
          <w:p w:rsidR="00592F6A" w:rsidRPr="0076744D" w:rsidRDefault="00592F6A" w:rsidP="00592F6A">
            <w:pPr>
              <w:widowControl/>
              <w:jc w:val="left"/>
              <w:rPr>
                <w:rFonts w:ascii="宋体" w:hAnsi="宋体" w:cs="Arial"/>
                <w:color w:val="000000"/>
                <w:kern w:val="0"/>
                <w:sz w:val="15"/>
                <w:szCs w:val="20"/>
              </w:rPr>
            </w:pPr>
            <w:r w:rsidRPr="0076744D">
              <w:rPr>
                <w:rFonts w:ascii="宋体" w:hAnsi="宋体" w:cs="Arial" w:hint="eastAsia"/>
                <w:color w:val="000000"/>
                <w:kern w:val="0"/>
                <w:sz w:val="15"/>
                <w:szCs w:val="20"/>
              </w:rPr>
              <w:t>一般公共预算小计</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92F6A" w:rsidRPr="0076744D" w:rsidRDefault="00592F6A" w:rsidP="00592F6A">
            <w:pPr>
              <w:widowControl/>
              <w:jc w:val="left"/>
              <w:rPr>
                <w:rFonts w:ascii="宋体" w:hAnsi="宋体" w:cs="Arial"/>
                <w:color w:val="000000"/>
                <w:kern w:val="0"/>
                <w:sz w:val="15"/>
                <w:szCs w:val="20"/>
              </w:rPr>
            </w:pPr>
            <w:r w:rsidRPr="0076744D">
              <w:rPr>
                <w:rFonts w:ascii="宋体" w:hAnsi="宋体" w:cs="Arial" w:hint="eastAsia"/>
                <w:color w:val="000000"/>
                <w:kern w:val="0"/>
                <w:sz w:val="15"/>
                <w:szCs w:val="20"/>
              </w:rPr>
              <w:t>经费拨款(补助)</w:t>
            </w:r>
          </w:p>
        </w:tc>
        <w:tc>
          <w:tcPr>
            <w:tcW w:w="529" w:type="dxa"/>
            <w:gridSpan w:val="2"/>
            <w:tcBorders>
              <w:top w:val="nil"/>
              <w:left w:val="nil"/>
              <w:bottom w:val="single" w:sz="4" w:space="0" w:color="000000"/>
              <w:right w:val="single" w:sz="4" w:space="0" w:color="000000"/>
            </w:tcBorders>
            <w:shd w:val="clear" w:color="auto" w:fill="auto"/>
            <w:vAlign w:val="center"/>
            <w:hideMark/>
          </w:tcPr>
          <w:p w:rsidR="00592F6A" w:rsidRPr="0076744D" w:rsidRDefault="00592F6A" w:rsidP="00592F6A">
            <w:pPr>
              <w:widowControl/>
              <w:jc w:val="left"/>
              <w:rPr>
                <w:rFonts w:ascii="宋体" w:hAnsi="宋体" w:cs="Arial"/>
                <w:color w:val="000000"/>
                <w:kern w:val="0"/>
                <w:sz w:val="15"/>
                <w:szCs w:val="20"/>
              </w:rPr>
            </w:pPr>
            <w:r w:rsidRPr="0076744D">
              <w:rPr>
                <w:rFonts w:ascii="宋体" w:hAnsi="宋体" w:cs="Arial" w:hint="eastAsia"/>
                <w:color w:val="000000"/>
                <w:kern w:val="0"/>
                <w:sz w:val="15"/>
                <w:szCs w:val="20"/>
              </w:rPr>
              <w:t>纳入预算管理的政府非税收入</w:t>
            </w:r>
          </w:p>
        </w:tc>
        <w:tc>
          <w:tcPr>
            <w:tcW w:w="600"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gridSpan w:val="2"/>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c>
          <w:tcPr>
            <w:tcW w:w="408" w:type="dxa"/>
            <w:vMerge/>
            <w:tcBorders>
              <w:top w:val="nil"/>
              <w:left w:val="single" w:sz="4" w:space="0" w:color="000000"/>
              <w:bottom w:val="single" w:sz="4" w:space="0" w:color="000000"/>
              <w:right w:val="single" w:sz="4" w:space="0" w:color="000000"/>
            </w:tcBorders>
            <w:vAlign w:val="center"/>
            <w:hideMark/>
          </w:tcPr>
          <w:p w:rsidR="00592F6A" w:rsidRPr="0076744D" w:rsidRDefault="00592F6A" w:rsidP="00592F6A">
            <w:pPr>
              <w:widowControl/>
              <w:jc w:val="left"/>
              <w:rPr>
                <w:rFonts w:ascii="宋体" w:hAnsi="宋体" w:cs="Arial"/>
                <w:color w:val="000000"/>
                <w:kern w:val="0"/>
                <w:sz w:val="15"/>
                <w:szCs w:val="20"/>
              </w:rPr>
            </w:pP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合计</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3951.56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2,008.18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1,640.18</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368.00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1,943.38</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2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403.00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403.00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35.00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368.00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机动车保险服务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C15040201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车辆保险</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w:t>
            </w:r>
            <w:r w:rsidRPr="002E049E">
              <w:rPr>
                <w:rFonts w:ascii="宋体" w:hAnsi="宋体" w:cs="Arial" w:hint="eastAsia"/>
                <w:color w:val="000000"/>
                <w:kern w:val="0"/>
                <w:sz w:val="13"/>
                <w:szCs w:val="20"/>
              </w:rPr>
              <w:lastRenderedPageBreak/>
              <w:t>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w:t>
            </w:r>
            <w:r w:rsidRPr="002E049E">
              <w:rPr>
                <w:rFonts w:ascii="宋体" w:hAnsi="宋体" w:cs="Arial" w:hint="eastAsia"/>
                <w:color w:val="000000"/>
                <w:kern w:val="0"/>
                <w:sz w:val="13"/>
                <w:szCs w:val="20"/>
              </w:rPr>
              <w:lastRenderedPageBreak/>
              <w:t>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印刷费</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财务审计服务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财务审计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法律服务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法律服务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车辆加油服务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运灵车油耗</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45.00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45.00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45.00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w:t>
            </w:r>
            <w:r w:rsidRPr="002E049E">
              <w:rPr>
                <w:rFonts w:ascii="宋体" w:hAnsi="宋体" w:cs="Arial" w:hint="eastAsia"/>
                <w:color w:val="000000"/>
                <w:kern w:val="0"/>
                <w:sz w:val="13"/>
                <w:szCs w:val="20"/>
              </w:rPr>
              <w:lastRenderedPageBreak/>
              <w:t>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w:t>
            </w:r>
            <w:r w:rsidRPr="002E049E">
              <w:rPr>
                <w:rFonts w:ascii="宋体" w:hAnsi="宋体" w:cs="Arial" w:hint="eastAsia"/>
                <w:color w:val="000000"/>
                <w:kern w:val="0"/>
                <w:sz w:val="13"/>
                <w:szCs w:val="20"/>
              </w:rPr>
              <w:lastRenderedPageBreak/>
              <w:t>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车辆维</w:t>
            </w:r>
            <w:r w:rsidRPr="002E049E">
              <w:rPr>
                <w:rFonts w:ascii="宋体" w:hAnsi="宋体" w:cs="Arial" w:hint="eastAsia"/>
                <w:color w:val="000000"/>
                <w:kern w:val="0"/>
                <w:sz w:val="13"/>
                <w:szCs w:val="20"/>
              </w:rPr>
              <w:lastRenderedPageBreak/>
              <w:t>修和保养服务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C050301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车辆维修保养</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37</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37.00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37.00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37.00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殡葬设备及用品</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A0329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火化炉消烟除尘设备</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240.00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240.00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240.00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针式打印机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A0201060104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针式打印机</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0.28</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0.84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0.84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0.84</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w:t>
            </w:r>
            <w:r w:rsidRPr="002E049E">
              <w:rPr>
                <w:rFonts w:ascii="宋体" w:hAnsi="宋体" w:cs="Arial" w:hint="eastAsia"/>
                <w:color w:val="000000"/>
                <w:kern w:val="0"/>
                <w:sz w:val="13"/>
                <w:szCs w:val="20"/>
              </w:rPr>
              <w:lastRenderedPageBreak/>
              <w:t>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r w:rsidRPr="002E049E">
              <w:rPr>
                <w:rFonts w:ascii="宋体" w:hAnsi="宋体" w:cs="Arial" w:hint="eastAsia"/>
                <w:color w:val="000000"/>
                <w:kern w:val="0"/>
                <w:sz w:val="13"/>
                <w:szCs w:val="20"/>
              </w:rPr>
              <w:lastRenderedPageBreak/>
              <w:t>）</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激光打印</w:t>
            </w:r>
            <w:r w:rsidRPr="002E049E">
              <w:rPr>
                <w:rFonts w:ascii="宋体" w:hAnsi="宋体" w:cs="Arial" w:hint="eastAsia"/>
                <w:color w:val="000000"/>
                <w:kern w:val="0"/>
                <w:sz w:val="13"/>
                <w:szCs w:val="20"/>
              </w:rPr>
              <w:lastRenderedPageBreak/>
              <w:t>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A0201060102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激光打印机</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0.14</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喷墨打印机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A0201060101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喷墨打印机</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1.02</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殡葬专项业务费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服务器</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A02010103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签名服务器</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骨灰撒海生态葬补助项目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生态葬材料印刷费</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青岛市殡葬</w:t>
            </w:r>
            <w:r w:rsidRPr="002E049E">
              <w:rPr>
                <w:rFonts w:ascii="宋体" w:hAnsi="宋体" w:cs="Arial" w:hint="eastAsia"/>
                <w:color w:val="000000"/>
                <w:kern w:val="0"/>
                <w:sz w:val="13"/>
                <w:szCs w:val="20"/>
              </w:rPr>
              <w:lastRenderedPageBreak/>
              <w:t>事业服务中心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骨灰撒海生态葬补助</w:t>
            </w:r>
            <w:r w:rsidRPr="002E049E">
              <w:rPr>
                <w:rFonts w:ascii="宋体" w:hAnsi="宋体" w:cs="Arial" w:hint="eastAsia"/>
                <w:color w:val="000000"/>
                <w:kern w:val="0"/>
                <w:sz w:val="13"/>
                <w:szCs w:val="20"/>
              </w:rPr>
              <w:lastRenderedPageBreak/>
              <w:t>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商品和服务支</w:t>
            </w:r>
            <w:r w:rsidRPr="002E049E">
              <w:rPr>
                <w:rFonts w:ascii="宋体" w:hAnsi="宋体" w:cs="Arial" w:hint="eastAsia"/>
                <w:color w:val="000000"/>
                <w:kern w:val="0"/>
                <w:sz w:val="13"/>
                <w:szCs w:val="20"/>
              </w:rPr>
              <w:lastRenderedPageBreak/>
              <w:t>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车辆租</w:t>
            </w:r>
            <w:r w:rsidRPr="002E049E">
              <w:rPr>
                <w:rFonts w:ascii="宋体" w:hAnsi="宋体" w:cs="Arial" w:hint="eastAsia"/>
                <w:color w:val="000000"/>
                <w:kern w:val="0"/>
                <w:sz w:val="13"/>
                <w:szCs w:val="20"/>
              </w:rPr>
              <w:lastRenderedPageBreak/>
              <w:t>赁服务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C0403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生态葬车辆租</w:t>
            </w:r>
            <w:r w:rsidRPr="002E049E">
              <w:rPr>
                <w:rFonts w:ascii="宋体" w:hAnsi="宋体" w:cs="Arial" w:hint="eastAsia"/>
                <w:color w:val="000000"/>
                <w:kern w:val="0"/>
                <w:sz w:val="13"/>
                <w:szCs w:val="20"/>
              </w:rPr>
              <w:lastRenderedPageBreak/>
              <w:t>赁</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15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1188.43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723.55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723.55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464.88</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社会福利院设备购置项目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医疗设备</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A0320</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医疗检验类设备</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234.75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234.75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234.75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社会福利院设备购置项目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交换机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A02010202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通讯设备语音交换机</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11.25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11.25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11.25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社会福利院购买代养服务项目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收容收养服务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C190201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女225人*12个月*480</w:t>
            </w:r>
            <w:r w:rsidRPr="002E049E">
              <w:rPr>
                <w:rFonts w:ascii="宋体" w:hAnsi="宋体" w:cs="Arial" w:hint="eastAsia"/>
                <w:color w:val="000000"/>
                <w:kern w:val="0"/>
                <w:sz w:val="13"/>
                <w:szCs w:val="20"/>
              </w:rPr>
              <w:lastRenderedPageBreak/>
              <w:t>元/人/月</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129.6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129.60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129.60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社会福利院购买代养服务项目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收容收养服务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C190201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男155人*12个月*480元/人/月</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89.28</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89.28</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89.28</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社会福利院供养人员补助项目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收容收养服务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C190201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女225人*12个月*1092元/人/月</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294.84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294.84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294.84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294.84</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w:t>
            </w:r>
            <w:r w:rsidRPr="002E049E">
              <w:rPr>
                <w:rFonts w:ascii="宋体" w:hAnsi="宋体" w:cs="Arial" w:hint="eastAsia"/>
                <w:color w:val="000000"/>
                <w:kern w:val="0"/>
                <w:sz w:val="13"/>
                <w:szCs w:val="20"/>
              </w:rPr>
              <w:lastRenderedPageBreak/>
              <w:t>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社会福利院供</w:t>
            </w:r>
            <w:r w:rsidRPr="002E049E">
              <w:rPr>
                <w:rFonts w:ascii="宋体" w:hAnsi="宋体" w:cs="Arial" w:hint="eastAsia"/>
                <w:color w:val="000000"/>
                <w:kern w:val="0"/>
                <w:sz w:val="13"/>
                <w:szCs w:val="20"/>
              </w:rPr>
              <w:lastRenderedPageBreak/>
              <w:t>养人员补助项目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社会福利</w:t>
            </w:r>
            <w:r w:rsidRPr="002E049E">
              <w:rPr>
                <w:rFonts w:ascii="宋体" w:hAnsi="宋体" w:cs="Arial" w:hint="eastAsia"/>
                <w:color w:val="000000"/>
                <w:kern w:val="0"/>
                <w:sz w:val="13"/>
                <w:szCs w:val="20"/>
              </w:rPr>
              <w:lastRenderedPageBreak/>
              <w:t>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收容</w:t>
            </w:r>
            <w:r w:rsidRPr="002E049E">
              <w:rPr>
                <w:rFonts w:ascii="宋体" w:hAnsi="宋体" w:cs="Arial" w:hint="eastAsia"/>
                <w:color w:val="000000"/>
                <w:kern w:val="0"/>
                <w:sz w:val="13"/>
                <w:szCs w:val="20"/>
              </w:rPr>
              <w:lastRenderedPageBreak/>
              <w:t>收养服务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C190201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男155</w:t>
            </w:r>
            <w:r w:rsidRPr="002E049E">
              <w:rPr>
                <w:rFonts w:ascii="宋体" w:hAnsi="宋体" w:cs="Arial" w:hint="eastAsia"/>
                <w:color w:val="000000"/>
                <w:kern w:val="0"/>
                <w:sz w:val="13"/>
                <w:szCs w:val="20"/>
              </w:rPr>
              <w:lastRenderedPageBreak/>
              <w:t>人*12个月*1092元/人/月</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203.11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203.11</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203.11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203.11</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机动车保险服务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C15040201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w:t>
            </w:r>
            <w:r w:rsidRPr="002E049E">
              <w:rPr>
                <w:rFonts w:ascii="宋体" w:hAnsi="宋体" w:cs="Arial" w:hint="eastAsia"/>
                <w:color w:val="000000"/>
                <w:kern w:val="0"/>
                <w:sz w:val="13"/>
                <w:szCs w:val="20"/>
              </w:rPr>
              <w:lastRenderedPageBreak/>
              <w:t>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w:t>
            </w:r>
            <w:r w:rsidRPr="002E049E">
              <w:rPr>
                <w:rFonts w:ascii="宋体" w:hAnsi="宋体" w:cs="Arial" w:hint="eastAsia"/>
                <w:color w:val="000000"/>
                <w:kern w:val="0"/>
                <w:sz w:val="13"/>
                <w:szCs w:val="20"/>
              </w:rPr>
              <w:lastRenderedPageBreak/>
              <w:t>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资产评</w:t>
            </w:r>
            <w:r w:rsidRPr="002E049E">
              <w:rPr>
                <w:rFonts w:ascii="宋体" w:hAnsi="宋体" w:cs="Arial" w:hint="eastAsia"/>
                <w:color w:val="000000"/>
                <w:kern w:val="0"/>
                <w:sz w:val="13"/>
                <w:szCs w:val="20"/>
              </w:rPr>
              <w:lastRenderedPageBreak/>
              <w:t>估服务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C0805</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财务审计服务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法律服务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车辆加油服务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w:t>
            </w:r>
            <w:r w:rsidRPr="002E049E">
              <w:rPr>
                <w:rFonts w:ascii="宋体" w:hAnsi="宋体" w:cs="Arial" w:hint="eastAsia"/>
                <w:color w:val="000000"/>
                <w:kern w:val="0"/>
                <w:sz w:val="13"/>
                <w:szCs w:val="20"/>
              </w:rPr>
              <w:lastRenderedPageBreak/>
              <w:t>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w:t>
            </w:r>
            <w:r w:rsidRPr="002E049E">
              <w:rPr>
                <w:rFonts w:ascii="宋体" w:hAnsi="宋体" w:cs="Arial" w:hint="eastAsia"/>
                <w:color w:val="000000"/>
                <w:kern w:val="0"/>
                <w:sz w:val="13"/>
                <w:szCs w:val="20"/>
              </w:rPr>
              <w:lastRenderedPageBreak/>
              <w:t>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车辆维</w:t>
            </w:r>
            <w:r w:rsidRPr="002E049E">
              <w:rPr>
                <w:rFonts w:ascii="宋体" w:hAnsi="宋体" w:cs="Arial" w:hint="eastAsia"/>
                <w:color w:val="000000"/>
                <w:kern w:val="0"/>
                <w:sz w:val="13"/>
                <w:szCs w:val="20"/>
              </w:rPr>
              <w:lastRenderedPageBreak/>
              <w:t>修和保养服务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C050301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车辆租赁服务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C0403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2.40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硒鼓、粉盒</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2.85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2.85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2.85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2.85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复印纸</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r w:rsidRPr="002E049E">
              <w:rPr>
                <w:rFonts w:ascii="Calibri" w:hAnsi="Calibri" w:cs="Calibri"/>
                <w:color w:val="000000"/>
                <w:kern w:val="0"/>
                <w:sz w:val="13"/>
                <w:szCs w:val="20"/>
              </w:rPr>
              <w:lastRenderedPageBreak/>
              <w:t>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1</w:t>
            </w:r>
            <w:r w:rsidRPr="002E049E">
              <w:rPr>
                <w:rFonts w:ascii="Calibri" w:hAnsi="Calibri" w:cs="Calibri"/>
                <w:color w:val="000000"/>
                <w:kern w:val="0"/>
                <w:sz w:val="13"/>
                <w:szCs w:val="20"/>
              </w:rPr>
              <w:lastRenderedPageBreak/>
              <w:t>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青</w:t>
            </w:r>
            <w:r w:rsidRPr="002E049E">
              <w:rPr>
                <w:rFonts w:ascii="宋体" w:hAnsi="宋体" w:cs="Arial" w:hint="eastAsia"/>
                <w:color w:val="000000"/>
                <w:kern w:val="0"/>
                <w:sz w:val="13"/>
                <w:szCs w:val="20"/>
              </w:rPr>
              <w:lastRenderedPageBreak/>
              <w:t>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w:t>
            </w:r>
            <w:r w:rsidRPr="002E049E">
              <w:rPr>
                <w:rFonts w:ascii="宋体" w:hAnsi="宋体" w:cs="Arial" w:hint="eastAsia"/>
                <w:color w:val="000000"/>
                <w:kern w:val="0"/>
                <w:sz w:val="13"/>
                <w:szCs w:val="20"/>
              </w:rPr>
              <w:lastRenderedPageBreak/>
              <w:t>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商品</w:t>
            </w:r>
            <w:r w:rsidRPr="002E049E">
              <w:rPr>
                <w:rFonts w:ascii="宋体" w:hAnsi="宋体" w:cs="Arial" w:hint="eastAsia"/>
                <w:color w:val="000000"/>
                <w:kern w:val="0"/>
                <w:sz w:val="13"/>
                <w:szCs w:val="20"/>
              </w:rPr>
              <w:lastRenderedPageBreak/>
              <w:t>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w:t>
            </w:r>
            <w:r w:rsidRPr="002E049E">
              <w:rPr>
                <w:rFonts w:ascii="宋体" w:hAnsi="宋体" w:cs="Arial" w:hint="eastAsia"/>
                <w:color w:val="000000"/>
                <w:kern w:val="0"/>
                <w:sz w:val="13"/>
                <w:szCs w:val="20"/>
              </w:rPr>
              <w:lastRenderedPageBreak/>
              <w:t>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普</w:t>
            </w:r>
            <w:r w:rsidRPr="002E049E">
              <w:rPr>
                <w:rFonts w:ascii="宋体" w:hAnsi="宋体" w:cs="Arial" w:hint="eastAsia"/>
                <w:color w:val="000000"/>
                <w:kern w:val="0"/>
                <w:sz w:val="13"/>
                <w:szCs w:val="20"/>
              </w:rPr>
              <w:lastRenderedPageBreak/>
              <w:t>通图书</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A050101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空调机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A0206180203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3匹</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青岛市社会福利院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公用经费-分项定额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物业管理服务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C1204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200.45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200.45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200.45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200.45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青岛市民政局婚姻登记处</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w:t>
            </w:r>
            <w:r w:rsidRPr="002E049E">
              <w:rPr>
                <w:rFonts w:ascii="宋体" w:hAnsi="宋体" w:cs="Arial" w:hint="eastAsia"/>
                <w:color w:val="000000"/>
                <w:kern w:val="0"/>
                <w:sz w:val="13"/>
                <w:szCs w:val="20"/>
              </w:rPr>
              <w:lastRenderedPageBreak/>
              <w:t>民政局婚姻登记处</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公用经费-综</w:t>
            </w:r>
            <w:r w:rsidRPr="002E049E">
              <w:rPr>
                <w:rFonts w:ascii="宋体" w:hAnsi="宋体" w:cs="Arial" w:hint="eastAsia"/>
                <w:color w:val="000000"/>
                <w:kern w:val="0"/>
                <w:sz w:val="13"/>
                <w:szCs w:val="20"/>
              </w:rPr>
              <w:lastRenderedPageBreak/>
              <w:t>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商品和服</w:t>
            </w:r>
            <w:r w:rsidRPr="002E049E">
              <w:rPr>
                <w:rFonts w:ascii="宋体" w:hAnsi="宋体" w:cs="Arial" w:hint="eastAsia"/>
                <w:color w:val="000000"/>
                <w:kern w:val="0"/>
                <w:sz w:val="13"/>
                <w:szCs w:val="20"/>
              </w:rPr>
              <w:lastRenderedPageBreak/>
              <w:t>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硒鼓</w:t>
            </w:r>
            <w:r w:rsidRPr="002E049E">
              <w:rPr>
                <w:rFonts w:ascii="宋体" w:hAnsi="宋体" w:cs="Arial" w:hint="eastAsia"/>
                <w:color w:val="000000"/>
                <w:kern w:val="0"/>
                <w:sz w:val="13"/>
                <w:szCs w:val="20"/>
              </w:rPr>
              <w:lastRenderedPageBreak/>
              <w:t>、粉盒</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A0902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一宗数次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青岛市民政局婚姻登记处</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复印纸</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一宗数次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青岛市民政局婚姻登记处</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针式打印机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A0201060104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青岛市民政局婚姻登记处</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喷墨打印机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A0201060101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r w:rsidRPr="002E049E">
              <w:rPr>
                <w:rFonts w:ascii="Calibri" w:hAnsi="Calibri" w:cs="Calibri"/>
                <w:color w:val="000000"/>
                <w:kern w:val="0"/>
                <w:sz w:val="13"/>
                <w:szCs w:val="20"/>
              </w:rPr>
              <w:lastRenderedPageBreak/>
              <w:t>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1</w:t>
            </w:r>
            <w:r w:rsidRPr="002E049E">
              <w:rPr>
                <w:rFonts w:ascii="Calibri" w:hAnsi="Calibri" w:cs="Calibri"/>
                <w:color w:val="000000"/>
                <w:kern w:val="0"/>
                <w:sz w:val="13"/>
                <w:szCs w:val="20"/>
              </w:rPr>
              <w:lastRenderedPageBreak/>
              <w:t>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青</w:t>
            </w:r>
            <w:r w:rsidRPr="002E049E">
              <w:rPr>
                <w:rFonts w:ascii="宋体" w:hAnsi="宋体" w:cs="Arial" w:hint="eastAsia"/>
                <w:color w:val="000000"/>
                <w:kern w:val="0"/>
                <w:sz w:val="13"/>
                <w:szCs w:val="20"/>
              </w:rPr>
              <w:lastRenderedPageBreak/>
              <w:t>岛市民政局婚姻登记处</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w:t>
            </w:r>
            <w:r w:rsidRPr="002E049E">
              <w:rPr>
                <w:rFonts w:ascii="宋体" w:hAnsi="宋体" w:cs="Arial" w:hint="eastAsia"/>
                <w:color w:val="000000"/>
                <w:kern w:val="0"/>
                <w:sz w:val="13"/>
                <w:szCs w:val="20"/>
              </w:rPr>
              <w:lastRenderedPageBreak/>
              <w:t>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商品</w:t>
            </w:r>
            <w:r w:rsidRPr="002E049E">
              <w:rPr>
                <w:rFonts w:ascii="宋体" w:hAnsi="宋体" w:cs="Arial" w:hint="eastAsia"/>
                <w:color w:val="000000"/>
                <w:kern w:val="0"/>
                <w:sz w:val="13"/>
                <w:szCs w:val="20"/>
              </w:rPr>
              <w:lastRenderedPageBreak/>
              <w:t>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w:t>
            </w:r>
            <w:r w:rsidRPr="002E049E">
              <w:rPr>
                <w:rFonts w:ascii="宋体" w:hAnsi="宋体" w:cs="Arial" w:hint="eastAsia"/>
                <w:color w:val="000000"/>
                <w:kern w:val="0"/>
                <w:sz w:val="13"/>
                <w:szCs w:val="20"/>
              </w:rPr>
              <w:lastRenderedPageBreak/>
              <w:t>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台</w:t>
            </w:r>
            <w:r w:rsidRPr="002E049E">
              <w:rPr>
                <w:rFonts w:ascii="宋体" w:hAnsi="宋体" w:cs="Arial" w:hint="eastAsia"/>
                <w:color w:val="000000"/>
                <w:kern w:val="0"/>
                <w:sz w:val="13"/>
                <w:szCs w:val="20"/>
              </w:rPr>
              <w:lastRenderedPageBreak/>
              <w:t>式计算机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A0201010</w:t>
            </w:r>
            <w:r w:rsidRPr="002E049E">
              <w:rPr>
                <w:rFonts w:ascii="宋体" w:hAnsi="宋体" w:cs="Arial" w:hint="eastAsia"/>
                <w:color w:val="000000"/>
                <w:kern w:val="0"/>
                <w:sz w:val="13"/>
                <w:szCs w:val="20"/>
              </w:rPr>
              <w:lastRenderedPageBreak/>
              <w:t>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1481.59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336.09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336.09</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1,145.50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养老行业服务大赛及评价项目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委托业务费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专业技能培训服务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C1806</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对养老服务护理人员进行技能提升培训和等级技能评定</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w:t>
            </w:r>
            <w:r w:rsidRPr="002E049E">
              <w:rPr>
                <w:rFonts w:ascii="宋体" w:hAnsi="宋体" w:cs="Arial" w:hint="eastAsia"/>
                <w:color w:val="000000"/>
                <w:kern w:val="0"/>
                <w:sz w:val="13"/>
                <w:szCs w:val="20"/>
              </w:rPr>
              <w:lastRenderedPageBreak/>
              <w:t>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养老救助信息化服务</w:t>
            </w:r>
            <w:r w:rsidRPr="002E049E">
              <w:rPr>
                <w:rFonts w:ascii="宋体" w:hAnsi="宋体" w:cs="Arial" w:hint="eastAsia"/>
                <w:color w:val="000000"/>
                <w:kern w:val="0"/>
                <w:sz w:val="13"/>
                <w:szCs w:val="20"/>
              </w:rPr>
              <w:lastRenderedPageBreak/>
              <w:t>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委托业务费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财务审</w:t>
            </w:r>
            <w:r w:rsidRPr="002E049E">
              <w:rPr>
                <w:rFonts w:ascii="宋体" w:hAnsi="宋体" w:cs="Arial" w:hint="eastAsia"/>
                <w:color w:val="000000"/>
                <w:kern w:val="0"/>
                <w:sz w:val="13"/>
                <w:szCs w:val="20"/>
              </w:rPr>
              <w:lastRenderedPageBreak/>
              <w:t>计服务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C0803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养老救助信息化服务项目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维修（护）费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50209</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运营服务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C0207</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养老救助信息化服务项目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维修（护）费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50209</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运行维护服务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C0206</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65.00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65.00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养老救助信息化服务项目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维修（护）费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50209</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运行维护服务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C0206</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养老救助信息化服务项目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软件开发</w:t>
            </w:r>
            <w:r w:rsidRPr="002E049E">
              <w:rPr>
                <w:rFonts w:ascii="宋体" w:hAnsi="宋体" w:cs="Arial" w:hint="eastAsia"/>
                <w:color w:val="000000"/>
                <w:kern w:val="0"/>
                <w:sz w:val="13"/>
                <w:szCs w:val="20"/>
              </w:rPr>
              <w:lastRenderedPageBreak/>
              <w:t>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120.50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养老救助信息化服务项目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软件开发服务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养老服务时间银行项目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委托业务费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其他社会服务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C190299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为注册时间银行志愿者，提供信息数据平台运营服务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w:t>
            </w:r>
            <w:r w:rsidRPr="002E049E">
              <w:rPr>
                <w:rFonts w:ascii="宋体" w:hAnsi="宋体" w:cs="Arial" w:hint="eastAsia"/>
                <w:color w:val="000000"/>
                <w:kern w:val="0"/>
                <w:sz w:val="13"/>
                <w:szCs w:val="20"/>
              </w:rPr>
              <w:lastRenderedPageBreak/>
              <w:t>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养老服务监管服务项</w:t>
            </w:r>
            <w:r w:rsidRPr="002E049E">
              <w:rPr>
                <w:rFonts w:ascii="宋体" w:hAnsi="宋体" w:cs="Arial" w:hint="eastAsia"/>
                <w:color w:val="000000"/>
                <w:kern w:val="0"/>
                <w:sz w:val="13"/>
                <w:szCs w:val="20"/>
              </w:rPr>
              <w:lastRenderedPageBreak/>
              <w:t>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委托业务费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运营服</w:t>
            </w:r>
            <w:r w:rsidRPr="002E049E">
              <w:rPr>
                <w:rFonts w:ascii="宋体" w:hAnsi="宋体" w:cs="Arial" w:hint="eastAsia"/>
                <w:color w:val="000000"/>
                <w:kern w:val="0"/>
                <w:sz w:val="13"/>
                <w:szCs w:val="20"/>
              </w:rPr>
              <w:lastRenderedPageBreak/>
              <w:t>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C0207</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对全市居家社</w:t>
            </w:r>
            <w:r w:rsidRPr="002E049E">
              <w:rPr>
                <w:rFonts w:ascii="宋体" w:hAnsi="宋体" w:cs="Arial" w:hint="eastAsia"/>
                <w:color w:val="000000"/>
                <w:kern w:val="0"/>
                <w:sz w:val="13"/>
                <w:szCs w:val="20"/>
              </w:rPr>
              <w:lastRenderedPageBreak/>
              <w:t>区养老服务提供线下服务、线上监督、数据共享等，建立全流程、可视化的监管平台</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100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养老服务标准化建设项目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委托业务费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编制居家养老护理员护</w:t>
            </w:r>
            <w:r w:rsidRPr="002E049E">
              <w:rPr>
                <w:rFonts w:ascii="宋体" w:hAnsi="宋体" w:cs="Arial" w:hint="eastAsia"/>
                <w:color w:val="000000"/>
                <w:kern w:val="0"/>
                <w:sz w:val="13"/>
                <w:szCs w:val="20"/>
              </w:rPr>
              <w:lastRenderedPageBreak/>
              <w:t>理标准等3个标准和精编规章书籍</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60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社会组织发展项目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录音笔</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A020811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个</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0.24</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社会组织发展项目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扫描仪(含高拍仪）</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A0201060901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w:t>
            </w:r>
            <w:r w:rsidRPr="002E049E">
              <w:rPr>
                <w:rFonts w:ascii="宋体" w:hAnsi="宋体" w:cs="Arial" w:hint="eastAsia"/>
                <w:color w:val="000000"/>
                <w:kern w:val="0"/>
                <w:sz w:val="13"/>
                <w:szCs w:val="20"/>
              </w:rPr>
              <w:lastRenderedPageBreak/>
              <w:t>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农村留守老年</w:t>
            </w:r>
            <w:r w:rsidRPr="002E049E">
              <w:rPr>
                <w:rFonts w:ascii="宋体" w:hAnsi="宋体" w:cs="Arial" w:hint="eastAsia"/>
                <w:color w:val="000000"/>
                <w:kern w:val="0"/>
                <w:sz w:val="13"/>
                <w:szCs w:val="20"/>
              </w:rPr>
              <w:lastRenderedPageBreak/>
              <w:t>人社工关爱试点项目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委托业务</w:t>
            </w:r>
            <w:r w:rsidRPr="002E049E">
              <w:rPr>
                <w:rFonts w:ascii="宋体" w:hAnsi="宋体" w:cs="Arial" w:hint="eastAsia"/>
                <w:color w:val="000000"/>
                <w:kern w:val="0"/>
                <w:sz w:val="13"/>
                <w:szCs w:val="20"/>
              </w:rPr>
              <w:lastRenderedPageBreak/>
              <w:t>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w:t>
            </w:r>
            <w:r w:rsidRPr="002E049E">
              <w:rPr>
                <w:rFonts w:ascii="宋体" w:hAnsi="宋体" w:cs="Arial" w:hint="eastAsia"/>
                <w:color w:val="000000"/>
                <w:kern w:val="0"/>
                <w:sz w:val="13"/>
                <w:szCs w:val="20"/>
              </w:rPr>
              <w:lastRenderedPageBreak/>
              <w:t>社会服务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C190299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选择一个</w:t>
            </w:r>
            <w:r w:rsidRPr="002E049E">
              <w:rPr>
                <w:rFonts w:ascii="宋体" w:hAnsi="宋体" w:cs="Arial" w:hint="eastAsia"/>
                <w:color w:val="000000"/>
                <w:kern w:val="0"/>
                <w:sz w:val="13"/>
                <w:szCs w:val="20"/>
              </w:rPr>
              <w:lastRenderedPageBreak/>
              <w:t>农村留守老年人相对集中的乡镇，开展为留守老年人提供社会工作关爱服务。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60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民政信息化建设项目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委托业务费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财务审计服务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39</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39.00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39.00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39.00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民政信息化建设项目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视频会议系统设备</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A020808</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116.00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116.00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116.00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办公经费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17</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17.00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17.00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17.00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办公经费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硒鼓、粉盒</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w:t>
            </w:r>
            <w:r w:rsidRPr="002E049E">
              <w:rPr>
                <w:rFonts w:ascii="宋体" w:hAnsi="宋体" w:cs="Arial" w:hint="eastAsia"/>
                <w:color w:val="000000"/>
                <w:kern w:val="0"/>
                <w:sz w:val="13"/>
                <w:szCs w:val="20"/>
              </w:rPr>
              <w:lastRenderedPageBreak/>
              <w:t>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办公经费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复印纸</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办公家具</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A0600</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局级办公室</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3.20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3.20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办公家具</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A0600</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处以下办公室</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9.00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9.00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9.00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多功能一体机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A020204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交换机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A02010202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r w:rsidRPr="002E049E">
              <w:rPr>
                <w:rFonts w:ascii="Calibri" w:hAnsi="Calibri" w:cs="Calibri"/>
                <w:color w:val="000000"/>
                <w:kern w:val="0"/>
                <w:sz w:val="13"/>
                <w:szCs w:val="20"/>
              </w:rPr>
              <w:lastRenderedPageBreak/>
              <w:t>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0</w:t>
            </w:r>
            <w:r w:rsidRPr="002E049E">
              <w:rPr>
                <w:rFonts w:ascii="Calibri" w:hAnsi="Calibri" w:cs="Calibri"/>
                <w:color w:val="000000"/>
                <w:kern w:val="0"/>
                <w:sz w:val="13"/>
                <w:szCs w:val="20"/>
              </w:rPr>
              <w:lastRenderedPageBreak/>
              <w:t>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青</w:t>
            </w:r>
            <w:r w:rsidRPr="002E049E">
              <w:rPr>
                <w:rFonts w:ascii="宋体" w:hAnsi="宋体" w:cs="Arial" w:hint="eastAsia"/>
                <w:color w:val="000000"/>
                <w:kern w:val="0"/>
                <w:sz w:val="13"/>
                <w:szCs w:val="20"/>
              </w:rPr>
              <w:lastRenderedPageBreak/>
              <w:t>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民政事</w:t>
            </w:r>
            <w:r w:rsidRPr="002E049E">
              <w:rPr>
                <w:rFonts w:ascii="宋体" w:hAnsi="宋体" w:cs="Arial" w:hint="eastAsia"/>
                <w:color w:val="000000"/>
                <w:kern w:val="0"/>
                <w:sz w:val="13"/>
                <w:szCs w:val="20"/>
              </w:rPr>
              <w:lastRenderedPageBreak/>
              <w:t>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设备</w:t>
            </w:r>
            <w:r w:rsidRPr="002E049E">
              <w:rPr>
                <w:rFonts w:ascii="宋体" w:hAnsi="宋体" w:cs="Arial" w:hint="eastAsia"/>
                <w:color w:val="000000"/>
                <w:kern w:val="0"/>
                <w:sz w:val="13"/>
                <w:szCs w:val="20"/>
              </w:rPr>
              <w:lastRenderedPageBreak/>
              <w:t>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503</w:t>
            </w:r>
            <w:r w:rsidRPr="002E049E">
              <w:rPr>
                <w:rFonts w:ascii="宋体" w:hAnsi="宋体" w:cs="Arial" w:hint="eastAsia"/>
                <w:color w:val="000000"/>
                <w:kern w:val="0"/>
                <w:sz w:val="13"/>
                <w:szCs w:val="20"/>
              </w:rPr>
              <w:lastRenderedPageBreak/>
              <w:t>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路</w:t>
            </w:r>
            <w:r w:rsidRPr="002E049E">
              <w:rPr>
                <w:rFonts w:ascii="宋体" w:hAnsi="宋体" w:cs="Arial" w:hint="eastAsia"/>
                <w:color w:val="000000"/>
                <w:kern w:val="0"/>
                <w:sz w:val="13"/>
                <w:szCs w:val="20"/>
              </w:rPr>
              <w:lastRenderedPageBreak/>
              <w:t>由器</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A0201020</w:t>
            </w:r>
            <w:r w:rsidRPr="002E049E">
              <w:rPr>
                <w:rFonts w:ascii="宋体" w:hAnsi="宋体" w:cs="Arial" w:hint="eastAsia"/>
                <w:color w:val="000000"/>
                <w:kern w:val="0"/>
                <w:sz w:val="13"/>
                <w:szCs w:val="20"/>
              </w:rPr>
              <w:lastRenderedPageBreak/>
              <w:t>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便携式计算机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A02010105</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民政事务及慈善事业发展资金</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设备购置</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50306</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台式计算机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A02010104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7.15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7.15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7.15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公用经费-分项定额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公务用车运行维护费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50208</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机动车保险服务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C15040201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r w:rsidRPr="002E049E">
              <w:rPr>
                <w:rFonts w:ascii="Calibri" w:hAnsi="Calibri" w:cs="Calibri"/>
                <w:color w:val="000000"/>
                <w:kern w:val="0"/>
                <w:sz w:val="13"/>
                <w:szCs w:val="20"/>
              </w:rPr>
              <w:lastRenderedPageBreak/>
              <w:t>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0</w:t>
            </w:r>
            <w:r w:rsidRPr="002E049E">
              <w:rPr>
                <w:rFonts w:ascii="Calibri" w:hAnsi="Calibri" w:cs="Calibri"/>
                <w:color w:val="000000"/>
                <w:kern w:val="0"/>
                <w:sz w:val="13"/>
                <w:szCs w:val="20"/>
              </w:rPr>
              <w:lastRenderedPageBreak/>
              <w:t>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青</w:t>
            </w:r>
            <w:r w:rsidRPr="002E049E">
              <w:rPr>
                <w:rFonts w:ascii="宋体" w:hAnsi="宋体" w:cs="Arial" w:hint="eastAsia"/>
                <w:color w:val="000000"/>
                <w:kern w:val="0"/>
                <w:sz w:val="13"/>
                <w:szCs w:val="20"/>
              </w:rPr>
              <w:lastRenderedPageBreak/>
              <w:t>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w:t>
            </w:r>
            <w:r w:rsidRPr="002E049E">
              <w:rPr>
                <w:rFonts w:ascii="宋体" w:hAnsi="宋体" w:cs="Arial" w:hint="eastAsia"/>
                <w:color w:val="000000"/>
                <w:kern w:val="0"/>
                <w:sz w:val="13"/>
                <w:szCs w:val="20"/>
              </w:rPr>
              <w:lastRenderedPageBreak/>
              <w:t>费-分项定额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办公</w:t>
            </w:r>
            <w:r w:rsidRPr="002E049E">
              <w:rPr>
                <w:rFonts w:ascii="宋体" w:hAnsi="宋体" w:cs="Arial" w:hint="eastAsia"/>
                <w:color w:val="000000"/>
                <w:kern w:val="0"/>
                <w:sz w:val="13"/>
                <w:szCs w:val="20"/>
              </w:rPr>
              <w:lastRenderedPageBreak/>
              <w:t>经费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502</w:t>
            </w:r>
            <w:r w:rsidRPr="002E049E">
              <w:rPr>
                <w:rFonts w:ascii="宋体" w:hAnsi="宋体" w:cs="Arial" w:hint="eastAsia"/>
                <w:color w:val="000000"/>
                <w:kern w:val="0"/>
                <w:sz w:val="13"/>
                <w:szCs w:val="20"/>
              </w:rPr>
              <w:lastRenderedPageBreak/>
              <w:t>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物</w:t>
            </w:r>
            <w:r w:rsidRPr="002E049E">
              <w:rPr>
                <w:rFonts w:ascii="宋体" w:hAnsi="宋体" w:cs="Arial" w:hint="eastAsia"/>
                <w:color w:val="000000"/>
                <w:kern w:val="0"/>
                <w:sz w:val="13"/>
                <w:szCs w:val="20"/>
              </w:rPr>
              <w:lastRenderedPageBreak/>
              <w:t>业管理服务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C1204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公用经费-分项定额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公务用车运行维护费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50208</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车辆加油服务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公用经费-分项定额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公务用车运行维护费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50208</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车辆维修和保养服务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w:t>
            </w:r>
            <w:r w:rsidRPr="002E049E">
              <w:rPr>
                <w:rFonts w:ascii="宋体" w:hAnsi="宋体" w:cs="Arial" w:hint="eastAsia"/>
                <w:color w:val="000000"/>
                <w:kern w:val="0"/>
                <w:sz w:val="13"/>
                <w:szCs w:val="20"/>
              </w:rPr>
              <w:lastRenderedPageBreak/>
              <w:t>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公用经费-分项定额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公务用车运行</w:t>
            </w:r>
            <w:r w:rsidRPr="002E049E">
              <w:rPr>
                <w:rFonts w:ascii="宋体" w:hAnsi="宋体" w:cs="Arial" w:hint="eastAsia"/>
                <w:color w:val="000000"/>
                <w:kern w:val="0"/>
                <w:sz w:val="13"/>
                <w:szCs w:val="20"/>
              </w:rPr>
              <w:lastRenderedPageBreak/>
              <w:t>维护费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50208</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车辆租</w:t>
            </w:r>
            <w:r w:rsidRPr="002E049E">
              <w:rPr>
                <w:rFonts w:ascii="宋体" w:hAnsi="宋体" w:cs="Arial" w:hint="eastAsia"/>
                <w:color w:val="000000"/>
                <w:kern w:val="0"/>
                <w:sz w:val="13"/>
                <w:szCs w:val="20"/>
              </w:rPr>
              <w:lastRenderedPageBreak/>
              <w:t>赁服务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C0403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福彩公益金资助项目审计经费项目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委托业务费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财务审计服务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216</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99</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青岛市民政局</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2020中国（青岛）国际养老产业与养老服务博览会</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委托业务费</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50205</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展览服务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C0602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进行场地租赁15000平方米、展台搭建200个、养老服务与产</w:t>
            </w:r>
            <w:r w:rsidRPr="002E049E">
              <w:rPr>
                <w:rFonts w:ascii="宋体" w:hAnsi="宋体" w:cs="Arial" w:hint="eastAsia"/>
                <w:color w:val="000000"/>
                <w:kern w:val="0"/>
                <w:sz w:val="13"/>
                <w:szCs w:val="20"/>
              </w:rPr>
              <w:lastRenderedPageBreak/>
              <w:t>业洽谈签约会以及博览会宣传推介等</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53.00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53.00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53.00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青岛市居民家庭经济状况核对中心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4.56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4.56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4.56</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青岛市居民家庭经济状况核对</w:t>
            </w:r>
            <w:r w:rsidRPr="002E049E">
              <w:rPr>
                <w:rFonts w:ascii="宋体" w:hAnsi="宋体" w:cs="Arial" w:hint="eastAsia"/>
                <w:color w:val="000000"/>
                <w:kern w:val="0"/>
                <w:sz w:val="13"/>
                <w:szCs w:val="20"/>
              </w:rPr>
              <w:lastRenderedPageBreak/>
              <w:t>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青岛市居民家庭经济状况核对中心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车辆租赁服务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C0403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青岛市居民家庭经济状况核对中心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专项业务费</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台式计算机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A02010104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青岛市居民家庭经济状况</w:t>
            </w:r>
            <w:r w:rsidRPr="002E049E">
              <w:rPr>
                <w:rFonts w:ascii="宋体" w:hAnsi="宋体" w:cs="Arial" w:hint="eastAsia"/>
                <w:color w:val="000000"/>
                <w:kern w:val="0"/>
                <w:sz w:val="13"/>
                <w:szCs w:val="20"/>
              </w:rPr>
              <w:lastRenderedPageBreak/>
              <w:t>核对中心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硒鼓、粉盒</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0.60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0.60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0.60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青岛市居民家庭经济状况核对中心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复印纸</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0.16</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青岛市居民家庭经济状况核对中心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激光打印机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A0201060102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492.33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492.33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492.33</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流浪乞讨人员救助支出</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其他社会服务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C190299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护工服务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104.00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104.00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流浪乞讨人员救助支出</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医疗卫生服务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C1901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273.6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273.60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273.60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273.60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流浪乞讨人员救助支出</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物业管理服务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C1204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流浪乞讨人员救助支出</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其他印刷服</w:t>
            </w:r>
            <w:r w:rsidRPr="002E049E">
              <w:rPr>
                <w:rFonts w:ascii="宋体" w:hAnsi="宋体" w:cs="Arial" w:hint="eastAsia"/>
                <w:color w:val="000000"/>
                <w:kern w:val="0"/>
                <w:sz w:val="13"/>
                <w:szCs w:val="20"/>
              </w:rPr>
              <w:lastRenderedPageBreak/>
              <w:t>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救助服务中心救助人员补助项目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机动车保险服务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C15040201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救助服务中心救助人员补助项目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安全服务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C0810</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52.00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52.00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救助服务中心救助人员补助项目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法律服务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救助服务中心救助人员补助项目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车辆加油服</w:t>
            </w:r>
            <w:r w:rsidRPr="002E049E">
              <w:rPr>
                <w:rFonts w:ascii="宋体" w:hAnsi="宋体" w:cs="Arial" w:hint="eastAsia"/>
                <w:color w:val="000000"/>
                <w:kern w:val="0"/>
                <w:sz w:val="13"/>
                <w:szCs w:val="20"/>
              </w:rPr>
              <w:lastRenderedPageBreak/>
              <w:t>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C050302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救助服务中心救助人员补助项目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车辆维修和保养服务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8.00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救助服务中心救助人员补助项目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普通图书</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A050101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批</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救助服务中心救助人员补助项目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电视机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A02091001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个</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w:t>
            </w:r>
            <w:r w:rsidRPr="002E049E">
              <w:rPr>
                <w:rFonts w:ascii="宋体" w:hAnsi="宋体" w:cs="Arial" w:hint="eastAsia"/>
                <w:color w:val="000000"/>
                <w:kern w:val="0"/>
                <w:sz w:val="13"/>
                <w:szCs w:val="20"/>
              </w:rPr>
              <w:lastRenderedPageBreak/>
              <w:t>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w:t>
            </w:r>
            <w:r w:rsidRPr="002E049E">
              <w:rPr>
                <w:rFonts w:ascii="宋体" w:hAnsi="宋体" w:cs="Arial" w:hint="eastAsia"/>
                <w:color w:val="000000"/>
                <w:kern w:val="0"/>
                <w:sz w:val="13"/>
                <w:szCs w:val="20"/>
              </w:rPr>
              <w:lastRenderedPageBreak/>
              <w:t>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机动车</w:t>
            </w:r>
            <w:r w:rsidRPr="002E049E">
              <w:rPr>
                <w:rFonts w:ascii="宋体" w:hAnsi="宋体" w:cs="Arial" w:hint="eastAsia"/>
                <w:color w:val="000000"/>
                <w:kern w:val="0"/>
                <w:sz w:val="13"/>
                <w:szCs w:val="20"/>
              </w:rPr>
              <w:lastRenderedPageBreak/>
              <w:t>保险服务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C15040201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财务审计服务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法律服务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w:t>
            </w:r>
            <w:r w:rsidRPr="002E049E">
              <w:rPr>
                <w:rFonts w:ascii="宋体" w:hAnsi="宋体" w:cs="Arial" w:hint="eastAsia"/>
                <w:color w:val="000000"/>
                <w:kern w:val="0"/>
                <w:sz w:val="13"/>
                <w:szCs w:val="20"/>
              </w:rPr>
              <w:lastRenderedPageBreak/>
              <w:t>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公用经费-综</w:t>
            </w:r>
            <w:r w:rsidRPr="002E049E">
              <w:rPr>
                <w:rFonts w:ascii="宋体" w:hAnsi="宋体" w:cs="Arial" w:hint="eastAsia"/>
                <w:color w:val="000000"/>
                <w:kern w:val="0"/>
                <w:sz w:val="13"/>
                <w:szCs w:val="20"/>
              </w:rPr>
              <w:lastRenderedPageBreak/>
              <w:t>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商品和服</w:t>
            </w:r>
            <w:r w:rsidRPr="002E049E">
              <w:rPr>
                <w:rFonts w:ascii="宋体" w:hAnsi="宋体" w:cs="Arial" w:hint="eastAsia"/>
                <w:color w:val="000000"/>
                <w:kern w:val="0"/>
                <w:sz w:val="13"/>
                <w:szCs w:val="20"/>
              </w:rPr>
              <w:lastRenderedPageBreak/>
              <w:t>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w:t>
            </w:r>
            <w:r w:rsidRPr="002E049E">
              <w:rPr>
                <w:rFonts w:ascii="宋体" w:hAnsi="宋体" w:cs="Arial" w:hint="eastAsia"/>
                <w:color w:val="000000"/>
                <w:kern w:val="0"/>
                <w:sz w:val="13"/>
                <w:szCs w:val="20"/>
              </w:rPr>
              <w:lastRenderedPageBreak/>
              <w:t>加油服务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C050302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车辆维修和保养服务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硒鼓、粉盒</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复印纸</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0.48</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年</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0.48</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0.48</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办公家具</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A0600</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会议椅</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把</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1.75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1.75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1.75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办公家具</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A0600</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文件柜</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组</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办公家具</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A0600</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办公桌椅</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办公家具</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A0600</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保密柜</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组</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w:t>
            </w:r>
            <w:r w:rsidRPr="002E049E">
              <w:rPr>
                <w:rFonts w:ascii="宋体" w:hAnsi="宋体" w:cs="Arial" w:hint="eastAsia"/>
                <w:color w:val="000000"/>
                <w:kern w:val="0"/>
                <w:sz w:val="13"/>
                <w:szCs w:val="20"/>
              </w:rPr>
              <w:lastRenderedPageBreak/>
              <w:t>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w:t>
            </w:r>
            <w:r w:rsidRPr="002E049E">
              <w:rPr>
                <w:rFonts w:ascii="宋体" w:hAnsi="宋体" w:cs="Arial" w:hint="eastAsia"/>
                <w:color w:val="000000"/>
                <w:kern w:val="0"/>
                <w:sz w:val="13"/>
                <w:szCs w:val="20"/>
              </w:rPr>
              <w:lastRenderedPageBreak/>
              <w:t>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电视机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A02091001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电子白板</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个</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1.40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热水器</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A02061808</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碎纸机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A02021101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信息安全软件</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A02010805</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个</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基础软件</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A02010801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个</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防火墙</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A02010301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个</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青岛市救助服务中心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路由器</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个</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0.60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0.60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0.60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377.00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44.00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333.00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w:t>
            </w:r>
            <w:r w:rsidRPr="002E049E">
              <w:rPr>
                <w:rFonts w:ascii="宋体" w:hAnsi="宋体" w:cs="Arial" w:hint="eastAsia"/>
                <w:color w:val="000000"/>
                <w:kern w:val="0"/>
                <w:sz w:val="13"/>
                <w:szCs w:val="20"/>
              </w:rPr>
              <w:lastRenderedPageBreak/>
              <w:t>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胶州工疗康复中心补助项目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机动车保</w:t>
            </w:r>
            <w:r w:rsidRPr="002E049E">
              <w:rPr>
                <w:rFonts w:ascii="宋体" w:hAnsi="宋体" w:cs="Arial" w:hint="eastAsia"/>
                <w:color w:val="000000"/>
                <w:kern w:val="0"/>
                <w:sz w:val="13"/>
                <w:szCs w:val="20"/>
              </w:rPr>
              <w:lastRenderedPageBreak/>
              <w:t>险服务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C15040201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业务车辆保险服务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胶州工疗康复中心补助项目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车辆加油服务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业务车辆加油服务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6.00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胶州工疗康复中心补助项目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车辆维修和保养服务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业务车辆维修服务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9</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9.00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9.00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胶州工疗康复中心补助项目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车辆租赁服</w:t>
            </w:r>
            <w:r w:rsidRPr="002E049E">
              <w:rPr>
                <w:rFonts w:ascii="宋体" w:hAnsi="宋体" w:cs="Arial" w:hint="eastAsia"/>
                <w:color w:val="000000"/>
                <w:kern w:val="0"/>
                <w:sz w:val="13"/>
                <w:szCs w:val="20"/>
              </w:rPr>
              <w:lastRenderedPageBreak/>
              <w:t>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C0403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胶州工疗康复中心上下</w:t>
            </w:r>
            <w:r w:rsidRPr="002E049E">
              <w:rPr>
                <w:rFonts w:ascii="宋体" w:hAnsi="宋体" w:cs="Arial" w:hint="eastAsia"/>
                <w:color w:val="000000"/>
                <w:kern w:val="0"/>
                <w:sz w:val="13"/>
                <w:szCs w:val="20"/>
              </w:rPr>
              <w:lastRenderedPageBreak/>
              <w:t>班车辆租赁</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12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12.00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胶州中心</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孤残儿童专业化服务项目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为我院提供孤残儿童专业化服务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184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184.00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184.00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人事社工科</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机动车保险服务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C15040201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办公用车保险</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0.70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印制单据、捐赠图书、</w:t>
            </w:r>
            <w:r w:rsidRPr="002E049E">
              <w:rPr>
                <w:rFonts w:ascii="宋体" w:hAnsi="宋体" w:cs="Arial" w:hint="eastAsia"/>
                <w:color w:val="000000"/>
                <w:kern w:val="0"/>
                <w:sz w:val="13"/>
                <w:szCs w:val="20"/>
              </w:rPr>
              <w:lastRenderedPageBreak/>
              <w:t>图片等</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1.5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财务审计服务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C0803</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为我院2020年审计提供服务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财务科</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法律服务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C0801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为我院提供法律服务、案件代理</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4.00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车辆加油服务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C050302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办公用车加油</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w:t>
            </w:r>
            <w:r w:rsidRPr="002E049E">
              <w:rPr>
                <w:rFonts w:ascii="Calibri" w:hAnsi="Calibri" w:cs="Calibri"/>
                <w:color w:val="000000"/>
                <w:kern w:val="0"/>
                <w:sz w:val="13"/>
                <w:szCs w:val="20"/>
              </w:rPr>
              <w:lastRenderedPageBreak/>
              <w:t>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1</w:t>
            </w:r>
            <w:r w:rsidRPr="002E049E">
              <w:rPr>
                <w:rFonts w:ascii="Calibri" w:hAnsi="Calibri" w:cs="Calibri"/>
                <w:color w:val="000000"/>
                <w:kern w:val="0"/>
                <w:sz w:val="13"/>
                <w:szCs w:val="20"/>
              </w:rPr>
              <w:lastRenderedPageBreak/>
              <w:t>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青</w:t>
            </w:r>
            <w:r w:rsidRPr="002E049E">
              <w:rPr>
                <w:rFonts w:ascii="宋体" w:hAnsi="宋体" w:cs="Arial" w:hint="eastAsia"/>
                <w:color w:val="000000"/>
                <w:kern w:val="0"/>
                <w:sz w:val="13"/>
                <w:szCs w:val="20"/>
              </w:rPr>
              <w:lastRenderedPageBreak/>
              <w:t>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公用经</w:t>
            </w:r>
            <w:r w:rsidRPr="002E049E">
              <w:rPr>
                <w:rFonts w:ascii="宋体" w:hAnsi="宋体" w:cs="Arial" w:hint="eastAsia"/>
                <w:color w:val="000000"/>
                <w:kern w:val="0"/>
                <w:sz w:val="13"/>
                <w:szCs w:val="20"/>
              </w:rPr>
              <w:lastRenderedPageBreak/>
              <w:t>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商品</w:t>
            </w:r>
            <w:r w:rsidRPr="002E049E">
              <w:rPr>
                <w:rFonts w:ascii="宋体" w:hAnsi="宋体" w:cs="Arial" w:hint="eastAsia"/>
                <w:color w:val="000000"/>
                <w:kern w:val="0"/>
                <w:sz w:val="13"/>
                <w:szCs w:val="20"/>
              </w:rPr>
              <w:lastRenderedPageBreak/>
              <w:t>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505</w:t>
            </w:r>
            <w:r w:rsidRPr="002E049E">
              <w:rPr>
                <w:rFonts w:ascii="宋体" w:hAnsi="宋体" w:cs="Arial" w:hint="eastAsia"/>
                <w:color w:val="000000"/>
                <w:kern w:val="0"/>
                <w:sz w:val="13"/>
                <w:szCs w:val="20"/>
              </w:rPr>
              <w:lastRenderedPageBreak/>
              <w:t>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车</w:t>
            </w:r>
            <w:r w:rsidRPr="002E049E">
              <w:rPr>
                <w:rFonts w:ascii="宋体" w:hAnsi="宋体" w:cs="Arial" w:hint="eastAsia"/>
                <w:color w:val="000000"/>
                <w:kern w:val="0"/>
                <w:sz w:val="13"/>
                <w:szCs w:val="20"/>
              </w:rPr>
              <w:lastRenderedPageBreak/>
              <w:t>辆维修和保养服务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C050301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w:t>
            </w:r>
            <w:r w:rsidRPr="002E049E">
              <w:rPr>
                <w:rFonts w:ascii="宋体" w:hAnsi="宋体" w:cs="Arial" w:hint="eastAsia"/>
                <w:color w:val="000000"/>
                <w:kern w:val="0"/>
                <w:sz w:val="13"/>
                <w:szCs w:val="20"/>
              </w:rPr>
              <w:lastRenderedPageBreak/>
              <w:t>用车维修</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3.65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3.65</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办</w:t>
            </w:r>
            <w:r w:rsidRPr="002E049E">
              <w:rPr>
                <w:rFonts w:ascii="宋体" w:hAnsi="宋体" w:cs="Arial" w:hint="eastAsia"/>
                <w:color w:val="000000"/>
                <w:kern w:val="0"/>
                <w:sz w:val="13"/>
                <w:szCs w:val="20"/>
              </w:rPr>
              <w:lastRenderedPageBreak/>
              <w:t>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硒鼓、粉盒</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硒鼓、墨粉</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复印纸</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复印纸</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普通图书</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A050101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政治理论和业务学习用</w:t>
            </w:r>
            <w:r w:rsidRPr="002E049E">
              <w:rPr>
                <w:rFonts w:ascii="宋体" w:hAnsi="宋体" w:cs="Arial" w:hint="eastAsia"/>
                <w:color w:val="000000"/>
                <w:kern w:val="0"/>
                <w:sz w:val="13"/>
                <w:szCs w:val="20"/>
              </w:rPr>
              <w:lastRenderedPageBreak/>
              <w:t>书</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激光打印机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A0201060102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黑白激光打印机</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0.20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生产就业科</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激光打印机</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A0201060102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激光彩色打印机</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台</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是</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办公室</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公用经费-分项定额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物业管理服务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C1204</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为我院提供保洁服务人员4人及其他物业管理服务</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20.00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生产就业科</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22</w:t>
            </w:r>
            <w:r w:rsidRPr="002E049E">
              <w:rPr>
                <w:rFonts w:ascii="Calibri" w:hAnsi="Calibri" w:cs="Calibri"/>
                <w:color w:val="000000"/>
                <w:kern w:val="0"/>
                <w:sz w:val="13"/>
                <w:szCs w:val="20"/>
              </w:rPr>
              <w:lastRenderedPageBreak/>
              <w:t>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6</w:t>
            </w:r>
            <w:r w:rsidRPr="002E049E">
              <w:rPr>
                <w:rFonts w:ascii="Calibri" w:hAnsi="Calibri" w:cs="Calibri"/>
                <w:color w:val="000000"/>
                <w:kern w:val="0"/>
                <w:sz w:val="13"/>
                <w:szCs w:val="20"/>
              </w:rPr>
              <w:lastRenderedPageBreak/>
              <w:t>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青</w:t>
            </w:r>
            <w:r w:rsidRPr="002E049E">
              <w:rPr>
                <w:rFonts w:ascii="宋体" w:hAnsi="宋体" w:cs="Arial" w:hint="eastAsia"/>
                <w:color w:val="000000"/>
                <w:kern w:val="0"/>
                <w:sz w:val="13"/>
                <w:szCs w:val="20"/>
              </w:rPr>
              <w:lastRenderedPageBreak/>
              <w:t>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儿童福</w:t>
            </w:r>
            <w:r w:rsidRPr="002E049E">
              <w:rPr>
                <w:rFonts w:ascii="宋体" w:hAnsi="宋体" w:cs="Arial" w:hint="eastAsia"/>
                <w:color w:val="000000"/>
                <w:kern w:val="0"/>
                <w:sz w:val="13"/>
                <w:szCs w:val="20"/>
              </w:rPr>
              <w:lastRenderedPageBreak/>
              <w:t>利院设备购置项目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资本</w:t>
            </w:r>
            <w:r w:rsidRPr="002E049E">
              <w:rPr>
                <w:rFonts w:ascii="宋体" w:hAnsi="宋体" w:cs="Arial" w:hint="eastAsia"/>
                <w:color w:val="000000"/>
                <w:kern w:val="0"/>
                <w:sz w:val="13"/>
                <w:szCs w:val="20"/>
              </w:rPr>
              <w:lastRenderedPageBreak/>
              <w:t>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506</w:t>
            </w:r>
            <w:r w:rsidRPr="002E049E">
              <w:rPr>
                <w:rFonts w:ascii="宋体" w:hAnsi="宋体" w:cs="Arial" w:hint="eastAsia"/>
                <w:color w:val="000000"/>
                <w:kern w:val="0"/>
                <w:sz w:val="13"/>
                <w:szCs w:val="20"/>
              </w:rPr>
              <w:lastRenderedPageBreak/>
              <w:t>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其</w:t>
            </w:r>
            <w:r w:rsidRPr="002E049E">
              <w:rPr>
                <w:rFonts w:ascii="宋体" w:hAnsi="宋体" w:cs="Arial" w:hint="eastAsia"/>
                <w:color w:val="000000"/>
                <w:kern w:val="0"/>
                <w:sz w:val="13"/>
                <w:szCs w:val="20"/>
              </w:rPr>
              <w:lastRenderedPageBreak/>
              <w:t>他货物</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A99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康复</w:t>
            </w:r>
            <w:r w:rsidRPr="002E049E">
              <w:rPr>
                <w:rFonts w:ascii="宋体" w:hAnsi="宋体" w:cs="Arial" w:hint="eastAsia"/>
                <w:color w:val="000000"/>
                <w:kern w:val="0"/>
                <w:sz w:val="13"/>
                <w:szCs w:val="20"/>
              </w:rPr>
              <w:lastRenderedPageBreak/>
              <w:t>医疗设备设施购置</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70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70.00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0.</w:t>
            </w:r>
            <w:r w:rsidRPr="002E049E">
              <w:rPr>
                <w:rFonts w:ascii="宋体" w:hAnsi="宋体" w:cs="Arial" w:hint="eastAsia"/>
                <w:color w:val="000000"/>
                <w:kern w:val="0"/>
                <w:sz w:val="13"/>
                <w:szCs w:val="20"/>
              </w:rPr>
              <w:lastRenderedPageBreak/>
              <w:t>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医</w:t>
            </w:r>
            <w:r w:rsidRPr="002E049E">
              <w:rPr>
                <w:rFonts w:ascii="宋体" w:hAnsi="宋体" w:cs="Arial" w:hint="eastAsia"/>
                <w:color w:val="000000"/>
                <w:kern w:val="0"/>
                <w:sz w:val="13"/>
                <w:szCs w:val="20"/>
              </w:rPr>
              <w:lastRenderedPageBreak/>
              <w:t>务科</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229</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60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儿童福利院设备购置项目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资本性支出（一）</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50601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其他货物</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特教设备设施购置</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50.00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特教科</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儿童福利院供养人员补助项目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普通图书</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A050101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为我院学生购买普通图书</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0.30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生产就业科</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青岛市儿童福利院</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儿童福利院供养人员补助项目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社会福利和救助</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50901</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普通图书</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A050101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和儿童特教相关的各种图书</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0.50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特教科</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 xml:space="preserve">　</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青岛市慈</w:t>
            </w:r>
            <w:r w:rsidRPr="002E049E">
              <w:rPr>
                <w:rFonts w:ascii="宋体" w:hAnsi="宋体" w:cs="Arial" w:hint="eastAsia"/>
                <w:color w:val="000000"/>
                <w:kern w:val="0"/>
                <w:sz w:val="13"/>
                <w:szCs w:val="20"/>
              </w:rPr>
              <w:lastRenderedPageBreak/>
              <w:t>善事业发展服务中心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 xml:space="preserve">　</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3.10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3.10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3.10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青岛市慈善事业发展服务中心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硒鼓、粉盒</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A0902</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10</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青岛市慈善事业发展服务中心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公用经费-综合定额</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复印纸</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A090101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0.10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青岛市慈善事业</w:t>
            </w:r>
            <w:r w:rsidRPr="002E049E">
              <w:rPr>
                <w:rFonts w:ascii="宋体" w:hAnsi="宋体" w:cs="Arial" w:hint="eastAsia"/>
                <w:color w:val="000000"/>
                <w:kern w:val="0"/>
                <w:sz w:val="13"/>
                <w:szCs w:val="20"/>
              </w:rPr>
              <w:lastRenderedPageBreak/>
              <w:t>发展服务中心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慈善事业发展项目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其他印刷</w:t>
            </w:r>
            <w:r w:rsidRPr="002E049E">
              <w:rPr>
                <w:rFonts w:ascii="宋体" w:hAnsi="宋体" w:cs="Arial" w:hint="eastAsia"/>
                <w:color w:val="000000"/>
                <w:kern w:val="0"/>
                <w:sz w:val="13"/>
                <w:szCs w:val="20"/>
              </w:rPr>
              <w:lastRenderedPageBreak/>
              <w:t>服务</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lastRenderedPageBreak/>
              <w:t>C08140199</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r w:rsidR="00287B7A" w:rsidRPr="002E049E" w:rsidTr="00287B7A">
        <w:trPr>
          <w:trHeight w:val="300"/>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lastRenderedPageBreak/>
              <w:t>208</w:t>
            </w:r>
          </w:p>
        </w:tc>
        <w:tc>
          <w:tcPr>
            <w:tcW w:w="31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Calibri" w:hAnsi="Calibri" w:cs="Calibri"/>
                <w:color w:val="000000"/>
                <w:kern w:val="0"/>
                <w:sz w:val="13"/>
                <w:szCs w:val="20"/>
              </w:rPr>
            </w:pPr>
            <w:r w:rsidRPr="002E049E">
              <w:rPr>
                <w:rFonts w:ascii="Calibri" w:hAnsi="Calibri" w:cs="Calibri"/>
                <w:color w:val="000000"/>
                <w:kern w:val="0"/>
                <w:sz w:val="13"/>
                <w:szCs w:val="20"/>
              </w:rPr>
              <w:t>02</w:t>
            </w:r>
          </w:p>
        </w:tc>
        <w:tc>
          <w:tcPr>
            <w:tcW w:w="483"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青岛市慈善事业发展服务中心</w:t>
            </w:r>
          </w:p>
        </w:tc>
        <w:tc>
          <w:tcPr>
            <w:tcW w:w="621"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慈善事业发展项目</w:t>
            </w:r>
          </w:p>
        </w:tc>
        <w:tc>
          <w:tcPr>
            <w:tcW w:w="50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商品和服务支出</w:t>
            </w:r>
          </w:p>
        </w:tc>
        <w:tc>
          <w:tcPr>
            <w:tcW w:w="45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50502</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普通图书</w:t>
            </w:r>
          </w:p>
        </w:tc>
        <w:tc>
          <w:tcPr>
            <w:tcW w:w="744"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A050101</w:t>
            </w:r>
          </w:p>
        </w:tc>
        <w:tc>
          <w:tcPr>
            <w:tcW w:w="516"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宗</w:t>
            </w:r>
          </w:p>
        </w:tc>
        <w:tc>
          <w:tcPr>
            <w:tcW w:w="425"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否</w:t>
            </w:r>
          </w:p>
        </w:tc>
        <w:tc>
          <w:tcPr>
            <w:tcW w:w="709"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1.00</w:t>
            </w:r>
          </w:p>
        </w:tc>
        <w:tc>
          <w:tcPr>
            <w:tcW w:w="529"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600"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gridSpan w:val="2"/>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right"/>
              <w:rPr>
                <w:rFonts w:ascii="宋体" w:hAnsi="宋体" w:cs="Arial"/>
                <w:color w:val="000000"/>
                <w:kern w:val="0"/>
                <w:sz w:val="13"/>
                <w:szCs w:val="20"/>
              </w:rPr>
            </w:pPr>
            <w:r w:rsidRPr="002E049E">
              <w:rPr>
                <w:rFonts w:ascii="宋体" w:hAnsi="宋体" w:cs="Arial" w:hint="eastAsia"/>
                <w:color w:val="000000"/>
                <w:kern w:val="0"/>
                <w:sz w:val="13"/>
                <w:szCs w:val="20"/>
              </w:rPr>
              <w:t>0.00</w:t>
            </w:r>
          </w:p>
        </w:tc>
        <w:tc>
          <w:tcPr>
            <w:tcW w:w="408" w:type="dxa"/>
            <w:tcBorders>
              <w:top w:val="nil"/>
              <w:left w:val="nil"/>
              <w:bottom w:val="single" w:sz="4" w:space="0" w:color="000000"/>
              <w:right w:val="single" w:sz="4" w:space="0" w:color="000000"/>
            </w:tcBorders>
            <w:shd w:val="clear" w:color="auto" w:fill="auto"/>
            <w:noWrap/>
            <w:vAlign w:val="center"/>
            <w:hideMark/>
          </w:tcPr>
          <w:p w:rsidR="00592F6A" w:rsidRPr="002E049E" w:rsidRDefault="00592F6A" w:rsidP="00592F6A">
            <w:pPr>
              <w:widowControl/>
              <w:jc w:val="left"/>
              <w:rPr>
                <w:rFonts w:ascii="宋体" w:hAnsi="宋体" w:cs="Arial"/>
                <w:color w:val="000000"/>
                <w:kern w:val="0"/>
                <w:sz w:val="13"/>
                <w:szCs w:val="20"/>
              </w:rPr>
            </w:pPr>
            <w:r w:rsidRPr="002E049E">
              <w:rPr>
                <w:rFonts w:ascii="宋体" w:hAnsi="宋体" w:cs="Arial" w:hint="eastAsia"/>
                <w:color w:val="000000"/>
                <w:kern w:val="0"/>
                <w:sz w:val="13"/>
                <w:szCs w:val="20"/>
              </w:rPr>
              <w:t xml:space="preserve">　</w:t>
            </w:r>
          </w:p>
        </w:tc>
      </w:tr>
    </w:tbl>
    <w:p w:rsidR="00505CDD" w:rsidRDefault="00505CDD" w:rsidP="001E0791">
      <w:pPr>
        <w:rPr>
          <w:rFonts w:ascii="黑体" w:eastAsia="黑体" w:hAnsi="黑体"/>
          <w:sz w:val="36"/>
          <w:szCs w:val="36"/>
        </w:rPr>
        <w:sectPr w:rsidR="00505CDD" w:rsidSect="00505CDD">
          <w:pgSz w:w="16838" w:h="11906" w:orient="landscape" w:code="9"/>
          <w:pgMar w:top="1797" w:right="851" w:bottom="2597" w:left="1440" w:header="851" w:footer="992" w:gutter="0"/>
          <w:cols w:space="720"/>
          <w:docGrid w:type="linesAndChars" w:linePitch="312"/>
        </w:sectPr>
      </w:pPr>
    </w:p>
    <w:p w:rsidR="00381754" w:rsidRDefault="00381754" w:rsidP="000965C0">
      <w:pPr>
        <w:rPr>
          <w:rFonts w:ascii="黑体" w:eastAsia="黑体"/>
          <w:sz w:val="52"/>
          <w:szCs w:val="52"/>
        </w:rPr>
      </w:pPr>
    </w:p>
    <w:p w:rsidR="00A126B6" w:rsidRDefault="00A126B6" w:rsidP="000965C0">
      <w:pPr>
        <w:rPr>
          <w:rFonts w:ascii="黑体" w:eastAsia="黑体"/>
          <w:sz w:val="52"/>
          <w:szCs w:val="52"/>
        </w:rPr>
      </w:pPr>
    </w:p>
    <w:p w:rsidR="00A126B6" w:rsidRDefault="00A126B6" w:rsidP="000965C0">
      <w:pPr>
        <w:rPr>
          <w:rFonts w:ascii="黑体" w:eastAsia="黑体"/>
          <w:sz w:val="52"/>
          <w:szCs w:val="52"/>
        </w:rPr>
      </w:pPr>
    </w:p>
    <w:p w:rsidR="000965C0" w:rsidRDefault="000965C0" w:rsidP="000965C0">
      <w:pPr>
        <w:rPr>
          <w:rFonts w:ascii="黑体" w:eastAsia="黑体"/>
          <w:sz w:val="52"/>
          <w:szCs w:val="52"/>
        </w:rPr>
      </w:pPr>
      <w:r>
        <w:rPr>
          <w:rFonts w:ascii="黑体" w:eastAsia="黑体" w:hint="eastAsia"/>
          <w:sz w:val="52"/>
          <w:szCs w:val="52"/>
        </w:rPr>
        <w:t>第三部分</w:t>
      </w:r>
    </w:p>
    <w:p w:rsidR="000965C0" w:rsidRDefault="000965C0" w:rsidP="000965C0">
      <w:pPr>
        <w:rPr>
          <w:rFonts w:ascii="黑体" w:eastAsia="黑体"/>
          <w:sz w:val="52"/>
          <w:szCs w:val="52"/>
        </w:rPr>
      </w:pPr>
    </w:p>
    <w:p w:rsidR="000965C0" w:rsidRDefault="000965C0" w:rsidP="000965C0">
      <w:pPr>
        <w:rPr>
          <w:rFonts w:ascii="黑体" w:eastAsia="黑体"/>
          <w:sz w:val="52"/>
          <w:szCs w:val="52"/>
        </w:rPr>
      </w:pPr>
    </w:p>
    <w:p w:rsidR="000965C0" w:rsidRDefault="000965C0" w:rsidP="000965C0">
      <w:pPr>
        <w:rPr>
          <w:rFonts w:ascii="黑体" w:eastAsia="黑体"/>
          <w:sz w:val="52"/>
          <w:szCs w:val="52"/>
        </w:rPr>
      </w:pPr>
    </w:p>
    <w:p w:rsidR="000965C0" w:rsidRDefault="000965C0" w:rsidP="000965C0">
      <w:pPr>
        <w:ind w:leftChars="8" w:left="277" w:hangingChars="50" w:hanging="260"/>
        <w:jc w:val="center"/>
        <w:rPr>
          <w:rFonts w:ascii="黑体" w:eastAsia="黑体"/>
          <w:sz w:val="52"/>
          <w:szCs w:val="52"/>
        </w:rPr>
      </w:pPr>
      <w:r>
        <w:rPr>
          <w:rFonts w:ascii="黑体" w:eastAsia="黑体" w:hint="eastAsia"/>
          <w:sz w:val="52"/>
          <w:szCs w:val="52"/>
        </w:rPr>
        <w:t>2020年部门预算情况和</w:t>
      </w:r>
    </w:p>
    <w:p w:rsidR="000965C0" w:rsidRDefault="000965C0" w:rsidP="000965C0">
      <w:pPr>
        <w:ind w:leftChars="8" w:left="277" w:hangingChars="50" w:hanging="260"/>
        <w:jc w:val="center"/>
        <w:rPr>
          <w:rFonts w:ascii="黑体" w:eastAsia="黑体"/>
          <w:sz w:val="52"/>
          <w:szCs w:val="52"/>
        </w:rPr>
      </w:pPr>
      <w:r>
        <w:rPr>
          <w:rFonts w:ascii="黑体" w:eastAsia="黑体" w:hint="eastAsia"/>
          <w:sz w:val="52"/>
          <w:szCs w:val="52"/>
        </w:rPr>
        <w:t>重要事项说明</w:t>
      </w:r>
    </w:p>
    <w:p w:rsidR="000965C0" w:rsidRDefault="000965C0" w:rsidP="000965C0">
      <w:pPr>
        <w:ind w:leftChars="8" w:left="277" w:hangingChars="50" w:hanging="260"/>
        <w:jc w:val="center"/>
        <w:rPr>
          <w:rFonts w:ascii="黑体" w:eastAsia="黑体"/>
          <w:sz w:val="52"/>
          <w:szCs w:val="52"/>
        </w:rPr>
      </w:pPr>
    </w:p>
    <w:p w:rsidR="000965C0" w:rsidRDefault="000965C0" w:rsidP="001E0791">
      <w:pPr>
        <w:rPr>
          <w:rFonts w:ascii="黑体" w:eastAsia="黑体" w:hAnsi="黑体"/>
          <w:sz w:val="36"/>
          <w:szCs w:val="36"/>
        </w:rPr>
      </w:pPr>
    </w:p>
    <w:p w:rsidR="000965C0" w:rsidRDefault="000965C0" w:rsidP="001E0791">
      <w:pPr>
        <w:rPr>
          <w:rFonts w:ascii="黑体" w:eastAsia="黑体" w:hAnsi="黑体"/>
          <w:sz w:val="36"/>
          <w:szCs w:val="36"/>
        </w:rPr>
      </w:pPr>
    </w:p>
    <w:p w:rsidR="000965C0" w:rsidRDefault="000965C0" w:rsidP="001E0791">
      <w:pPr>
        <w:rPr>
          <w:rFonts w:ascii="黑体" w:eastAsia="黑体" w:hAnsi="黑体"/>
          <w:sz w:val="36"/>
          <w:szCs w:val="36"/>
        </w:rPr>
      </w:pPr>
    </w:p>
    <w:p w:rsidR="000965C0" w:rsidRDefault="000965C0" w:rsidP="001E0791">
      <w:pPr>
        <w:rPr>
          <w:rFonts w:ascii="黑体" w:eastAsia="黑体" w:hAnsi="黑体"/>
          <w:sz w:val="36"/>
          <w:szCs w:val="36"/>
        </w:rPr>
      </w:pPr>
    </w:p>
    <w:p w:rsidR="000965C0" w:rsidRDefault="000965C0" w:rsidP="001E0791">
      <w:pPr>
        <w:rPr>
          <w:rFonts w:ascii="黑体" w:eastAsia="黑体" w:hAnsi="黑体"/>
          <w:sz w:val="36"/>
          <w:szCs w:val="36"/>
        </w:rPr>
      </w:pPr>
    </w:p>
    <w:p w:rsidR="00330CA0" w:rsidRDefault="00330CA0" w:rsidP="001E0791">
      <w:pPr>
        <w:spacing w:line="580" w:lineRule="exact"/>
        <w:ind w:firstLineChars="200" w:firstLine="640"/>
        <w:rPr>
          <w:rFonts w:ascii="黑体" w:eastAsia="黑体"/>
          <w:sz w:val="32"/>
          <w:szCs w:val="32"/>
        </w:rPr>
      </w:pPr>
    </w:p>
    <w:p w:rsidR="00343F6E" w:rsidRDefault="00343F6E" w:rsidP="00A126B6">
      <w:pPr>
        <w:spacing w:line="580" w:lineRule="exact"/>
        <w:rPr>
          <w:rFonts w:ascii="黑体" w:eastAsia="黑体"/>
          <w:sz w:val="32"/>
          <w:szCs w:val="32"/>
        </w:rPr>
      </w:pPr>
    </w:p>
    <w:p w:rsidR="00B47C8C" w:rsidRDefault="00B47C8C" w:rsidP="00A126B6">
      <w:pPr>
        <w:spacing w:line="580" w:lineRule="exact"/>
        <w:rPr>
          <w:rFonts w:ascii="黑体" w:eastAsia="黑体"/>
          <w:sz w:val="32"/>
          <w:szCs w:val="32"/>
        </w:rPr>
      </w:pPr>
    </w:p>
    <w:p w:rsidR="001E0791" w:rsidRDefault="001E0791" w:rsidP="001E0791">
      <w:pPr>
        <w:spacing w:line="580" w:lineRule="exact"/>
        <w:ind w:firstLineChars="200" w:firstLine="640"/>
        <w:rPr>
          <w:rFonts w:ascii="黑体" w:eastAsia="黑体"/>
          <w:sz w:val="32"/>
          <w:szCs w:val="32"/>
        </w:rPr>
      </w:pPr>
      <w:r>
        <w:rPr>
          <w:rFonts w:ascii="黑体" w:eastAsia="黑体" w:hint="eastAsia"/>
          <w:sz w:val="32"/>
          <w:szCs w:val="32"/>
        </w:rPr>
        <w:lastRenderedPageBreak/>
        <w:t>一、</w:t>
      </w:r>
      <w:r w:rsidR="00C625BA">
        <w:rPr>
          <w:rFonts w:ascii="黑体" w:eastAsia="黑体" w:hint="eastAsia"/>
          <w:sz w:val="32"/>
          <w:szCs w:val="32"/>
        </w:rPr>
        <w:t>2020</w:t>
      </w:r>
      <w:r>
        <w:rPr>
          <w:rFonts w:ascii="黑体" w:eastAsia="黑体" w:hint="eastAsia"/>
          <w:sz w:val="32"/>
          <w:szCs w:val="32"/>
        </w:rPr>
        <w:t>年部门预算情况说明</w:t>
      </w:r>
    </w:p>
    <w:p w:rsidR="001E0791" w:rsidRPr="000965C0" w:rsidRDefault="001E0791" w:rsidP="001E0791">
      <w:pPr>
        <w:spacing w:line="580" w:lineRule="exact"/>
        <w:ind w:firstLineChars="200" w:firstLine="640"/>
        <w:rPr>
          <w:rFonts w:ascii="楷体" w:eastAsia="楷体" w:hAnsi="楷体"/>
          <w:sz w:val="32"/>
          <w:szCs w:val="32"/>
        </w:rPr>
      </w:pPr>
      <w:r w:rsidRPr="000965C0">
        <w:rPr>
          <w:rFonts w:ascii="楷体" w:eastAsia="楷体" w:hAnsi="楷体" w:hint="eastAsia"/>
          <w:sz w:val="32"/>
          <w:szCs w:val="32"/>
        </w:rPr>
        <w:t>（一）</w:t>
      </w:r>
      <w:r w:rsidR="00C625BA" w:rsidRPr="000965C0">
        <w:rPr>
          <w:rFonts w:ascii="楷体" w:eastAsia="楷体" w:hAnsi="楷体" w:hint="eastAsia"/>
          <w:sz w:val="32"/>
          <w:szCs w:val="32"/>
        </w:rPr>
        <w:t>2020</w:t>
      </w:r>
      <w:r w:rsidRPr="000965C0">
        <w:rPr>
          <w:rFonts w:ascii="楷体" w:eastAsia="楷体" w:hAnsi="楷体" w:hint="eastAsia"/>
          <w:sz w:val="32"/>
          <w:szCs w:val="32"/>
        </w:rPr>
        <w:t>年收支预算总体情况说明</w:t>
      </w:r>
    </w:p>
    <w:p w:rsidR="000965C0" w:rsidRDefault="000965C0" w:rsidP="00212E80">
      <w:pPr>
        <w:spacing w:line="580" w:lineRule="exact"/>
        <w:ind w:firstLineChars="200" w:firstLine="640"/>
        <w:rPr>
          <w:rFonts w:ascii="仿宋_GB2312" w:eastAsia="仿宋_GB2312"/>
          <w:bCs/>
          <w:sz w:val="32"/>
          <w:szCs w:val="32"/>
        </w:rPr>
      </w:pPr>
      <w:r>
        <w:rPr>
          <w:rFonts w:ascii="仿宋_GB2312" w:eastAsia="仿宋_GB2312" w:hint="eastAsia"/>
          <w:sz w:val="32"/>
          <w:szCs w:val="32"/>
        </w:rPr>
        <w:t>按照综合预算的原则，</w:t>
      </w:r>
      <w:r w:rsidR="00076E09">
        <w:rPr>
          <w:rFonts w:ascii="仿宋_GB2312" w:eastAsia="仿宋_GB2312" w:hint="eastAsia"/>
          <w:sz w:val="32"/>
          <w:szCs w:val="32"/>
        </w:rPr>
        <w:t>民政局</w:t>
      </w:r>
      <w:r>
        <w:rPr>
          <w:rFonts w:ascii="仿宋_GB2312" w:eastAsia="仿宋_GB2312" w:hint="eastAsia"/>
          <w:sz w:val="32"/>
          <w:szCs w:val="32"/>
        </w:rPr>
        <w:t>部门</w:t>
      </w:r>
      <w:r>
        <w:rPr>
          <w:rFonts w:ascii="仿宋_GB2312" w:eastAsia="仿宋_GB2312" w:hAnsi="宋体" w:cs="Courier New" w:hint="eastAsia"/>
          <w:sz w:val="32"/>
          <w:szCs w:val="32"/>
        </w:rPr>
        <w:t>收入包括：一般公共预算拨款收入、政府性基金收入。支出包括：社会保障和就业支出、</w:t>
      </w:r>
      <w:r w:rsidR="00212E80">
        <w:rPr>
          <w:rFonts w:ascii="仿宋_GB2312" w:eastAsia="仿宋_GB2312" w:hAnsi="宋体" w:cs="Courier New" w:hint="eastAsia"/>
          <w:sz w:val="32"/>
          <w:szCs w:val="32"/>
        </w:rPr>
        <w:t>商业服务业等支出、</w:t>
      </w:r>
      <w:r>
        <w:rPr>
          <w:rFonts w:ascii="仿宋_GB2312" w:eastAsia="仿宋_GB2312" w:hAnsi="宋体" w:cs="Courier New" w:hint="eastAsia"/>
          <w:sz w:val="32"/>
          <w:szCs w:val="32"/>
        </w:rPr>
        <w:t>住房保障支出。</w:t>
      </w:r>
    </w:p>
    <w:p w:rsidR="001E0791" w:rsidRDefault="00C625BA" w:rsidP="001E0791">
      <w:pPr>
        <w:spacing w:line="580" w:lineRule="exact"/>
        <w:ind w:firstLineChars="200" w:firstLine="640"/>
        <w:rPr>
          <w:rFonts w:ascii="仿宋_GB2312" w:eastAsia="仿宋_GB2312"/>
          <w:sz w:val="32"/>
          <w:szCs w:val="32"/>
        </w:rPr>
      </w:pPr>
      <w:r>
        <w:rPr>
          <w:rFonts w:ascii="仿宋_GB2312" w:eastAsia="仿宋_GB2312" w:hint="eastAsia"/>
          <w:sz w:val="32"/>
          <w:szCs w:val="32"/>
        </w:rPr>
        <w:t>2020</w:t>
      </w:r>
      <w:r w:rsidR="001E0791">
        <w:rPr>
          <w:rFonts w:ascii="仿宋_GB2312" w:eastAsia="仿宋_GB2312" w:hint="eastAsia"/>
          <w:sz w:val="32"/>
          <w:szCs w:val="32"/>
        </w:rPr>
        <w:t>年收入预算为</w:t>
      </w:r>
      <w:r w:rsidR="00AB3744">
        <w:rPr>
          <w:rFonts w:ascii="仿宋_GB2312" w:eastAsia="仿宋_GB2312" w:hint="eastAsia"/>
          <w:sz w:val="32"/>
          <w:szCs w:val="32"/>
        </w:rPr>
        <w:t>17184.23</w:t>
      </w:r>
      <w:r w:rsidR="001E0791">
        <w:rPr>
          <w:rFonts w:ascii="仿宋_GB2312" w:eastAsia="仿宋_GB2312" w:hint="eastAsia"/>
          <w:sz w:val="32"/>
          <w:szCs w:val="32"/>
        </w:rPr>
        <w:t>万元，其中，财政拨款</w:t>
      </w:r>
      <w:r w:rsidR="00AB3744">
        <w:rPr>
          <w:rFonts w:ascii="仿宋_GB2312" w:eastAsia="仿宋_GB2312" w:hint="eastAsia"/>
          <w:sz w:val="32"/>
          <w:szCs w:val="32"/>
        </w:rPr>
        <w:t>13142.23</w:t>
      </w:r>
      <w:r w:rsidR="001E0791">
        <w:rPr>
          <w:rFonts w:ascii="仿宋_GB2312" w:eastAsia="仿宋_GB2312" w:hint="eastAsia"/>
          <w:sz w:val="32"/>
          <w:szCs w:val="32"/>
        </w:rPr>
        <w:t>万元，占</w:t>
      </w:r>
      <w:r w:rsidR="00AB3744">
        <w:rPr>
          <w:rFonts w:ascii="仿宋_GB2312" w:eastAsia="仿宋_GB2312" w:hint="eastAsia"/>
          <w:sz w:val="32"/>
          <w:szCs w:val="32"/>
        </w:rPr>
        <w:t>76.47</w:t>
      </w:r>
      <w:r w:rsidR="001E0791">
        <w:rPr>
          <w:rFonts w:ascii="仿宋_GB2312" w:eastAsia="仿宋_GB2312" w:hint="eastAsia"/>
          <w:sz w:val="32"/>
          <w:szCs w:val="32"/>
        </w:rPr>
        <w:t>%；</w:t>
      </w:r>
      <w:r w:rsidR="001B43A1">
        <w:rPr>
          <w:rFonts w:ascii="仿宋_GB2312" w:eastAsia="仿宋_GB2312" w:hint="eastAsia"/>
          <w:sz w:val="32"/>
          <w:szCs w:val="32"/>
        </w:rPr>
        <w:t>纳入预算管理的其他政府非税收入</w:t>
      </w:r>
      <w:r w:rsidR="00AB3744">
        <w:rPr>
          <w:rFonts w:ascii="仿宋_GB2312" w:eastAsia="仿宋_GB2312" w:hint="eastAsia"/>
          <w:sz w:val="32"/>
          <w:szCs w:val="32"/>
        </w:rPr>
        <w:t>1077</w:t>
      </w:r>
      <w:r w:rsidR="001B43A1">
        <w:rPr>
          <w:rFonts w:ascii="仿宋_GB2312" w:eastAsia="仿宋_GB2312" w:hint="eastAsia"/>
          <w:sz w:val="32"/>
          <w:szCs w:val="32"/>
        </w:rPr>
        <w:t>万元</w:t>
      </w:r>
      <w:r w:rsidR="001E0791">
        <w:rPr>
          <w:rFonts w:ascii="仿宋_GB2312" w:eastAsia="仿宋_GB2312" w:hint="eastAsia"/>
          <w:sz w:val="32"/>
          <w:szCs w:val="32"/>
        </w:rPr>
        <w:t>，占</w:t>
      </w:r>
      <w:r w:rsidR="00AB3744">
        <w:rPr>
          <w:rFonts w:ascii="仿宋_GB2312" w:eastAsia="仿宋_GB2312" w:hint="eastAsia"/>
          <w:sz w:val="32"/>
          <w:szCs w:val="32"/>
        </w:rPr>
        <w:t>6.2</w:t>
      </w:r>
      <w:r w:rsidR="005965FF">
        <w:rPr>
          <w:rFonts w:ascii="仿宋_GB2312" w:eastAsia="仿宋_GB2312" w:hint="eastAsia"/>
          <w:sz w:val="32"/>
          <w:szCs w:val="32"/>
        </w:rPr>
        <w:t>6</w:t>
      </w:r>
      <w:r w:rsidR="001E0791">
        <w:rPr>
          <w:rFonts w:ascii="仿宋_GB2312" w:eastAsia="仿宋_GB2312" w:hint="eastAsia"/>
          <w:sz w:val="32"/>
          <w:szCs w:val="32"/>
        </w:rPr>
        <w:t>%</w:t>
      </w:r>
      <w:r w:rsidR="001B43A1">
        <w:rPr>
          <w:rFonts w:ascii="仿宋_GB2312" w:eastAsia="仿宋_GB2312" w:hint="eastAsia"/>
          <w:sz w:val="32"/>
          <w:szCs w:val="32"/>
        </w:rPr>
        <w:t>，政府性基金预算</w:t>
      </w:r>
      <w:r w:rsidR="00AB3744">
        <w:rPr>
          <w:rFonts w:ascii="仿宋_GB2312" w:eastAsia="仿宋_GB2312" w:hint="eastAsia"/>
          <w:sz w:val="32"/>
          <w:szCs w:val="32"/>
        </w:rPr>
        <w:t>2965</w:t>
      </w:r>
      <w:r w:rsidR="001B43A1">
        <w:rPr>
          <w:rFonts w:ascii="仿宋_GB2312" w:eastAsia="仿宋_GB2312" w:hint="eastAsia"/>
          <w:sz w:val="32"/>
          <w:szCs w:val="32"/>
        </w:rPr>
        <w:t>万元</w:t>
      </w:r>
      <w:r w:rsidR="00AB3744">
        <w:rPr>
          <w:rFonts w:ascii="仿宋_GB2312" w:eastAsia="仿宋_GB2312" w:hint="eastAsia"/>
          <w:sz w:val="32"/>
          <w:szCs w:val="32"/>
        </w:rPr>
        <w:t>，占17.25%</w:t>
      </w:r>
      <w:r w:rsidR="001E0791">
        <w:rPr>
          <w:rFonts w:ascii="仿宋_GB2312" w:eastAsia="仿宋_GB2312" w:hint="eastAsia"/>
          <w:sz w:val="32"/>
          <w:szCs w:val="32"/>
        </w:rPr>
        <w:t>。</w:t>
      </w:r>
    </w:p>
    <w:p w:rsidR="00E16C6E" w:rsidRPr="00477233" w:rsidRDefault="00E16C6E" w:rsidP="00477233">
      <w:pPr>
        <w:ind w:firstLineChars="200" w:firstLine="640"/>
        <w:rPr>
          <w:rFonts w:ascii="仿宋_GB2312" w:eastAsia="仿宋_GB2312"/>
          <w:sz w:val="32"/>
          <w:szCs w:val="32"/>
        </w:rPr>
      </w:pPr>
      <w:r>
        <w:rPr>
          <w:rFonts w:ascii="仿宋_GB2312" w:eastAsia="仿宋_GB2312" w:hint="eastAsia"/>
          <w:bCs/>
          <w:sz w:val="32"/>
          <w:szCs w:val="32"/>
        </w:rPr>
        <w:t>20</w:t>
      </w:r>
      <w:r w:rsidR="00541F88">
        <w:rPr>
          <w:rFonts w:ascii="仿宋_GB2312" w:eastAsia="仿宋_GB2312" w:hint="eastAsia"/>
          <w:bCs/>
          <w:sz w:val="32"/>
          <w:szCs w:val="32"/>
        </w:rPr>
        <w:t>20</w:t>
      </w:r>
      <w:r>
        <w:rPr>
          <w:rFonts w:ascii="仿宋_GB2312" w:eastAsia="仿宋_GB2312" w:hint="eastAsia"/>
          <w:bCs/>
          <w:sz w:val="32"/>
          <w:szCs w:val="32"/>
        </w:rPr>
        <w:t>年支出预算为17184.23万元，其中，基本支出10804.23万元，占 62.87 % ；项目支出6380万元，占37.12%</w:t>
      </w:r>
    </w:p>
    <w:p w:rsidR="00477233" w:rsidRDefault="00477233" w:rsidP="005418D8">
      <w:pPr>
        <w:spacing w:line="580" w:lineRule="exact"/>
        <w:ind w:firstLineChars="300" w:firstLine="960"/>
        <w:rPr>
          <w:rFonts w:ascii="仿宋_GB2312" w:eastAsia="仿宋_GB2312"/>
          <w:bCs/>
          <w:sz w:val="32"/>
          <w:szCs w:val="32"/>
        </w:rPr>
      </w:pPr>
    </w:p>
    <w:p w:rsidR="00477233" w:rsidRDefault="00477233" w:rsidP="00477233">
      <w:pPr>
        <w:spacing w:line="580" w:lineRule="exact"/>
        <w:ind w:firstLineChars="300" w:firstLine="960"/>
        <w:rPr>
          <w:rFonts w:ascii="仿宋_GB2312" w:eastAsia="仿宋_GB2312"/>
          <w:bCs/>
          <w:sz w:val="32"/>
          <w:szCs w:val="32"/>
        </w:rPr>
      </w:pPr>
      <w:r>
        <w:rPr>
          <w:rFonts w:ascii="仿宋_GB2312" w:eastAsia="仿宋_GB2312" w:hint="eastAsia"/>
          <w:bCs/>
          <w:sz w:val="32"/>
          <w:szCs w:val="32"/>
        </w:rPr>
        <w:t>2020、2019年收入预算总计变动情况图</w:t>
      </w:r>
    </w:p>
    <w:p w:rsidR="00477233" w:rsidRPr="00477233" w:rsidRDefault="00477233" w:rsidP="004D7061">
      <w:pPr>
        <w:spacing w:line="580" w:lineRule="exact"/>
        <w:ind w:firstLineChars="200" w:firstLine="640"/>
        <w:rPr>
          <w:rFonts w:ascii="仿宋_GB2312" w:eastAsia="仿宋_GB2312"/>
          <w:bCs/>
          <w:sz w:val="32"/>
          <w:szCs w:val="32"/>
        </w:rPr>
      </w:pPr>
      <w:r>
        <w:rPr>
          <w:rFonts w:ascii="仿宋_GB2312" w:eastAsia="仿宋_GB2312" w:hint="eastAsia"/>
          <w:bCs/>
          <w:noProof/>
          <w:sz w:val="32"/>
          <w:szCs w:val="32"/>
        </w:rPr>
        <w:drawing>
          <wp:anchor distT="0" distB="0" distL="114300" distR="114300" simplePos="0" relativeHeight="251658240" behindDoc="1" locked="0" layoutInCell="1" allowOverlap="1" wp14:anchorId="4335C431" wp14:editId="00B469D7">
            <wp:simplePos x="0" y="0"/>
            <wp:positionH relativeFrom="column">
              <wp:posOffset>95250</wp:posOffset>
            </wp:positionH>
            <wp:positionV relativeFrom="paragraph">
              <wp:posOffset>203200</wp:posOffset>
            </wp:positionV>
            <wp:extent cx="4768215" cy="2781300"/>
            <wp:effectExtent l="0" t="0" r="13335"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5418D8" w:rsidRDefault="005418D8" w:rsidP="004D7061">
      <w:pPr>
        <w:spacing w:line="580" w:lineRule="exact"/>
        <w:ind w:firstLineChars="200" w:firstLine="640"/>
        <w:rPr>
          <w:rFonts w:ascii="仿宋_GB2312" w:eastAsia="仿宋_GB2312"/>
          <w:bCs/>
          <w:sz w:val="32"/>
          <w:szCs w:val="32"/>
        </w:rPr>
      </w:pPr>
    </w:p>
    <w:p w:rsidR="005418D8" w:rsidRDefault="005418D8" w:rsidP="004D7061">
      <w:pPr>
        <w:spacing w:line="580" w:lineRule="exact"/>
        <w:ind w:firstLineChars="200" w:firstLine="640"/>
        <w:rPr>
          <w:rFonts w:ascii="仿宋_GB2312" w:eastAsia="仿宋_GB2312"/>
          <w:bCs/>
          <w:sz w:val="32"/>
          <w:szCs w:val="32"/>
        </w:rPr>
      </w:pPr>
    </w:p>
    <w:p w:rsidR="005418D8" w:rsidRDefault="005418D8" w:rsidP="004D7061">
      <w:pPr>
        <w:spacing w:line="580" w:lineRule="exact"/>
        <w:ind w:firstLineChars="200" w:firstLine="640"/>
        <w:rPr>
          <w:rFonts w:ascii="仿宋_GB2312" w:eastAsia="仿宋_GB2312"/>
          <w:bCs/>
          <w:sz w:val="32"/>
          <w:szCs w:val="32"/>
        </w:rPr>
      </w:pPr>
    </w:p>
    <w:p w:rsidR="005418D8" w:rsidRDefault="005418D8" w:rsidP="004D7061">
      <w:pPr>
        <w:spacing w:line="580" w:lineRule="exact"/>
        <w:ind w:firstLineChars="200" w:firstLine="640"/>
        <w:rPr>
          <w:rFonts w:ascii="仿宋_GB2312" w:eastAsia="仿宋_GB2312"/>
          <w:bCs/>
          <w:sz w:val="32"/>
          <w:szCs w:val="32"/>
        </w:rPr>
      </w:pPr>
    </w:p>
    <w:p w:rsidR="00142210" w:rsidRDefault="00142210" w:rsidP="00142210">
      <w:pPr>
        <w:tabs>
          <w:tab w:val="left" w:pos="5130"/>
        </w:tabs>
        <w:spacing w:line="580" w:lineRule="exact"/>
        <w:ind w:firstLineChars="200" w:firstLine="640"/>
        <w:rPr>
          <w:rFonts w:ascii="仿宋_GB2312" w:eastAsia="仿宋_GB2312"/>
          <w:bCs/>
          <w:sz w:val="32"/>
          <w:szCs w:val="32"/>
        </w:rPr>
      </w:pPr>
      <w:r>
        <w:rPr>
          <w:rFonts w:ascii="仿宋_GB2312" w:eastAsia="仿宋_GB2312"/>
          <w:bCs/>
          <w:sz w:val="32"/>
          <w:szCs w:val="32"/>
        </w:rPr>
        <w:tab/>
      </w:r>
    </w:p>
    <w:p w:rsidR="005418D8" w:rsidRDefault="005418D8" w:rsidP="004D7061">
      <w:pPr>
        <w:spacing w:line="580" w:lineRule="exact"/>
        <w:ind w:firstLineChars="200" w:firstLine="640"/>
        <w:rPr>
          <w:rFonts w:ascii="仿宋_GB2312" w:eastAsia="仿宋_GB2312"/>
          <w:bCs/>
          <w:sz w:val="32"/>
          <w:szCs w:val="32"/>
        </w:rPr>
      </w:pPr>
    </w:p>
    <w:p w:rsidR="005418D8" w:rsidRDefault="005418D8" w:rsidP="00FA1A2F">
      <w:pPr>
        <w:spacing w:line="580" w:lineRule="exact"/>
        <w:ind w:firstLineChars="200" w:firstLine="640"/>
        <w:rPr>
          <w:rFonts w:ascii="仿宋_GB2312" w:eastAsia="仿宋_GB2312"/>
          <w:bCs/>
          <w:sz w:val="32"/>
          <w:szCs w:val="32"/>
        </w:rPr>
      </w:pPr>
    </w:p>
    <w:p w:rsidR="004D7061" w:rsidRPr="00E16C6E" w:rsidRDefault="004D7061" w:rsidP="00477233">
      <w:pPr>
        <w:rPr>
          <w:rFonts w:ascii="仿宋_GB2312" w:eastAsia="仿宋_GB2312"/>
          <w:bCs/>
          <w:sz w:val="32"/>
          <w:szCs w:val="32"/>
        </w:rPr>
      </w:pPr>
    </w:p>
    <w:p w:rsidR="00000866" w:rsidRDefault="00000866" w:rsidP="001E0791">
      <w:pPr>
        <w:spacing w:line="580" w:lineRule="exact"/>
        <w:ind w:firstLineChars="200" w:firstLine="640"/>
        <w:rPr>
          <w:rFonts w:ascii="楷体" w:eastAsia="楷体" w:hAnsi="楷体" w:cs="黑体"/>
          <w:bCs/>
          <w:sz w:val="32"/>
          <w:szCs w:val="32"/>
        </w:rPr>
      </w:pPr>
    </w:p>
    <w:p w:rsidR="001E0791" w:rsidRPr="004D7061" w:rsidRDefault="001E0791" w:rsidP="001E0791">
      <w:pPr>
        <w:spacing w:line="580" w:lineRule="exact"/>
        <w:ind w:firstLineChars="200" w:firstLine="640"/>
        <w:rPr>
          <w:rFonts w:ascii="楷体" w:eastAsia="楷体" w:hAnsi="楷体" w:cs="黑体"/>
          <w:bCs/>
          <w:sz w:val="32"/>
          <w:szCs w:val="32"/>
        </w:rPr>
      </w:pPr>
      <w:r w:rsidRPr="004D7061">
        <w:rPr>
          <w:rFonts w:ascii="楷体" w:eastAsia="楷体" w:hAnsi="楷体" w:cs="黑体" w:hint="eastAsia"/>
          <w:bCs/>
          <w:sz w:val="32"/>
          <w:szCs w:val="32"/>
        </w:rPr>
        <w:t>（二）</w:t>
      </w:r>
      <w:r w:rsidR="00720B50" w:rsidRPr="004D7061">
        <w:rPr>
          <w:rFonts w:ascii="楷体" w:eastAsia="楷体" w:hAnsi="楷体" w:cs="黑体" w:hint="eastAsia"/>
          <w:bCs/>
          <w:sz w:val="32"/>
          <w:szCs w:val="32"/>
        </w:rPr>
        <w:t>2020</w:t>
      </w:r>
      <w:r w:rsidRPr="004D7061">
        <w:rPr>
          <w:rFonts w:ascii="楷体" w:eastAsia="楷体" w:hAnsi="楷体" w:cs="黑体" w:hint="eastAsia"/>
          <w:bCs/>
          <w:sz w:val="32"/>
          <w:szCs w:val="32"/>
        </w:rPr>
        <w:t>年收入预算情况说明</w:t>
      </w:r>
    </w:p>
    <w:p w:rsidR="005B4DCF" w:rsidRDefault="001E0791" w:rsidP="001E0791">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本年收入合计</w:t>
      </w:r>
      <w:r w:rsidR="00220305">
        <w:rPr>
          <w:rFonts w:ascii="仿宋_GB2312" w:eastAsia="仿宋_GB2312" w:hAnsi="仿宋_GB2312" w:cs="仿宋_GB2312" w:hint="eastAsia"/>
          <w:bCs/>
          <w:sz w:val="32"/>
          <w:szCs w:val="32"/>
        </w:rPr>
        <w:t xml:space="preserve"> </w:t>
      </w:r>
      <w:r w:rsidR="00077A74">
        <w:rPr>
          <w:rFonts w:ascii="仿宋_GB2312" w:eastAsia="仿宋_GB2312" w:hAnsi="仿宋_GB2312" w:cs="仿宋_GB2312" w:hint="eastAsia"/>
          <w:bCs/>
          <w:sz w:val="32"/>
          <w:szCs w:val="32"/>
        </w:rPr>
        <w:t>17184.23</w:t>
      </w:r>
      <w:r>
        <w:rPr>
          <w:rFonts w:ascii="仿宋_GB2312" w:eastAsia="仿宋_GB2312" w:hAnsi="仿宋_GB2312" w:cs="仿宋_GB2312" w:hint="eastAsia"/>
          <w:bCs/>
          <w:sz w:val="32"/>
          <w:szCs w:val="32"/>
        </w:rPr>
        <w:t xml:space="preserve"> 万元，</w:t>
      </w:r>
      <w:r w:rsidR="0066073C">
        <w:rPr>
          <w:rFonts w:ascii="仿宋_GB2312" w:eastAsia="仿宋_GB2312" w:hAnsi="仿宋_GB2312" w:cs="仿宋_GB2312" w:hint="eastAsia"/>
          <w:bCs/>
          <w:sz w:val="32"/>
          <w:szCs w:val="32"/>
        </w:rPr>
        <w:t>全部为财政收入</w:t>
      </w:r>
    </w:p>
    <w:p w:rsidR="0066073C" w:rsidRDefault="005B4DCF" w:rsidP="00DF3765">
      <w:pPr>
        <w:spacing w:line="580" w:lineRule="exact"/>
        <w:ind w:firstLineChars="200" w:firstLine="640"/>
        <w:jc w:val="center"/>
        <w:rPr>
          <w:rFonts w:ascii="仿宋_GB2312" w:eastAsia="仿宋_GB2312"/>
          <w:bCs/>
          <w:sz w:val="32"/>
          <w:szCs w:val="32"/>
        </w:rPr>
      </w:pPr>
      <w:r w:rsidRPr="005B4DCF">
        <w:rPr>
          <w:rFonts w:ascii="仿宋_GB2312" w:eastAsia="仿宋_GB2312" w:hAnsi="仿宋_GB2312" w:cs="仿宋_GB2312" w:hint="eastAsia"/>
          <w:bCs/>
          <w:sz w:val="32"/>
          <w:szCs w:val="32"/>
        </w:rPr>
        <w:t>收入预算</w:t>
      </w:r>
      <w:r w:rsidR="00A76D24">
        <w:rPr>
          <w:rFonts w:ascii="仿宋_GB2312" w:eastAsia="仿宋_GB2312" w:hint="eastAsia"/>
          <w:bCs/>
          <w:sz w:val="32"/>
          <w:szCs w:val="32"/>
        </w:rPr>
        <w:t>构成图</w:t>
      </w:r>
    </w:p>
    <w:p w:rsidR="005B4DCF" w:rsidRDefault="005B4DCF" w:rsidP="005B4DCF">
      <w:pPr>
        <w:spacing w:line="580" w:lineRule="exact"/>
        <w:ind w:firstLineChars="200" w:firstLine="420"/>
        <w:rPr>
          <w:rFonts w:ascii="仿宋_GB2312" w:eastAsia="仿宋_GB2312"/>
          <w:bCs/>
          <w:sz w:val="32"/>
          <w:szCs w:val="32"/>
        </w:rPr>
      </w:pPr>
      <w:r>
        <w:rPr>
          <w:noProof/>
        </w:rPr>
        <w:drawing>
          <wp:anchor distT="0" distB="0" distL="114300" distR="114300" simplePos="0" relativeHeight="251660288" behindDoc="1" locked="0" layoutInCell="1" allowOverlap="1" wp14:anchorId="244D0F02" wp14:editId="3B459885">
            <wp:simplePos x="0" y="0"/>
            <wp:positionH relativeFrom="column">
              <wp:posOffset>361950</wp:posOffset>
            </wp:positionH>
            <wp:positionV relativeFrom="paragraph">
              <wp:posOffset>143510</wp:posOffset>
            </wp:positionV>
            <wp:extent cx="4600575" cy="2752725"/>
            <wp:effectExtent l="38100" t="0" r="9525" b="9525"/>
            <wp:wrapNone/>
            <wp:docPr id="5"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5B4DCF" w:rsidRDefault="005B4DCF" w:rsidP="005B4DCF">
      <w:pPr>
        <w:spacing w:line="580" w:lineRule="exact"/>
        <w:ind w:firstLineChars="200" w:firstLine="640"/>
        <w:rPr>
          <w:rFonts w:ascii="仿宋_GB2312" w:eastAsia="仿宋_GB2312"/>
          <w:bCs/>
          <w:sz w:val="32"/>
          <w:szCs w:val="32"/>
        </w:rPr>
      </w:pPr>
    </w:p>
    <w:p w:rsidR="005B4DCF" w:rsidRDefault="005B4DCF" w:rsidP="001E0791">
      <w:pPr>
        <w:spacing w:line="580" w:lineRule="exact"/>
        <w:ind w:firstLineChars="200" w:firstLine="640"/>
        <w:rPr>
          <w:rFonts w:ascii="仿宋_GB2312" w:eastAsia="仿宋_GB2312"/>
          <w:bCs/>
          <w:sz w:val="32"/>
          <w:szCs w:val="32"/>
        </w:rPr>
      </w:pPr>
    </w:p>
    <w:p w:rsidR="005B4DCF" w:rsidRDefault="005B4DCF" w:rsidP="005B4DCF">
      <w:pPr>
        <w:spacing w:line="580" w:lineRule="exact"/>
        <w:ind w:firstLineChars="200" w:firstLine="640"/>
        <w:jc w:val="right"/>
        <w:rPr>
          <w:rFonts w:ascii="仿宋_GB2312" w:eastAsia="仿宋_GB2312"/>
          <w:bCs/>
          <w:sz w:val="32"/>
          <w:szCs w:val="32"/>
        </w:rPr>
      </w:pPr>
    </w:p>
    <w:p w:rsidR="005B4DCF" w:rsidRDefault="005B4DCF" w:rsidP="005B4DCF">
      <w:pPr>
        <w:tabs>
          <w:tab w:val="left" w:pos="6780"/>
        </w:tabs>
        <w:spacing w:line="580" w:lineRule="exact"/>
        <w:ind w:firstLineChars="200" w:firstLine="640"/>
        <w:rPr>
          <w:rFonts w:ascii="仿宋_GB2312" w:eastAsia="仿宋_GB2312"/>
          <w:bCs/>
          <w:sz w:val="32"/>
          <w:szCs w:val="32"/>
        </w:rPr>
      </w:pPr>
      <w:r>
        <w:rPr>
          <w:rFonts w:ascii="仿宋_GB2312" w:eastAsia="仿宋_GB2312"/>
          <w:bCs/>
          <w:sz w:val="32"/>
          <w:szCs w:val="32"/>
        </w:rPr>
        <w:tab/>
      </w:r>
    </w:p>
    <w:p w:rsidR="005B4DCF" w:rsidRDefault="005B4DCF" w:rsidP="001E0791">
      <w:pPr>
        <w:spacing w:line="580" w:lineRule="exact"/>
        <w:ind w:firstLineChars="200" w:firstLine="640"/>
        <w:rPr>
          <w:rFonts w:ascii="仿宋_GB2312" w:eastAsia="仿宋_GB2312"/>
          <w:bCs/>
          <w:sz w:val="32"/>
          <w:szCs w:val="32"/>
        </w:rPr>
      </w:pPr>
    </w:p>
    <w:p w:rsidR="005B4DCF" w:rsidRDefault="005B4DCF" w:rsidP="001E0791">
      <w:pPr>
        <w:spacing w:line="580" w:lineRule="exact"/>
        <w:ind w:firstLineChars="200" w:firstLine="640"/>
        <w:rPr>
          <w:rFonts w:ascii="仿宋_GB2312" w:eastAsia="仿宋_GB2312"/>
          <w:bCs/>
          <w:sz w:val="32"/>
          <w:szCs w:val="32"/>
        </w:rPr>
      </w:pPr>
    </w:p>
    <w:p w:rsidR="005B4DCF" w:rsidRDefault="005B4DCF" w:rsidP="001E0791">
      <w:pPr>
        <w:spacing w:line="580" w:lineRule="exact"/>
        <w:ind w:firstLineChars="200" w:firstLine="640"/>
        <w:rPr>
          <w:rFonts w:ascii="仿宋_GB2312" w:eastAsia="仿宋_GB2312"/>
          <w:bCs/>
          <w:sz w:val="32"/>
          <w:szCs w:val="32"/>
        </w:rPr>
      </w:pPr>
    </w:p>
    <w:p w:rsidR="005B4DCF" w:rsidRPr="005B4DCF" w:rsidRDefault="005B4DCF" w:rsidP="001E0791">
      <w:pPr>
        <w:spacing w:line="580" w:lineRule="exact"/>
        <w:ind w:firstLineChars="200" w:firstLine="640"/>
        <w:rPr>
          <w:rFonts w:ascii="仿宋_GB2312" w:eastAsia="仿宋_GB2312" w:hAnsi="仿宋_GB2312" w:cs="仿宋_GB2312"/>
          <w:bCs/>
          <w:sz w:val="32"/>
          <w:szCs w:val="32"/>
        </w:rPr>
      </w:pPr>
    </w:p>
    <w:p w:rsidR="001E0791" w:rsidRPr="004D7061" w:rsidRDefault="001E0791" w:rsidP="001E0791">
      <w:pPr>
        <w:spacing w:line="580" w:lineRule="exact"/>
        <w:ind w:firstLineChars="200" w:firstLine="640"/>
        <w:rPr>
          <w:rFonts w:ascii="楷体" w:eastAsia="楷体" w:hAnsi="楷体" w:cs="黑体"/>
          <w:bCs/>
          <w:sz w:val="32"/>
          <w:szCs w:val="32"/>
        </w:rPr>
      </w:pPr>
      <w:r w:rsidRPr="004D7061">
        <w:rPr>
          <w:rFonts w:ascii="楷体" w:eastAsia="楷体" w:hAnsi="楷体" w:cs="黑体" w:hint="eastAsia"/>
          <w:bCs/>
          <w:sz w:val="32"/>
          <w:szCs w:val="32"/>
        </w:rPr>
        <w:t>（三）</w:t>
      </w:r>
      <w:r w:rsidR="00720B50" w:rsidRPr="004D7061">
        <w:rPr>
          <w:rFonts w:ascii="楷体" w:eastAsia="楷体" w:hAnsi="楷体" w:cs="黑体" w:hint="eastAsia"/>
          <w:bCs/>
          <w:sz w:val="32"/>
          <w:szCs w:val="32"/>
        </w:rPr>
        <w:t>2020</w:t>
      </w:r>
      <w:r w:rsidRPr="004D7061">
        <w:rPr>
          <w:rFonts w:ascii="楷体" w:eastAsia="楷体" w:hAnsi="楷体" w:cs="黑体" w:hint="eastAsia"/>
          <w:bCs/>
          <w:sz w:val="32"/>
          <w:szCs w:val="32"/>
        </w:rPr>
        <w:t>年支出预算情况说明</w:t>
      </w:r>
    </w:p>
    <w:p w:rsidR="004D7061" w:rsidRDefault="00BB7211" w:rsidP="001F228F">
      <w:pPr>
        <w:ind w:firstLineChars="200" w:firstLine="640"/>
        <w:rPr>
          <w:rFonts w:ascii="仿宋_GB2312" w:eastAsia="仿宋_GB2312"/>
          <w:bCs/>
          <w:sz w:val="32"/>
          <w:szCs w:val="32"/>
        </w:rPr>
      </w:pPr>
      <w:r>
        <w:rPr>
          <w:rFonts w:ascii="仿宋_GB2312" w:eastAsia="仿宋_GB2312" w:hAnsi="仿宋_GB2312" w:cs="仿宋_GB2312" w:hint="eastAsia"/>
          <w:bCs/>
          <w:sz w:val="32"/>
          <w:szCs w:val="32"/>
        </w:rPr>
        <w:t>本年支出</w:t>
      </w:r>
      <w:r w:rsidR="001E0791">
        <w:rPr>
          <w:rFonts w:ascii="仿宋_GB2312" w:eastAsia="仿宋_GB2312" w:hAnsi="仿宋_GB2312" w:cs="仿宋_GB2312" w:hint="eastAsia"/>
          <w:bCs/>
          <w:sz w:val="32"/>
          <w:szCs w:val="32"/>
        </w:rPr>
        <w:t xml:space="preserve">合计 </w:t>
      </w:r>
      <w:r w:rsidR="0000012A">
        <w:rPr>
          <w:rFonts w:ascii="仿宋_GB2312" w:eastAsia="仿宋_GB2312" w:hAnsi="仿宋_GB2312" w:cs="仿宋_GB2312" w:hint="eastAsia"/>
          <w:bCs/>
          <w:sz w:val="32"/>
          <w:szCs w:val="32"/>
        </w:rPr>
        <w:t>17184.23</w:t>
      </w:r>
      <w:r w:rsidR="001E0791">
        <w:rPr>
          <w:rFonts w:ascii="仿宋_GB2312" w:eastAsia="仿宋_GB2312" w:hAnsi="仿宋_GB2312" w:cs="仿宋_GB2312" w:hint="eastAsia"/>
          <w:bCs/>
          <w:sz w:val="32"/>
          <w:szCs w:val="32"/>
        </w:rPr>
        <w:t xml:space="preserve"> 万元，</w:t>
      </w:r>
      <w:r w:rsidR="0000012A">
        <w:rPr>
          <w:rFonts w:ascii="仿宋_GB2312" w:eastAsia="仿宋_GB2312" w:hint="eastAsia"/>
          <w:bCs/>
          <w:sz w:val="32"/>
          <w:szCs w:val="32"/>
        </w:rPr>
        <w:t>基本支出10804.23万元，占 62.87 % ；项目支出6380万元，占37.12%</w:t>
      </w:r>
      <w:r w:rsidR="0000012A">
        <w:rPr>
          <w:rFonts w:ascii="仿宋_GB2312" w:eastAsia="仿宋_GB2312" w:hint="eastAsia"/>
          <w:sz w:val="32"/>
          <w:szCs w:val="32"/>
        </w:rPr>
        <w:t>。</w:t>
      </w:r>
    </w:p>
    <w:p w:rsidR="001F228F" w:rsidRDefault="001F228F" w:rsidP="001F228F">
      <w:pPr>
        <w:spacing w:line="580" w:lineRule="exact"/>
        <w:ind w:firstLineChars="200" w:firstLine="64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支出预算构成图</w:t>
      </w:r>
    </w:p>
    <w:p w:rsidR="001F228F" w:rsidRDefault="001F228F" w:rsidP="001F228F">
      <w:pPr>
        <w:ind w:firstLineChars="200" w:firstLine="420"/>
      </w:pPr>
      <w:r>
        <w:rPr>
          <w:noProof/>
        </w:rPr>
        <w:drawing>
          <wp:anchor distT="0" distB="0" distL="114300" distR="114300" simplePos="0" relativeHeight="251661312" behindDoc="1" locked="0" layoutInCell="1" allowOverlap="1" wp14:anchorId="77F8EEA8" wp14:editId="23E89E71">
            <wp:simplePos x="0" y="0"/>
            <wp:positionH relativeFrom="column">
              <wp:posOffset>200025</wp:posOffset>
            </wp:positionH>
            <wp:positionV relativeFrom="paragraph">
              <wp:posOffset>167005</wp:posOffset>
            </wp:positionV>
            <wp:extent cx="4562475" cy="2743200"/>
            <wp:effectExtent l="38100" t="0" r="9525" b="19050"/>
            <wp:wrapNone/>
            <wp:docPr id="6"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4D7061" w:rsidRDefault="004D7061" w:rsidP="004D7061">
      <w:pPr>
        <w:spacing w:line="580" w:lineRule="exact"/>
        <w:ind w:firstLineChars="200" w:firstLine="640"/>
        <w:rPr>
          <w:rFonts w:ascii="仿宋_GB2312" w:eastAsia="仿宋_GB2312"/>
          <w:bCs/>
          <w:sz w:val="32"/>
          <w:szCs w:val="32"/>
        </w:rPr>
      </w:pPr>
    </w:p>
    <w:p w:rsidR="001F228F" w:rsidRDefault="001F228F" w:rsidP="004D7061">
      <w:pPr>
        <w:spacing w:line="580" w:lineRule="exact"/>
        <w:ind w:firstLineChars="200" w:firstLine="640"/>
        <w:rPr>
          <w:rFonts w:ascii="仿宋_GB2312" w:eastAsia="仿宋_GB2312"/>
          <w:bCs/>
          <w:sz w:val="32"/>
          <w:szCs w:val="32"/>
        </w:rPr>
      </w:pPr>
    </w:p>
    <w:p w:rsidR="001F228F" w:rsidRDefault="001F228F" w:rsidP="004D7061">
      <w:pPr>
        <w:spacing w:line="580" w:lineRule="exact"/>
        <w:ind w:firstLineChars="200" w:firstLine="640"/>
        <w:rPr>
          <w:rFonts w:ascii="仿宋_GB2312" w:eastAsia="仿宋_GB2312"/>
          <w:bCs/>
          <w:sz w:val="32"/>
          <w:szCs w:val="32"/>
        </w:rPr>
      </w:pPr>
    </w:p>
    <w:p w:rsidR="001F228F" w:rsidRDefault="001F228F" w:rsidP="004D7061">
      <w:pPr>
        <w:spacing w:line="580" w:lineRule="exact"/>
        <w:ind w:firstLineChars="200" w:firstLine="640"/>
        <w:rPr>
          <w:rFonts w:ascii="仿宋_GB2312" w:eastAsia="仿宋_GB2312"/>
          <w:bCs/>
          <w:sz w:val="32"/>
          <w:szCs w:val="32"/>
        </w:rPr>
      </w:pPr>
    </w:p>
    <w:p w:rsidR="001F228F" w:rsidRDefault="001F228F" w:rsidP="004D7061">
      <w:pPr>
        <w:spacing w:line="580" w:lineRule="exact"/>
        <w:ind w:firstLineChars="200" w:firstLine="640"/>
        <w:rPr>
          <w:rFonts w:ascii="仿宋_GB2312" w:eastAsia="仿宋_GB2312"/>
          <w:bCs/>
          <w:sz w:val="32"/>
          <w:szCs w:val="32"/>
        </w:rPr>
      </w:pPr>
    </w:p>
    <w:p w:rsidR="001F228F" w:rsidRDefault="001F228F" w:rsidP="004D7061">
      <w:pPr>
        <w:spacing w:line="580" w:lineRule="exact"/>
        <w:ind w:firstLineChars="200" w:firstLine="640"/>
        <w:rPr>
          <w:rFonts w:ascii="仿宋_GB2312" w:eastAsia="仿宋_GB2312"/>
          <w:bCs/>
          <w:sz w:val="32"/>
          <w:szCs w:val="32"/>
        </w:rPr>
      </w:pPr>
    </w:p>
    <w:p w:rsidR="001E0791" w:rsidRPr="004D7061" w:rsidRDefault="00220305" w:rsidP="00220305">
      <w:pPr>
        <w:rPr>
          <w:rFonts w:ascii="楷体" w:eastAsia="楷体" w:hAnsi="楷体" w:cs="仿宋_GB2312"/>
          <w:bCs/>
          <w:sz w:val="32"/>
          <w:szCs w:val="32"/>
        </w:rPr>
      </w:pPr>
      <w:r w:rsidRPr="004D7061">
        <w:rPr>
          <w:rFonts w:ascii="楷体" w:eastAsia="楷体" w:hAnsi="楷体" w:cs="黑体" w:hint="eastAsia"/>
          <w:sz w:val="32"/>
          <w:szCs w:val="32"/>
        </w:rPr>
        <w:t>（四）</w:t>
      </w:r>
      <w:r w:rsidR="00541F88">
        <w:rPr>
          <w:rFonts w:ascii="楷体" w:eastAsia="楷体" w:hAnsi="楷体" w:cs="黑体" w:hint="eastAsia"/>
          <w:sz w:val="32"/>
          <w:szCs w:val="32"/>
        </w:rPr>
        <w:t>2020</w:t>
      </w:r>
      <w:r w:rsidR="001E0791" w:rsidRPr="004D7061">
        <w:rPr>
          <w:rFonts w:ascii="楷体" w:eastAsia="楷体" w:hAnsi="楷体" w:cs="黑体" w:hint="eastAsia"/>
          <w:sz w:val="32"/>
          <w:szCs w:val="32"/>
        </w:rPr>
        <w:t>年财政拨款收入支出预算总体情况说明</w:t>
      </w:r>
    </w:p>
    <w:p w:rsidR="00976A23" w:rsidRDefault="0000012A" w:rsidP="002203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2020年财政拨款收支预算17184.23万元。</w:t>
      </w:r>
      <w:r w:rsidR="001E0791">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2019</w:t>
      </w:r>
      <w:r w:rsidR="001E0791">
        <w:rPr>
          <w:rFonts w:ascii="仿宋_GB2312" w:eastAsia="仿宋_GB2312" w:hAnsi="仿宋_GB2312" w:cs="仿宋_GB2312" w:hint="eastAsia"/>
          <w:sz w:val="32"/>
          <w:szCs w:val="32"/>
        </w:rPr>
        <w:t>年相比，财政拨款收、支总计各</w:t>
      </w:r>
      <w:r>
        <w:rPr>
          <w:rFonts w:ascii="仿宋_GB2312" w:eastAsia="仿宋_GB2312" w:hAnsi="仿宋_GB2312" w:cs="仿宋_GB2312" w:hint="eastAsia"/>
          <w:sz w:val="32"/>
          <w:szCs w:val="32"/>
        </w:rPr>
        <w:t>减少23393.69万元，减少57.65</w:t>
      </w:r>
      <w:r w:rsidR="001E0791">
        <w:rPr>
          <w:rFonts w:ascii="仿宋_GB2312" w:eastAsia="仿宋_GB2312" w:hAnsi="仿宋_GB2312" w:cs="仿宋_GB2312" w:hint="eastAsia"/>
          <w:sz w:val="32"/>
          <w:szCs w:val="32"/>
        </w:rPr>
        <w:t>%</w:t>
      </w:r>
      <w:r w:rsidR="0066073C">
        <w:rPr>
          <w:rFonts w:ascii="仿宋_GB2312" w:eastAsia="仿宋_GB2312" w:hAnsi="仿宋_GB2312" w:cs="仿宋_GB2312" w:hint="eastAsia"/>
          <w:sz w:val="32"/>
          <w:szCs w:val="32"/>
        </w:rPr>
        <w:t>。主要原因：</w:t>
      </w:r>
      <w:r>
        <w:rPr>
          <w:rFonts w:ascii="仿宋_GB2312" w:eastAsia="仿宋_GB2312" w:hAnsi="仿宋_GB2312" w:cs="仿宋_GB2312" w:hint="eastAsia"/>
          <w:sz w:val="32"/>
          <w:szCs w:val="32"/>
        </w:rPr>
        <w:t>因涉改部分单位划转</w:t>
      </w:r>
      <w:r w:rsidR="00807971">
        <w:rPr>
          <w:rFonts w:ascii="仿宋_GB2312" w:eastAsia="仿宋_GB2312" w:hAnsi="仿宋_GB2312" w:cs="仿宋_GB2312" w:hint="eastAsia"/>
          <w:sz w:val="32"/>
          <w:szCs w:val="32"/>
        </w:rPr>
        <w:t>造成财政拨款收、支</w:t>
      </w:r>
      <w:r w:rsidR="00D4406F">
        <w:rPr>
          <w:rFonts w:ascii="仿宋_GB2312" w:eastAsia="仿宋_GB2312" w:hAnsi="仿宋_GB2312" w:cs="仿宋_GB2312" w:hint="eastAsia"/>
          <w:sz w:val="32"/>
          <w:szCs w:val="32"/>
        </w:rPr>
        <w:t>均相应</w:t>
      </w:r>
      <w:r>
        <w:rPr>
          <w:rFonts w:ascii="仿宋_GB2312" w:eastAsia="仿宋_GB2312" w:hAnsi="仿宋_GB2312" w:cs="仿宋_GB2312" w:hint="eastAsia"/>
          <w:sz w:val="32"/>
          <w:szCs w:val="32"/>
        </w:rPr>
        <w:t>减少</w:t>
      </w:r>
      <w:r w:rsidR="00D4406F">
        <w:rPr>
          <w:rFonts w:ascii="仿宋_GB2312" w:eastAsia="仿宋_GB2312" w:hAnsi="仿宋_GB2312" w:cs="仿宋_GB2312" w:hint="eastAsia"/>
          <w:sz w:val="32"/>
          <w:szCs w:val="32"/>
        </w:rPr>
        <w:t>。</w:t>
      </w:r>
    </w:p>
    <w:p w:rsidR="00A76D24" w:rsidRDefault="00A76D24" w:rsidP="004A2132">
      <w:pPr>
        <w:spacing w:line="580" w:lineRule="exact"/>
        <w:jc w:val="center"/>
        <w:rPr>
          <w:rFonts w:ascii="仿宋_GB2312" w:eastAsia="仿宋_GB2312" w:hAnsi="仿宋_GB2312" w:cs="仿宋_GB2312"/>
          <w:sz w:val="32"/>
          <w:szCs w:val="32"/>
        </w:rPr>
      </w:pPr>
    </w:p>
    <w:p w:rsidR="004A2132" w:rsidRDefault="004A2132" w:rsidP="004A2132">
      <w:pPr>
        <w:spacing w:line="580" w:lineRule="exact"/>
        <w:jc w:val="center"/>
        <w:rPr>
          <w:rFonts w:ascii="仿宋_GB2312" w:eastAsia="仿宋_GB2312" w:hAnsi="仿宋_GB2312" w:cs="仿宋_GB2312"/>
          <w:sz w:val="32"/>
          <w:szCs w:val="32"/>
        </w:rPr>
      </w:pPr>
      <w:r w:rsidRPr="00220305">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sidRPr="00220305">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19</w:t>
      </w:r>
      <w:r w:rsidRPr="00220305">
        <w:rPr>
          <w:rFonts w:ascii="仿宋_GB2312" w:eastAsia="仿宋_GB2312" w:hAnsi="仿宋_GB2312" w:cs="仿宋_GB2312" w:hint="eastAsia"/>
          <w:sz w:val="32"/>
          <w:szCs w:val="32"/>
        </w:rPr>
        <w:t>年财政拨款收、支预算总计变动情况图</w:t>
      </w:r>
    </w:p>
    <w:p w:rsidR="004A2132" w:rsidRDefault="004A2132" w:rsidP="002203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2336" behindDoc="1" locked="0" layoutInCell="1" allowOverlap="1" wp14:anchorId="2E130ED2" wp14:editId="2C2C69DA">
            <wp:simplePos x="0" y="0"/>
            <wp:positionH relativeFrom="column">
              <wp:posOffset>47625</wp:posOffset>
            </wp:positionH>
            <wp:positionV relativeFrom="paragraph">
              <wp:posOffset>184150</wp:posOffset>
            </wp:positionV>
            <wp:extent cx="4768215" cy="2781300"/>
            <wp:effectExtent l="0" t="0" r="13335" b="1905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4A2132" w:rsidRDefault="004A2132" w:rsidP="00220305">
      <w:pPr>
        <w:spacing w:line="580" w:lineRule="exact"/>
        <w:ind w:firstLineChars="200" w:firstLine="640"/>
        <w:rPr>
          <w:rFonts w:ascii="仿宋_GB2312" w:eastAsia="仿宋_GB2312" w:hAnsi="仿宋_GB2312" w:cs="仿宋_GB2312"/>
          <w:sz w:val="32"/>
          <w:szCs w:val="32"/>
        </w:rPr>
      </w:pPr>
    </w:p>
    <w:p w:rsidR="004A2132" w:rsidRDefault="004A2132" w:rsidP="00220305">
      <w:pPr>
        <w:spacing w:line="580" w:lineRule="exact"/>
        <w:ind w:firstLineChars="200" w:firstLine="640"/>
        <w:rPr>
          <w:rFonts w:ascii="仿宋_GB2312" w:eastAsia="仿宋_GB2312" w:hAnsi="仿宋_GB2312" w:cs="仿宋_GB2312"/>
          <w:sz w:val="32"/>
          <w:szCs w:val="32"/>
        </w:rPr>
      </w:pPr>
    </w:p>
    <w:p w:rsidR="004A2132" w:rsidRDefault="004A2132" w:rsidP="00220305">
      <w:pPr>
        <w:spacing w:line="580" w:lineRule="exact"/>
        <w:ind w:firstLineChars="200" w:firstLine="640"/>
        <w:rPr>
          <w:rFonts w:ascii="仿宋_GB2312" w:eastAsia="仿宋_GB2312" w:hAnsi="仿宋_GB2312" w:cs="仿宋_GB2312"/>
          <w:sz w:val="32"/>
          <w:szCs w:val="32"/>
        </w:rPr>
      </w:pPr>
    </w:p>
    <w:p w:rsidR="004A2132" w:rsidRDefault="004A2132" w:rsidP="00220305">
      <w:pPr>
        <w:spacing w:line="580" w:lineRule="exact"/>
        <w:ind w:firstLineChars="200" w:firstLine="640"/>
        <w:rPr>
          <w:rFonts w:ascii="仿宋_GB2312" w:eastAsia="仿宋_GB2312" w:hAnsi="仿宋_GB2312" w:cs="仿宋_GB2312"/>
          <w:sz w:val="32"/>
          <w:szCs w:val="32"/>
        </w:rPr>
      </w:pPr>
    </w:p>
    <w:p w:rsidR="004A2132" w:rsidRDefault="004A2132" w:rsidP="00220305">
      <w:pPr>
        <w:spacing w:line="580" w:lineRule="exact"/>
        <w:ind w:firstLineChars="200" w:firstLine="640"/>
        <w:rPr>
          <w:rFonts w:ascii="仿宋_GB2312" w:eastAsia="仿宋_GB2312" w:hAnsi="仿宋_GB2312" w:cs="仿宋_GB2312"/>
          <w:sz w:val="32"/>
          <w:szCs w:val="32"/>
        </w:rPr>
      </w:pPr>
    </w:p>
    <w:p w:rsidR="004A2132" w:rsidRDefault="004A2132" w:rsidP="00220305">
      <w:pPr>
        <w:spacing w:line="580" w:lineRule="exact"/>
        <w:ind w:firstLineChars="200" w:firstLine="640"/>
        <w:rPr>
          <w:rFonts w:ascii="仿宋_GB2312" w:eastAsia="仿宋_GB2312" w:hAnsi="仿宋_GB2312" w:cs="仿宋_GB2312"/>
          <w:sz w:val="32"/>
          <w:szCs w:val="32"/>
        </w:rPr>
      </w:pPr>
    </w:p>
    <w:p w:rsidR="004A2132" w:rsidRPr="004D7061" w:rsidRDefault="004A2132" w:rsidP="00220305">
      <w:pPr>
        <w:spacing w:line="580" w:lineRule="exact"/>
        <w:ind w:firstLineChars="200" w:firstLine="640"/>
        <w:rPr>
          <w:rFonts w:ascii="仿宋_GB2312" w:eastAsia="仿宋_GB2312" w:hAnsi="仿宋_GB2312" w:cs="仿宋_GB2312"/>
          <w:sz w:val="32"/>
          <w:szCs w:val="32"/>
        </w:rPr>
      </w:pPr>
    </w:p>
    <w:p w:rsidR="000924E9" w:rsidRDefault="000924E9" w:rsidP="001E0791">
      <w:pPr>
        <w:spacing w:line="580" w:lineRule="exact"/>
        <w:ind w:firstLineChars="200" w:firstLine="640"/>
        <w:rPr>
          <w:rFonts w:ascii="楷体" w:eastAsia="楷体" w:hAnsi="楷体" w:cs="黑体"/>
          <w:sz w:val="32"/>
          <w:szCs w:val="32"/>
        </w:rPr>
      </w:pPr>
    </w:p>
    <w:p w:rsidR="001E0791" w:rsidRPr="004D7061" w:rsidRDefault="001E0791" w:rsidP="001E0791">
      <w:pPr>
        <w:spacing w:line="580" w:lineRule="exact"/>
        <w:ind w:firstLineChars="200" w:firstLine="640"/>
        <w:rPr>
          <w:rFonts w:ascii="楷体" w:eastAsia="楷体" w:hAnsi="楷体" w:cs="黑体"/>
          <w:sz w:val="32"/>
          <w:szCs w:val="32"/>
        </w:rPr>
      </w:pPr>
      <w:r w:rsidRPr="004D7061">
        <w:rPr>
          <w:rFonts w:ascii="楷体" w:eastAsia="楷体" w:hAnsi="楷体" w:cs="黑体" w:hint="eastAsia"/>
          <w:sz w:val="32"/>
          <w:szCs w:val="32"/>
        </w:rPr>
        <w:t>（五）</w:t>
      </w:r>
      <w:r w:rsidR="00000866">
        <w:rPr>
          <w:rFonts w:ascii="楷体" w:eastAsia="楷体" w:hAnsi="楷体" w:cs="黑体" w:hint="eastAsia"/>
          <w:sz w:val="32"/>
          <w:szCs w:val="32"/>
        </w:rPr>
        <w:t>2020</w:t>
      </w:r>
      <w:r w:rsidRPr="004D7061">
        <w:rPr>
          <w:rFonts w:ascii="楷体" w:eastAsia="楷体" w:hAnsi="楷体" w:cs="黑体" w:hint="eastAsia"/>
          <w:sz w:val="32"/>
          <w:szCs w:val="32"/>
        </w:rPr>
        <w:t>年一般公共预算财政拨款收入支出预算情况说明</w:t>
      </w:r>
    </w:p>
    <w:p w:rsidR="001E0791" w:rsidRDefault="00217476" w:rsidP="001E0791">
      <w:pPr>
        <w:spacing w:line="58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2020年一般公共预算收入14219.23万元，</w:t>
      </w:r>
      <w:r w:rsidR="001E0791">
        <w:rPr>
          <w:rFonts w:ascii="仿宋_GB2312" w:eastAsia="仿宋_GB2312" w:hAnsi="楷体_GB2312" w:cs="楷体_GB2312" w:hint="eastAsia"/>
          <w:sz w:val="32"/>
          <w:szCs w:val="32"/>
        </w:rPr>
        <w:t>与201</w:t>
      </w:r>
      <w:r>
        <w:rPr>
          <w:rFonts w:ascii="仿宋_GB2312" w:eastAsia="仿宋_GB2312" w:hAnsi="楷体_GB2312" w:cs="楷体_GB2312" w:hint="eastAsia"/>
          <w:sz w:val="32"/>
          <w:szCs w:val="32"/>
        </w:rPr>
        <w:t>9</w:t>
      </w:r>
      <w:r w:rsidR="00807971">
        <w:rPr>
          <w:rFonts w:ascii="仿宋_GB2312" w:eastAsia="仿宋_GB2312" w:hAnsi="楷体_GB2312" w:cs="楷体_GB2312" w:hint="eastAsia"/>
          <w:sz w:val="32"/>
          <w:szCs w:val="32"/>
        </w:rPr>
        <w:t>年相比</w:t>
      </w:r>
      <w:r>
        <w:rPr>
          <w:rFonts w:ascii="仿宋_GB2312" w:eastAsia="仿宋_GB2312" w:hAnsi="楷体_GB2312" w:cs="楷体_GB2312" w:hint="eastAsia"/>
          <w:sz w:val="32"/>
          <w:szCs w:val="32"/>
        </w:rPr>
        <w:t>减少20369.69</w:t>
      </w:r>
      <w:r w:rsidR="001E0791">
        <w:rPr>
          <w:rFonts w:ascii="仿宋_GB2312" w:eastAsia="仿宋_GB2312" w:hAnsi="楷体_GB2312" w:cs="楷体_GB2312" w:hint="eastAsia"/>
          <w:sz w:val="32"/>
          <w:szCs w:val="32"/>
        </w:rPr>
        <w:t>万元。主要原因</w:t>
      </w:r>
      <w:r>
        <w:rPr>
          <w:rFonts w:ascii="仿宋_GB2312" w:eastAsia="仿宋_GB2312" w:hAnsi="仿宋_GB2312" w:cs="仿宋_GB2312" w:hint="eastAsia"/>
          <w:sz w:val="32"/>
          <w:szCs w:val="32"/>
        </w:rPr>
        <w:t>因涉改部分单位划转</w:t>
      </w:r>
      <w:r w:rsidR="00D4406F">
        <w:rPr>
          <w:rFonts w:ascii="仿宋_GB2312" w:eastAsia="仿宋_GB2312" w:hAnsi="仿宋_GB2312" w:cs="仿宋_GB2312" w:hint="eastAsia"/>
          <w:sz w:val="32"/>
          <w:szCs w:val="32"/>
        </w:rPr>
        <w:t>造成一般公共预算收入相应</w:t>
      </w:r>
      <w:r>
        <w:rPr>
          <w:rFonts w:ascii="仿宋_GB2312" w:eastAsia="仿宋_GB2312" w:hAnsi="仿宋_GB2312" w:cs="仿宋_GB2312" w:hint="eastAsia"/>
          <w:sz w:val="32"/>
          <w:szCs w:val="32"/>
        </w:rPr>
        <w:t>减少</w:t>
      </w:r>
      <w:r w:rsidR="001E0791">
        <w:rPr>
          <w:rFonts w:ascii="仿宋_GB2312" w:eastAsia="仿宋_GB2312" w:hAnsi="仿宋_GB2312" w:cs="仿宋_GB2312" w:hint="eastAsia"/>
          <w:sz w:val="32"/>
          <w:szCs w:val="32"/>
        </w:rPr>
        <w:t>。</w:t>
      </w:r>
    </w:p>
    <w:p w:rsidR="001E0791" w:rsidRDefault="00217476" w:rsidP="00217476">
      <w:pPr>
        <w:spacing w:line="58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2020年一般公共预算支出14219.23万元，与2019年相比减少20369.69万元。主要原因</w:t>
      </w:r>
      <w:r>
        <w:rPr>
          <w:rFonts w:ascii="仿宋_GB2312" w:eastAsia="仿宋_GB2312" w:hAnsi="仿宋_GB2312" w:cs="仿宋_GB2312" w:hint="eastAsia"/>
          <w:sz w:val="32"/>
          <w:szCs w:val="32"/>
        </w:rPr>
        <w:t>因涉改部分单位</w:t>
      </w:r>
      <w:r>
        <w:rPr>
          <w:rFonts w:ascii="仿宋_GB2312" w:eastAsia="仿宋_GB2312" w:hAnsi="仿宋_GB2312" w:cs="仿宋_GB2312" w:hint="eastAsia"/>
          <w:sz w:val="32"/>
          <w:szCs w:val="32"/>
        </w:rPr>
        <w:lastRenderedPageBreak/>
        <w:t>划转造成一般公共预算收入相应减少。</w:t>
      </w:r>
      <w:r w:rsidR="001E0791">
        <w:rPr>
          <w:rFonts w:ascii="仿宋_GB2312" w:eastAsia="仿宋_GB2312" w:hAnsi="仿宋_GB2312" w:cs="仿宋_GB2312" w:hint="eastAsia"/>
          <w:sz w:val="32"/>
          <w:szCs w:val="32"/>
        </w:rPr>
        <w:t>其中：社会保障和就业（类）支出</w:t>
      </w:r>
      <w:r>
        <w:rPr>
          <w:rFonts w:ascii="仿宋_GB2312" w:eastAsia="仿宋_GB2312" w:hAnsi="仿宋_GB2312" w:cs="仿宋_GB2312" w:hint="eastAsia"/>
          <w:sz w:val="32"/>
          <w:szCs w:val="32"/>
        </w:rPr>
        <w:t>13664.89</w:t>
      </w:r>
      <w:r w:rsidR="001E0791">
        <w:rPr>
          <w:rFonts w:ascii="仿宋_GB2312" w:eastAsia="仿宋_GB2312" w:hAnsi="仿宋_GB2312" w:cs="仿宋_GB2312" w:hint="eastAsia"/>
          <w:sz w:val="32"/>
          <w:szCs w:val="32"/>
        </w:rPr>
        <w:t xml:space="preserve">万元，占 </w:t>
      </w:r>
      <w:r>
        <w:rPr>
          <w:rFonts w:ascii="仿宋_GB2312" w:eastAsia="仿宋_GB2312" w:hAnsi="仿宋_GB2312" w:cs="仿宋_GB2312" w:hint="eastAsia"/>
          <w:sz w:val="32"/>
          <w:szCs w:val="32"/>
        </w:rPr>
        <w:t>96.1</w:t>
      </w:r>
      <w:r w:rsidR="001E0791">
        <w:rPr>
          <w:rFonts w:ascii="仿宋_GB2312" w:eastAsia="仿宋_GB2312" w:hAnsi="仿宋_GB2312" w:cs="仿宋_GB2312" w:hint="eastAsia"/>
          <w:sz w:val="32"/>
          <w:szCs w:val="32"/>
        </w:rPr>
        <w:t xml:space="preserve"> %；</w:t>
      </w:r>
      <w:r w:rsidR="00D4406F">
        <w:rPr>
          <w:rFonts w:ascii="仿宋_GB2312" w:eastAsia="仿宋_GB2312" w:hAnsi="仿宋_GB2312" w:cs="仿宋_GB2312" w:hint="eastAsia"/>
          <w:sz w:val="32"/>
          <w:szCs w:val="32"/>
        </w:rPr>
        <w:t>住房保障</w:t>
      </w:r>
      <w:r w:rsidR="001E0791">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501.34</w:t>
      </w:r>
      <w:r w:rsidR="001E0791">
        <w:rPr>
          <w:rFonts w:ascii="仿宋_GB2312" w:eastAsia="仿宋_GB2312" w:hAnsi="仿宋_GB2312" w:cs="仿宋_GB2312" w:hint="eastAsia"/>
          <w:sz w:val="32"/>
          <w:szCs w:val="32"/>
        </w:rPr>
        <w:t xml:space="preserve">万元，占 </w:t>
      </w:r>
      <w:r>
        <w:rPr>
          <w:rFonts w:ascii="仿宋_GB2312" w:eastAsia="仿宋_GB2312" w:hAnsi="仿宋_GB2312" w:cs="仿宋_GB2312" w:hint="eastAsia"/>
          <w:sz w:val="32"/>
          <w:szCs w:val="32"/>
        </w:rPr>
        <w:t>3.53</w:t>
      </w:r>
      <w:r w:rsidR="001E07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商业服务业等支出53万元，占0.37%。</w:t>
      </w:r>
    </w:p>
    <w:p w:rsidR="004D7061" w:rsidRDefault="00A92905" w:rsidP="00A92905">
      <w:pPr>
        <w:spacing w:line="580" w:lineRule="exact"/>
        <w:ind w:firstLineChars="300" w:firstLine="960"/>
        <w:rPr>
          <w:rFonts w:ascii="仿宋_GB2312" w:eastAsia="仿宋_GB2312" w:hAnsi="仿宋_GB2312" w:cs="仿宋_GB2312"/>
          <w:sz w:val="32"/>
          <w:szCs w:val="32"/>
        </w:rPr>
      </w:pPr>
      <w:r w:rsidRPr="004D7061">
        <w:rPr>
          <w:rFonts w:ascii="楷体" w:eastAsia="楷体" w:hAnsi="楷体" w:cs="黑体" w:hint="eastAsia"/>
          <w:sz w:val="32"/>
          <w:szCs w:val="32"/>
        </w:rPr>
        <w:t>一般公共预算财政拨款收入支出预算</w:t>
      </w:r>
      <w:r>
        <w:rPr>
          <w:rFonts w:ascii="楷体" w:eastAsia="楷体" w:hAnsi="楷体" w:cs="黑体" w:hint="eastAsia"/>
          <w:sz w:val="32"/>
          <w:szCs w:val="32"/>
        </w:rPr>
        <w:t>构成图</w:t>
      </w:r>
    </w:p>
    <w:p w:rsidR="008462A7" w:rsidRDefault="008462A7" w:rsidP="00217476">
      <w:pPr>
        <w:spacing w:line="580" w:lineRule="exact"/>
        <w:ind w:firstLineChars="200" w:firstLine="640"/>
        <w:rPr>
          <w:rFonts w:ascii="仿宋_GB2312" w:eastAsia="仿宋_GB2312" w:hAnsi="仿宋_GB2312" w:cs="仿宋_GB2312"/>
          <w:sz w:val="32"/>
          <w:szCs w:val="32"/>
        </w:rPr>
      </w:pPr>
    </w:p>
    <w:p w:rsidR="008462A7" w:rsidRDefault="008462A7" w:rsidP="008462A7">
      <w:pPr>
        <w:spacing w:line="580" w:lineRule="exact"/>
        <w:ind w:firstLineChars="200" w:firstLine="420"/>
        <w:rPr>
          <w:rFonts w:ascii="仿宋_GB2312" w:eastAsia="仿宋_GB2312" w:hAnsi="仿宋_GB2312" w:cs="仿宋_GB2312"/>
          <w:sz w:val="32"/>
          <w:szCs w:val="32"/>
        </w:rPr>
      </w:pPr>
      <w:r>
        <w:rPr>
          <w:noProof/>
        </w:rPr>
        <w:drawing>
          <wp:anchor distT="0" distB="0" distL="114300" distR="114300" simplePos="0" relativeHeight="251663360" behindDoc="1" locked="0" layoutInCell="1" allowOverlap="1" wp14:anchorId="3EE5A8B0" wp14:editId="0B852F46">
            <wp:simplePos x="0" y="0"/>
            <wp:positionH relativeFrom="column">
              <wp:posOffset>66675</wp:posOffset>
            </wp:positionH>
            <wp:positionV relativeFrom="paragraph">
              <wp:posOffset>136525</wp:posOffset>
            </wp:positionV>
            <wp:extent cx="4600575" cy="2752725"/>
            <wp:effectExtent l="38100" t="0" r="9525" b="9525"/>
            <wp:wrapNone/>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8462A7" w:rsidRDefault="008462A7" w:rsidP="00217476">
      <w:pPr>
        <w:spacing w:line="580" w:lineRule="exact"/>
        <w:ind w:firstLineChars="200" w:firstLine="640"/>
        <w:rPr>
          <w:rFonts w:ascii="仿宋_GB2312" w:eastAsia="仿宋_GB2312" w:hAnsi="仿宋_GB2312" w:cs="仿宋_GB2312"/>
          <w:sz w:val="32"/>
          <w:szCs w:val="32"/>
        </w:rPr>
      </w:pPr>
    </w:p>
    <w:p w:rsidR="008462A7" w:rsidRDefault="008462A7" w:rsidP="00217476">
      <w:pPr>
        <w:spacing w:line="580" w:lineRule="exact"/>
        <w:ind w:firstLineChars="200" w:firstLine="640"/>
        <w:rPr>
          <w:rFonts w:ascii="仿宋_GB2312" w:eastAsia="仿宋_GB2312" w:hAnsi="仿宋_GB2312" w:cs="仿宋_GB2312"/>
          <w:sz w:val="32"/>
          <w:szCs w:val="32"/>
        </w:rPr>
      </w:pPr>
    </w:p>
    <w:p w:rsidR="008462A7" w:rsidRDefault="008462A7" w:rsidP="00217476">
      <w:pPr>
        <w:spacing w:line="580" w:lineRule="exact"/>
        <w:ind w:firstLineChars="200" w:firstLine="640"/>
        <w:rPr>
          <w:rFonts w:ascii="仿宋_GB2312" w:eastAsia="仿宋_GB2312" w:hAnsi="仿宋_GB2312" w:cs="仿宋_GB2312"/>
          <w:sz w:val="32"/>
          <w:szCs w:val="32"/>
        </w:rPr>
      </w:pPr>
    </w:p>
    <w:p w:rsidR="008462A7" w:rsidRDefault="008462A7" w:rsidP="00217476">
      <w:pPr>
        <w:spacing w:line="580" w:lineRule="exact"/>
        <w:ind w:firstLineChars="200" w:firstLine="640"/>
        <w:rPr>
          <w:rFonts w:ascii="仿宋_GB2312" w:eastAsia="仿宋_GB2312" w:hAnsi="仿宋_GB2312" w:cs="仿宋_GB2312"/>
          <w:sz w:val="32"/>
          <w:szCs w:val="32"/>
        </w:rPr>
      </w:pPr>
    </w:p>
    <w:p w:rsidR="008462A7" w:rsidRDefault="008462A7" w:rsidP="00217476">
      <w:pPr>
        <w:spacing w:line="580" w:lineRule="exact"/>
        <w:ind w:firstLineChars="200" w:firstLine="640"/>
        <w:rPr>
          <w:rFonts w:ascii="仿宋_GB2312" w:eastAsia="仿宋_GB2312" w:hAnsi="仿宋_GB2312" w:cs="仿宋_GB2312"/>
          <w:sz w:val="32"/>
          <w:szCs w:val="32"/>
        </w:rPr>
      </w:pPr>
    </w:p>
    <w:p w:rsidR="008462A7" w:rsidRDefault="008462A7" w:rsidP="00217476">
      <w:pPr>
        <w:spacing w:line="580" w:lineRule="exact"/>
        <w:ind w:firstLineChars="200" w:firstLine="640"/>
        <w:rPr>
          <w:rFonts w:ascii="仿宋_GB2312" w:eastAsia="仿宋_GB2312" w:hAnsi="仿宋_GB2312" w:cs="仿宋_GB2312"/>
          <w:sz w:val="32"/>
          <w:szCs w:val="32"/>
        </w:rPr>
      </w:pPr>
    </w:p>
    <w:p w:rsidR="008462A7" w:rsidRPr="004D7061" w:rsidRDefault="008462A7" w:rsidP="00217476">
      <w:pPr>
        <w:spacing w:line="580" w:lineRule="exact"/>
        <w:ind w:firstLineChars="200" w:firstLine="640"/>
        <w:rPr>
          <w:rFonts w:ascii="仿宋_GB2312" w:eastAsia="仿宋_GB2312" w:hAnsi="仿宋_GB2312" w:cs="仿宋_GB2312"/>
          <w:sz w:val="32"/>
          <w:szCs w:val="32"/>
        </w:rPr>
      </w:pPr>
    </w:p>
    <w:p w:rsidR="00D4406F" w:rsidRDefault="002A05CD" w:rsidP="008462A7">
      <w:pPr>
        <w:ind w:firstLineChars="200" w:firstLine="640"/>
        <w:rPr>
          <w:rFonts w:ascii="仿宋_GB2312" w:eastAsia="仿宋_GB2312"/>
          <w:bCs/>
          <w:sz w:val="32"/>
          <w:szCs w:val="32"/>
        </w:rPr>
      </w:pPr>
      <w:r w:rsidRPr="002A05CD">
        <w:rPr>
          <w:rFonts w:ascii="仿宋" w:eastAsia="仿宋" w:hAnsi="仿宋" w:hint="eastAsia"/>
          <w:sz w:val="32"/>
          <w:szCs w:val="32"/>
        </w:rPr>
        <w:t>具体情况说明：</w:t>
      </w:r>
    </w:p>
    <w:p w:rsidR="00116446" w:rsidRPr="00CA7ED9" w:rsidRDefault="001E0791" w:rsidP="00963F56">
      <w:pPr>
        <w:spacing w:line="580" w:lineRule="exact"/>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1.</w:t>
      </w:r>
      <w:r w:rsidR="00116446">
        <w:rPr>
          <w:rFonts w:ascii="仿宋_GB2312" w:eastAsia="仿宋_GB2312" w:hAnsi="楷体_GB2312" w:cs="楷体_GB2312" w:hint="eastAsia"/>
          <w:sz w:val="32"/>
          <w:szCs w:val="32"/>
        </w:rPr>
        <w:t>社会保障和就业支出（类）</w:t>
      </w:r>
      <w:r w:rsidR="009B46A0">
        <w:rPr>
          <w:rFonts w:ascii="仿宋_GB2312" w:eastAsia="仿宋_GB2312" w:hAnsi="楷体_GB2312" w:cs="楷体_GB2312" w:hint="eastAsia"/>
          <w:sz w:val="32"/>
          <w:szCs w:val="32"/>
        </w:rPr>
        <w:t>民政管理事务（款）行政运行</w:t>
      </w:r>
      <w:r w:rsidR="007314E6">
        <w:rPr>
          <w:rFonts w:ascii="仿宋_GB2312" w:eastAsia="仿宋_GB2312" w:hAnsi="楷体_GB2312" w:cs="楷体_GB2312" w:hint="eastAsia"/>
          <w:sz w:val="32"/>
          <w:szCs w:val="32"/>
        </w:rPr>
        <w:t>（项）</w:t>
      </w:r>
      <w:r w:rsidR="00CD0B9D">
        <w:rPr>
          <w:rFonts w:ascii="仿宋_GB2312" w:eastAsia="仿宋_GB2312" w:hAnsi="楷体_GB2312" w:cs="楷体_GB2312" w:hint="eastAsia"/>
          <w:sz w:val="32"/>
          <w:szCs w:val="32"/>
        </w:rPr>
        <w:t>2843.72</w:t>
      </w:r>
      <w:r w:rsidR="00CA7ED9">
        <w:rPr>
          <w:rFonts w:ascii="仿宋_GB2312" w:eastAsia="仿宋_GB2312" w:hAnsi="楷体_GB2312" w:cs="楷体_GB2312" w:hint="eastAsia"/>
          <w:sz w:val="32"/>
          <w:szCs w:val="32"/>
        </w:rPr>
        <w:t>万元，比上年减少</w:t>
      </w:r>
      <w:r w:rsidR="00CD0B9D">
        <w:rPr>
          <w:rFonts w:ascii="仿宋_GB2312" w:eastAsia="仿宋_GB2312" w:hAnsi="楷体_GB2312" w:cs="楷体_GB2312" w:hint="eastAsia"/>
          <w:sz w:val="32"/>
          <w:szCs w:val="32"/>
        </w:rPr>
        <w:t>27.74</w:t>
      </w:r>
      <w:r w:rsidR="00ED4CC5">
        <w:rPr>
          <w:rFonts w:ascii="仿宋_GB2312" w:eastAsia="仿宋_GB2312" w:hAnsi="楷体_GB2312" w:cs="楷体_GB2312" w:hint="eastAsia"/>
          <w:sz w:val="32"/>
          <w:szCs w:val="32"/>
        </w:rPr>
        <w:t>%</w:t>
      </w:r>
      <w:r w:rsidR="00CA7ED9">
        <w:rPr>
          <w:rFonts w:ascii="仿宋_GB2312" w:eastAsia="仿宋_GB2312" w:hAnsi="楷体_GB2312" w:cs="楷体_GB2312" w:hint="eastAsia"/>
          <w:sz w:val="32"/>
          <w:szCs w:val="32"/>
        </w:rPr>
        <w:t>，主要是</w:t>
      </w:r>
      <w:r w:rsidR="00CD0B9D">
        <w:rPr>
          <w:rFonts w:ascii="仿宋_GB2312" w:eastAsia="仿宋_GB2312" w:hAnsi="楷体_GB2312" w:cs="楷体_GB2312" w:hint="eastAsia"/>
          <w:sz w:val="32"/>
          <w:szCs w:val="32"/>
        </w:rPr>
        <w:t>涉改部分单位划转所致</w:t>
      </w:r>
      <w:r w:rsidR="00ED1576">
        <w:rPr>
          <w:rFonts w:ascii="仿宋_GB2312" w:eastAsia="仿宋_GB2312" w:hAnsi="楷体_GB2312" w:cs="楷体_GB2312" w:hint="eastAsia"/>
          <w:sz w:val="32"/>
          <w:szCs w:val="32"/>
        </w:rPr>
        <w:t>。社会保障</w:t>
      </w:r>
      <w:r w:rsidR="005917C7">
        <w:rPr>
          <w:rFonts w:ascii="仿宋_GB2312" w:eastAsia="仿宋_GB2312" w:hAnsi="楷体_GB2312" w:cs="楷体_GB2312" w:hint="eastAsia"/>
          <w:sz w:val="32"/>
          <w:szCs w:val="32"/>
        </w:rPr>
        <w:t>和就业支出（类）民政管理事务（款）其他民政管理事务支出（项）539.48万元</w:t>
      </w:r>
      <w:r w:rsidR="00CD0B9D">
        <w:rPr>
          <w:rFonts w:ascii="仿宋_GB2312" w:eastAsia="仿宋_GB2312" w:hAnsi="楷体_GB2312" w:cs="楷体_GB2312" w:hint="eastAsia"/>
          <w:sz w:val="32"/>
          <w:szCs w:val="32"/>
        </w:rPr>
        <w:t>，比上年增加</w:t>
      </w:r>
      <w:r w:rsidR="007E3674">
        <w:rPr>
          <w:rFonts w:ascii="仿宋_GB2312" w:eastAsia="仿宋_GB2312" w:hAnsi="楷体_GB2312" w:cs="楷体_GB2312" w:hint="eastAsia"/>
          <w:sz w:val="32"/>
          <w:szCs w:val="32"/>
        </w:rPr>
        <w:t>30.8</w:t>
      </w:r>
      <w:r w:rsidR="00FF7A70">
        <w:rPr>
          <w:rFonts w:ascii="仿宋_GB2312" w:eastAsia="仿宋_GB2312" w:hAnsi="楷体_GB2312" w:cs="楷体_GB2312" w:hint="eastAsia"/>
          <w:sz w:val="32"/>
          <w:szCs w:val="32"/>
        </w:rPr>
        <w:t>%，主要由于一般公共预算收支增加专项资金所致</w:t>
      </w:r>
      <w:r w:rsidR="005917C7">
        <w:rPr>
          <w:rFonts w:ascii="仿宋_GB2312" w:eastAsia="仿宋_GB2312" w:hAnsi="楷体_GB2312" w:cs="楷体_GB2312" w:hint="eastAsia"/>
          <w:sz w:val="32"/>
          <w:szCs w:val="32"/>
        </w:rPr>
        <w:t>。</w:t>
      </w:r>
      <w:r w:rsidR="00CA7ED9">
        <w:rPr>
          <w:rFonts w:ascii="仿宋_GB2312" w:eastAsia="仿宋_GB2312" w:hAnsi="楷体_GB2312" w:cs="楷体_GB2312" w:hint="eastAsia"/>
          <w:sz w:val="32"/>
          <w:szCs w:val="32"/>
        </w:rPr>
        <w:t>社会保障和就业支出（类）民政管理事务（款）</w:t>
      </w:r>
      <w:r w:rsidR="005917C7">
        <w:rPr>
          <w:rFonts w:ascii="仿宋_GB2312" w:eastAsia="仿宋_GB2312" w:hAnsi="楷体_GB2312" w:cs="楷体_GB2312" w:hint="eastAsia"/>
          <w:sz w:val="32"/>
          <w:szCs w:val="32"/>
        </w:rPr>
        <w:t>行政区划和地名管理</w:t>
      </w:r>
      <w:r w:rsidR="00CA7ED9">
        <w:rPr>
          <w:rFonts w:ascii="仿宋_GB2312" w:eastAsia="仿宋_GB2312" w:hAnsi="楷体_GB2312" w:cs="楷体_GB2312" w:hint="eastAsia"/>
          <w:sz w:val="32"/>
          <w:szCs w:val="32"/>
        </w:rPr>
        <w:t>（项）</w:t>
      </w:r>
      <w:r w:rsidR="005917C7">
        <w:rPr>
          <w:rFonts w:ascii="仿宋_GB2312" w:eastAsia="仿宋_GB2312" w:hAnsi="楷体_GB2312" w:cs="楷体_GB2312" w:hint="eastAsia"/>
          <w:sz w:val="32"/>
          <w:szCs w:val="32"/>
        </w:rPr>
        <w:t>79万元</w:t>
      </w:r>
      <w:r w:rsidR="00CD0B9D">
        <w:rPr>
          <w:rFonts w:ascii="仿宋_GB2312" w:eastAsia="仿宋_GB2312" w:hAnsi="楷体_GB2312" w:cs="楷体_GB2312" w:hint="eastAsia"/>
          <w:sz w:val="32"/>
          <w:szCs w:val="32"/>
        </w:rPr>
        <w:t>，比上年减少47.33%，主要由于一般公共预算收支压减专项资金所致</w:t>
      </w:r>
      <w:r w:rsidR="00CA7ED9">
        <w:rPr>
          <w:rFonts w:ascii="仿宋_GB2312" w:eastAsia="仿宋_GB2312" w:hAnsi="楷体_GB2312" w:cs="楷体_GB2312" w:hint="eastAsia"/>
          <w:sz w:val="32"/>
          <w:szCs w:val="32"/>
        </w:rPr>
        <w:t>。社会保障和就业支出（类）民政</w:t>
      </w:r>
      <w:r w:rsidR="00CA7ED9">
        <w:rPr>
          <w:rFonts w:ascii="仿宋_GB2312" w:eastAsia="仿宋_GB2312" w:hAnsi="楷体_GB2312" w:cs="楷体_GB2312" w:hint="eastAsia"/>
          <w:sz w:val="32"/>
          <w:szCs w:val="32"/>
        </w:rPr>
        <w:lastRenderedPageBreak/>
        <w:t>管理事务（款）</w:t>
      </w:r>
      <w:r w:rsidR="005917C7">
        <w:rPr>
          <w:rFonts w:ascii="仿宋_GB2312" w:eastAsia="仿宋_GB2312" w:hAnsi="楷体_GB2312" w:cs="楷体_GB2312" w:hint="eastAsia"/>
          <w:sz w:val="32"/>
          <w:szCs w:val="32"/>
        </w:rPr>
        <w:t>社会组织管理</w:t>
      </w:r>
      <w:r w:rsidR="00CA7ED9">
        <w:rPr>
          <w:rFonts w:ascii="仿宋_GB2312" w:eastAsia="仿宋_GB2312" w:hAnsi="楷体_GB2312" w:cs="楷体_GB2312" w:hint="eastAsia"/>
          <w:sz w:val="32"/>
          <w:szCs w:val="32"/>
        </w:rPr>
        <w:t>（项）</w:t>
      </w:r>
      <w:r w:rsidR="005917C7">
        <w:rPr>
          <w:rFonts w:ascii="仿宋_GB2312" w:eastAsia="仿宋_GB2312" w:hAnsi="楷体_GB2312" w:cs="楷体_GB2312" w:hint="eastAsia"/>
          <w:sz w:val="32"/>
          <w:szCs w:val="32"/>
        </w:rPr>
        <w:t>66万元</w:t>
      </w:r>
      <w:r w:rsidR="00FF7A70">
        <w:rPr>
          <w:rFonts w:ascii="仿宋_GB2312" w:eastAsia="仿宋_GB2312" w:hAnsi="楷体_GB2312" w:cs="楷体_GB2312" w:hint="eastAsia"/>
          <w:sz w:val="32"/>
          <w:szCs w:val="32"/>
        </w:rPr>
        <w:t>，比上年减少34%，主要由于一般公共预算收支压减专项资金所致</w:t>
      </w:r>
      <w:r w:rsidR="00CA7ED9">
        <w:rPr>
          <w:rFonts w:ascii="仿宋_GB2312" w:eastAsia="仿宋_GB2312" w:hAnsi="楷体_GB2312" w:cs="楷体_GB2312" w:hint="eastAsia"/>
          <w:sz w:val="32"/>
          <w:szCs w:val="32"/>
        </w:rPr>
        <w:t>。</w:t>
      </w:r>
      <w:r w:rsidR="00951798">
        <w:rPr>
          <w:rFonts w:ascii="仿宋_GB2312" w:eastAsia="仿宋_GB2312" w:hAnsi="楷体_GB2312" w:cs="楷体_GB2312" w:hint="eastAsia"/>
          <w:sz w:val="32"/>
          <w:szCs w:val="32"/>
        </w:rPr>
        <w:t>社会保障和就业支出（类）社会福利（款）其他社会福利支出（项）</w:t>
      </w:r>
      <w:r w:rsidR="005917C7">
        <w:rPr>
          <w:rFonts w:ascii="仿宋_GB2312" w:eastAsia="仿宋_GB2312" w:hAnsi="楷体_GB2312" w:cs="楷体_GB2312" w:hint="eastAsia"/>
          <w:sz w:val="32"/>
          <w:szCs w:val="32"/>
        </w:rPr>
        <w:t>1382万元</w:t>
      </w:r>
      <w:r w:rsidR="00FF7A70">
        <w:rPr>
          <w:rFonts w:ascii="仿宋_GB2312" w:eastAsia="仿宋_GB2312" w:hAnsi="楷体_GB2312" w:cs="楷体_GB2312" w:hint="eastAsia"/>
          <w:sz w:val="32"/>
          <w:szCs w:val="32"/>
        </w:rPr>
        <w:t>，比上年减少87.17%，主要由于项目即将完成</w:t>
      </w:r>
      <w:r w:rsidR="00951798">
        <w:rPr>
          <w:rFonts w:ascii="仿宋_GB2312" w:eastAsia="仿宋_GB2312" w:hAnsi="楷体_GB2312" w:cs="楷体_GB2312" w:hint="eastAsia"/>
          <w:sz w:val="32"/>
          <w:szCs w:val="32"/>
        </w:rPr>
        <w:t>。社会保障和就业支出（类）社会福利（款）社会福利事业单位（项）</w:t>
      </w:r>
      <w:r w:rsidR="005917C7">
        <w:rPr>
          <w:rFonts w:ascii="仿宋_GB2312" w:eastAsia="仿宋_GB2312" w:hAnsi="楷体_GB2312" w:cs="楷体_GB2312" w:hint="eastAsia"/>
          <w:sz w:val="32"/>
          <w:szCs w:val="32"/>
        </w:rPr>
        <w:t>901.35</w:t>
      </w:r>
      <w:r w:rsidR="00951798">
        <w:rPr>
          <w:rFonts w:ascii="仿宋_GB2312" w:eastAsia="仿宋_GB2312" w:hAnsi="楷体_GB2312" w:cs="楷体_GB2312" w:hint="eastAsia"/>
          <w:sz w:val="32"/>
          <w:szCs w:val="32"/>
        </w:rPr>
        <w:t>万元。</w:t>
      </w:r>
      <w:r w:rsidR="005917C7">
        <w:rPr>
          <w:rFonts w:ascii="仿宋_GB2312" w:eastAsia="仿宋_GB2312" w:hAnsi="楷体_GB2312" w:cs="楷体_GB2312" w:hint="eastAsia"/>
          <w:sz w:val="32"/>
          <w:szCs w:val="32"/>
        </w:rPr>
        <w:t>比上年减少</w:t>
      </w:r>
      <w:r w:rsidR="00FF7A70">
        <w:rPr>
          <w:rFonts w:ascii="仿宋_GB2312" w:eastAsia="仿宋_GB2312" w:hAnsi="楷体_GB2312" w:cs="楷体_GB2312" w:hint="eastAsia"/>
          <w:sz w:val="32"/>
          <w:szCs w:val="32"/>
        </w:rPr>
        <w:t>80.</w:t>
      </w:r>
      <w:r w:rsidR="007E3674">
        <w:rPr>
          <w:rFonts w:ascii="仿宋_GB2312" w:eastAsia="仿宋_GB2312" w:hAnsi="楷体_GB2312" w:cs="楷体_GB2312" w:hint="eastAsia"/>
          <w:sz w:val="32"/>
          <w:szCs w:val="32"/>
        </w:rPr>
        <w:t>9</w:t>
      </w:r>
      <w:r w:rsidR="00FF7A70">
        <w:rPr>
          <w:rFonts w:ascii="仿宋_GB2312" w:eastAsia="仿宋_GB2312" w:hAnsi="楷体_GB2312" w:cs="楷体_GB2312" w:hint="eastAsia"/>
          <w:sz w:val="32"/>
          <w:szCs w:val="32"/>
        </w:rPr>
        <w:t>6%</w:t>
      </w:r>
      <w:r w:rsidR="005917C7">
        <w:rPr>
          <w:rFonts w:ascii="仿宋_GB2312" w:eastAsia="仿宋_GB2312" w:hAnsi="楷体_GB2312" w:cs="楷体_GB2312" w:hint="eastAsia"/>
          <w:sz w:val="32"/>
          <w:szCs w:val="32"/>
        </w:rPr>
        <w:t>，主要原因涉改部分社会福利单位划转所致</w:t>
      </w:r>
      <w:r w:rsidR="00951798">
        <w:rPr>
          <w:rFonts w:ascii="仿宋_GB2312" w:eastAsia="仿宋_GB2312" w:hAnsi="楷体_GB2312" w:cs="楷体_GB2312" w:hint="eastAsia"/>
          <w:sz w:val="32"/>
          <w:szCs w:val="32"/>
        </w:rPr>
        <w:t>。社会保障和就业支出（类）社会福利（款）殡葬（项）</w:t>
      </w:r>
      <w:r w:rsidR="005917C7">
        <w:rPr>
          <w:rFonts w:ascii="仿宋_GB2312" w:eastAsia="仿宋_GB2312" w:hAnsi="楷体_GB2312" w:cs="楷体_GB2312" w:hint="eastAsia"/>
          <w:sz w:val="32"/>
          <w:szCs w:val="32"/>
        </w:rPr>
        <w:t>2098.75</w:t>
      </w:r>
      <w:r w:rsidR="00951798">
        <w:rPr>
          <w:rFonts w:ascii="仿宋_GB2312" w:eastAsia="仿宋_GB2312" w:hAnsi="楷体_GB2312" w:cs="楷体_GB2312" w:hint="eastAsia"/>
          <w:sz w:val="32"/>
          <w:szCs w:val="32"/>
        </w:rPr>
        <w:t>万元</w:t>
      </w:r>
      <w:r w:rsidR="005917C7">
        <w:rPr>
          <w:rFonts w:ascii="仿宋_GB2312" w:eastAsia="仿宋_GB2312" w:hAnsi="楷体_GB2312" w:cs="楷体_GB2312" w:hint="eastAsia"/>
          <w:sz w:val="32"/>
          <w:szCs w:val="32"/>
        </w:rPr>
        <w:t>，与上年基本持平</w:t>
      </w:r>
      <w:r w:rsidR="00951798">
        <w:rPr>
          <w:rFonts w:ascii="仿宋_GB2312" w:eastAsia="仿宋_GB2312" w:hAnsi="楷体_GB2312" w:cs="楷体_GB2312" w:hint="eastAsia"/>
          <w:sz w:val="32"/>
          <w:szCs w:val="32"/>
        </w:rPr>
        <w:t>。社会保障和就业支出（类）社会福利（款）老年福利（项）</w:t>
      </w:r>
      <w:r w:rsidR="00DB0C88">
        <w:rPr>
          <w:rFonts w:ascii="仿宋_GB2312" w:eastAsia="仿宋_GB2312" w:hAnsi="楷体_GB2312" w:cs="楷体_GB2312" w:hint="eastAsia"/>
          <w:sz w:val="32"/>
          <w:szCs w:val="32"/>
        </w:rPr>
        <w:t>2289.84</w:t>
      </w:r>
      <w:r w:rsidR="00FF7A70">
        <w:rPr>
          <w:rFonts w:ascii="仿宋_GB2312" w:eastAsia="仿宋_GB2312" w:hAnsi="楷体_GB2312" w:cs="楷体_GB2312" w:hint="eastAsia"/>
          <w:sz w:val="32"/>
          <w:szCs w:val="32"/>
        </w:rPr>
        <w:t>万元</w:t>
      </w:r>
      <w:r w:rsidR="00951798">
        <w:rPr>
          <w:rFonts w:ascii="仿宋_GB2312" w:eastAsia="仿宋_GB2312" w:hAnsi="楷体_GB2312" w:cs="楷体_GB2312" w:hint="eastAsia"/>
          <w:sz w:val="32"/>
          <w:szCs w:val="32"/>
        </w:rPr>
        <w:t>。比上年</w:t>
      </w:r>
      <w:r w:rsidR="00DB0C88">
        <w:rPr>
          <w:rFonts w:ascii="仿宋_GB2312" w:eastAsia="仿宋_GB2312" w:hAnsi="楷体_GB2312" w:cs="楷体_GB2312" w:hint="eastAsia"/>
          <w:sz w:val="32"/>
          <w:szCs w:val="32"/>
        </w:rPr>
        <w:t>减少17.63</w:t>
      </w:r>
      <w:r w:rsidR="00951798">
        <w:rPr>
          <w:rFonts w:ascii="仿宋_GB2312" w:eastAsia="仿宋_GB2312" w:hAnsi="楷体_GB2312" w:cs="楷体_GB2312" w:hint="eastAsia"/>
          <w:sz w:val="32"/>
          <w:szCs w:val="32"/>
        </w:rPr>
        <w:t>%。</w:t>
      </w:r>
      <w:r w:rsidR="00DB0C88">
        <w:rPr>
          <w:rFonts w:ascii="仿宋_GB2312" w:eastAsia="仿宋_GB2312" w:hAnsi="楷体_GB2312" w:cs="楷体_GB2312" w:hint="eastAsia"/>
          <w:sz w:val="32"/>
          <w:szCs w:val="32"/>
        </w:rPr>
        <w:t>主要由于</w:t>
      </w:r>
      <w:r w:rsidR="00FF7A70">
        <w:rPr>
          <w:rFonts w:ascii="仿宋_GB2312" w:eastAsia="仿宋_GB2312" w:hAnsi="楷体_GB2312" w:cs="楷体_GB2312" w:hint="eastAsia"/>
          <w:sz w:val="32"/>
          <w:szCs w:val="32"/>
        </w:rPr>
        <w:t>一般公共预算收支压减所致</w:t>
      </w:r>
      <w:r w:rsidR="00951798">
        <w:rPr>
          <w:rFonts w:ascii="仿宋_GB2312" w:eastAsia="仿宋_GB2312" w:hAnsi="楷体_GB2312" w:cs="楷体_GB2312" w:hint="eastAsia"/>
          <w:sz w:val="32"/>
          <w:szCs w:val="32"/>
        </w:rPr>
        <w:t>。</w:t>
      </w:r>
      <w:r w:rsidR="00963F56">
        <w:rPr>
          <w:rFonts w:ascii="仿宋_GB2312" w:eastAsia="仿宋_GB2312" w:hAnsi="楷体_GB2312" w:cs="楷体_GB2312" w:hint="eastAsia"/>
          <w:sz w:val="32"/>
          <w:szCs w:val="32"/>
        </w:rPr>
        <w:t>社会保障和就业支出（类）社会福利（款）儿童福利（项）</w:t>
      </w:r>
      <w:r w:rsidR="00DB0C88">
        <w:rPr>
          <w:rFonts w:ascii="仿宋_GB2312" w:eastAsia="仿宋_GB2312" w:hAnsi="楷体_GB2312" w:cs="楷体_GB2312" w:hint="eastAsia"/>
          <w:sz w:val="32"/>
          <w:szCs w:val="32"/>
        </w:rPr>
        <w:t>1773.52</w:t>
      </w:r>
      <w:r w:rsidR="00963F56">
        <w:rPr>
          <w:rFonts w:ascii="仿宋_GB2312" w:eastAsia="仿宋_GB2312" w:hAnsi="楷体_GB2312" w:cs="楷体_GB2312" w:hint="eastAsia"/>
          <w:sz w:val="32"/>
          <w:szCs w:val="32"/>
        </w:rPr>
        <w:t>万元。</w:t>
      </w:r>
      <w:r w:rsidR="00DB0C88">
        <w:rPr>
          <w:rFonts w:ascii="仿宋_GB2312" w:eastAsia="仿宋_GB2312" w:hAnsi="楷体_GB2312" w:cs="楷体_GB2312" w:hint="eastAsia"/>
          <w:sz w:val="32"/>
          <w:szCs w:val="32"/>
        </w:rPr>
        <w:t>与上年基本持平</w:t>
      </w:r>
      <w:r w:rsidR="00963F56">
        <w:rPr>
          <w:rFonts w:ascii="仿宋_GB2312" w:eastAsia="仿宋_GB2312" w:hAnsi="楷体_GB2312" w:cs="楷体_GB2312" w:hint="eastAsia"/>
          <w:sz w:val="32"/>
          <w:szCs w:val="32"/>
        </w:rPr>
        <w:t>。社会保障和就业支出（类）临时救助（款）流浪乞讨人员救助支出（项）</w:t>
      </w:r>
      <w:r w:rsidR="00DB0C88">
        <w:rPr>
          <w:rFonts w:ascii="仿宋_GB2312" w:eastAsia="仿宋_GB2312" w:hAnsi="楷体_GB2312" w:cs="楷体_GB2312" w:hint="eastAsia"/>
          <w:sz w:val="32"/>
          <w:szCs w:val="32"/>
        </w:rPr>
        <w:t>845.10</w:t>
      </w:r>
      <w:r w:rsidR="00963F56">
        <w:rPr>
          <w:rFonts w:ascii="仿宋_GB2312" w:eastAsia="仿宋_GB2312" w:hAnsi="楷体_GB2312" w:cs="楷体_GB2312" w:hint="eastAsia"/>
          <w:sz w:val="32"/>
          <w:szCs w:val="32"/>
        </w:rPr>
        <w:t>万元。</w:t>
      </w:r>
      <w:r w:rsidR="00320F25">
        <w:rPr>
          <w:rFonts w:ascii="仿宋_GB2312" w:eastAsia="仿宋_GB2312" w:hAnsi="楷体_GB2312" w:cs="楷体_GB2312" w:hint="eastAsia"/>
          <w:sz w:val="32"/>
          <w:szCs w:val="32"/>
        </w:rPr>
        <w:t>与上年基本持平</w:t>
      </w:r>
      <w:r w:rsidR="00963F56">
        <w:rPr>
          <w:rFonts w:ascii="仿宋_GB2312" w:eastAsia="仿宋_GB2312" w:hAnsi="楷体_GB2312" w:cs="楷体_GB2312" w:hint="eastAsia"/>
          <w:sz w:val="32"/>
          <w:szCs w:val="32"/>
        </w:rPr>
        <w:t>。</w:t>
      </w:r>
      <w:r w:rsidR="00DB0C88">
        <w:rPr>
          <w:rFonts w:ascii="仿宋_GB2312" w:eastAsia="仿宋_GB2312" w:hAnsi="楷体_GB2312" w:cs="楷体_GB2312" w:hint="eastAsia"/>
          <w:sz w:val="32"/>
          <w:szCs w:val="32"/>
        </w:rPr>
        <w:t>其他</w:t>
      </w:r>
      <w:r w:rsidR="00616687">
        <w:rPr>
          <w:rFonts w:ascii="仿宋_GB2312" w:eastAsia="仿宋_GB2312" w:hAnsi="楷体_GB2312" w:cs="楷体_GB2312" w:hint="eastAsia"/>
          <w:sz w:val="32"/>
          <w:szCs w:val="32"/>
        </w:rPr>
        <w:t>商业服务业支出（类）</w:t>
      </w:r>
      <w:r w:rsidR="00DB0C88">
        <w:rPr>
          <w:rFonts w:ascii="仿宋_GB2312" w:eastAsia="仿宋_GB2312" w:hAnsi="楷体_GB2312" w:cs="楷体_GB2312" w:hint="eastAsia"/>
          <w:sz w:val="32"/>
          <w:szCs w:val="32"/>
        </w:rPr>
        <w:t>其他商业服务业等支出</w:t>
      </w:r>
      <w:r w:rsidR="00616687">
        <w:rPr>
          <w:rFonts w:ascii="仿宋_GB2312" w:eastAsia="仿宋_GB2312" w:hAnsi="楷体_GB2312" w:cs="楷体_GB2312" w:hint="eastAsia"/>
          <w:sz w:val="32"/>
          <w:szCs w:val="32"/>
        </w:rPr>
        <w:t>（款）其他</w:t>
      </w:r>
      <w:r w:rsidR="00DB0C88">
        <w:rPr>
          <w:rFonts w:ascii="仿宋_GB2312" w:eastAsia="仿宋_GB2312" w:hAnsi="楷体_GB2312" w:cs="楷体_GB2312" w:hint="eastAsia"/>
          <w:sz w:val="32"/>
          <w:szCs w:val="32"/>
        </w:rPr>
        <w:t>商业服务业等支出</w:t>
      </w:r>
      <w:r w:rsidR="00616687">
        <w:rPr>
          <w:rFonts w:ascii="仿宋_GB2312" w:eastAsia="仿宋_GB2312" w:hAnsi="楷体_GB2312" w:cs="楷体_GB2312" w:hint="eastAsia"/>
          <w:sz w:val="32"/>
          <w:szCs w:val="32"/>
        </w:rPr>
        <w:t>（项）</w:t>
      </w:r>
      <w:r w:rsidR="00DB0C88">
        <w:rPr>
          <w:rFonts w:ascii="仿宋_GB2312" w:eastAsia="仿宋_GB2312" w:hAnsi="楷体_GB2312" w:cs="楷体_GB2312" w:hint="eastAsia"/>
          <w:sz w:val="32"/>
          <w:szCs w:val="32"/>
        </w:rPr>
        <w:t>53万元</w:t>
      </w:r>
      <w:r w:rsidR="008E02BC">
        <w:rPr>
          <w:rFonts w:ascii="仿宋_GB2312" w:eastAsia="仿宋_GB2312" w:hAnsi="楷体_GB2312" w:cs="楷体_GB2312" w:hint="eastAsia"/>
          <w:sz w:val="32"/>
          <w:szCs w:val="32"/>
        </w:rPr>
        <w:t>。</w:t>
      </w:r>
      <w:r w:rsidR="00DB0C88">
        <w:rPr>
          <w:rFonts w:ascii="仿宋_GB2312" w:eastAsia="仿宋_GB2312" w:hAnsi="楷体_GB2312" w:cs="楷体_GB2312" w:hint="eastAsia"/>
          <w:sz w:val="32"/>
          <w:szCs w:val="32"/>
        </w:rPr>
        <w:t>比上年减少24.28%。主要由于</w:t>
      </w:r>
      <w:r w:rsidR="00237DD6">
        <w:rPr>
          <w:rFonts w:ascii="仿宋_GB2312" w:eastAsia="仿宋_GB2312" w:hAnsi="楷体_GB2312" w:cs="楷体_GB2312" w:hint="eastAsia"/>
          <w:sz w:val="32"/>
          <w:szCs w:val="32"/>
        </w:rPr>
        <w:t>一般公共预算收支压减专项资金所致</w:t>
      </w:r>
      <w:r w:rsidR="00DB0C88">
        <w:rPr>
          <w:rFonts w:ascii="仿宋_GB2312" w:eastAsia="仿宋_GB2312" w:hAnsi="楷体_GB2312" w:cs="楷体_GB2312" w:hint="eastAsia"/>
          <w:sz w:val="32"/>
          <w:szCs w:val="32"/>
        </w:rPr>
        <w:t>。</w:t>
      </w:r>
    </w:p>
    <w:p w:rsidR="00220305" w:rsidRDefault="00220305" w:rsidP="001E0791">
      <w:pPr>
        <w:spacing w:line="580" w:lineRule="exact"/>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2、住房保障支出（类）住房改革支出（款）住房公积金（项）</w:t>
      </w:r>
      <w:r w:rsidR="00DB0C88">
        <w:rPr>
          <w:rFonts w:ascii="仿宋_GB2312" w:eastAsia="仿宋_GB2312" w:hAnsi="楷体_GB2312" w:cs="楷体_GB2312" w:hint="eastAsia"/>
          <w:sz w:val="32"/>
          <w:szCs w:val="32"/>
        </w:rPr>
        <w:t>501.34万元。比上年减少</w:t>
      </w:r>
      <w:r w:rsidR="002A520F">
        <w:rPr>
          <w:rFonts w:ascii="仿宋_GB2312" w:eastAsia="仿宋_GB2312" w:hAnsi="楷体_GB2312" w:cs="楷体_GB2312" w:hint="eastAsia"/>
          <w:sz w:val="32"/>
          <w:szCs w:val="32"/>
        </w:rPr>
        <w:t>45.4</w:t>
      </w:r>
      <w:r w:rsidR="00DB0C88">
        <w:rPr>
          <w:rFonts w:ascii="仿宋_GB2312" w:eastAsia="仿宋_GB2312" w:hAnsi="楷体_GB2312" w:cs="楷体_GB2312" w:hint="eastAsia"/>
          <w:sz w:val="32"/>
          <w:szCs w:val="32"/>
        </w:rPr>
        <w:t>9%</w:t>
      </w:r>
      <w:r>
        <w:rPr>
          <w:rFonts w:ascii="仿宋_GB2312" w:eastAsia="仿宋_GB2312" w:hAnsi="楷体_GB2312" w:cs="楷体_GB2312" w:hint="eastAsia"/>
          <w:sz w:val="32"/>
          <w:szCs w:val="32"/>
        </w:rPr>
        <w:t>。</w:t>
      </w:r>
      <w:r w:rsidR="00DB0C88">
        <w:rPr>
          <w:rFonts w:ascii="仿宋_GB2312" w:eastAsia="仿宋_GB2312" w:hAnsi="楷体_GB2312" w:cs="楷体_GB2312" w:hint="eastAsia"/>
          <w:sz w:val="32"/>
          <w:szCs w:val="32"/>
        </w:rPr>
        <w:t>主要由于涉改部分单位划转原因所致。</w:t>
      </w:r>
    </w:p>
    <w:p w:rsidR="001E0791" w:rsidRPr="005045E3" w:rsidRDefault="001E0791" w:rsidP="001E0791">
      <w:pPr>
        <w:spacing w:line="580" w:lineRule="exact"/>
        <w:ind w:firstLine="640"/>
        <w:rPr>
          <w:rFonts w:ascii="楷体" w:eastAsia="楷体" w:hAnsi="楷体" w:cs="楷体_GB2312"/>
          <w:b/>
          <w:sz w:val="32"/>
          <w:szCs w:val="32"/>
        </w:rPr>
      </w:pPr>
      <w:r w:rsidRPr="005045E3">
        <w:rPr>
          <w:rFonts w:ascii="楷体" w:eastAsia="楷体" w:hAnsi="楷体" w:cs="楷体_GB2312" w:hint="eastAsia"/>
          <w:b/>
          <w:sz w:val="32"/>
          <w:szCs w:val="32"/>
        </w:rPr>
        <w:t>（六）政府性基金预算收支情况</w:t>
      </w:r>
    </w:p>
    <w:p w:rsidR="004D7061" w:rsidRDefault="00DB0C88" w:rsidP="005B65AB">
      <w:pPr>
        <w:spacing w:line="58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2020</w:t>
      </w:r>
      <w:r w:rsidR="001E0791">
        <w:rPr>
          <w:rFonts w:ascii="仿宋_GB2312" w:eastAsia="仿宋_GB2312" w:hAnsi="楷体_GB2312" w:cs="楷体_GB2312" w:hint="eastAsia"/>
          <w:sz w:val="32"/>
          <w:szCs w:val="32"/>
        </w:rPr>
        <w:t>年政府性基金收入</w:t>
      </w:r>
      <w:r>
        <w:rPr>
          <w:rFonts w:ascii="仿宋_GB2312" w:eastAsia="仿宋_GB2312" w:hAnsi="楷体_GB2312" w:cs="楷体_GB2312" w:hint="eastAsia"/>
          <w:sz w:val="32"/>
          <w:szCs w:val="32"/>
        </w:rPr>
        <w:t>2965</w:t>
      </w:r>
      <w:r w:rsidR="001E0791">
        <w:rPr>
          <w:rFonts w:ascii="仿宋_GB2312" w:eastAsia="仿宋_GB2312" w:hAnsi="楷体_GB2312" w:cs="楷体_GB2312" w:hint="eastAsia"/>
          <w:sz w:val="32"/>
          <w:szCs w:val="32"/>
        </w:rPr>
        <w:t>万元，与</w:t>
      </w:r>
      <w:r>
        <w:rPr>
          <w:rFonts w:ascii="仿宋_GB2312" w:eastAsia="仿宋_GB2312" w:hAnsi="楷体_GB2312" w:cs="楷体_GB2312" w:hint="eastAsia"/>
          <w:sz w:val="32"/>
          <w:szCs w:val="32"/>
        </w:rPr>
        <w:t>2019年相</w:t>
      </w:r>
      <w:r>
        <w:rPr>
          <w:rFonts w:ascii="仿宋_GB2312" w:eastAsia="仿宋_GB2312" w:hAnsi="楷体_GB2312" w:cs="楷体_GB2312" w:hint="eastAsia"/>
          <w:sz w:val="32"/>
          <w:szCs w:val="32"/>
        </w:rPr>
        <w:lastRenderedPageBreak/>
        <w:t>比，减少</w:t>
      </w:r>
      <w:r w:rsidR="00541F88">
        <w:rPr>
          <w:rFonts w:ascii="仿宋_GB2312" w:eastAsia="仿宋_GB2312" w:hAnsi="楷体_GB2312" w:cs="楷体_GB2312" w:hint="eastAsia"/>
          <w:sz w:val="32"/>
          <w:szCs w:val="32"/>
        </w:rPr>
        <w:t>50.49%</w:t>
      </w:r>
      <w:r w:rsidR="001E0791">
        <w:rPr>
          <w:rFonts w:ascii="仿宋_GB2312" w:eastAsia="仿宋_GB2312" w:hAnsi="楷体_GB2312" w:cs="楷体_GB2312" w:hint="eastAsia"/>
          <w:sz w:val="32"/>
          <w:szCs w:val="32"/>
        </w:rPr>
        <w:t>。主要原因</w:t>
      </w:r>
      <w:r w:rsidR="00F647A6">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由于疫情及福利彩票销售方式调整造成销售下滑，导致收入减少所致。</w:t>
      </w:r>
    </w:p>
    <w:p w:rsidR="001E0791" w:rsidRPr="005045E3" w:rsidRDefault="001E0791" w:rsidP="005045E3">
      <w:pPr>
        <w:spacing w:line="580" w:lineRule="exact"/>
        <w:ind w:firstLineChars="200" w:firstLine="643"/>
        <w:rPr>
          <w:rFonts w:ascii="楷体" w:eastAsia="楷体" w:hAnsi="楷体" w:cs="黑体"/>
          <w:b/>
          <w:sz w:val="32"/>
          <w:szCs w:val="32"/>
        </w:rPr>
      </w:pPr>
      <w:r w:rsidRPr="005045E3">
        <w:rPr>
          <w:rFonts w:ascii="楷体" w:eastAsia="楷体" w:hAnsi="楷体" w:cs="黑体" w:hint="eastAsia"/>
          <w:b/>
          <w:sz w:val="32"/>
          <w:szCs w:val="32"/>
        </w:rPr>
        <w:t>（七）20</w:t>
      </w:r>
      <w:r w:rsidR="005B65AB" w:rsidRPr="005045E3">
        <w:rPr>
          <w:rFonts w:ascii="楷体" w:eastAsia="楷体" w:hAnsi="楷体" w:cs="黑体" w:hint="eastAsia"/>
          <w:b/>
          <w:sz w:val="32"/>
          <w:szCs w:val="32"/>
        </w:rPr>
        <w:t>20</w:t>
      </w:r>
      <w:r w:rsidRPr="005045E3">
        <w:rPr>
          <w:rFonts w:ascii="楷体" w:eastAsia="楷体" w:hAnsi="楷体" w:cs="黑体" w:hint="eastAsia"/>
          <w:b/>
          <w:sz w:val="32"/>
          <w:szCs w:val="32"/>
        </w:rPr>
        <w:t>年财政拨款基本支出预算情况说明</w:t>
      </w:r>
    </w:p>
    <w:p w:rsidR="001E0791" w:rsidRDefault="00FA527D" w:rsidP="001E0791">
      <w:pPr>
        <w:spacing w:line="580" w:lineRule="exact"/>
        <w:ind w:firstLine="600"/>
        <w:rPr>
          <w:rFonts w:ascii="仿宋_GB2312" w:eastAsia="仿宋_GB2312"/>
          <w:sz w:val="32"/>
          <w:szCs w:val="32"/>
        </w:rPr>
      </w:pPr>
      <w:r>
        <w:rPr>
          <w:rFonts w:ascii="仿宋_GB2312" w:eastAsia="仿宋_GB2312" w:hint="eastAsia"/>
          <w:sz w:val="32"/>
          <w:szCs w:val="32"/>
        </w:rPr>
        <w:t>2020</w:t>
      </w:r>
      <w:r w:rsidR="001E0791">
        <w:rPr>
          <w:rFonts w:ascii="仿宋_GB2312" w:eastAsia="仿宋_GB2312" w:hint="eastAsia"/>
          <w:sz w:val="32"/>
          <w:szCs w:val="32"/>
        </w:rPr>
        <w:t>年，通过财政拨款安排的基本支出</w:t>
      </w:r>
      <w:r w:rsidR="00902F39">
        <w:rPr>
          <w:rFonts w:ascii="仿宋_GB2312" w:eastAsia="仿宋_GB2312" w:hint="eastAsia"/>
          <w:sz w:val="32"/>
          <w:szCs w:val="32"/>
        </w:rPr>
        <w:t>10804.23</w:t>
      </w:r>
      <w:r w:rsidR="001E0791">
        <w:rPr>
          <w:rFonts w:ascii="仿宋_GB2312" w:eastAsia="仿宋_GB2312" w:hint="eastAsia"/>
          <w:sz w:val="32"/>
          <w:szCs w:val="32"/>
        </w:rPr>
        <w:t>万元，其中：人员经费</w:t>
      </w:r>
      <w:r w:rsidR="00902F39">
        <w:rPr>
          <w:rFonts w:ascii="仿宋_GB2312" w:eastAsia="仿宋_GB2312" w:hint="eastAsia"/>
          <w:sz w:val="32"/>
          <w:szCs w:val="32"/>
        </w:rPr>
        <w:t>6583.93</w:t>
      </w:r>
      <w:r w:rsidR="001E0791">
        <w:rPr>
          <w:rFonts w:ascii="仿宋_GB2312" w:eastAsia="仿宋_GB2312" w:hint="eastAsia"/>
          <w:sz w:val="32"/>
          <w:szCs w:val="32"/>
        </w:rPr>
        <w:t>万元，主要包括：基本工资、津贴补贴、奖金、社会保障缴费、伙食补助费、绩效工资、其他工资福利支出、离休费、退休费、抚恤金、生活补助、医疗费、助学金、奖励金、住房公积金、其他对个人和家庭的补助支出等。</w:t>
      </w:r>
    </w:p>
    <w:p w:rsidR="001E0791" w:rsidRDefault="001E0791" w:rsidP="001E0791">
      <w:pPr>
        <w:spacing w:line="580" w:lineRule="exact"/>
        <w:ind w:firstLine="600"/>
        <w:rPr>
          <w:rFonts w:ascii="仿宋_GB2312" w:eastAsia="仿宋_GB2312"/>
          <w:sz w:val="32"/>
          <w:szCs w:val="32"/>
        </w:rPr>
      </w:pPr>
      <w:r>
        <w:rPr>
          <w:rFonts w:ascii="仿宋_GB2312" w:eastAsia="仿宋_GB2312" w:hint="eastAsia"/>
          <w:sz w:val="32"/>
          <w:szCs w:val="32"/>
        </w:rPr>
        <w:t>公用经费</w:t>
      </w:r>
      <w:r w:rsidR="00902F39">
        <w:rPr>
          <w:rFonts w:ascii="仿宋_GB2312" w:eastAsia="仿宋_GB2312" w:hint="eastAsia"/>
          <w:sz w:val="32"/>
          <w:szCs w:val="32"/>
        </w:rPr>
        <w:t>4220.30</w:t>
      </w:r>
      <w:r>
        <w:rPr>
          <w:rFonts w:ascii="仿宋_GB2312" w:eastAsia="仿宋_GB2312" w:hint="eastAsia"/>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w:t>
      </w:r>
      <w:r>
        <w:rPr>
          <w:rFonts w:eastAsia="仿宋_GB2312" w:hint="eastAsia"/>
          <w:sz w:val="32"/>
          <w:szCs w:val="32"/>
        </w:rPr>
        <w:t>等</w:t>
      </w:r>
      <w:r>
        <w:rPr>
          <w:rFonts w:ascii="仿宋_GB2312" w:eastAsia="仿宋_GB2312" w:hint="eastAsia"/>
          <w:sz w:val="32"/>
          <w:szCs w:val="32"/>
        </w:rPr>
        <w:t>。</w:t>
      </w:r>
    </w:p>
    <w:p w:rsidR="001E0791" w:rsidRPr="005045E3" w:rsidRDefault="001E0791" w:rsidP="001E0791">
      <w:pPr>
        <w:spacing w:line="580" w:lineRule="exact"/>
        <w:ind w:firstLine="600"/>
        <w:rPr>
          <w:rFonts w:ascii="楷体" w:eastAsia="楷体" w:hAnsi="楷体"/>
          <w:b/>
          <w:sz w:val="32"/>
          <w:szCs w:val="32"/>
        </w:rPr>
      </w:pPr>
      <w:r w:rsidRPr="005045E3">
        <w:rPr>
          <w:rFonts w:ascii="楷体" w:eastAsia="楷体" w:hAnsi="楷体" w:hint="eastAsia"/>
          <w:b/>
          <w:sz w:val="32"/>
          <w:szCs w:val="32"/>
        </w:rPr>
        <w:t>（八）</w:t>
      </w:r>
      <w:r w:rsidR="00910F65" w:rsidRPr="005045E3">
        <w:rPr>
          <w:rFonts w:ascii="楷体" w:eastAsia="楷体" w:hAnsi="楷体" w:hint="eastAsia"/>
          <w:b/>
          <w:sz w:val="32"/>
          <w:szCs w:val="32"/>
        </w:rPr>
        <w:t>2020</w:t>
      </w:r>
      <w:r w:rsidRPr="005045E3">
        <w:rPr>
          <w:rFonts w:ascii="楷体" w:eastAsia="楷体" w:hAnsi="楷体" w:hint="eastAsia"/>
          <w:b/>
          <w:sz w:val="32"/>
          <w:szCs w:val="32"/>
        </w:rPr>
        <w:t>年财政拨款安排的“三公”经费情况</w:t>
      </w:r>
    </w:p>
    <w:p w:rsidR="001E0791" w:rsidRDefault="00910F65" w:rsidP="001E0791">
      <w:pPr>
        <w:spacing w:line="580" w:lineRule="exact"/>
        <w:ind w:firstLine="600"/>
        <w:rPr>
          <w:rFonts w:ascii="仿宋_GB2312" w:eastAsia="仿宋_GB2312"/>
          <w:sz w:val="32"/>
          <w:szCs w:val="32"/>
        </w:rPr>
      </w:pPr>
      <w:r>
        <w:rPr>
          <w:rFonts w:ascii="仿宋_GB2312" w:eastAsia="仿宋_GB2312" w:hint="eastAsia"/>
          <w:sz w:val="32"/>
          <w:szCs w:val="32"/>
        </w:rPr>
        <w:t>2020</w:t>
      </w:r>
      <w:r w:rsidR="001E0791">
        <w:rPr>
          <w:rFonts w:ascii="仿宋_GB2312" w:eastAsia="仿宋_GB2312" w:hint="eastAsia"/>
          <w:sz w:val="32"/>
          <w:szCs w:val="32"/>
        </w:rPr>
        <w:t xml:space="preserve">年，通过财政拨款安排的“三公”经费预算共 </w:t>
      </w:r>
      <w:r>
        <w:rPr>
          <w:rFonts w:ascii="仿宋_GB2312" w:eastAsia="仿宋_GB2312" w:hint="eastAsia"/>
          <w:sz w:val="32"/>
          <w:szCs w:val="32"/>
        </w:rPr>
        <w:t>58.45</w:t>
      </w:r>
      <w:r w:rsidR="001E0791">
        <w:rPr>
          <w:rFonts w:ascii="仿宋_GB2312" w:eastAsia="仿宋_GB2312" w:hint="eastAsia"/>
          <w:sz w:val="32"/>
          <w:szCs w:val="32"/>
        </w:rPr>
        <w:t xml:space="preserve"> 万元（包括局机关及所属事业单位），比</w:t>
      </w:r>
      <w:r>
        <w:rPr>
          <w:rFonts w:ascii="仿宋_GB2312" w:eastAsia="仿宋_GB2312" w:hint="eastAsia"/>
          <w:sz w:val="32"/>
          <w:szCs w:val="32"/>
        </w:rPr>
        <w:t>2019</w:t>
      </w:r>
      <w:r w:rsidR="001E0791">
        <w:rPr>
          <w:rFonts w:ascii="仿宋_GB2312" w:eastAsia="仿宋_GB2312" w:hint="eastAsia"/>
          <w:sz w:val="32"/>
          <w:szCs w:val="32"/>
        </w:rPr>
        <w:t xml:space="preserve">年下降 </w:t>
      </w:r>
      <w:r>
        <w:rPr>
          <w:rFonts w:ascii="仿宋_GB2312" w:eastAsia="仿宋_GB2312" w:hint="eastAsia"/>
          <w:sz w:val="32"/>
          <w:szCs w:val="32"/>
        </w:rPr>
        <w:t>44.29</w:t>
      </w:r>
      <w:r w:rsidR="001E0791">
        <w:rPr>
          <w:rFonts w:ascii="仿宋_GB2312" w:eastAsia="仿宋_GB2312" w:hint="eastAsia"/>
          <w:sz w:val="32"/>
          <w:szCs w:val="32"/>
        </w:rPr>
        <w:t xml:space="preserve"> </w:t>
      </w:r>
      <w:r w:rsidR="001E0791">
        <w:rPr>
          <w:rFonts w:ascii="仿宋_GB2312" w:eastAsia="仿宋_GB2312" w:hAnsi="楷体_GB2312" w:cs="楷体_GB2312" w:hint="eastAsia"/>
          <w:sz w:val="32"/>
          <w:szCs w:val="32"/>
        </w:rPr>
        <w:t>%</w:t>
      </w:r>
      <w:r w:rsidR="001E0791">
        <w:rPr>
          <w:rFonts w:ascii="仿宋_GB2312" w:eastAsia="仿宋_GB2312" w:hint="eastAsia"/>
          <w:sz w:val="32"/>
          <w:szCs w:val="32"/>
        </w:rPr>
        <w:t>。其中：因公出国（境）经费</w:t>
      </w:r>
      <w:r>
        <w:rPr>
          <w:rFonts w:ascii="仿宋_GB2312" w:eastAsia="仿宋_GB2312" w:hint="eastAsia"/>
          <w:sz w:val="32"/>
          <w:szCs w:val="32"/>
        </w:rPr>
        <w:t>7.69</w:t>
      </w:r>
      <w:r w:rsidR="001E0791">
        <w:rPr>
          <w:rFonts w:ascii="仿宋_GB2312" w:eastAsia="仿宋_GB2312" w:hint="eastAsia"/>
          <w:sz w:val="32"/>
          <w:szCs w:val="32"/>
        </w:rPr>
        <w:t>万元，</w:t>
      </w:r>
      <w:r>
        <w:rPr>
          <w:rFonts w:ascii="仿宋_GB2312" w:eastAsia="仿宋_GB2312" w:hint="eastAsia"/>
          <w:sz w:val="32"/>
          <w:szCs w:val="32"/>
        </w:rPr>
        <w:t>比2019年下降10%</w:t>
      </w:r>
      <w:r w:rsidR="001E0791">
        <w:rPr>
          <w:rFonts w:ascii="仿宋_GB2312" w:eastAsia="仿宋_GB2312" w:hAnsi="楷体_GB2312" w:cs="楷体_GB2312" w:hint="eastAsia"/>
          <w:sz w:val="32"/>
          <w:szCs w:val="32"/>
        </w:rPr>
        <w:t>，</w:t>
      </w:r>
      <w:r w:rsidR="001E0791">
        <w:rPr>
          <w:rFonts w:ascii="仿宋_GB2312" w:eastAsia="仿宋_GB2312" w:hint="eastAsia"/>
          <w:sz w:val="32"/>
          <w:szCs w:val="32"/>
        </w:rPr>
        <w:t>主要用于：</w:t>
      </w:r>
      <w:r w:rsidR="00F9356D">
        <w:rPr>
          <w:rFonts w:ascii="仿宋_GB2312" w:eastAsia="仿宋_GB2312" w:hint="eastAsia"/>
          <w:sz w:val="32"/>
          <w:szCs w:val="32"/>
        </w:rPr>
        <w:t>单位公务出国（境）的差旅费、国外城市间交通费、住宿费、伙食补助费、培训费、公杂费等支出</w:t>
      </w:r>
      <w:r w:rsidR="001E0791">
        <w:rPr>
          <w:rFonts w:ascii="仿宋_GB2312" w:eastAsia="仿宋_GB2312" w:hAnsi="仿宋_GB2312" w:cs="仿宋_GB2312" w:hint="eastAsia"/>
          <w:sz w:val="32"/>
          <w:szCs w:val="32"/>
        </w:rPr>
        <w:t>，下降</w:t>
      </w:r>
      <w:r w:rsidR="00F9356D">
        <w:rPr>
          <w:rFonts w:ascii="仿宋_GB2312" w:eastAsia="仿宋_GB2312" w:hAnsi="仿宋_GB2312" w:cs="仿宋_GB2312" w:hint="eastAsia"/>
          <w:sz w:val="32"/>
          <w:szCs w:val="32"/>
        </w:rPr>
        <w:t>的主要原因是</w:t>
      </w:r>
      <w:r>
        <w:rPr>
          <w:rFonts w:ascii="仿宋_GB2312" w:eastAsia="仿宋_GB2312" w:hAnsi="仿宋_GB2312" w:cs="仿宋_GB2312" w:hint="eastAsia"/>
          <w:sz w:val="32"/>
          <w:szCs w:val="32"/>
        </w:rPr>
        <w:t>压减预算所致</w:t>
      </w:r>
      <w:r w:rsidR="001E0791">
        <w:rPr>
          <w:rFonts w:ascii="仿宋_GB2312" w:eastAsia="仿宋_GB2312" w:hAnsi="仿宋_GB2312" w:cs="仿宋_GB2312" w:hint="eastAsia"/>
          <w:sz w:val="32"/>
          <w:szCs w:val="32"/>
        </w:rPr>
        <w:t>；</w:t>
      </w:r>
      <w:r w:rsidR="001E0791" w:rsidRPr="00D23409">
        <w:rPr>
          <w:rFonts w:ascii="仿宋_GB2312" w:eastAsia="仿宋_GB2312" w:hAnsi="仿宋_GB2312" w:cs="仿宋_GB2312" w:hint="eastAsia"/>
          <w:color w:val="000000"/>
          <w:sz w:val="32"/>
          <w:szCs w:val="32"/>
        </w:rPr>
        <w:t>公务用车运行维护费</w:t>
      </w:r>
      <w:r w:rsidR="002A06CB" w:rsidRPr="00D23409">
        <w:rPr>
          <w:rFonts w:ascii="仿宋_GB2312" w:eastAsia="仿宋_GB2312" w:hAnsi="仿宋_GB2312" w:cs="仿宋_GB2312" w:hint="eastAsia"/>
          <w:color w:val="000000"/>
          <w:sz w:val="32"/>
          <w:szCs w:val="32"/>
        </w:rPr>
        <w:t>40万元，</w:t>
      </w:r>
      <w:r w:rsidR="001E0791" w:rsidRPr="00D23409">
        <w:rPr>
          <w:rFonts w:ascii="仿宋_GB2312" w:eastAsia="仿宋_GB2312" w:hint="eastAsia"/>
          <w:color w:val="000000"/>
          <w:sz w:val="32"/>
          <w:szCs w:val="32"/>
        </w:rPr>
        <w:t>比</w:t>
      </w:r>
      <w:r w:rsidR="002A06CB" w:rsidRPr="00D23409">
        <w:rPr>
          <w:rFonts w:ascii="仿宋_GB2312" w:eastAsia="仿宋_GB2312" w:hint="eastAsia"/>
          <w:color w:val="000000"/>
          <w:sz w:val="32"/>
          <w:szCs w:val="32"/>
        </w:rPr>
        <w:t>2019</w:t>
      </w:r>
      <w:r w:rsidR="00310F6F" w:rsidRPr="00D23409">
        <w:rPr>
          <w:rFonts w:ascii="仿宋_GB2312" w:eastAsia="仿宋_GB2312" w:hint="eastAsia"/>
          <w:color w:val="000000"/>
          <w:sz w:val="32"/>
          <w:szCs w:val="32"/>
        </w:rPr>
        <w:t>年下降</w:t>
      </w:r>
      <w:r w:rsidR="002A06CB" w:rsidRPr="00D23409">
        <w:rPr>
          <w:rFonts w:ascii="仿宋_GB2312" w:eastAsia="仿宋_GB2312" w:hint="eastAsia"/>
          <w:color w:val="000000"/>
          <w:sz w:val="32"/>
          <w:szCs w:val="32"/>
        </w:rPr>
        <w:lastRenderedPageBreak/>
        <w:t>50.90</w:t>
      </w:r>
      <w:r w:rsidR="001E0791" w:rsidRPr="00D23409">
        <w:rPr>
          <w:rFonts w:ascii="仿宋_GB2312" w:eastAsia="仿宋_GB2312" w:hint="eastAsia"/>
          <w:color w:val="000000"/>
          <w:sz w:val="32"/>
          <w:szCs w:val="32"/>
        </w:rPr>
        <w:t xml:space="preserve"> </w:t>
      </w:r>
      <w:r w:rsidR="001E0791" w:rsidRPr="00D23409">
        <w:rPr>
          <w:rFonts w:ascii="仿宋_GB2312" w:eastAsia="仿宋_GB2312" w:hAnsi="楷体_GB2312" w:cs="楷体_GB2312" w:hint="eastAsia"/>
          <w:color w:val="000000"/>
          <w:sz w:val="32"/>
          <w:szCs w:val="32"/>
        </w:rPr>
        <w:t>%，</w:t>
      </w:r>
      <w:r w:rsidR="00310F6F" w:rsidRPr="00D23409">
        <w:rPr>
          <w:rFonts w:ascii="仿宋_GB2312" w:eastAsia="仿宋_GB2312" w:hAnsi="仿宋_GB2312" w:cs="仿宋_GB2312" w:hint="eastAsia"/>
          <w:color w:val="000000"/>
          <w:sz w:val="32"/>
          <w:szCs w:val="32"/>
        </w:rPr>
        <w:t>主要用于：车辆燃料费、维修费、过路过桥</w:t>
      </w:r>
      <w:r w:rsidR="00310F6F">
        <w:rPr>
          <w:rFonts w:ascii="仿宋_GB2312" w:eastAsia="仿宋_GB2312" w:hAnsi="仿宋_GB2312" w:cs="仿宋_GB2312" w:hint="eastAsia"/>
          <w:sz w:val="32"/>
          <w:szCs w:val="32"/>
        </w:rPr>
        <w:t>费、保险费等支出</w:t>
      </w:r>
      <w:r w:rsidR="001E0791">
        <w:rPr>
          <w:rFonts w:ascii="仿宋_GB2312" w:eastAsia="仿宋_GB2312" w:hAnsi="仿宋_GB2312" w:cs="仿宋_GB2312" w:hint="eastAsia"/>
          <w:sz w:val="32"/>
          <w:szCs w:val="32"/>
        </w:rPr>
        <w:t>，下降的主</w:t>
      </w:r>
      <w:r w:rsidR="00310F6F">
        <w:rPr>
          <w:rFonts w:ascii="仿宋_GB2312" w:eastAsia="仿宋_GB2312" w:hAnsi="仿宋_GB2312" w:cs="仿宋_GB2312" w:hint="eastAsia"/>
          <w:sz w:val="32"/>
          <w:szCs w:val="32"/>
        </w:rPr>
        <w:t>要原因是压缩公务公车运行维护费开支</w:t>
      </w:r>
      <w:r w:rsidR="002A06CB">
        <w:rPr>
          <w:rFonts w:ascii="仿宋_GB2312" w:eastAsia="仿宋_GB2312" w:hAnsi="仿宋_GB2312" w:cs="仿宋_GB2312" w:hint="eastAsia"/>
          <w:sz w:val="32"/>
          <w:szCs w:val="32"/>
        </w:rPr>
        <w:t>及涉改</w:t>
      </w:r>
      <w:r w:rsidR="00C8410E">
        <w:rPr>
          <w:rFonts w:ascii="仿宋_GB2312" w:eastAsia="仿宋_GB2312" w:hAnsi="仿宋_GB2312" w:cs="仿宋_GB2312" w:hint="eastAsia"/>
          <w:sz w:val="32"/>
          <w:szCs w:val="32"/>
        </w:rPr>
        <w:t>部分单位划转</w:t>
      </w:r>
      <w:r w:rsidR="002A06CB">
        <w:rPr>
          <w:rFonts w:ascii="仿宋_GB2312" w:eastAsia="仿宋_GB2312" w:hAnsi="仿宋_GB2312" w:cs="仿宋_GB2312" w:hint="eastAsia"/>
          <w:sz w:val="32"/>
          <w:szCs w:val="32"/>
        </w:rPr>
        <w:t>所致</w:t>
      </w:r>
      <w:r w:rsidR="001E0791">
        <w:rPr>
          <w:rFonts w:ascii="仿宋_GB2312" w:eastAsia="仿宋_GB2312" w:hAnsi="仿宋_GB2312" w:cs="仿宋_GB2312" w:hint="eastAsia"/>
          <w:sz w:val="32"/>
          <w:szCs w:val="32"/>
        </w:rPr>
        <w:t>；公务接待费</w:t>
      </w:r>
      <w:r w:rsidR="002A06CB">
        <w:rPr>
          <w:rFonts w:ascii="仿宋_GB2312" w:eastAsia="仿宋_GB2312" w:hAnsi="仿宋_GB2312" w:cs="仿宋_GB2312" w:hint="eastAsia"/>
          <w:sz w:val="32"/>
          <w:szCs w:val="32"/>
        </w:rPr>
        <w:t>10.76万元，</w:t>
      </w:r>
      <w:r w:rsidR="001E0791">
        <w:rPr>
          <w:rFonts w:ascii="仿宋_GB2312" w:eastAsia="仿宋_GB2312" w:hint="eastAsia"/>
          <w:sz w:val="32"/>
          <w:szCs w:val="32"/>
        </w:rPr>
        <w:t>比</w:t>
      </w:r>
      <w:r w:rsidR="00D268A6">
        <w:rPr>
          <w:rFonts w:ascii="仿宋_GB2312" w:eastAsia="仿宋_GB2312" w:hint="eastAsia"/>
          <w:sz w:val="32"/>
          <w:szCs w:val="32"/>
        </w:rPr>
        <w:t>2019</w:t>
      </w:r>
      <w:r w:rsidR="00310F6F">
        <w:rPr>
          <w:rFonts w:ascii="仿宋_GB2312" w:eastAsia="仿宋_GB2312" w:hint="eastAsia"/>
          <w:sz w:val="32"/>
          <w:szCs w:val="32"/>
        </w:rPr>
        <w:t>年下降</w:t>
      </w:r>
      <w:r w:rsidR="002A06CB">
        <w:rPr>
          <w:rFonts w:ascii="仿宋_GB2312" w:eastAsia="仿宋_GB2312" w:hint="eastAsia"/>
          <w:sz w:val="32"/>
          <w:szCs w:val="32"/>
        </w:rPr>
        <w:t>27.78</w:t>
      </w:r>
      <w:r w:rsidR="001E0791">
        <w:rPr>
          <w:rFonts w:ascii="仿宋_GB2312" w:eastAsia="仿宋_GB2312" w:hint="eastAsia"/>
          <w:sz w:val="32"/>
          <w:szCs w:val="32"/>
        </w:rPr>
        <w:t xml:space="preserve"> </w:t>
      </w:r>
      <w:r w:rsidR="001E0791">
        <w:rPr>
          <w:rFonts w:ascii="仿宋_GB2312" w:eastAsia="仿宋_GB2312" w:hAnsi="楷体_GB2312" w:cs="楷体_GB2312" w:hint="eastAsia"/>
          <w:sz w:val="32"/>
          <w:szCs w:val="32"/>
        </w:rPr>
        <w:t>%，</w:t>
      </w:r>
      <w:r w:rsidR="00310F6F">
        <w:rPr>
          <w:rFonts w:ascii="仿宋_GB2312" w:eastAsia="仿宋_GB2312" w:hAnsi="仿宋_GB2312" w:cs="仿宋_GB2312" w:hint="eastAsia"/>
          <w:sz w:val="32"/>
          <w:szCs w:val="32"/>
        </w:rPr>
        <w:t>主要用于：各类公务接待（含外宾接待）及职工值班、加班餐费等支出</w:t>
      </w:r>
      <w:r w:rsidR="001E0791">
        <w:rPr>
          <w:rFonts w:ascii="仿宋_GB2312" w:eastAsia="仿宋_GB2312" w:hAnsi="仿宋_GB2312" w:cs="仿宋_GB2312" w:hint="eastAsia"/>
          <w:sz w:val="32"/>
          <w:szCs w:val="32"/>
        </w:rPr>
        <w:t>，下降</w:t>
      </w:r>
      <w:r w:rsidR="00310F6F">
        <w:rPr>
          <w:rFonts w:ascii="仿宋_GB2312" w:eastAsia="仿宋_GB2312" w:hAnsi="仿宋_GB2312" w:cs="仿宋_GB2312" w:hint="eastAsia"/>
          <w:sz w:val="32"/>
          <w:szCs w:val="32"/>
        </w:rPr>
        <w:t>的主要原因是部门压缩公务接待费用开支</w:t>
      </w:r>
      <w:r w:rsidR="00D268A6">
        <w:rPr>
          <w:rFonts w:ascii="仿宋_GB2312" w:eastAsia="仿宋_GB2312" w:hAnsi="仿宋_GB2312" w:cs="仿宋_GB2312" w:hint="eastAsia"/>
          <w:sz w:val="32"/>
          <w:szCs w:val="32"/>
        </w:rPr>
        <w:t>及涉改</w:t>
      </w:r>
      <w:r w:rsidR="00C8410E">
        <w:rPr>
          <w:rFonts w:ascii="仿宋_GB2312" w:eastAsia="仿宋_GB2312" w:hAnsi="仿宋_GB2312" w:cs="仿宋_GB2312" w:hint="eastAsia"/>
          <w:sz w:val="32"/>
          <w:szCs w:val="32"/>
        </w:rPr>
        <w:t>部分单位划转</w:t>
      </w:r>
      <w:r w:rsidR="00D268A6">
        <w:rPr>
          <w:rFonts w:ascii="仿宋_GB2312" w:eastAsia="仿宋_GB2312" w:hAnsi="仿宋_GB2312" w:cs="仿宋_GB2312" w:hint="eastAsia"/>
          <w:sz w:val="32"/>
          <w:szCs w:val="32"/>
        </w:rPr>
        <w:t>所致</w:t>
      </w:r>
      <w:r w:rsidR="001E0791">
        <w:rPr>
          <w:rFonts w:ascii="仿宋_GB2312" w:eastAsia="仿宋_GB2312" w:hAnsi="仿宋_GB2312" w:cs="仿宋_GB2312" w:hint="eastAsia"/>
          <w:sz w:val="32"/>
          <w:szCs w:val="32"/>
        </w:rPr>
        <w:t>。</w:t>
      </w:r>
    </w:p>
    <w:p w:rsidR="001E0791" w:rsidRDefault="001E0791" w:rsidP="001E0791">
      <w:pPr>
        <w:spacing w:line="580" w:lineRule="exact"/>
        <w:ind w:firstLine="600"/>
        <w:rPr>
          <w:rFonts w:ascii="黑体" w:eastAsia="黑体" w:hAnsi="黑体"/>
          <w:sz w:val="32"/>
          <w:szCs w:val="32"/>
        </w:rPr>
      </w:pPr>
      <w:r>
        <w:rPr>
          <w:rFonts w:ascii="黑体" w:eastAsia="黑体" w:hAnsi="黑体" w:hint="eastAsia"/>
          <w:sz w:val="32"/>
          <w:szCs w:val="32"/>
        </w:rPr>
        <w:t>二、其他重要事项的情况说明</w:t>
      </w:r>
    </w:p>
    <w:p w:rsidR="005E0829" w:rsidRPr="005E0829" w:rsidRDefault="00380017" w:rsidP="00380017">
      <w:pPr>
        <w:spacing w:line="580" w:lineRule="exact"/>
        <w:ind w:firstLine="601"/>
        <w:rPr>
          <w:rFonts w:ascii="楷体_GB2312" w:eastAsia="楷体_GB2312"/>
          <w:b/>
          <w:sz w:val="32"/>
          <w:szCs w:val="32"/>
        </w:rPr>
      </w:pPr>
      <w:r w:rsidRPr="005E0829">
        <w:rPr>
          <w:rFonts w:ascii="楷体_GB2312" w:eastAsia="楷体_GB2312" w:hint="eastAsia"/>
          <w:b/>
          <w:sz w:val="32"/>
          <w:szCs w:val="32"/>
        </w:rPr>
        <w:t>（一）</w:t>
      </w:r>
      <w:r w:rsidR="005E0829" w:rsidRPr="005E0829">
        <w:rPr>
          <w:rFonts w:ascii="楷体_GB2312" w:eastAsia="楷体_GB2312" w:hint="eastAsia"/>
          <w:b/>
          <w:sz w:val="32"/>
          <w:szCs w:val="32"/>
        </w:rPr>
        <w:t>重点项目情况说明</w:t>
      </w:r>
    </w:p>
    <w:p w:rsidR="00380017" w:rsidRPr="005E0829" w:rsidRDefault="001E31F9" w:rsidP="00380017">
      <w:pPr>
        <w:spacing w:line="580" w:lineRule="exact"/>
        <w:ind w:firstLine="601"/>
        <w:rPr>
          <w:rFonts w:ascii="仿宋" w:eastAsia="仿宋" w:hAnsi="仿宋"/>
          <w:b/>
          <w:sz w:val="32"/>
          <w:szCs w:val="32"/>
        </w:rPr>
      </w:pPr>
      <w:r w:rsidRPr="005E0829">
        <w:rPr>
          <w:rFonts w:ascii="仿宋" w:eastAsia="仿宋" w:hAnsi="仿宋" w:hint="eastAsia"/>
          <w:b/>
          <w:sz w:val="32"/>
          <w:szCs w:val="32"/>
        </w:rPr>
        <w:t>60岁以上老年人意外伤害保险</w:t>
      </w:r>
      <w:r w:rsidR="00380017" w:rsidRPr="005E0829">
        <w:rPr>
          <w:rFonts w:ascii="仿宋" w:eastAsia="仿宋" w:hAnsi="仿宋" w:hint="eastAsia"/>
          <w:b/>
          <w:sz w:val="32"/>
          <w:szCs w:val="32"/>
        </w:rPr>
        <w:t>重点项目情况说明</w:t>
      </w:r>
    </w:p>
    <w:p w:rsidR="00145267" w:rsidRPr="00C4683F" w:rsidRDefault="00380017" w:rsidP="00145267">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1.项目概述</w:t>
      </w:r>
      <w:r w:rsidR="00145267">
        <w:rPr>
          <w:rFonts w:ascii="仿宋_GB2312" w:eastAsia="仿宋_GB2312" w:hAnsi="仿宋_GB2312" w:cs="仿宋_GB2312" w:hint="eastAsia"/>
          <w:b/>
          <w:bCs/>
          <w:sz w:val="32"/>
          <w:szCs w:val="32"/>
        </w:rPr>
        <w:t>:</w:t>
      </w:r>
      <w:r w:rsidR="00145267" w:rsidRPr="00DA0DFC">
        <w:rPr>
          <w:rFonts w:ascii="仿宋_GB2312" w:eastAsia="仿宋_GB2312" w:hint="eastAsia"/>
          <w:sz w:val="32"/>
          <w:szCs w:val="32"/>
        </w:rPr>
        <w:t>根据《青岛市人民政府关于2016年重点办好城乡建设和改善人民生活方面10件实事的通知》“统一为60岁以上老年人购买意外伤害保险”的要求，以及国家24部委《关于进一步加强老年人优待工作的意见》、国家4部委《关于开展老年人意外伤害保险工作的指导意见》等相关精神，青岛市自</w:t>
      </w:r>
      <w:smartTag w:uri="urn:schemas-microsoft-com:office:smarttags" w:element="chsdate">
        <w:smartTagPr>
          <w:attr w:name="IsROCDate" w:val="False"/>
          <w:attr w:name="IsLunarDate" w:val="False"/>
          <w:attr w:name="Day" w:val="1"/>
          <w:attr w:name="Month" w:val="12"/>
          <w:attr w:name="Year" w:val="2016"/>
        </w:smartTagPr>
        <w:r w:rsidR="00145267" w:rsidRPr="00DA0DFC">
          <w:rPr>
            <w:rFonts w:ascii="仿宋_GB2312" w:eastAsia="仿宋_GB2312" w:hint="eastAsia"/>
            <w:sz w:val="32"/>
            <w:szCs w:val="32"/>
          </w:rPr>
          <w:t>2016年</w:t>
        </w:r>
        <w:r w:rsidR="00145267">
          <w:rPr>
            <w:rFonts w:ascii="仿宋_GB2312" w:eastAsia="仿宋_GB2312" w:hint="eastAsia"/>
            <w:sz w:val="32"/>
            <w:szCs w:val="32"/>
          </w:rPr>
          <w:t>12月1日</w:t>
        </w:r>
        <w:r w:rsidR="00145267" w:rsidRPr="00DA0DFC">
          <w:rPr>
            <w:rFonts w:ascii="仿宋_GB2312" w:eastAsia="仿宋_GB2312" w:hint="eastAsia"/>
            <w:sz w:val="32"/>
            <w:szCs w:val="32"/>
          </w:rPr>
          <w:t>起</w:t>
        </w:r>
      </w:smartTag>
      <w:r w:rsidR="00145267" w:rsidRPr="00DA0DFC">
        <w:rPr>
          <w:rFonts w:ascii="仿宋_GB2312" w:eastAsia="仿宋_GB2312" w:hint="eastAsia"/>
          <w:sz w:val="32"/>
          <w:szCs w:val="32"/>
        </w:rPr>
        <w:t>正式启动60岁以上老年人意外</w:t>
      </w:r>
      <w:r w:rsidR="00145267" w:rsidRPr="00C4683F">
        <w:rPr>
          <w:rFonts w:ascii="仿宋_GB2312" w:eastAsia="仿宋_GB2312" w:hint="eastAsia"/>
          <w:sz w:val="32"/>
          <w:szCs w:val="32"/>
        </w:rPr>
        <w:t>伤害保险项目，。本项目的保障范围和保险金额为四项：一是</w:t>
      </w:r>
      <w:r w:rsidR="00145267" w:rsidRPr="00C4683F">
        <w:rPr>
          <w:rFonts w:ascii="仿宋_GB2312" w:eastAsia="仿宋_GB2312" w:hAnsi="仿宋_GB2312" w:cs="仿宋_GB2312" w:hint="eastAsia"/>
          <w:sz w:val="32"/>
          <w:szCs w:val="32"/>
        </w:rPr>
        <w:t>意外身故保险金，按照身故按保险金额一次性给付10000元；二是意外伤害伤残保险金，按照伤残按评残等级比例给付，最高不超过20000元；三是意外伤害医疗费用补助，按照100元</w:t>
      </w:r>
      <w:r w:rsidR="00145267" w:rsidRPr="00C4683F">
        <w:rPr>
          <w:rFonts w:ascii="仿宋_GB2312" w:hAnsi="宋体" w:cs="宋体" w:hint="eastAsia"/>
          <w:sz w:val="32"/>
          <w:szCs w:val="32"/>
        </w:rPr>
        <w:t>∕</w:t>
      </w:r>
      <w:r w:rsidR="00145267" w:rsidRPr="00C4683F">
        <w:rPr>
          <w:rFonts w:ascii="仿宋_GB2312" w:eastAsia="仿宋_GB2312" w:hAnsi="宋体" w:cs="宋体" w:hint="eastAsia"/>
          <w:sz w:val="32"/>
          <w:szCs w:val="32"/>
        </w:rPr>
        <w:t>次免赔</w:t>
      </w:r>
      <w:r w:rsidR="00145267" w:rsidRPr="00C4683F">
        <w:rPr>
          <w:rFonts w:ascii="仿宋_GB2312" w:eastAsia="仿宋_GB2312" w:hAnsi="仿宋_GB2312" w:cs="仿宋_GB2312" w:hint="eastAsia"/>
          <w:sz w:val="32"/>
          <w:szCs w:val="32"/>
        </w:rPr>
        <w:t>；</w:t>
      </w:r>
      <w:r w:rsidR="00145267" w:rsidRPr="00C4683F">
        <w:rPr>
          <w:rFonts w:ascii="仿宋_GB2312" w:eastAsia="仿宋_GB2312" w:hAnsi="宋体" w:hint="eastAsia"/>
          <w:bCs/>
          <w:sz w:val="32"/>
          <w:szCs w:val="32"/>
        </w:rPr>
        <w:t>在本市发生的意外伤害，并在本市二级医院（偏远地区可在乡镇级</w:t>
      </w:r>
      <w:r w:rsidR="00145267" w:rsidRPr="00C4683F">
        <w:rPr>
          <w:rFonts w:ascii="仿宋_GB2312" w:eastAsia="仿宋_GB2312" w:hAnsi="宋体" w:hint="eastAsia"/>
          <w:bCs/>
          <w:sz w:val="32"/>
          <w:szCs w:val="32"/>
        </w:rPr>
        <w:lastRenderedPageBreak/>
        <w:t>医院）以上医疗机构治疗所产生的费用</w:t>
      </w:r>
      <w:r w:rsidR="00145267" w:rsidRPr="00C4683F">
        <w:rPr>
          <w:rFonts w:ascii="仿宋_GB2312" w:eastAsia="仿宋_GB2312" w:hAnsi="仿宋_GB2312" w:cs="仿宋_GB2312" w:hint="eastAsia"/>
          <w:sz w:val="32"/>
          <w:szCs w:val="32"/>
        </w:rPr>
        <w:t>。</w:t>
      </w:r>
      <w:r w:rsidR="00145267" w:rsidRPr="00C4683F">
        <w:rPr>
          <w:rFonts w:ascii="仿宋_GB2312" w:eastAsia="仿宋_GB2312" w:hAnsi="宋体" w:hint="eastAsia"/>
          <w:bCs/>
          <w:sz w:val="32"/>
          <w:szCs w:val="32"/>
        </w:rPr>
        <w:t>先医保赔付，剩余的医疗费用由本项目理赔，但报销的医疗费用必须按照医保规定，即报销的药品必须在医保用药目录范围内最高不超过</w:t>
      </w:r>
      <w:r w:rsidR="00145267" w:rsidRPr="00C4683F">
        <w:rPr>
          <w:rFonts w:ascii="仿宋_GB2312" w:eastAsia="仿宋_GB2312" w:hAnsi="仿宋_GB2312" w:cs="仿宋_GB2312" w:hint="eastAsia"/>
          <w:sz w:val="32"/>
          <w:szCs w:val="32"/>
        </w:rPr>
        <w:t>5000元；四是意外伤害住院（照护）补贴，按照每天给付金额：30元，累计最高给付180天，即5400元。</w:t>
      </w:r>
    </w:p>
    <w:p w:rsidR="005D6E48" w:rsidRPr="00145267" w:rsidRDefault="00380017" w:rsidP="005D6E48">
      <w:pPr>
        <w:spacing w:line="440" w:lineRule="exact"/>
        <w:ind w:firstLineChars="177" w:firstLine="569"/>
        <w:outlineLvl w:val="2"/>
        <w:rPr>
          <w:rFonts w:ascii="仿宋" w:eastAsia="仿宋" w:hAnsi="仿宋"/>
          <w:sz w:val="32"/>
          <w:szCs w:val="32"/>
        </w:rPr>
      </w:pPr>
      <w:r>
        <w:rPr>
          <w:rFonts w:ascii="仿宋_GB2312" w:eastAsia="仿宋_GB2312" w:hAnsi="仿宋_GB2312" w:cs="仿宋_GB2312" w:hint="eastAsia"/>
          <w:b/>
          <w:bCs/>
          <w:sz w:val="32"/>
          <w:szCs w:val="32"/>
        </w:rPr>
        <w:t>2.立项依据</w:t>
      </w:r>
      <w:r w:rsidR="001E31F9">
        <w:rPr>
          <w:rFonts w:ascii="仿宋_GB2312" w:eastAsia="仿宋_GB2312" w:hAnsi="仿宋_GB2312" w:cs="仿宋_GB2312" w:hint="eastAsia"/>
          <w:b/>
          <w:bCs/>
          <w:sz w:val="32"/>
          <w:szCs w:val="32"/>
        </w:rPr>
        <w:t>：</w:t>
      </w:r>
      <w:r w:rsidR="005D6E48" w:rsidRPr="00145267">
        <w:rPr>
          <w:rFonts w:ascii="仿宋_GB2312" w:eastAsia="仿宋_GB2312" w:hAnsi="仿宋" w:cs="仿宋_GB2312" w:hint="eastAsia"/>
          <w:sz w:val="32"/>
          <w:szCs w:val="32"/>
        </w:rPr>
        <w:t>《</w:t>
      </w:r>
      <w:r w:rsidR="005D6E48" w:rsidRPr="00145267">
        <w:rPr>
          <w:rFonts w:ascii="仿宋" w:eastAsia="仿宋" w:hAnsi="仿宋" w:cs="仿宋_GB2312" w:hint="eastAsia"/>
          <w:sz w:val="32"/>
          <w:szCs w:val="32"/>
        </w:rPr>
        <w:t>青岛市人民政府关于2016年重点办好城乡建设和改善人民生活方面10件实事的通知》《青岛市人民政府关于加快发展养老服务业的实施意见》</w:t>
      </w:r>
    </w:p>
    <w:p w:rsidR="00380017" w:rsidRPr="001E31F9" w:rsidRDefault="00380017" w:rsidP="00380017">
      <w:pPr>
        <w:spacing w:line="580" w:lineRule="exact"/>
        <w:ind w:firstLine="601"/>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3.实施主体</w:t>
      </w:r>
      <w:r w:rsidR="001E31F9">
        <w:rPr>
          <w:rFonts w:ascii="仿宋_GB2312" w:eastAsia="仿宋_GB2312" w:hAnsi="仿宋_GB2312" w:cs="仿宋_GB2312" w:hint="eastAsia"/>
          <w:b/>
          <w:bCs/>
          <w:sz w:val="32"/>
          <w:szCs w:val="32"/>
        </w:rPr>
        <w:t>：</w:t>
      </w:r>
      <w:r w:rsidR="001E31F9" w:rsidRPr="001E31F9">
        <w:rPr>
          <w:rFonts w:ascii="仿宋_GB2312" w:eastAsia="仿宋_GB2312" w:hAnsi="仿宋_GB2312" w:cs="仿宋_GB2312" w:hint="eastAsia"/>
          <w:bCs/>
          <w:sz w:val="32"/>
          <w:szCs w:val="32"/>
        </w:rPr>
        <w:t>市南区、市北区、李沧区、崂山区、西海岸新区、城阳区、高新区</w:t>
      </w:r>
    </w:p>
    <w:p w:rsidR="00380017" w:rsidRPr="00145267" w:rsidRDefault="00380017" w:rsidP="0084468B">
      <w:pPr>
        <w:spacing w:line="560" w:lineRule="exact"/>
        <w:ind w:firstLine="601"/>
        <w:rPr>
          <w:rFonts w:ascii="仿宋" w:eastAsia="仿宋" w:hAnsi="仿宋" w:cs="仿宋_GB2312"/>
          <w:b/>
          <w:bCs/>
          <w:sz w:val="32"/>
          <w:szCs w:val="32"/>
        </w:rPr>
      </w:pPr>
      <w:r>
        <w:rPr>
          <w:rFonts w:ascii="仿宋_GB2312" w:eastAsia="仿宋_GB2312" w:hAnsi="仿宋_GB2312" w:cs="仿宋_GB2312" w:hint="eastAsia"/>
          <w:b/>
          <w:bCs/>
          <w:sz w:val="32"/>
          <w:szCs w:val="32"/>
        </w:rPr>
        <w:t>4.实施方案</w:t>
      </w:r>
      <w:r w:rsidR="001E31F9">
        <w:rPr>
          <w:rFonts w:ascii="仿宋_GB2312" w:eastAsia="仿宋_GB2312" w:hAnsi="仿宋_GB2312" w:cs="仿宋_GB2312" w:hint="eastAsia"/>
          <w:b/>
          <w:bCs/>
          <w:sz w:val="32"/>
          <w:szCs w:val="32"/>
        </w:rPr>
        <w:t>：</w:t>
      </w:r>
      <w:r w:rsidR="005D6E48" w:rsidRPr="00145267">
        <w:rPr>
          <w:rFonts w:ascii="仿宋" w:eastAsia="仿宋" w:hAnsi="仿宋" w:cs="仿宋_GB2312" w:hint="eastAsia"/>
          <w:sz w:val="32"/>
          <w:szCs w:val="32"/>
        </w:rPr>
        <w:t>全市60周岁（含）以上老年人约为186万人，其中七区约895320人，保费每人每年25元。2020年60周岁（含）以上老年人意外伤害保险七区总保费预计2244万元，其中市级财政配套资金为1122万元。</w:t>
      </w:r>
    </w:p>
    <w:p w:rsidR="00380017" w:rsidRDefault="00380017" w:rsidP="0084468B">
      <w:pPr>
        <w:spacing w:line="560" w:lineRule="exact"/>
        <w:ind w:firstLine="60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5.实施周期</w:t>
      </w:r>
      <w:r w:rsidR="001E31F9">
        <w:rPr>
          <w:rFonts w:ascii="仿宋_GB2312" w:eastAsia="仿宋_GB2312" w:hAnsi="仿宋_GB2312" w:cs="仿宋_GB2312" w:hint="eastAsia"/>
          <w:b/>
          <w:bCs/>
          <w:sz w:val="32"/>
          <w:szCs w:val="32"/>
        </w:rPr>
        <w:t>：</w:t>
      </w:r>
      <w:r w:rsidR="001E31F9" w:rsidRPr="001E31F9">
        <w:rPr>
          <w:rFonts w:ascii="仿宋_GB2312" w:eastAsia="仿宋_GB2312" w:hAnsi="仿宋_GB2312" w:cs="仿宋_GB2312" w:hint="eastAsia"/>
          <w:bCs/>
          <w:sz w:val="32"/>
          <w:szCs w:val="32"/>
        </w:rPr>
        <w:t>年度</w:t>
      </w:r>
    </w:p>
    <w:p w:rsidR="00380017" w:rsidRPr="001E31F9" w:rsidRDefault="00380017" w:rsidP="0084468B">
      <w:pPr>
        <w:spacing w:line="560" w:lineRule="exact"/>
        <w:ind w:firstLine="601"/>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6.年度预算安排</w:t>
      </w:r>
      <w:r w:rsidR="001E31F9">
        <w:rPr>
          <w:rFonts w:ascii="仿宋_GB2312" w:eastAsia="仿宋_GB2312" w:hAnsi="仿宋_GB2312" w:cs="仿宋_GB2312" w:hint="eastAsia"/>
          <w:b/>
          <w:bCs/>
          <w:sz w:val="32"/>
          <w:szCs w:val="32"/>
        </w:rPr>
        <w:t>：</w:t>
      </w:r>
      <w:r w:rsidR="001E31F9" w:rsidRPr="001E31F9">
        <w:rPr>
          <w:rFonts w:ascii="仿宋_GB2312" w:eastAsia="仿宋_GB2312" w:hAnsi="仿宋_GB2312" w:cs="仿宋_GB2312" w:hint="eastAsia"/>
          <w:bCs/>
          <w:sz w:val="32"/>
          <w:szCs w:val="32"/>
        </w:rPr>
        <w:t>市财政预算安排1122万元</w:t>
      </w:r>
    </w:p>
    <w:p w:rsidR="005D6E48" w:rsidRDefault="00380017" w:rsidP="0084468B">
      <w:pPr>
        <w:autoSpaceDE w:val="0"/>
        <w:spacing w:line="560" w:lineRule="exact"/>
        <w:ind w:firstLineChars="196" w:firstLine="630"/>
        <w:outlineLvl w:val="2"/>
        <w:rPr>
          <w:rFonts w:ascii="仿宋" w:eastAsia="仿宋" w:hAnsi="仿宋" w:cs="仿宋_GB2312"/>
          <w:sz w:val="32"/>
          <w:szCs w:val="32"/>
        </w:rPr>
      </w:pPr>
      <w:r>
        <w:rPr>
          <w:rFonts w:ascii="仿宋_GB2312" w:eastAsia="仿宋_GB2312" w:hAnsi="仿宋_GB2312" w:cs="仿宋_GB2312" w:hint="eastAsia"/>
          <w:b/>
          <w:bCs/>
          <w:sz w:val="32"/>
          <w:szCs w:val="32"/>
        </w:rPr>
        <w:t>7.绩效目标和指标</w:t>
      </w:r>
      <w:r w:rsidR="005D6E48">
        <w:rPr>
          <w:rFonts w:ascii="仿宋_GB2312" w:eastAsia="仿宋_GB2312" w:hAnsi="仿宋_GB2312" w:cs="仿宋_GB2312" w:hint="eastAsia"/>
          <w:b/>
          <w:bCs/>
          <w:sz w:val="32"/>
          <w:szCs w:val="32"/>
        </w:rPr>
        <w:t>：</w:t>
      </w:r>
      <w:r w:rsidR="005D6E48" w:rsidRPr="00145267">
        <w:rPr>
          <w:rFonts w:ascii="仿宋" w:eastAsia="仿宋" w:hAnsi="仿宋" w:cs="仿宋_GB2312" w:hint="eastAsia"/>
          <w:sz w:val="32"/>
          <w:szCs w:val="32"/>
        </w:rPr>
        <w:t>本项目重点解决老年人生活中极易碰到的摔跌伤、溺水、火灾、煤气中毒、动物伤害等外来的、突发的、非本意的、非疾病的因意外伤害导致的身故、伤残、医疗费用支出补偿，利用规模优势，有效突破了保险的年龄限制，确保了老年人有一份基本的保险保障，有效减轻个人、家庭和政府</w:t>
      </w:r>
      <w:r w:rsidR="005D6E48" w:rsidRPr="00145267">
        <w:rPr>
          <w:rFonts w:ascii="仿宋" w:eastAsia="仿宋" w:hAnsi="仿宋" w:cs="仿宋_GB2312" w:hint="eastAsia"/>
          <w:sz w:val="32"/>
          <w:szCs w:val="32"/>
        </w:rPr>
        <w:lastRenderedPageBreak/>
        <w:t>的经济负担。开展老年人意外伤害保险项目，将商业保险与基本医疗保险赔付相结合，既有利于发挥商业保险的补充作用，又有利于缓解社会保障压力，提高老年人及其家庭抗风险能力，减少因老年人意外伤害引发的矛盾和纠纷，促进社会和谐与稳定。</w:t>
      </w:r>
    </w:p>
    <w:p w:rsidR="00145267" w:rsidRDefault="00145267" w:rsidP="0084468B">
      <w:pPr>
        <w:autoSpaceDE w:val="0"/>
        <w:spacing w:line="560" w:lineRule="exact"/>
        <w:ind w:firstLineChars="196" w:firstLine="627"/>
        <w:outlineLvl w:val="2"/>
        <w:rPr>
          <w:rFonts w:ascii="仿宋" w:eastAsia="仿宋" w:hAnsi="仿宋" w:cs="仿宋_GB2312"/>
          <w:sz w:val="32"/>
          <w:szCs w:val="32"/>
        </w:rPr>
      </w:pPr>
      <w:r>
        <w:rPr>
          <w:rFonts w:ascii="仿宋" w:eastAsia="仿宋" w:hAnsi="仿宋" w:cs="仿宋_GB2312" w:hint="eastAsia"/>
          <w:sz w:val="32"/>
          <w:szCs w:val="32"/>
        </w:rPr>
        <w:t>年度指标：</w:t>
      </w:r>
    </w:p>
    <w:p w:rsidR="0064297F" w:rsidRDefault="0064297F" w:rsidP="0084468B">
      <w:pPr>
        <w:autoSpaceDE w:val="0"/>
        <w:spacing w:line="560" w:lineRule="exact"/>
        <w:ind w:firstLineChars="196" w:firstLine="627"/>
        <w:outlineLvl w:val="2"/>
        <w:rPr>
          <w:rFonts w:ascii="仿宋" w:eastAsia="仿宋" w:hAnsi="仿宋" w:cs="仿宋_GB2312"/>
          <w:sz w:val="32"/>
          <w:szCs w:val="32"/>
        </w:rPr>
      </w:pPr>
      <w:r>
        <w:rPr>
          <w:rFonts w:ascii="仿宋" w:eastAsia="仿宋" w:hAnsi="仿宋" w:cs="仿宋_GB2312" w:hint="eastAsia"/>
          <w:sz w:val="32"/>
          <w:szCs w:val="32"/>
        </w:rPr>
        <w:t>1、数量指标：</w:t>
      </w:r>
      <w:r w:rsidRPr="0064297F">
        <w:rPr>
          <w:rFonts w:ascii="仿宋" w:eastAsia="仿宋" w:hAnsi="仿宋" w:cs="仿宋_GB2312" w:hint="eastAsia"/>
          <w:sz w:val="32"/>
          <w:szCs w:val="32"/>
        </w:rPr>
        <w:t>老年人意外伤害保险覆盖人数≥89.5万人</w:t>
      </w:r>
    </w:p>
    <w:p w:rsidR="0064297F" w:rsidRDefault="0064297F" w:rsidP="0084468B">
      <w:pPr>
        <w:autoSpaceDE w:val="0"/>
        <w:spacing w:line="560" w:lineRule="exact"/>
        <w:ind w:firstLineChars="196" w:firstLine="627"/>
        <w:outlineLvl w:val="2"/>
        <w:rPr>
          <w:rFonts w:ascii="仿宋" w:eastAsia="仿宋" w:hAnsi="仿宋" w:cs="仿宋_GB2312"/>
          <w:sz w:val="32"/>
          <w:szCs w:val="32"/>
        </w:rPr>
      </w:pPr>
      <w:r>
        <w:rPr>
          <w:rFonts w:ascii="仿宋" w:eastAsia="仿宋" w:hAnsi="仿宋" w:cs="仿宋_GB2312" w:hint="eastAsia"/>
          <w:sz w:val="32"/>
          <w:szCs w:val="32"/>
        </w:rPr>
        <w:t>2、质量指标：</w:t>
      </w:r>
      <w:r w:rsidRPr="0064297F">
        <w:rPr>
          <w:rFonts w:ascii="仿宋" w:eastAsia="仿宋" w:hAnsi="仿宋" w:cs="仿宋_GB2312" w:hint="eastAsia"/>
          <w:sz w:val="32"/>
          <w:szCs w:val="32"/>
        </w:rPr>
        <w:t>老年人意外伤害保险服务对象达标率≥98%</w:t>
      </w:r>
    </w:p>
    <w:p w:rsidR="0064297F" w:rsidRPr="0064297F" w:rsidRDefault="0064297F" w:rsidP="0084468B">
      <w:pPr>
        <w:autoSpaceDE w:val="0"/>
        <w:spacing w:line="560" w:lineRule="exact"/>
        <w:ind w:firstLineChars="196" w:firstLine="627"/>
        <w:outlineLvl w:val="2"/>
        <w:rPr>
          <w:rFonts w:ascii="仿宋" w:eastAsia="仿宋" w:hAnsi="仿宋"/>
          <w:sz w:val="32"/>
          <w:szCs w:val="32"/>
        </w:rPr>
      </w:pPr>
      <w:r>
        <w:rPr>
          <w:rFonts w:ascii="仿宋" w:eastAsia="仿宋" w:hAnsi="仿宋" w:hint="eastAsia"/>
          <w:sz w:val="32"/>
          <w:szCs w:val="32"/>
        </w:rPr>
        <w:t>3、实效指标：</w:t>
      </w:r>
      <w:r w:rsidRPr="0064297F">
        <w:rPr>
          <w:rFonts w:ascii="仿宋" w:eastAsia="仿宋" w:hAnsi="仿宋" w:hint="eastAsia"/>
          <w:sz w:val="32"/>
          <w:szCs w:val="32"/>
        </w:rPr>
        <w:t>老年人意外伤害保险理赔时效符合保险合同约定</w:t>
      </w:r>
      <w:r>
        <w:rPr>
          <w:rFonts w:ascii="仿宋" w:eastAsia="仿宋" w:hAnsi="仿宋" w:hint="eastAsia"/>
          <w:sz w:val="32"/>
          <w:szCs w:val="32"/>
        </w:rPr>
        <w:t>；</w:t>
      </w:r>
      <w:r w:rsidRPr="0064297F">
        <w:rPr>
          <w:rFonts w:ascii="仿宋" w:eastAsia="仿宋" w:hAnsi="仿宋" w:hint="eastAsia"/>
          <w:sz w:val="32"/>
          <w:szCs w:val="32"/>
        </w:rPr>
        <w:t>老年人意外伤害保险项目</w:t>
      </w:r>
      <w:r>
        <w:rPr>
          <w:rFonts w:ascii="仿宋" w:eastAsia="仿宋" w:hAnsi="仿宋" w:hint="eastAsia"/>
          <w:sz w:val="32"/>
          <w:szCs w:val="32"/>
        </w:rPr>
        <w:t>资金支付时间</w:t>
      </w:r>
      <w:r w:rsidRPr="0064297F">
        <w:rPr>
          <w:rFonts w:ascii="仿宋" w:eastAsia="仿宋" w:hAnsi="仿宋" w:hint="eastAsia"/>
          <w:sz w:val="32"/>
          <w:szCs w:val="32"/>
        </w:rPr>
        <w:t>≤12月</w:t>
      </w:r>
    </w:p>
    <w:p w:rsidR="0064297F" w:rsidRDefault="0064297F" w:rsidP="0084468B">
      <w:pPr>
        <w:autoSpaceDE w:val="0"/>
        <w:spacing w:line="560" w:lineRule="exact"/>
        <w:ind w:firstLineChars="196" w:firstLine="627"/>
        <w:outlineLvl w:val="2"/>
        <w:rPr>
          <w:rFonts w:ascii="仿宋" w:eastAsia="仿宋" w:hAnsi="仿宋"/>
          <w:sz w:val="32"/>
          <w:szCs w:val="32"/>
        </w:rPr>
      </w:pPr>
      <w:r>
        <w:rPr>
          <w:rFonts w:ascii="仿宋" w:eastAsia="仿宋" w:hAnsi="仿宋" w:hint="eastAsia"/>
          <w:sz w:val="32"/>
          <w:szCs w:val="32"/>
        </w:rPr>
        <w:t>4、成本指标：</w:t>
      </w:r>
      <w:r w:rsidRPr="0064297F">
        <w:rPr>
          <w:rFonts w:ascii="仿宋" w:eastAsia="仿宋" w:hAnsi="仿宋" w:hint="eastAsia"/>
          <w:sz w:val="32"/>
          <w:szCs w:val="32"/>
        </w:rPr>
        <w:t>≤1122万元</w:t>
      </w:r>
    </w:p>
    <w:p w:rsidR="0064297F" w:rsidRDefault="0064297F" w:rsidP="0084468B">
      <w:pPr>
        <w:autoSpaceDE w:val="0"/>
        <w:spacing w:line="560" w:lineRule="exact"/>
        <w:ind w:firstLineChars="196" w:firstLine="627"/>
        <w:outlineLvl w:val="2"/>
        <w:rPr>
          <w:rFonts w:ascii="仿宋" w:eastAsia="仿宋" w:hAnsi="仿宋"/>
          <w:sz w:val="32"/>
          <w:szCs w:val="32"/>
        </w:rPr>
      </w:pPr>
      <w:r>
        <w:rPr>
          <w:rFonts w:ascii="仿宋" w:eastAsia="仿宋" w:hAnsi="仿宋" w:hint="eastAsia"/>
          <w:sz w:val="32"/>
          <w:szCs w:val="32"/>
        </w:rPr>
        <w:t>5、社会效益指标：</w:t>
      </w:r>
      <w:r w:rsidRPr="0064297F">
        <w:rPr>
          <w:rFonts w:ascii="仿宋" w:eastAsia="仿宋" w:hAnsi="仿宋" w:hint="eastAsia"/>
          <w:sz w:val="32"/>
          <w:szCs w:val="32"/>
        </w:rPr>
        <w:t>社会对老年人关注度</w:t>
      </w:r>
      <w:r>
        <w:rPr>
          <w:rFonts w:ascii="仿宋" w:eastAsia="仿宋" w:hAnsi="仿宋" w:hint="eastAsia"/>
          <w:sz w:val="32"/>
          <w:szCs w:val="32"/>
        </w:rPr>
        <w:t>及</w:t>
      </w:r>
      <w:r w:rsidRPr="0064297F">
        <w:rPr>
          <w:rFonts w:ascii="仿宋" w:eastAsia="仿宋" w:hAnsi="仿宋" w:hint="eastAsia"/>
          <w:sz w:val="32"/>
          <w:szCs w:val="32"/>
        </w:rPr>
        <w:t>老年人幸福感、安全</w:t>
      </w:r>
      <w:r>
        <w:rPr>
          <w:rFonts w:ascii="仿宋" w:eastAsia="仿宋" w:hAnsi="仿宋" w:hint="eastAsia"/>
          <w:sz w:val="32"/>
          <w:szCs w:val="32"/>
        </w:rPr>
        <w:t>感得到提升</w:t>
      </w:r>
    </w:p>
    <w:p w:rsidR="0064297F" w:rsidRDefault="0064297F" w:rsidP="0084468B">
      <w:pPr>
        <w:autoSpaceDE w:val="0"/>
        <w:spacing w:line="560" w:lineRule="exact"/>
        <w:ind w:firstLineChars="196" w:firstLine="627"/>
        <w:outlineLvl w:val="2"/>
        <w:rPr>
          <w:rFonts w:ascii="仿宋" w:eastAsia="仿宋" w:hAnsi="仿宋"/>
          <w:sz w:val="32"/>
          <w:szCs w:val="32"/>
        </w:rPr>
      </w:pPr>
      <w:r>
        <w:rPr>
          <w:rFonts w:ascii="仿宋" w:eastAsia="仿宋" w:hAnsi="仿宋" w:hint="eastAsia"/>
          <w:sz w:val="32"/>
          <w:szCs w:val="32"/>
        </w:rPr>
        <w:t>6、服务对象满意度指标：</w:t>
      </w:r>
      <w:r w:rsidRPr="0064297F">
        <w:rPr>
          <w:rFonts w:ascii="仿宋" w:eastAsia="仿宋" w:hAnsi="仿宋" w:hint="eastAsia"/>
          <w:sz w:val="32"/>
          <w:szCs w:val="32"/>
        </w:rPr>
        <w:t>老年人意外伤害保险出险人员理赔满意度≥90%</w:t>
      </w:r>
    </w:p>
    <w:p w:rsidR="0049120F" w:rsidRPr="005E0829" w:rsidRDefault="0049120F" w:rsidP="005E0829">
      <w:pPr>
        <w:autoSpaceDE w:val="0"/>
        <w:spacing w:line="560" w:lineRule="exact"/>
        <w:ind w:firstLineChars="196" w:firstLine="630"/>
        <w:outlineLvl w:val="2"/>
        <w:rPr>
          <w:rFonts w:ascii="仿宋" w:eastAsia="仿宋" w:hAnsi="仿宋"/>
          <w:b/>
          <w:sz w:val="32"/>
          <w:szCs w:val="32"/>
        </w:rPr>
      </w:pPr>
      <w:r w:rsidRPr="005E0829">
        <w:rPr>
          <w:rFonts w:ascii="仿宋" w:eastAsia="仿宋" w:hAnsi="仿宋" w:hint="eastAsia"/>
          <w:b/>
          <w:color w:val="000000"/>
          <w:sz w:val="32"/>
          <w:szCs w:val="32"/>
        </w:rPr>
        <w:t>城乡困难群众基本生活救助资金</w:t>
      </w:r>
      <w:r w:rsidR="005C6949" w:rsidRPr="005E0829">
        <w:rPr>
          <w:rFonts w:ascii="仿宋" w:eastAsia="仿宋" w:hAnsi="仿宋" w:hint="eastAsia"/>
          <w:b/>
          <w:color w:val="000000"/>
          <w:sz w:val="32"/>
          <w:szCs w:val="32"/>
        </w:rPr>
        <w:t>重点项目情况说明</w:t>
      </w:r>
    </w:p>
    <w:p w:rsidR="0049120F" w:rsidRPr="0049120F" w:rsidRDefault="0049120F" w:rsidP="005C6949">
      <w:pPr>
        <w:overflowPunct w:val="0"/>
        <w:spacing w:line="560" w:lineRule="exact"/>
        <w:ind w:firstLineChars="246" w:firstLine="790"/>
        <w:jc w:val="left"/>
        <w:rPr>
          <w:rFonts w:ascii="仿宋" w:eastAsia="仿宋" w:hAnsi="仿宋" w:cstheme="minorBidi"/>
          <w:color w:val="000000"/>
          <w:sz w:val="32"/>
          <w:szCs w:val="32"/>
        </w:rPr>
      </w:pPr>
      <w:r>
        <w:rPr>
          <w:rFonts w:ascii="仿宋_GB2312" w:eastAsia="仿宋_GB2312" w:hAnsi="仿宋_GB2312" w:cs="仿宋_GB2312" w:hint="eastAsia"/>
          <w:b/>
          <w:bCs/>
          <w:sz w:val="32"/>
          <w:szCs w:val="32"/>
        </w:rPr>
        <w:t>1.项目概述:</w:t>
      </w:r>
      <w:r w:rsidRPr="0049120F">
        <w:rPr>
          <w:rFonts w:ascii="仿宋" w:eastAsia="仿宋" w:hAnsi="仿宋" w:cstheme="minorBidi" w:hint="eastAsia"/>
          <w:color w:val="000000"/>
          <w:sz w:val="32"/>
          <w:szCs w:val="32"/>
        </w:rPr>
        <w:t xml:space="preserve"> 《关于完善城乡最低生活保障标准动态调整机制的意见（试行）》（青民救〔</w:t>
      </w:r>
      <w:r w:rsidRPr="0049120F">
        <w:rPr>
          <w:rFonts w:ascii="仿宋" w:eastAsia="仿宋" w:hAnsi="仿宋" w:cstheme="minorBidi"/>
          <w:color w:val="000000"/>
          <w:sz w:val="32"/>
          <w:szCs w:val="32"/>
        </w:rPr>
        <w:t>2017</w:t>
      </w:r>
      <w:r w:rsidRPr="0049120F">
        <w:rPr>
          <w:rFonts w:ascii="仿宋" w:eastAsia="仿宋" w:hAnsi="仿宋" w:cstheme="minorBidi" w:hint="eastAsia"/>
          <w:color w:val="000000"/>
          <w:sz w:val="32"/>
          <w:szCs w:val="32"/>
        </w:rPr>
        <w:t>〕</w:t>
      </w:r>
      <w:r w:rsidRPr="0049120F">
        <w:rPr>
          <w:rFonts w:ascii="仿宋" w:eastAsia="仿宋" w:hAnsi="仿宋" w:cstheme="minorBidi"/>
          <w:color w:val="000000"/>
          <w:sz w:val="32"/>
          <w:szCs w:val="32"/>
        </w:rPr>
        <w:t>28</w:t>
      </w:r>
      <w:r w:rsidRPr="0049120F">
        <w:rPr>
          <w:rFonts w:ascii="仿宋" w:eastAsia="仿宋" w:hAnsi="仿宋" w:cstheme="minorBidi" w:hint="eastAsia"/>
          <w:color w:val="000000"/>
          <w:sz w:val="32"/>
          <w:szCs w:val="32"/>
        </w:rPr>
        <w:t>号第二项明确：最低生活保障标准的调整根据本地区经济发展的总体水平、财政支出等的变化情况，适时起动；《关于抓紧制订</w:t>
      </w:r>
      <w:r w:rsidRPr="0049120F">
        <w:rPr>
          <w:rFonts w:ascii="仿宋" w:eastAsia="仿宋" w:hAnsi="仿宋" w:cstheme="minorBidi"/>
          <w:color w:val="000000"/>
          <w:sz w:val="32"/>
          <w:szCs w:val="32"/>
        </w:rPr>
        <w:t>2013</w:t>
      </w:r>
      <w:r w:rsidRPr="0049120F">
        <w:rPr>
          <w:rFonts w:ascii="仿宋" w:eastAsia="仿宋" w:hAnsi="仿宋" w:cstheme="minorBidi" w:hint="eastAsia"/>
          <w:color w:val="000000"/>
          <w:sz w:val="32"/>
          <w:szCs w:val="32"/>
        </w:rPr>
        <w:t>年市办实事年度实施计划</w:t>
      </w:r>
      <w:r w:rsidRPr="0049120F">
        <w:rPr>
          <w:rFonts w:ascii="仿宋" w:eastAsia="仿宋" w:hAnsi="仿宋" w:cstheme="minorBidi" w:hint="eastAsia"/>
          <w:color w:val="000000"/>
          <w:sz w:val="32"/>
          <w:szCs w:val="32"/>
        </w:rPr>
        <w:lastRenderedPageBreak/>
        <w:t>和开展项目前期工作的通知》（青政督字〔</w:t>
      </w:r>
      <w:r w:rsidRPr="0049120F">
        <w:rPr>
          <w:rFonts w:ascii="仿宋" w:eastAsia="仿宋" w:hAnsi="仿宋" w:cstheme="minorBidi"/>
          <w:color w:val="000000"/>
          <w:sz w:val="32"/>
          <w:szCs w:val="32"/>
        </w:rPr>
        <w:t>2012</w:t>
      </w:r>
      <w:r w:rsidRPr="0049120F">
        <w:rPr>
          <w:rFonts w:ascii="仿宋" w:eastAsia="仿宋" w:hAnsi="仿宋" w:cstheme="minorBidi" w:hint="eastAsia"/>
          <w:color w:val="000000"/>
          <w:sz w:val="32"/>
          <w:szCs w:val="32"/>
        </w:rPr>
        <w:t>〕</w:t>
      </w:r>
      <w:r w:rsidRPr="0049120F">
        <w:rPr>
          <w:rFonts w:ascii="仿宋" w:eastAsia="仿宋" w:hAnsi="仿宋" w:cstheme="minorBidi"/>
          <w:color w:val="000000"/>
          <w:sz w:val="32"/>
          <w:szCs w:val="32"/>
        </w:rPr>
        <w:t>50</w:t>
      </w:r>
      <w:r w:rsidRPr="0049120F">
        <w:rPr>
          <w:rFonts w:ascii="仿宋" w:eastAsia="仿宋" w:hAnsi="仿宋" w:cstheme="minorBidi" w:hint="eastAsia"/>
          <w:color w:val="000000"/>
          <w:sz w:val="32"/>
          <w:szCs w:val="32"/>
        </w:rPr>
        <w:t>号）附件一《</w:t>
      </w:r>
      <w:r w:rsidRPr="0049120F">
        <w:rPr>
          <w:rFonts w:ascii="仿宋" w:eastAsia="仿宋" w:hAnsi="仿宋" w:cstheme="minorBidi"/>
          <w:color w:val="000000"/>
          <w:spacing w:val="-8"/>
          <w:sz w:val="32"/>
          <w:szCs w:val="32"/>
        </w:rPr>
        <w:t>2013</w:t>
      </w:r>
      <w:r w:rsidRPr="0049120F">
        <w:rPr>
          <w:rFonts w:ascii="仿宋" w:eastAsia="仿宋" w:hAnsi="仿宋" w:cstheme="minorBidi" w:hint="eastAsia"/>
          <w:color w:val="000000"/>
          <w:spacing w:val="-8"/>
          <w:sz w:val="32"/>
          <w:szCs w:val="32"/>
        </w:rPr>
        <w:t>年市政府在城乡建设和改善人民生活方面重点办好的十二件实事》第七条</w:t>
      </w:r>
      <w:r w:rsidRPr="0049120F">
        <w:rPr>
          <w:rFonts w:ascii="仿宋" w:eastAsia="仿宋" w:hAnsi="仿宋" w:cstheme="minorBidi" w:hint="eastAsia"/>
          <w:color w:val="000000"/>
          <w:sz w:val="32"/>
          <w:szCs w:val="32"/>
        </w:rPr>
        <w:t>明确：提高城乡低保标准资金来源，市财政根据人数和工作完成情况给予补助。其中，对六区、高新区由市级（含中央）与区财政按</w:t>
      </w:r>
      <w:r w:rsidRPr="0049120F">
        <w:rPr>
          <w:rFonts w:ascii="仿宋" w:eastAsia="仿宋" w:hAnsi="仿宋" w:cstheme="minorBidi"/>
          <w:color w:val="000000"/>
          <w:sz w:val="32"/>
          <w:szCs w:val="32"/>
        </w:rPr>
        <w:t>5:5</w:t>
      </w:r>
      <w:r w:rsidRPr="0049120F">
        <w:rPr>
          <w:rFonts w:ascii="仿宋" w:eastAsia="仿宋" w:hAnsi="仿宋" w:cstheme="minorBidi" w:hint="eastAsia"/>
          <w:color w:val="000000"/>
          <w:sz w:val="32"/>
          <w:szCs w:val="32"/>
        </w:rPr>
        <w:t>比例分担；对四市除落实中央补助外，其余资金市本级财政不予补助，由各市财政负担；</w:t>
      </w:r>
      <w:r w:rsidRPr="0049120F">
        <w:rPr>
          <w:rFonts w:ascii="仿宋" w:eastAsia="仿宋" w:hAnsi="仿宋" w:cs="仿宋_GB2312" w:hint="eastAsia"/>
          <w:color w:val="000000"/>
          <w:sz w:val="32"/>
          <w:szCs w:val="32"/>
        </w:rPr>
        <w:t>《</w:t>
      </w:r>
      <w:r w:rsidRPr="0049120F">
        <w:rPr>
          <w:rFonts w:ascii="仿宋" w:eastAsia="仿宋" w:hAnsi="仿宋" w:cstheme="minorBidi" w:hint="eastAsia"/>
          <w:color w:val="000000"/>
          <w:sz w:val="32"/>
          <w:szCs w:val="32"/>
        </w:rPr>
        <w:t>青岛市人民政府关于进一步健全特困人员救助供养制度的实施意见</w:t>
      </w:r>
      <w:r w:rsidRPr="0049120F">
        <w:rPr>
          <w:rFonts w:ascii="仿宋" w:eastAsia="仿宋" w:hAnsi="仿宋" w:cs="仿宋_GB2312" w:hint="eastAsia"/>
          <w:color w:val="000000"/>
          <w:sz w:val="32"/>
          <w:szCs w:val="32"/>
        </w:rPr>
        <w:t>》</w:t>
      </w:r>
      <w:r w:rsidRPr="0049120F">
        <w:rPr>
          <w:rFonts w:ascii="仿宋" w:eastAsia="仿宋" w:hAnsi="仿宋" w:cs="仿宋_GB2312"/>
          <w:color w:val="000000"/>
          <w:sz w:val="32"/>
          <w:szCs w:val="32"/>
        </w:rPr>
        <w:t>(</w:t>
      </w:r>
      <w:r w:rsidRPr="0049120F">
        <w:rPr>
          <w:rFonts w:ascii="仿宋" w:eastAsia="仿宋" w:hAnsi="仿宋" w:cs="仿宋_GB2312" w:hint="eastAsia"/>
          <w:color w:val="000000"/>
          <w:sz w:val="32"/>
          <w:szCs w:val="32"/>
        </w:rPr>
        <w:t>青政发</w:t>
      </w:r>
      <w:r w:rsidRPr="0049120F">
        <w:rPr>
          <w:rFonts w:ascii="仿宋" w:eastAsia="仿宋" w:hAnsi="仿宋" w:cs="仿宋_GB2312"/>
          <w:color w:val="000000"/>
          <w:sz w:val="32"/>
          <w:szCs w:val="32"/>
        </w:rPr>
        <w:t>[2017]20</w:t>
      </w:r>
      <w:r w:rsidRPr="0049120F">
        <w:rPr>
          <w:rFonts w:ascii="仿宋" w:eastAsia="仿宋" w:hAnsi="仿宋" w:cs="仿宋_GB2312" w:hint="eastAsia"/>
          <w:color w:val="000000"/>
          <w:sz w:val="32"/>
          <w:szCs w:val="32"/>
        </w:rPr>
        <w:t>号</w:t>
      </w:r>
      <w:r w:rsidRPr="0049120F">
        <w:rPr>
          <w:rFonts w:ascii="仿宋" w:eastAsia="仿宋" w:hAnsi="仿宋" w:cs="仿宋_GB2312"/>
          <w:color w:val="000000"/>
          <w:sz w:val="32"/>
          <w:szCs w:val="32"/>
        </w:rPr>
        <w:t>)</w:t>
      </w:r>
      <w:r w:rsidRPr="0049120F">
        <w:rPr>
          <w:rFonts w:ascii="仿宋" w:eastAsia="仿宋" w:hAnsi="仿宋" w:cs="仿宋_GB2312" w:hint="eastAsia"/>
          <w:color w:val="000000"/>
          <w:sz w:val="32"/>
          <w:szCs w:val="32"/>
        </w:rPr>
        <w:t>“</w:t>
      </w:r>
      <w:r w:rsidRPr="0049120F">
        <w:rPr>
          <w:rFonts w:ascii="仿宋" w:eastAsia="仿宋" w:hAnsi="仿宋" w:cstheme="minorBidi" w:hint="eastAsia"/>
          <w:color w:val="000000"/>
          <w:sz w:val="32"/>
          <w:szCs w:val="32"/>
        </w:rPr>
        <w:t>基本生活标准应当满足特困人员基本生活所需，按照不低于当地居民最低生活保障标准的</w:t>
      </w:r>
      <w:r w:rsidRPr="0049120F">
        <w:rPr>
          <w:rFonts w:ascii="仿宋" w:eastAsia="仿宋" w:hAnsi="仿宋" w:cstheme="minorBidi"/>
          <w:color w:val="000000"/>
          <w:sz w:val="32"/>
          <w:szCs w:val="32"/>
        </w:rPr>
        <w:t>1.5</w:t>
      </w:r>
      <w:r w:rsidRPr="0049120F">
        <w:rPr>
          <w:rFonts w:ascii="仿宋" w:eastAsia="仿宋" w:hAnsi="仿宋" w:cstheme="minorBidi" w:hint="eastAsia"/>
          <w:color w:val="000000"/>
          <w:sz w:val="32"/>
          <w:szCs w:val="32"/>
        </w:rPr>
        <w:t>倍给予保障。照料护理标准应当根据特困人员生活自理能力分类制定，体现差异性，分为三档，部分丧失、完全丧失生活自理能力的特困人员护理标准按照当地政府为城乡困难的半失能、失能老年人购买居家养老服务的补助标准给予保障，集中供养的自理人员的护理标准按照完全丧失生活自理能力的特困人员护理标准的三分之一给予保障，分散供养的自理人员的护理标准按照部分丧失生活自理能力的特困人员护理标准的三分之一给予保障。</w:t>
      </w:r>
      <w:r w:rsidRPr="0049120F">
        <w:rPr>
          <w:rFonts w:ascii="仿宋" w:eastAsia="仿宋" w:hAnsi="仿宋" w:cs="仿宋_GB2312" w:hint="eastAsia"/>
          <w:color w:val="000000"/>
          <w:sz w:val="32"/>
          <w:szCs w:val="32"/>
        </w:rPr>
        <w:t>”</w:t>
      </w:r>
      <w:r w:rsidRPr="0049120F">
        <w:rPr>
          <w:rFonts w:ascii="仿宋" w:eastAsia="仿宋" w:hAnsi="仿宋" w:cstheme="minorBidi"/>
          <w:color w:val="000000"/>
          <w:sz w:val="32"/>
          <w:szCs w:val="32"/>
        </w:rPr>
        <w:t xml:space="preserve"> </w:t>
      </w:r>
    </w:p>
    <w:p w:rsidR="0049120F" w:rsidRDefault="0049120F" w:rsidP="001E0791">
      <w:pPr>
        <w:spacing w:line="580" w:lineRule="exact"/>
        <w:ind w:firstLine="601"/>
        <w:rPr>
          <w:rFonts w:ascii="仿宋" w:eastAsia="仿宋" w:hAnsi="仿宋" w:cs="仿宋_GB2312"/>
          <w:color w:val="000000"/>
          <w:sz w:val="32"/>
          <w:szCs w:val="32"/>
        </w:rPr>
      </w:pPr>
      <w:r>
        <w:rPr>
          <w:rFonts w:ascii="仿宋_GB2312" w:eastAsia="仿宋_GB2312" w:hAnsi="仿宋_GB2312" w:cs="仿宋_GB2312" w:hint="eastAsia"/>
          <w:b/>
          <w:bCs/>
          <w:sz w:val="32"/>
          <w:szCs w:val="32"/>
        </w:rPr>
        <w:t>2.立项依据：</w:t>
      </w:r>
      <w:r w:rsidRPr="007E74A7">
        <w:rPr>
          <w:rFonts w:ascii="仿宋" w:eastAsia="仿宋" w:hAnsi="仿宋" w:hint="eastAsia"/>
          <w:color w:val="000000"/>
          <w:sz w:val="32"/>
          <w:szCs w:val="32"/>
        </w:rPr>
        <w:t>《关于完善城乡最低生活保障标准动态调整机制的意见（试行）》（青民救〔</w:t>
      </w:r>
      <w:r w:rsidRPr="007E74A7">
        <w:rPr>
          <w:rFonts w:ascii="仿宋" w:eastAsia="仿宋" w:hAnsi="仿宋"/>
          <w:color w:val="000000"/>
          <w:sz w:val="32"/>
          <w:szCs w:val="32"/>
        </w:rPr>
        <w:t>2017</w:t>
      </w:r>
      <w:r w:rsidRPr="007E74A7">
        <w:rPr>
          <w:rFonts w:ascii="仿宋" w:eastAsia="仿宋" w:hAnsi="仿宋" w:hint="eastAsia"/>
          <w:color w:val="000000"/>
          <w:sz w:val="32"/>
          <w:szCs w:val="32"/>
        </w:rPr>
        <w:t>〕</w:t>
      </w:r>
      <w:r w:rsidRPr="007E74A7">
        <w:rPr>
          <w:rFonts w:ascii="仿宋" w:eastAsia="仿宋" w:hAnsi="仿宋"/>
          <w:color w:val="000000"/>
          <w:sz w:val="32"/>
          <w:szCs w:val="32"/>
        </w:rPr>
        <w:t>28</w:t>
      </w:r>
      <w:r w:rsidRPr="007E74A7">
        <w:rPr>
          <w:rFonts w:ascii="仿宋" w:eastAsia="仿宋" w:hAnsi="仿宋" w:hint="eastAsia"/>
          <w:color w:val="000000"/>
          <w:sz w:val="32"/>
          <w:szCs w:val="32"/>
        </w:rPr>
        <w:t>号</w:t>
      </w:r>
      <w:r>
        <w:rPr>
          <w:rFonts w:ascii="仿宋" w:eastAsia="仿宋" w:hAnsi="仿宋" w:hint="eastAsia"/>
          <w:color w:val="000000"/>
          <w:sz w:val="32"/>
          <w:szCs w:val="32"/>
        </w:rPr>
        <w:t>）</w:t>
      </w:r>
      <w:r w:rsidRPr="007E74A7">
        <w:rPr>
          <w:rFonts w:ascii="仿宋" w:eastAsia="仿宋" w:hAnsi="仿宋" w:hint="eastAsia"/>
          <w:color w:val="000000"/>
          <w:sz w:val="32"/>
          <w:szCs w:val="32"/>
        </w:rPr>
        <w:t>《</w:t>
      </w:r>
      <w:r w:rsidRPr="007E74A7">
        <w:rPr>
          <w:rFonts w:ascii="仿宋" w:eastAsia="仿宋" w:hAnsi="仿宋"/>
          <w:color w:val="000000"/>
          <w:spacing w:val="-8"/>
          <w:sz w:val="32"/>
          <w:szCs w:val="32"/>
        </w:rPr>
        <w:t>2013</w:t>
      </w:r>
      <w:r w:rsidRPr="007E74A7">
        <w:rPr>
          <w:rFonts w:ascii="仿宋" w:eastAsia="仿宋" w:hAnsi="仿宋" w:hint="eastAsia"/>
          <w:color w:val="000000"/>
          <w:spacing w:val="-8"/>
          <w:sz w:val="32"/>
          <w:szCs w:val="32"/>
        </w:rPr>
        <w:t>年市政府在城乡建设和改善人民生活方面重点办好的十二件实事》</w:t>
      </w:r>
      <w:r w:rsidRPr="007E74A7">
        <w:rPr>
          <w:rFonts w:ascii="仿宋" w:eastAsia="仿宋" w:hAnsi="仿宋" w:cs="仿宋_GB2312" w:hint="eastAsia"/>
          <w:color w:val="000000"/>
          <w:sz w:val="32"/>
          <w:szCs w:val="32"/>
        </w:rPr>
        <w:t>《</w:t>
      </w:r>
      <w:r w:rsidRPr="007E74A7">
        <w:rPr>
          <w:rFonts w:ascii="仿宋" w:eastAsia="仿宋" w:hAnsi="仿宋" w:hint="eastAsia"/>
          <w:color w:val="000000"/>
          <w:sz w:val="32"/>
          <w:szCs w:val="32"/>
        </w:rPr>
        <w:t>青岛市人民政府关于进一步健全特困人员救助供养制度的实施意见</w:t>
      </w:r>
      <w:r w:rsidRPr="007E74A7">
        <w:rPr>
          <w:rFonts w:ascii="仿宋" w:eastAsia="仿宋" w:hAnsi="仿宋" w:cs="仿宋_GB2312" w:hint="eastAsia"/>
          <w:color w:val="000000"/>
          <w:sz w:val="32"/>
          <w:szCs w:val="32"/>
        </w:rPr>
        <w:t>》</w:t>
      </w:r>
      <w:r w:rsidRPr="007E74A7">
        <w:rPr>
          <w:rFonts w:ascii="仿宋" w:eastAsia="仿宋" w:hAnsi="仿宋" w:cs="仿宋_GB2312"/>
          <w:color w:val="000000"/>
          <w:sz w:val="32"/>
          <w:szCs w:val="32"/>
        </w:rPr>
        <w:t>(</w:t>
      </w:r>
      <w:r w:rsidRPr="007E74A7">
        <w:rPr>
          <w:rFonts w:ascii="仿宋" w:eastAsia="仿宋" w:hAnsi="仿宋" w:cs="仿宋_GB2312" w:hint="eastAsia"/>
          <w:color w:val="000000"/>
          <w:sz w:val="32"/>
          <w:szCs w:val="32"/>
        </w:rPr>
        <w:t>青政发</w:t>
      </w:r>
      <w:r w:rsidRPr="007E74A7">
        <w:rPr>
          <w:rFonts w:ascii="仿宋" w:eastAsia="仿宋" w:hAnsi="仿宋" w:cs="仿宋_GB2312"/>
          <w:color w:val="000000"/>
          <w:sz w:val="32"/>
          <w:szCs w:val="32"/>
        </w:rPr>
        <w:t>[2017]20</w:t>
      </w:r>
      <w:r w:rsidRPr="007E74A7">
        <w:rPr>
          <w:rFonts w:ascii="仿宋" w:eastAsia="仿宋" w:hAnsi="仿宋" w:cs="仿宋_GB2312" w:hint="eastAsia"/>
          <w:color w:val="000000"/>
          <w:sz w:val="32"/>
          <w:szCs w:val="32"/>
        </w:rPr>
        <w:lastRenderedPageBreak/>
        <w:t>号</w:t>
      </w:r>
      <w:r w:rsidRPr="007E74A7">
        <w:rPr>
          <w:rFonts w:ascii="仿宋" w:eastAsia="仿宋" w:hAnsi="仿宋" w:cs="仿宋_GB2312"/>
          <w:color w:val="000000"/>
          <w:sz w:val="32"/>
          <w:szCs w:val="32"/>
        </w:rPr>
        <w:t>)</w:t>
      </w:r>
    </w:p>
    <w:p w:rsidR="0049120F" w:rsidRDefault="0049120F" w:rsidP="001E0791">
      <w:pPr>
        <w:spacing w:line="580" w:lineRule="exact"/>
        <w:ind w:firstLine="601"/>
        <w:rPr>
          <w:rFonts w:ascii="仿宋" w:eastAsia="仿宋" w:hAnsi="仿宋" w:cs="仿宋_GB2312"/>
          <w:color w:val="000000"/>
          <w:sz w:val="32"/>
          <w:szCs w:val="32"/>
        </w:rPr>
      </w:pPr>
      <w:r w:rsidRPr="0049120F">
        <w:rPr>
          <w:rFonts w:ascii="仿宋" w:eastAsia="仿宋" w:hAnsi="仿宋" w:cs="仿宋_GB2312" w:hint="eastAsia"/>
          <w:b/>
          <w:color w:val="000000"/>
          <w:sz w:val="32"/>
          <w:szCs w:val="32"/>
        </w:rPr>
        <w:t>3.实施主体</w:t>
      </w:r>
      <w:r>
        <w:rPr>
          <w:rFonts w:ascii="仿宋" w:eastAsia="仿宋" w:hAnsi="仿宋" w:cs="仿宋_GB2312" w:hint="eastAsia"/>
          <w:color w:val="000000"/>
          <w:sz w:val="32"/>
          <w:szCs w:val="32"/>
        </w:rPr>
        <w:t>：各区市</w:t>
      </w:r>
    </w:p>
    <w:p w:rsidR="0049120F" w:rsidRPr="0049120F" w:rsidRDefault="0049120F" w:rsidP="005045E3">
      <w:pPr>
        <w:snapToGrid w:val="0"/>
        <w:spacing w:line="560" w:lineRule="exact"/>
        <w:ind w:firstLineChars="196" w:firstLine="630"/>
        <w:rPr>
          <w:rFonts w:ascii="仿宋" w:eastAsia="仿宋" w:hAnsi="仿宋" w:cs="仿宋_GB2312"/>
          <w:b/>
          <w:color w:val="000000"/>
          <w:sz w:val="32"/>
          <w:szCs w:val="32"/>
        </w:rPr>
      </w:pPr>
      <w:r w:rsidRPr="0049120F">
        <w:rPr>
          <w:rFonts w:ascii="仿宋" w:eastAsia="仿宋" w:hAnsi="仿宋" w:cs="仿宋_GB2312" w:hint="eastAsia"/>
          <w:b/>
          <w:color w:val="000000"/>
          <w:sz w:val="32"/>
          <w:szCs w:val="32"/>
        </w:rPr>
        <w:t>4.实施方案：</w:t>
      </w:r>
      <w:r w:rsidRPr="0049120F">
        <w:rPr>
          <w:rFonts w:ascii="仿宋" w:eastAsia="仿宋" w:hAnsi="仿宋" w:cstheme="minorBidi" w:hint="eastAsia"/>
          <w:color w:val="000000"/>
          <w:sz w:val="32"/>
          <w:szCs w:val="32"/>
        </w:rPr>
        <w:t>1.2020年低保特困市财政定额补贴4000万元；2.2020年区市低保特困提标增资补贴978万元；2020年七区城乡低保标准拟由每人每月660元提高到700元，提高6%；三市城市低保标准拟由每人每月600元提高到630元，提高5%，三市农村低保标准拟由每人每月490元提高到520元，提高6%。</w:t>
      </w:r>
      <w:r w:rsidRPr="0049120F">
        <w:rPr>
          <w:rFonts w:ascii="仿宋" w:eastAsia="仿宋" w:hAnsi="仿宋" w:cs="宋体" w:hint="eastAsia"/>
          <w:color w:val="000000" w:themeColor="text1"/>
          <w:kern w:val="0"/>
          <w:sz w:val="32"/>
          <w:szCs w:val="32"/>
        </w:rPr>
        <w:t>特困人员补助增幅按照低保增幅的1.5倍提高，残贴增幅按低保增幅同比例增长。提标执行时间自2020年4月执行，经测算2020年市财政提标增资补贴978万元。</w:t>
      </w:r>
    </w:p>
    <w:p w:rsidR="0049120F" w:rsidRDefault="0049120F" w:rsidP="001E0791">
      <w:pPr>
        <w:spacing w:line="580" w:lineRule="exact"/>
        <w:ind w:firstLine="601"/>
        <w:rPr>
          <w:rFonts w:ascii="仿宋" w:eastAsia="仿宋" w:hAnsi="仿宋" w:cs="仿宋_GB2312"/>
          <w:b/>
          <w:color w:val="000000"/>
          <w:sz w:val="32"/>
          <w:szCs w:val="32"/>
        </w:rPr>
      </w:pPr>
      <w:r>
        <w:rPr>
          <w:rFonts w:ascii="仿宋" w:eastAsia="仿宋" w:hAnsi="仿宋" w:cs="仿宋_GB2312" w:hint="eastAsia"/>
          <w:b/>
          <w:color w:val="000000"/>
          <w:sz w:val="32"/>
          <w:szCs w:val="32"/>
        </w:rPr>
        <w:t>5.实施周期：</w:t>
      </w:r>
      <w:r w:rsidRPr="0049120F">
        <w:rPr>
          <w:rFonts w:ascii="仿宋" w:eastAsia="仿宋" w:hAnsi="仿宋" w:cs="仿宋_GB2312" w:hint="eastAsia"/>
          <w:color w:val="000000"/>
          <w:sz w:val="32"/>
          <w:szCs w:val="32"/>
        </w:rPr>
        <w:t>年度</w:t>
      </w:r>
    </w:p>
    <w:p w:rsidR="0049120F" w:rsidRPr="0049120F" w:rsidRDefault="0049120F" w:rsidP="001E0791">
      <w:pPr>
        <w:spacing w:line="580" w:lineRule="exact"/>
        <w:ind w:firstLine="601"/>
        <w:rPr>
          <w:rFonts w:ascii="仿宋" w:eastAsia="仿宋" w:hAnsi="仿宋" w:cs="仿宋_GB2312"/>
          <w:color w:val="000000"/>
          <w:sz w:val="32"/>
          <w:szCs w:val="32"/>
        </w:rPr>
      </w:pPr>
      <w:r>
        <w:rPr>
          <w:rFonts w:ascii="仿宋" w:eastAsia="仿宋" w:hAnsi="仿宋" w:cs="仿宋_GB2312" w:hint="eastAsia"/>
          <w:b/>
          <w:color w:val="000000"/>
          <w:sz w:val="32"/>
          <w:szCs w:val="32"/>
        </w:rPr>
        <w:t>6.年度预算安排：</w:t>
      </w:r>
      <w:r w:rsidRPr="0049120F">
        <w:rPr>
          <w:rFonts w:ascii="仿宋" w:eastAsia="仿宋" w:hAnsi="仿宋" w:cs="仿宋_GB2312" w:hint="eastAsia"/>
          <w:color w:val="000000"/>
          <w:sz w:val="32"/>
          <w:szCs w:val="32"/>
        </w:rPr>
        <w:t>市财政预算安排4978万元</w:t>
      </w:r>
    </w:p>
    <w:p w:rsidR="003A5BA2" w:rsidRPr="003A5BA2" w:rsidRDefault="0049120F" w:rsidP="005045E3">
      <w:pPr>
        <w:spacing w:line="560" w:lineRule="exact"/>
        <w:ind w:firstLineChars="196" w:firstLine="630"/>
        <w:outlineLvl w:val="0"/>
        <w:rPr>
          <w:rFonts w:ascii="仿宋" w:eastAsia="仿宋" w:hAnsi="仿宋" w:cstheme="minorBidi"/>
          <w:color w:val="000000"/>
          <w:sz w:val="32"/>
          <w:szCs w:val="32"/>
        </w:rPr>
      </w:pPr>
      <w:r>
        <w:rPr>
          <w:rFonts w:ascii="仿宋" w:eastAsia="仿宋" w:hAnsi="仿宋" w:cs="仿宋_GB2312" w:hint="eastAsia"/>
          <w:b/>
          <w:color w:val="000000"/>
          <w:sz w:val="32"/>
          <w:szCs w:val="32"/>
        </w:rPr>
        <w:t>7.绩效目标和指标：</w:t>
      </w:r>
      <w:r w:rsidR="003A5BA2" w:rsidRPr="003A5BA2">
        <w:rPr>
          <w:rFonts w:ascii="仿宋" w:eastAsia="仿宋" w:hAnsi="仿宋" w:cstheme="minorBidi" w:hint="eastAsia"/>
          <w:color w:val="000000"/>
          <w:sz w:val="32"/>
          <w:szCs w:val="32"/>
        </w:rPr>
        <w:t>进一步改善困难群众的基本生活条件，保障困难群众的基本生活权益。</w:t>
      </w:r>
    </w:p>
    <w:p w:rsidR="0049120F" w:rsidRPr="003A5BA2" w:rsidRDefault="003A5BA2" w:rsidP="001E0791">
      <w:pPr>
        <w:spacing w:line="580" w:lineRule="exact"/>
        <w:ind w:firstLine="601"/>
        <w:rPr>
          <w:rFonts w:ascii="仿宋" w:eastAsia="仿宋" w:hAnsi="仿宋" w:cs="仿宋_GB2312"/>
          <w:color w:val="000000"/>
          <w:sz w:val="32"/>
          <w:szCs w:val="32"/>
        </w:rPr>
      </w:pPr>
      <w:r w:rsidRPr="003A5BA2">
        <w:rPr>
          <w:rFonts w:ascii="仿宋" w:eastAsia="仿宋" w:hAnsi="仿宋" w:cs="仿宋_GB2312" w:hint="eastAsia"/>
          <w:color w:val="000000"/>
          <w:sz w:val="32"/>
          <w:szCs w:val="32"/>
        </w:rPr>
        <w:t>年度指标：</w:t>
      </w:r>
    </w:p>
    <w:p w:rsidR="003A5BA2" w:rsidRPr="00427384" w:rsidRDefault="00427384" w:rsidP="001E0791">
      <w:pPr>
        <w:spacing w:line="580" w:lineRule="exact"/>
        <w:ind w:firstLine="601"/>
        <w:rPr>
          <w:rFonts w:ascii="仿宋" w:eastAsia="仿宋" w:hAnsi="仿宋" w:cs="仿宋_GB2312"/>
          <w:color w:val="000000"/>
          <w:sz w:val="32"/>
          <w:szCs w:val="32"/>
        </w:rPr>
      </w:pPr>
      <w:r w:rsidRPr="00427384">
        <w:rPr>
          <w:rFonts w:ascii="仿宋" w:eastAsia="仿宋" w:hAnsi="仿宋" w:cs="仿宋_GB2312" w:hint="eastAsia"/>
          <w:color w:val="000000"/>
          <w:sz w:val="32"/>
          <w:szCs w:val="32"/>
        </w:rPr>
        <w:t>1、数量指标：救助对象数量≥90000人</w:t>
      </w:r>
      <w:r>
        <w:rPr>
          <w:rFonts w:ascii="仿宋" w:eastAsia="仿宋" w:hAnsi="仿宋" w:cs="仿宋_GB2312" w:hint="eastAsia"/>
          <w:color w:val="000000"/>
          <w:sz w:val="32"/>
          <w:szCs w:val="32"/>
        </w:rPr>
        <w:t>（包含中央救助资金）</w:t>
      </w:r>
    </w:p>
    <w:p w:rsidR="00427384" w:rsidRPr="00427384" w:rsidRDefault="00427384" w:rsidP="001E0791">
      <w:pPr>
        <w:spacing w:line="580" w:lineRule="exact"/>
        <w:ind w:firstLine="601"/>
        <w:rPr>
          <w:rFonts w:ascii="仿宋" w:eastAsia="仿宋" w:hAnsi="仿宋" w:cs="仿宋_GB2312"/>
          <w:color w:val="000000"/>
          <w:sz w:val="32"/>
          <w:szCs w:val="32"/>
        </w:rPr>
      </w:pPr>
      <w:r w:rsidRPr="00427384">
        <w:rPr>
          <w:rFonts w:ascii="仿宋" w:eastAsia="仿宋" w:hAnsi="仿宋" w:cs="仿宋_GB2312" w:hint="eastAsia"/>
          <w:color w:val="000000"/>
          <w:sz w:val="32"/>
          <w:szCs w:val="32"/>
        </w:rPr>
        <w:t>2、质量指标：救助对象准确率</w:t>
      </w:r>
      <w:r w:rsidRPr="00427384">
        <w:rPr>
          <w:rFonts w:ascii="仿宋" w:eastAsia="仿宋" w:hAnsi="仿宋" w:cs="仿宋_GB2312"/>
          <w:color w:val="000000"/>
          <w:sz w:val="32"/>
          <w:szCs w:val="32"/>
        </w:rPr>
        <w:t>100%</w:t>
      </w:r>
    </w:p>
    <w:p w:rsidR="00427384" w:rsidRPr="00427384" w:rsidRDefault="00427384" w:rsidP="001E0791">
      <w:pPr>
        <w:spacing w:line="580" w:lineRule="exact"/>
        <w:ind w:firstLine="601"/>
        <w:rPr>
          <w:rFonts w:ascii="仿宋" w:eastAsia="仿宋" w:hAnsi="仿宋" w:cs="仿宋_GB2312"/>
          <w:color w:val="000000"/>
          <w:sz w:val="32"/>
          <w:szCs w:val="32"/>
        </w:rPr>
      </w:pPr>
      <w:r w:rsidRPr="00427384">
        <w:rPr>
          <w:rFonts w:ascii="仿宋" w:eastAsia="仿宋" w:hAnsi="仿宋" w:cs="仿宋_GB2312" w:hint="eastAsia"/>
          <w:color w:val="000000"/>
          <w:sz w:val="32"/>
          <w:szCs w:val="32"/>
        </w:rPr>
        <w:t>3、实效指标：资金发放及时性</w:t>
      </w:r>
    </w:p>
    <w:p w:rsidR="00427384" w:rsidRPr="00427384" w:rsidRDefault="00427384" w:rsidP="001E0791">
      <w:pPr>
        <w:spacing w:line="580" w:lineRule="exact"/>
        <w:ind w:firstLine="601"/>
        <w:rPr>
          <w:rFonts w:ascii="仿宋" w:eastAsia="仿宋" w:hAnsi="仿宋" w:cs="仿宋_GB2312"/>
          <w:color w:val="000000"/>
          <w:sz w:val="32"/>
          <w:szCs w:val="32"/>
        </w:rPr>
      </w:pPr>
      <w:r>
        <w:rPr>
          <w:rFonts w:ascii="仿宋" w:eastAsia="仿宋" w:hAnsi="仿宋" w:cs="仿宋_GB2312" w:hint="eastAsia"/>
          <w:color w:val="000000"/>
          <w:sz w:val="32"/>
          <w:szCs w:val="32"/>
        </w:rPr>
        <w:t>4</w:t>
      </w:r>
      <w:r w:rsidRPr="00427384">
        <w:rPr>
          <w:rFonts w:ascii="仿宋" w:eastAsia="仿宋" w:hAnsi="仿宋" w:cs="仿宋_GB2312" w:hint="eastAsia"/>
          <w:color w:val="000000"/>
          <w:sz w:val="32"/>
          <w:szCs w:val="32"/>
        </w:rPr>
        <w:t>、社会效益指标：兜底保障困难居民基本生活得到及时改善</w:t>
      </w:r>
    </w:p>
    <w:p w:rsidR="00427384" w:rsidRPr="00427384" w:rsidRDefault="00427384" w:rsidP="001E0791">
      <w:pPr>
        <w:spacing w:line="580" w:lineRule="exact"/>
        <w:ind w:firstLine="601"/>
        <w:rPr>
          <w:rFonts w:ascii="仿宋" w:eastAsia="仿宋" w:hAnsi="仿宋" w:cs="仿宋_GB2312"/>
          <w:color w:val="000000"/>
          <w:sz w:val="32"/>
          <w:szCs w:val="32"/>
        </w:rPr>
      </w:pPr>
      <w:r>
        <w:rPr>
          <w:rFonts w:ascii="仿宋" w:eastAsia="仿宋" w:hAnsi="仿宋" w:cs="仿宋_GB2312" w:hint="eastAsia"/>
          <w:color w:val="000000"/>
          <w:sz w:val="32"/>
          <w:szCs w:val="32"/>
        </w:rPr>
        <w:t>5</w:t>
      </w:r>
      <w:r w:rsidRPr="00427384">
        <w:rPr>
          <w:rFonts w:ascii="仿宋" w:eastAsia="仿宋" w:hAnsi="仿宋" w:cs="仿宋_GB2312" w:hint="eastAsia"/>
          <w:color w:val="000000"/>
          <w:sz w:val="32"/>
          <w:szCs w:val="32"/>
        </w:rPr>
        <w:t>、服务对象满意度指标：救助对象满意度≥95%</w:t>
      </w:r>
    </w:p>
    <w:p w:rsidR="001E0791" w:rsidRPr="00043772" w:rsidRDefault="005E0829" w:rsidP="001E0791">
      <w:pPr>
        <w:spacing w:line="580" w:lineRule="exact"/>
        <w:ind w:firstLine="601"/>
        <w:rPr>
          <w:rFonts w:ascii="楷体" w:eastAsia="楷体" w:hAnsi="楷体"/>
          <w:sz w:val="32"/>
          <w:szCs w:val="32"/>
        </w:rPr>
      </w:pPr>
      <w:r>
        <w:rPr>
          <w:rFonts w:ascii="楷体" w:eastAsia="楷体" w:hAnsi="楷体" w:hint="eastAsia"/>
          <w:sz w:val="32"/>
          <w:szCs w:val="32"/>
        </w:rPr>
        <w:t>（二</w:t>
      </w:r>
      <w:r w:rsidR="001E0791" w:rsidRPr="00043772">
        <w:rPr>
          <w:rFonts w:ascii="楷体" w:eastAsia="楷体" w:hAnsi="楷体" w:hint="eastAsia"/>
          <w:sz w:val="32"/>
          <w:szCs w:val="32"/>
        </w:rPr>
        <w:t>）机关运行经费情况</w:t>
      </w:r>
    </w:p>
    <w:p w:rsidR="00043772" w:rsidRDefault="00F43E3F" w:rsidP="001E0791">
      <w:pPr>
        <w:spacing w:line="580" w:lineRule="exact"/>
        <w:ind w:firstLine="601"/>
        <w:rPr>
          <w:rFonts w:ascii="仿宋_GB2312" w:eastAsia="仿宋_GB2312"/>
          <w:sz w:val="32"/>
          <w:szCs w:val="32"/>
        </w:rPr>
      </w:pPr>
      <w:r>
        <w:rPr>
          <w:rFonts w:ascii="仿宋_GB2312" w:eastAsia="仿宋_GB2312" w:hint="eastAsia"/>
          <w:sz w:val="32"/>
          <w:szCs w:val="32"/>
        </w:rPr>
        <w:t>2020</w:t>
      </w:r>
      <w:r w:rsidR="001E0791">
        <w:rPr>
          <w:rFonts w:ascii="仿宋_GB2312" w:eastAsia="仿宋_GB2312" w:hint="eastAsia"/>
          <w:sz w:val="32"/>
          <w:szCs w:val="32"/>
        </w:rPr>
        <w:t>年本部门机关运行经费支出</w:t>
      </w:r>
      <w:r w:rsidR="00883E53">
        <w:rPr>
          <w:rFonts w:ascii="仿宋_GB2312" w:eastAsia="仿宋_GB2312" w:hint="eastAsia"/>
          <w:sz w:val="32"/>
          <w:szCs w:val="32"/>
        </w:rPr>
        <w:t>349.39</w:t>
      </w:r>
      <w:r w:rsidR="001E0791">
        <w:rPr>
          <w:rFonts w:ascii="仿宋_GB2312" w:eastAsia="仿宋_GB2312" w:hint="eastAsia"/>
          <w:sz w:val="32"/>
          <w:szCs w:val="32"/>
        </w:rPr>
        <w:t>万元，比</w:t>
      </w:r>
      <w:r w:rsidR="00043772">
        <w:rPr>
          <w:rFonts w:ascii="仿宋_GB2312" w:eastAsia="仿宋_GB2312" w:hint="eastAsia"/>
          <w:sz w:val="32"/>
          <w:szCs w:val="32"/>
        </w:rPr>
        <w:lastRenderedPageBreak/>
        <w:t>2019</w:t>
      </w:r>
      <w:r w:rsidR="00A3221C">
        <w:rPr>
          <w:rFonts w:ascii="仿宋_GB2312" w:eastAsia="仿宋_GB2312" w:hint="eastAsia"/>
          <w:sz w:val="32"/>
          <w:szCs w:val="32"/>
        </w:rPr>
        <w:t>年减少</w:t>
      </w:r>
      <w:r w:rsidR="001E0791">
        <w:rPr>
          <w:rFonts w:ascii="仿宋_GB2312" w:eastAsia="仿宋_GB2312" w:hint="eastAsia"/>
          <w:sz w:val="32"/>
          <w:szCs w:val="32"/>
        </w:rPr>
        <w:t xml:space="preserve"> </w:t>
      </w:r>
      <w:r w:rsidR="00043772">
        <w:rPr>
          <w:rFonts w:ascii="仿宋_GB2312" w:eastAsia="仿宋_GB2312" w:hint="eastAsia"/>
          <w:sz w:val="32"/>
          <w:szCs w:val="32"/>
        </w:rPr>
        <w:t>92.13</w:t>
      </w:r>
      <w:r w:rsidR="00A3221C">
        <w:rPr>
          <w:rFonts w:ascii="仿宋_GB2312" w:eastAsia="仿宋_GB2312" w:hint="eastAsia"/>
          <w:sz w:val="32"/>
          <w:szCs w:val="32"/>
        </w:rPr>
        <w:t>万元，降低</w:t>
      </w:r>
      <w:r w:rsidR="000C5187">
        <w:rPr>
          <w:rFonts w:ascii="仿宋_GB2312" w:eastAsia="仿宋_GB2312" w:hint="eastAsia"/>
          <w:sz w:val="32"/>
          <w:szCs w:val="32"/>
        </w:rPr>
        <w:t>17.54</w:t>
      </w:r>
      <w:r w:rsidR="001E0791">
        <w:rPr>
          <w:rFonts w:ascii="仿宋_GB2312" w:eastAsia="仿宋_GB2312" w:hint="eastAsia"/>
          <w:sz w:val="32"/>
          <w:szCs w:val="32"/>
        </w:rPr>
        <w:t xml:space="preserve"> %。主要原因是：</w:t>
      </w:r>
      <w:r w:rsidR="00043772">
        <w:rPr>
          <w:rFonts w:ascii="仿宋_GB2312" w:eastAsia="仿宋_GB2312" w:hint="eastAsia"/>
          <w:sz w:val="32"/>
          <w:szCs w:val="32"/>
        </w:rPr>
        <w:t>压缩行政经费及涉改划转所致。</w:t>
      </w:r>
    </w:p>
    <w:p w:rsidR="001E0791" w:rsidRPr="00B30606" w:rsidRDefault="005E0829" w:rsidP="001E0791">
      <w:pPr>
        <w:spacing w:line="580" w:lineRule="exact"/>
        <w:ind w:firstLine="601"/>
        <w:rPr>
          <w:rFonts w:ascii="楷体" w:eastAsia="楷体" w:hAnsi="楷体"/>
          <w:color w:val="000000" w:themeColor="text1"/>
          <w:sz w:val="32"/>
          <w:szCs w:val="32"/>
        </w:rPr>
      </w:pPr>
      <w:r w:rsidRPr="00B30606">
        <w:rPr>
          <w:rFonts w:ascii="楷体" w:eastAsia="楷体" w:hAnsi="楷体" w:hint="eastAsia"/>
          <w:color w:val="000000" w:themeColor="text1"/>
          <w:sz w:val="32"/>
          <w:szCs w:val="32"/>
        </w:rPr>
        <w:t>（三</w:t>
      </w:r>
      <w:r w:rsidR="001E0791" w:rsidRPr="00B30606">
        <w:rPr>
          <w:rFonts w:ascii="楷体" w:eastAsia="楷体" w:hAnsi="楷体" w:hint="eastAsia"/>
          <w:color w:val="000000" w:themeColor="text1"/>
          <w:sz w:val="32"/>
          <w:szCs w:val="32"/>
        </w:rPr>
        <w:t>）政府采购情况</w:t>
      </w:r>
    </w:p>
    <w:p w:rsidR="00E93864" w:rsidRDefault="00E93864" w:rsidP="00E93864">
      <w:pPr>
        <w:spacing w:line="58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2020年本部门政府采购预算</w:t>
      </w:r>
      <w:r w:rsidRPr="00B30606">
        <w:rPr>
          <w:rFonts w:ascii="仿宋_GB2312" w:eastAsia="仿宋_GB2312" w:hAnsi="宋体" w:cs="Courier New" w:hint="eastAsia"/>
          <w:color w:val="000000" w:themeColor="text1"/>
          <w:sz w:val="32"/>
          <w:szCs w:val="32"/>
        </w:rPr>
        <w:t>总额3951.56万元，其中：财政拨款安</w:t>
      </w:r>
      <w:r w:rsidR="00B30606" w:rsidRPr="00B30606">
        <w:rPr>
          <w:rFonts w:ascii="仿宋_GB2312" w:eastAsia="仿宋_GB2312" w:hAnsi="宋体" w:cs="Courier New" w:hint="eastAsia"/>
          <w:color w:val="000000" w:themeColor="text1"/>
          <w:sz w:val="32"/>
          <w:szCs w:val="32"/>
        </w:rPr>
        <w:t>排</w:t>
      </w:r>
      <w:r w:rsidRPr="00B30606">
        <w:rPr>
          <w:rFonts w:ascii="仿宋_GB2312" w:eastAsia="仿宋_GB2312" w:hAnsi="宋体" w:cs="Courier New" w:hint="eastAsia"/>
          <w:color w:val="000000" w:themeColor="text1"/>
          <w:sz w:val="32"/>
          <w:szCs w:val="32"/>
        </w:rPr>
        <w:t>3951.56万元，其他资金安排0万元。政府采购货物预算</w:t>
      </w:r>
      <w:r w:rsidR="00B30606" w:rsidRPr="00B30606">
        <w:rPr>
          <w:rFonts w:ascii="仿宋_GB2312" w:eastAsia="仿宋_GB2312" w:hAnsi="宋体" w:cs="Courier New" w:hint="eastAsia"/>
          <w:color w:val="000000" w:themeColor="text1"/>
          <w:sz w:val="32"/>
          <w:szCs w:val="32"/>
        </w:rPr>
        <w:t>816.88</w:t>
      </w:r>
      <w:r w:rsidRPr="00B30606">
        <w:rPr>
          <w:rFonts w:ascii="仿宋_GB2312" w:eastAsia="仿宋_GB2312" w:hAnsi="宋体" w:cs="Courier New" w:hint="eastAsia"/>
          <w:color w:val="000000" w:themeColor="text1"/>
          <w:sz w:val="32"/>
          <w:szCs w:val="32"/>
        </w:rPr>
        <w:t>万元、政府采购工程</w:t>
      </w:r>
      <w:r>
        <w:rPr>
          <w:rFonts w:ascii="仿宋_GB2312" w:eastAsia="仿宋_GB2312" w:hAnsi="宋体" w:cs="Courier New" w:hint="eastAsia"/>
          <w:sz w:val="32"/>
          <w:szCs w:val="32"/>
        </w:rPr>
        <w:t>预算</w:t>
      </w:r>
      <w:r w:rsidR="00B30606">
        <w:rPr>
          <w:rFonts w:ascii="仿宋_GB2312" w:eastAsia="仿宋_GB2312" w:hAnsi="宋体" w:cs="Courier New" w:hint="eastAsia"/>
          <w:sz w:val="32"/>
          <w:szCs w:val="32"/>
        </w:rPr>
        <w:t>0</w:t>
      </w:r>
      <w:r>
        <w:rPr>
          <w:rFonts w:ascii="仿宋_GB2312" w:eastAsia="仿宋_GB2312" w:hAnsi="宋体" w:cs="Courier New" w:hint="eastAsia"/>
          <w:sz w:val="32"/>
          <w:szCs w:val="32"/>
        </w:rPr>
        <w:t>万元、政府采购服务预算</w:t>
      </w:r>
      <w:r w:rsidR="00B30606">
        <w:rPr>
          <w:rFonts w:ascii="仿宋_GB2312" w:eastAsia="仿宋_GB2312" w:hAnsi="宋体" w:cs="Courier New" w:hint="eastAsia"/>
          <w:sz w:val="32"/>
          <w:szCs w:val="32"/>
        </w:rPr>
        <w:t>3134.68</w:t>
      </w:r>
      <w:r>
        <w:rPr>
          <w:rFonts w:ascii="仿宋_GB2312" w:eastAsia="仿宋_GB2312" w:hAnsi="宋体" w:cs="Courier New" w:hint="eastAsia"/>
          <w:sz w:val="32"/>
          <w:szCs w:val="32"/>
        </w:rPr>
        <w:t>万元。</w:t>
      </w:r>
    </w:p>
    <w:p w:rsidR="001E0791" w:rsidRPr="00043772" w:rsidRDefault="002A2A6F" w:rsidP="001E0791">
      <w:pPr>
        <w:spacing w:line="580" w:lineRule="exact"/>
        <w:ind w:firstLine="600"/>
        <w:rPr>
          <w:rFonts w:ascii="楷体" w:eastAsia="楷体" w:hAnsi="楷体"/>
          <w:color w:val="000000"/>
          <w:sz w:val="32"/>
          <w:szCs w:val="32"/>
          <w:highlight w:val="yellow"/>
        </w:rPr>
      </w:pPr>
      <w:r>
        <w:rPr>
          <w:rFonts w:ascii="楷体" w:eastAsia="楷体" w:hAnsi="楷体" w:hint="eastAsia"/>
          <w:color w:val="000000"/>
          <w:sz w:val="32"/>
          <w:szCs w:val="32"/>
        </w:rPr>
        <w:t>（四</w:t>
      </w:r>
      <w:r w:rsidR="001E0791" w:rsidRPr="00043772">
        <w:rPr>
          <w:rFonts w:ascii="楷体" w:eastAsia="楷体" w:hAnsi="楷体" w:hint="eastAsia"/>
          <w:color w:val="000000"/>
          <w:sz w:val="32"/>
          <w:szCs w:val="32"/>
        </w:rPr>
        <w:t>）国有资产占用情况说明</w:t>
      </w:r>
    </w:p>
    <w:p w:rsidR="003E2664" w:rsidRDefault="001E0791" w:rsidP="003E2664">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截至201</w:t>
      </w:r>
      <w:r w:rsidR="00043772">
        <w:rPr>
          <w:rFonts w:ascii="仿宋_GB2312" w:eastAsia="仿宋_GB2312" w:hAnsi="宋体" w:cs="Courier New" w:hint="eastAsia"/>
          <w:sz w:val="32"/>
          <w:szCs w:val="32"/>
        </w:rPr>
        <w:t>9</w:t>
      </w:r>
      <w:r>
        <w:rPr>
          <w:rFonts w:ascii="仿宋_GB2312" w:eastAsia="仿宋_GB2312" w:hAnsi="宋体" w:cs="Courier New" w:hint="eastAsia"/>
          <w:sz w:val="32"/>
          <w:szCs w:val="32"/>
        </w:rPr>
        <w:t xml:space="preserve">年12月31日，本部门共有车辆 </w:t>
      </w:r>
      <w:r w:rsidR="005415EB">
        <w:rPr>
          <w:rFonts w:ascii="仿宋_GB2312" w:eastAsia="仿宋_GB2312" w:hAnsi="宋体" w:cs="Courier New" w:hint="eastAsia"/>
          <w:sz w:val="32"/>
          <w:szCs w:val="32"/>
        </w:rPr>
        <w:t>47</w:t>
      </w:r>
      <w:r>
        <w:rPr>
          <w:rFonts w:ascii="仿宋_GB2312" w:eastAsia="仿宋_GB2312" w:hAnsi="宋体" w:cs="Courier New" w:hint="eastAsia"/>
          <w:sz w:val="32"/>
          <w:szCs w:val="32"/>
        </w:rPr>
        <w:t>辆，其中，</w:t>
      </w:r>
      <w:r w:rsidR="005415EB">
        <w:rPr>
          <w:rFonts w:ascii="仿宋_GB2312" w:eastAsia="仿宋_GB2312" w:hAnsi="宋体" w:cs="Courier New" w:hint="eastAsia"/>
          <w:sz w:val="32"/>
          <w:szCs w:val="32"/>
        </w:rPr>
        <w:t>机要通信用车1辆，应急保障用车2辆，特种专业技术用车25辆，离退休干部用车3辆，其他用车16辆，</w:t>
      </w:r>
      <w:r w:rsidR="003E2664">
        <w:rPr>
          <w:rFonts w:ascii="仿宋_GB2312" w:eastAsia="仿宋_GB2312" w:hAnsi="宋体" w:cs="Courier New" w:hint="eastAsia"/>
          <w:sz w:val="32"/>
          <w:szCs w:val="32"/>
        </w:rPr>
        <w:t>单位价值50万元以上通用设备7台（套），单位价值100万元以上专用设备10台（套）。</w:t>
      </w:r>
    </w:p>
    <w:p w:rsidR="001E0791" w:rsidRPr="003E2664" w:rsidRDefault="002A2A6F" w:rsidP="001E0791">
      <w:pPr>
        <w:spacing w:line="580" w:lineRule="exact"/>
        <w:ind w:firstLineChars="200" w:firstLine="640"/>
        <w:rPr>
          <w:rFonts w:ascii="楷体" w:eastAsia="楷体" w:hAnsi="楷体"/>
          <w:bCs/>
          <w:sz w:val="32"/>
          <w:szCs w:val="32"/>
        </w:rPr>
      </w:pPr>
      <w:r>
        <w:rPr>
          <w:rFonts w:ascii="楷体" w:eastAsia="楷体" w:hAnsi="楷体" w:hint="eastAsia"/>
          <w:bCs/>
          <w:sz w:val="32"/>
          <w:szCs w:val="32"/>
        </w:rPr>
        <w:t>（五</w:t>
      </w:r>
      <w:r w:rsidR="001E0791" w:rsidRPr="003E2664">
        <w:rPr>
          <w:rFonts w:ascii="楷体" w:eastAsia="楷体" w:hAnsi="楷体" w:hint="eastAsia"/>
          <w:bCs/>
          <w:sz w:val="32"/>
          <w:szCs w:val="32"/>
        </w:rPr>
        <w:t>）预算绩效目标设置情况说明</w:t>
      </w:r>
    </w:p>
    <w:p w:rsidR="001E0791" w:rsidRDefault="00EB1855" w:rsidP="001E0791">
      <w:pPr>
        <w:spacing w:line="580" w:lineRule="exact"/>
        <w:ind w:firstLineChars="200" w:firstLine="640"/>
        <w:rPr>
          <w:rFonts w:ascii="仿宋_GB2312" w:eastAsia="仿宋_GB2312" w:hAnsi="宋体" w:cs="Courier New"/>
          <w:sz w:val="32"/>
          <w:szCs w:val="32"/>
        </w:rPr>
      </w:pPr>
      <w:r>
        <w:rPr>
          <w:rFonts w:ascii="仿宋_GB2312" w:eastAsia="仿宋_GB2312" w:hAnsi="黑体" w:hint="eastAsia"/>
          <w:bCs/>
          <w:sz w:val="32"/>
          <w:szCs w:val="32"/>
        </w:rPr>
        <w:t>2020</w:t>
      </w:r>
      <w:r w:rsidR="001E0791">
        <w:rPr>
          <w:rFonts w:ascii="仿宋_GB2312" w:eastAsia="仿宋_GB2312" w:hAnsi="黑体" w:hint="eastAsia"/>
          <w:bCs/>
          <w:sz w:val="32"/>
          <w:szCs w:val="32"/>
        </w:rPr>
        <w:t>年，</w:t>
      </w:r>
      <w:r w:rsidR="0026575A">
        <w:rPr>
          <w:rFonts w:ascii="仿宋_GB2312" w:eastAsia="仿宋_GB2312" w:hAnsi="宋体" w:cs="Courier New" w:hint="eastAsia"/>
          <w:sz w:val="32"/>
          <w:szCs w:val="32"/>
        </w:rPr>
        <w:t>青岛市民政</w:t>
      </w:r>
      <w:r w:rsidR="001E0791">
        <w:rPr>
          <w:rFonts w:ascii="仿宋_GB2312" w:eastAsia="仿宋_GB2312" w:hAnsi="宋体" w:cs="Courier New" w:hint="eastAsia"/>
          <w:sz w:val="32"/>
          <w:szCs w:val="32"/>
        </w:rPr>
        <w:t xml:space="preserve">局（办）及所属预算单位实行绩效目标管理的项目共 </w:t>
      </w:r>
      <w:r>
        <w:rPr>
          <w:rFonts w:ascii="仿宋_GB2312" w:eastAsia="仿宋_GB2312" w:hAnsi="宋体" w:cs="Courier New" w:hint="eastAsia"/>
          <w:sz w:val="32"/>
          <w:szCs w:val="32"/>
        </w:rPr>
        <w:t>2</w:t>
      </w:r>
      <w:r w:rsidR="001E0791">
        <w:rPr>
          <w:rFonts w:ascii="仿宋_GB2312" w:eastAsia="仿宋_GB2312" w:hAnsi="宋体" w:cs="Courier New" w:hint="eastAsia"/>
          <w:sz w:val="32"/>
          <w:szCs w:val="32"/>
        </w:rPr>
        <w:t>个，涉及财政拨款</w:t>
      </w:r>
      <w:r w:rsidR="008B55FD">
        <w:rPr>
          <w:rFonts w:ascii="仿宋_GB2312" w:eastAsia="仿宋_GB2312" w:hAnsi="宋体" w:cs="Courier New" w:hint="eastAsia"/>
          <w:sz w:val="32"/>
          <w:szCs w:val="32"/>
        </w:rPr>
        <w:t>39581</w:t>
      </w:r>
      <w:r w:rsidR="001E0791">
        <w:rPr>
          <w:rFonts w:ascii="仿宋_GB2312" w:eastAsia="仿宋_GB2312" w:hAnsi="宋体" w:cs="Courier New" w:hint="eastAsia"/>
          <w:sz w:val="32"/>
          <w:szCs w:val="32"/>
        </w:rPr>
        <w:t>万元，绩效目标设置情况是：</w:t>
      </w:r>
    </w:p>
    <w:p w:rsidR="004B61CE" w:rsidRDefault="004B61CE" w:rsidP="004B61CE">
      <w:pPr>
        <w:widowControl/>
        <w:ind w:firstLineChars="150" w:firstLine="480"/>
        <w:rPr>
          <w:rFonts w:ascii="仿宋_GB2312" w:eastAsia="仿宋_GB2312" w:hAnsi="宋体" w:cs="Courier New"/>
          <w:sz w:val="32"/>
          <w:szCs w:val="32"/>
        </w:rPr>
      </w:pPr>
      <w:r w:rsidRPr="00FE3953">
        <w:rPr>
          <w:rFonts w:ascii="仿宋" w:eastAsia="仿宋" w:hAnsi="仿宋" w:cs="宋体" w:hint="eastAsia"/>
          <w:kern w:val="0"/>
          <w:sz w:val="32"/>
          <w:szCs w:val="32"/>
        </w:rPr>
        <w:t>（</w:t>
      </w:r>
      <w:r>
        <w:rPr>
          <w:rFonts w:ascii="仿宋" w:eastAsia="仿宋" w:hAnsi="仿宋" w:cs="宋体" w:hint="eastAsia"/>
          <w:kern w:val="0"/>
          <w:sz w:val="32"/>
          <w:szCs w:val="32"/>
        </w:rPr>
        <w:t>一</w:t>
      </w:r>
      <w:r w:rsidRPr="00FE3953">
        <w:rPr>
          <w:rFonts w:ascii="仿宋" w:eastAsia="仿宋" w:hAnsi="仿宋" w:cs="宋体" w:hint="eastAsia"/>
          <w:kern w:val="0"/>
          <w:sz w:val="32"/>
          <w:szCs w:val="32"/>
        </w:rPr>
        <w:t>）民政管理事务资金：</w:t>
      </w:r>
      <w:r w:rsidRPr="00FE3953">
        <w:rPr>
          <w:rFonts w:ascii="仿宋_GB2312" w:eastAsia="仿宋_GB2312" w:hAnsi="宋体" w:cs="Courier New" w:hint="eastAsia"/>
          <w:sz w:val="32"/>
          <w:szCs w:val="32"/>
        </w:rPr>
        <w:t>加强行政区划、地名、界限管理工作，完成界桩、标志物及行政区域界线联合检查任务；组织对市级社会组织开展评估，进一步推动社会组织发展规范化，提高社会组织社会责任意识和诚信意识；组织全市全国社会工作者职业水平考试考前辅导班，提高社会工作者职业水平证通过率；启动换届选举工作，完成村居主任换届选举工作；完</w:t>
      </w:r>
      <w:r w:rsidRPr="00FE3953">
        <w:rPr>
          <w:rFonts w:ascii="仿宋_GB2312" w:eastAsia="仿宋_GB2312" w:hAnsi="宋体" w:cs="Courier New" w:hint="eastAsia"/>
          <w:sz w:val="32"/>
          <w:szCs w:val="32"/>
        </w:rPr>
        <w:lastRenderedPageBreak/>
        <w:t>成民政视频会议系统升级改造项目，提升服务水平及时效性；践行宣传贯彻《慈善法》、弘扬慈善文化的工作宗旨，引领全社会“依法行善、依法兴善”，营造浓厚慈善氛围；做好我市福利彩票销售系统的建设、运营和维护，保障我市福利彩票销售的平稳运行，逐步提高我市福利彩票销售的环境及服务质量，为全市彩民提供更好的购彩氛围及环境，福利彩票销售工作，为全市人民筹集更多的公益金，为我市福利公益事业的发展提供坚实的基础。</w:t>
      </w:r>
    </w:p>
    <w:p w:rsidR="00FE3953" w:rsidRPr="00FE3953" w:rsidRDefault="00FE3953" w:rsidP="004B61CE">
      <w:pPr>
        <w:widowControl/>
        <w:ind w:firstLineChars="150" w:firstLine="480"/>
        <w:rPr>
          <w:rFonts w:ascii="宋体" w:hAnsi="宋体" w:cs="宋体"/>
          <w:color w:val="000000"/>
          <w:kern w:val="0"/>
          <w:sz w:val="22"/>
          <w:szCs w:val="22"/>
        </w:rPr>
      </w:pPr>
      <w:r w:rsidRPr="00FE3953">
        <w:rPr>
          <w:rFonts w:ascii="仿宋" w:eastAsia="仿宋" w:hAnsi="仿宋" w:cs="宋体" w:hint="eastAsia"/>
          <w:color w:val="000000"/>
          <w:kern w:val="0"/>
          <w:sz w:val="32"/>
          <w:szCs w:val="32"/>
        </w:rPr>
        <w:t>（</w:t>
      </w:r>
      <w:r w:rsidR="004B61CE">
        <w:rPr>
          <w:rFonts w:ascii="仿宋" w:eastAsia="仿宋" w:hAnsi="仿宋" w:cs="宋体" w:hint="eastAsia"/>
          <w:color w:val="000000"/>
          <w:kern w:val="0"/>
          <w:sz w:val="32"/>
          <w:szCs w:val="32"/>
        </w:rPr>
        <w:t>二</w:t>
      </w:r>
      <w:r w:rsidRPr="00FE3953">
        <w:rPr>
          <w:rFonts w:ascii="仿宋" w:eastAsia="仿宋" w:hAnsi="仿宋" w:cs="宋体" w:hint="eastAsia"/>
          <w:color w:val="000000"/>
          <w:kern w:val="0"/>
          <w:sz w:val="32"/>
          <w:szCs w:val="32"/>
        </w:rPr>
        <w:t>）社会福利及救助资金：</w:t>
      </w:r>
      <w:r w:rsidRPr="00FE3953">
        <w:rPr>
          <w:rFonts w:ascii="仿宋_GB2312" w:eastAsia="仿宋_GB2312" w:hAnsi="宋体" w:cs="Courier New" w:hint="eastAsia"/>
          <w:sz w:val="32"/>
          <w:szCs w:val="32"/>
        </w:rPr>
        <w:t>进一步扩大养老服务产业开放，扩大养老、医疗、健康等领域的开放；加大落实居民临时救助制度，有效保障低保家庭、低收入家庭及其他家庭突发意外或因病、因教育导致家庭一定时期出现的困难，减轻群众负担，提升群众获得感；实践“以社区为服务平台，以社会组织为服务载体，以社工为服务手段，以社区志愿者服务为有益补充的四社联动机制；保障代养人员的基本需求，确保服务对象的良好生活状态；搭建养老救助平台，提高服务管理水平；确保社会福利院、儿童福利院、救助站正常运转，为其供养人员提供基本保障；确保救助管理站为年度生活无着的流浪乞讨人员提供主动救助、生活救助、医疗救治、教育矫治、返乡救助、临时安置以及未成年人社会保护等工作提供资金保障；为社</w:t>
      </w:r>
      <w:r w:rsidRPr="00FE3953">
        <w:rPr>
          <w:rFonts w:ascii="仿宋_GB2312" w:eastAsia="仿宋_GB2312" w:hAnsi="宋体" w:cs="Courier New" w:hint="eastAsia"/>
          <w:sz w:val="32"/>
          <w:szCs w:val="32"/>
        </w:rPr>
        <w:lastRenderedPageBreak/>
        <w:t>会福利院实际在院的“三无”人员提供基本生活保障；支持骨灰撒海生态葬；摸清青岛现状各类养老设施情况，分析现状各级养老设施存在问题，研究青岛城乡各类各级养老设施规划布局与要求。</w:t>
      </w:r>
    </w:p>
    <w:p w:rsidR="00482725" w:rsidRDefault="00F71B71" w:rsidP="00482725">
      <w:pPr>
        <w:widowControl/>
        <w:rPr>
          <w:rFonts w:ascii="仿宋_GB2312" w:eastAsia="仿宋_GB2312" w:hAnsi="宋体" w:cs="Courier New"/>
          <w:sz w:val="32"/>
          <w:szCs w:val="32"/>
        </w:rPr>
      </w:pPr>
      <w:r>
        <w:rPr>
          <w:rFonts w:ascii="仿宋_GB2312" w:eastAsia="仿宋_GB2312" w:hAnsi="宋体" w:cs="Courier New" w:hint="eastAsia"/>
          <w:sz w:val="32"/>
          <w:szCs w:val="32"/>
        </w:rPr>
        <w:t>附:1</w:t>
      </w:r>
      <w:r w:rsidR="00482725">
        <w:rPr>
          <w:rFonts w:ascii="仿宋_GB2312" w:eastAsia="仿宋_GB2312" w:hAnsi="宋体" w:cs="Courier New" w:hint="eastAsia"/>
          <w:sz w:val="32"/>
          <w:szCs w:val="32"/>
        </w:rPr>
        <w:t>：</w:t>
      </w:r>
    </w:p>
    <w:p w:rsidR="00482725" w:rsidRPr="00FE3953" w:rsidRDefault="00482725" w:rsidP="00482725">
      <w:pPr>
        <w:widowControl/>
        <w:jc w:val="center"/>
        <w:rPr>
          <w:rFonts w:ascii="宋体" w:hAnsi="宋体" w:cs="宋体"/>
          <w:kern w:val="0"/>
          <w:sz w:val="22"/>
          <w:szCs w:val="22"/>
        </w:rPr>
      </w:pPr>
      <w:r>
        <w:rPr>
          <w:rFonts w:ascii="仿宋" w:eastAsia="仿宋" w:hAnsi="仿宋" w:cs="宋体" w:hint="eastAsia"/>
          <w:color w:val="000000"/>
          <w:kern w:val="0"/>
          <w:sz w:val="32"/>
          <w:szCs w:val="32"/>
        </w:rPr>
        <w:t xml:space="preserve">      </w:t>
      </w:r>
      <w:r w:rsidRPr="00482725">
        <w:rPr>
          <w:rFonts w:ascii="仿宋" w:eastAsia="仿宋" w:hAnsi="仿宋" w:cs="宋体" w:hint="eastAsia"/>
          <w:color w:val="000000"/>
          <w:kern w:val="0"/>
          <w:sz w:val="32"/>
          <w:szCs w:val="32"/>
        </w:rPr>
        <w:t>专项资金绩效目标批复表（2020年度）</w:t>
      </w:r>
      <w:r w:rsidRPr="00482725">
        <w:rPr>
          <w:rFonts w:ascii="仿宋" w:eastAsia="仿宋" w:hAnsi="仿宋" w:cs="宋体" w:hint="eastAsia"/>
          <w:color w:val="000000"/>
          <w:kern w:val="0"/>
          <w:sz w:val="32"/>
          <w:szCs w:val="32"/>
        </w:rPr>
        <w:br/>
      </w:r>
    </w:p>
    <w:tbl>
      <w:tblPr>
        <w:tblW w:w="10660" w:type="dxa"/>
        <w:tblInd w:w="93" w:type="dxa"/>
        <w:tblLook w:val="04A0" w:firstRow="1" w:lastRow="0" w:firstColumn="1" w:lastColumn="0" w:noHBand="0" w:noVBand="1"/>
      </w:tblPr>
      <w:tblGrid>
        <w:gridCol w:w="1900"/>
        <w:gridCol w:w="2500"/>
        <w:gridCol w:w="1834"/>
        <w:gridCol w:w="1900"/>
        <w:gridCol w:w="566"/>
        <w:gridCol w:w="1740"/>
        <w:gridCol w:w="220"/>
      </w:tblGrid>
      <w:tr w:rsidR="00482725" w:rsidRPr="00482725" w:rsidTr="00F71B71">
        <w:trPr>
          <w:gridAfter w:val="1"/>
          <w:wAfter w:w="220" w:type="dxa"/>
          <w:trHeight w:val="570"/>
        </w:trPr>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项目名称</w:t>
            </w:r>
          </w:p>
        </w:tc>
        <w:tc>
          <w:tcPr>
            <w:tcW w:w="8540" w:type="dxa"/>
            <w:gridSpan w:val="5"/>
            <w:tcBorders>
              <w:top w:val="single" w:sz="4" w:space="0" w:color="auto"/>
              <w:left w:val="nil"/>
              <w:bottom w:val="single" w:sz="4" w:space="0" w:color="auto"/>
              <w:right w:val="single" w:sz="4" w:space="0" w:color="auto"/>
            </w:tcBorders>
            <w:shd w:val="clear" w:color="auto" w:fill="auto"/>
            <w:vAlign w:val="center"/>
            <w:hideMark/>
          </w:tcPr>
          <w:p w:rsidR="00482725" w:rsidRPr="00482725" w:rsidRDefault="00482725" w:rsidP="00482725">
            <w:pPr>
              <w:widowControl/>
              <w:jc w:val="left"/>
              <w:rPr>
                <w:rFonts w:ascii="宋体" w:hAnsi="宋体" w:cs="宋体"/>
                <w:kern w:val="0"/>
                <w:sz w:val="22"/>
                <w:szCs w:val="22"/>
              </w:rPr>
            </w:pPr>
            <w:r w:rsidRPr="00482725">
              <w:rPr>
                <w:rFonts w:ascii="宋体" w:hAnsi="宋体" w:cs="宋体" w:hint="eastAsia"/>
                <w:kern w:val="0"/>
                <w:sz w:val="22"/>
                <w:szCs w:val="22"/>
              </w:rPr>
              <w:t>民政管理事务资金（一级）</w:t>
            </w:r>
          </w:p>
        </w:tc>
      </w:tr>
      <w:tr w:rsidR="00482725" w:rsidRPr="00482725" w:rsidTr="00F71B71">
        <w:trPr>
          <w:gridAfter w:val="1"/>
          <w:wAfter w:w="220" w:type="dxa"/>
          <w:trHeight w:val="705"/>
        </w:trPr>
        <w:tc>
          <w:tcPr>
            <w:tcW w:w="1900" w:type="dxa"/>
            <w:tcBorders>
              <w:top w:val="nil"/>
              <w:left w:val="single" w:sz="4" w:space="0" w:color="000000"/>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主管部门</w:t>
            </w:r>
          </w:p>
        </w:tc>
        <w:tc>
          <w:tcPr>
            <w:tcW w:w="4334" w:type="dxa"/>
            <w:gridSpan w:val="2"/>
            <w:tcBorders>
              <w:top w:val="single" w:sz="4" w:space="0" w:color="auto"/>
              <w:left w:val="nil"/>
              <w:bottom w:val="single" w:sz="4" w:space="0" w:color="auto"/>
              <w:right w:val="single" w:sz="4" w:space="0" w:color="auto"/>
            </w:tcBorders>
            <w:shd w:val="clear" w:color="auto" w:fill="auto"/>
            <w:vAlign w:val="center"/>
            <w:hideMark/>
          </w:tcPr>
          <w:p w:rsidR="00482725" w:rsidRPr="00482725" w:rsidRDefault="00482725" w:rsidP="00482725">
            <w:pPr>
              <w:widowControl/>
              <w:jc w:val="left"/>
              <w:rPr>
                <w:rFonts w:ascii="宋体" w:hAnsi="宋体" w:cs="宋体"/>
                <w:kern w:val="0"/>
                <w:sz w:val="22"/>
                <w:szCs w:val="22"/>
              </w:rPr>
            </w:pPr>
            <w:r w:rsidRPr="00482725">
              <w:rPr>
                <w:rFonts w:ascii="宋体" w:hAnsi="宋体" w:cs="宋体" w:hint="eastAsia"/>
                <w:kern w:val="0"/>
                <w:sz w:val="22"/>
                <w:szCs w:val="22"/>
              </w:rPr>
              <w:t>青岛市民政局、青岛市福利彩票发行中心</w:t>
            </w:r>
          </w:p>
        </w:tc>
        <w:tc>
          <w:tcPr>
            <w:tcW w:w="1900" w:type="dxa"/>
            <w:tcBorders>
              <w:top w:val="nil"/>
              <w:left w:val="nil"/>
              <w:bottom w:val="single" w:sz="4" w:space="0" w:color="auto"/>
              <w:right w:val="single" w:sz="4" w:space="0" w:color="auto"/>
            </w:tcBorders>
            <w:shd w:val="clear" w:color="auto" w:fill="auto"/>
            <w:noWrap/>
            <w:vAlign w:val="center"/>
            <w:hideMark/>
          </w:tcPr>
          <w:p w:rsidR="00482725" w:rsidRPr="00482725" w:rsidRDefault="00482725" w:rsidP="00482725">
            <w:pPr>
              <w:widowControl/>
              <w:jc w:val="center"/>
              <w:rPr>
                <w:rFonts w:ascii="宋体" w:hAnsi="宋体" w:cs="宋体"/>
                <w:kern w:val="0"/>
                <w:sz w:val="22"/>
                <w:szCs w:val="22"/>
              </w:rPr>
            </w:pPr>
            <w:r w:rsidRPr="00482725">
              <w:rPr>
                <w:rFonts w:ascii="宋体" w:hAnsi="宋体" w:cs="宋体" w:hint="eastAsia"/>
                <w:kern w:val="0"/>
                <w:sz w:val="22"/>
                <w:szCs w:val="22"/>
              </w:rPr>
              <w:t>项目单位</w:t>
            </w:r>
          </w:p>
        </w:tc>
        <w:tc>
          <w:tcPr>
            <w:tcW w:w="2306" w:type="dxa"/>
            <w:gridSpan w:val="2"/>
            <w:tcBorders>
              <w:top w:val="nil"/>
              <w:left w:val="nil"/>
              <w:bottom w:val="single" w:sz="4" w:space="0" w:color="auto"/>
              <w:right w:val="single" w:sz="4" w:space="0" w:color="auto"/>
            </w:tcBorders>
            <w:shd w:val="clear" w:color="auto" w:fill="auto"/>
            <w:vAlign w:val="center"/>
            <w:hideMark/>
          </w:tcPr>
          <w:p w:rsidR="00482725" w:rsidRPr="00482725" w:rsidRDefault="00482725" w:rsidP="00482725">
            <w:pPr>
              <w:widowControl/>
              <w:jc w:val="left"/>
              <w:rPr>
                <w:rFonts w:ascii="宋体" w:hAnsi="宋体" w:cs="宋体"/>
                <w:kern w:val="0"/>
                <w:sz w:val="22"/>
                <w:szCs w:val="22"/>
              </w:rPr>
            </w:pPr>
            <w:r w:rsidRPr="00482725">
              <w:rPr>
                <w:rFonts w:ascii="宋体" w:hAnsi="宋体" w:cs="宋体" w:hint="eastAsia"/>
                <w:kern w:val="0"/>
                <w:sz w:val="22"/>
                <w:szCs w:val="22"/>
              </w:rPr>
              <w:t>青岛市民政局、青岛市福利彩票发行中心</w:t>
            </w:r>
          </w:p>
        </w:tc>
      </w:tr>
      <w:tr w:rsidR="00482725" w:rsidRPr="00482725" w:rsidTr="00F71B71">
        <w:trPr>
          <w:gridAfter w:val="1"/>
          <w:wAfter w:w="220" w:type="dxa"/>
          <w:trHeight w:val="570"/>
        </w:trPr>
        <w:tc>
          <w:tcPr>
            <w:tcW w:w="1900" w:type="dxa"/>
            <w:tcBorders>
              <w:top w:val="nil"/>
              <w:left w:val="single" w:sz="4" w:space="0" w:color="000000"/>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项目属性</w:t>
            </w:r>
          </w:p>
        </w:tc>
        <w:tc>
          <w:tcPr>
            <w:tcW w:w="4334" w:type="dxa"/>
            <w:gridSpan w:val="2"/>
            <w:tcBorders>
              <w:top w:val="single" w:sz="4" w:space="0" w:color="auto"/>
              <w:left w:val="nil"/>
              <w:bottom w:val="single" w:sz="4" w:space="0" w:color="auto"/>
              <w:right w:val="single" w:sz="4" w:space="0" w:color="auto"/>
            </w:tcBorders>
            <w:shd w:val="clear" w:color="auto" w:fill="auto"/>
            <w:vAlign w:val="center"/>
            <w:hideMark/>
          </w:tcPr>
          <w:p w:rsidR="00482725" w:rsidRPr="00482725" w:rsidRDefault="00482725" w:rsidP="00482725">
            <w:pPr>
              <w:widowControl/>
              <w:jc w:val="left"/>
              <w:rPr>
                <w:rFonts w:ascii="宋体" w:hAnsi="宋体" w:cs="宋体"/>
                <w:kern w:val="0"/>
                <w:sz w:val="22"/>
                <w:szCs w:val="22"/>
              </w:rPr>
            </w:pPr>
            <w:r w:rsidRPr="00482725">
              <w:rPr>
                <w:rFonts w:ascii="宋体" w:hAnsi="宋体" w:cs="宋体" w:hint="eastAsia"/>
                <w:kern w:val="0"/>
                <w:sz w:val="22"/>
                <w:szCs w:val="22"/>
              </w:rPr>
              <w:t>延续项目</w:t>
            </w:r>
          </w:p>
        </w:tc>
        <w:tc>
          <w:tcPr>
            <w:tcW w:w="1900" w:type="dxa"/>
            <w:tcBorders>
              <w:top w:val="nil"/>
              <w:left w:val="nil"/>
              <w:bottom w:val="single" w:sz="4" w:space="0" w:color="auto"/>
              <w:right w:val="single" w:sz="4" w:space="0" w:color="auto"/>
            </w:tcBorders>
            <w:shd w:val="clear" w:color="auto" w:fill="auto"/>
            <w:noWrap/>
            <w:vAlign w:val="center"/>
            <w:hideMark/>
          </w:tcPr>
          <w:p w:rsidR="00482725" w:rsidRPr="00482725" w:rsidRDefault="00482725" w:rsidP="00482725">
            <w:pPr>
              <w:widowControl/>
              <w:jc w:val="center"/>
              <w:rPr>
                <w:rFonts w:ascii="宋体" w:hAnsi="宋体" w:cs="宋体"/>
                <w:kern w:val="0"/>
                <w:sz w:val="22"/>
                <w:szCs w:val="22"/>
              </w:rPr>
            </w:pPr>
            <w:r w:rsidRPr="00482725">
              <w:rPr>
                <w:rFonts w:ascii="宋体" w:hAnsi="宋体" w:cs="宋体" w:hint="eastAsia"/>
                <w:kern w:val="0"/>
                <w:sz w:val="22"/>
                <w:szCs w:val="22"/>
              </w:rPr>
              <w:t>项目期</w:t>
            </w:r>
          </w:p>
        </w:tc>
        <w:tc>
          <w:tcPr>
            <w:tcW w:w="2306" w:type="dxa"/>
            <w:gridSpan w:val="2"/>
            <w:tcBorders>
              <w:top w:val="nil"/>
              <w:left w:val="nil"/>
              <w:bottom w:val="single" w:sz="4" w:space="0" w:color="auto"/>
              <w:right w:val="single" w:sz="4" w:space="0" w:color="auto"/>
            </w:tcBorders>
            <w:shd w:val="clear" w:color="auto" w:fill="auto"/>
            <w:noWrap/>
            <w:vAlign w:val="center"/>
            <w:hideMark/>
          </w:tcPr>
          <w:p w:rsidR="00482725" w:rsidRPr="00482725" w:rsidRDefault="00482725" w:rsidP="00482725">
            <w:pPr>
              <w:widowControl/>
              <w:jc w:val="center"/>
              <w:rPr>
                <w:rFonts w:ascii="宋体" w:hAnsi="宋体" w:cs="宋体"/>
                <w:kern w:val="0"/>
                <w:sz w:val="22"/>
                <w:szCs w:val="22"/>
              </w:rPr>
            </w:pPr>
            <w:r w:rsidRPr="00482725">
              <w:rPr>
                <w:rFonts w:ascii="宋体" w:hAnsi="宋体" w:cs="宋体" w:hint="eastAsia"/>
                <w:kern w:val="0"/>
                <w:sz w:val="22"/>
                <w:szCs w:val="22"/>
              </w:rPr>
              <w:t>2020.1.1-2020.12.31</w:t>
            </w:r>
          </w:p>
        </w:tc>
      </w:tr>
      <w:tr w:rsidR="00482725" w:rsidRPr="00482725" w:rsidTr="00F71B71">
        <w:trPr>
          <w:gridAfter w:val="1"/>
          <w:wAfter w:w="220" w:type="dxa"/>
          <w:trHeight w:val="570"/>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项目资金</w:t>
            </w:r>
            <w:r w:rsidRPr="00482725">
              <w:rPr>
                <w:rFonts w:ascii="宋体" w:hAnsi="宋体" w:cs="宋体" w:hint="eastAsia"/>
                <w:color w:val="000000"/>
                <w:kern w:val="0"/>
                <w:sz w:val="22"/>
                <w:szCs w:val="22"/>
              </w:rPr>
              <w:br/>
              <w:t>（万元）</w:t>
            </w:r>
          </w:p>
        </w:tc>
        <w:tc>
          <w:tcPr>
            <w:tcW w:w="25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年度资金总额：</w:t>
            </w:r>
          </w:p>
        </w:tc>
        <w:tc>
          <w:tcPr>
            <w:tcW w:w="604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5793</w:t>
            </w:r>
          </w:p>
        </w:tc>
      </w:tr>
      <w:tr w:rsidR="00482725" w:rsidRPr="00482725" w:rsidTr="00F71B71">
        <w:trPr>
          <w:gridAfter w:val="1"/>
          <w:wAfter w:w="220" w:type="dxa"/>
          <w:trHeight w:val="570"/>
        </w:trPr>
        <w:tc>
          <w:tcPr>
            <w:tcW w:w="1900" w:type="dxa"/>
            <w:vMerge/>
            <w:tcBorders>
              <w:top w:val="nil"/>
              <w:left w:val="single" w:sz="4" w:space="0" w:color="000000"/>
              <w:bottom w:val="single" w:sz="4" w:space="0" w:color="000000"/>
              <w:right w:val="single" w:sz="4" w:space="0" w:color="000000"/>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其中：财政拨款</w:t>
            </w:r>
          </w:p>
        </w:tc>
        <w:tc>
          <w:tcPr>
            <w:tcW w:w="604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5793</w:t>
            </w:r>
          </w:p>
        </w:tc>
      </w:tr>
      <w:tr w:rsidR="00482725" w:rsidRPr="00482725" w:rsidTr="00F71B71">
        <w:trPr>
          <w:gridAfter w:val="1"/>
          <w:wAfter w:w="220" w:type="dxa"/>
          <w:trHeight w:val="570"/>
        </w:trPr>
        <w:tc>
          <w:tcPr>
            <w:tcW w:w="1900" w:type="dxa"/>
            <w:vMerge/>
            <w:tcBorders>
              <w:top w:val="nil"/>
              <w:left w:val="single" w:sz="4" w:space="0" w:color="000000"/>
              <w:bottom w:val="single" w:sz="4" w:space="0" w:color="000000"/>
              <w:right w:val="single" w:sz="4" w:space="0" w:color="000000"/>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tcBorders>
              <w:top w:val="nil"/>
              <w:left w:val="nil"/>
              <w:bottom w:val="nil"/>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其他资金</w:t>
            </w:r>
          </w:p>
        </w:tc>
        <w:tc>
          <w:tcPr>
            <w:tcW w:w="6040" w:type="dxa"/>
            <w:gridSpan w:val="4"/>
            <w:tcBorders>
              <w:top w:val="single" w:sz="4" w:space="0" w:color="000000"/>
              <w:left w:val="nil"/>
              <w:bottom w:val="nil"/>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11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中期绩效目标</w:t>
            </w:r>
          </w:p>
        </w:tc>
        <w:tc>
          <w:tcPr>
            <w:tcW w:w="8540" w:type="dxa"/>
            <w:gridSpan w:val="5"/>
            <w:tcBorders>
              <w:top w:val="single" w:sz="4" w:space="0" w:color="auto"/>
              <w:left w:val="nil"/>
              <w:bottom w:val="single" w:sz="4" w:space="0" w:color="auto"/>
              <w:right w:val="single" w:sz="4" w:space="0" w:color="auto"/>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围绕率先全面建成较高水平小康社会目标，以服务大局为根本，以现代民政理念为引领，以改革创新为动力，加快民政事业转型升级，初步形成以保障和改善民生为主线、以城乡社区治理为平台、以增强社会组织活力为载体、以专业人才队伍为主力、以网络信息技术为手段的现代民政发展新格局。</w:t>
            </w:r>
          </w:p>
        </w:tc>
      </w:tr>
      <w:tr w:rsidR="00482725" w:rsidRPr="00482725" w:rsidTr="00F71B71">
        <w:trPr>
          <w:gridAfter w:val="1"/>
          <w:wAfter w:w="220" w:type="dxa"/>
          <w:trHeight w:val="246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年度绩效目标</w:t>
            </w:r>
          </w:p>
        </w:tc>
        <w:tc>
          <w:tcPr>
            <w:tcW w:w="8540" w:type="dxa"/>
            <w:gridSpan w:val="5"/>
            <w:tcBorders>
              <w:top w:val="single" w:sz="4" w:space="0" w:color="auto"/>
              <w:left w:val="nil"/>
              <w:bottom w:val="single" w:sz="4" w:space="0" w:color="auto"/>
              <w:right w:val="single" w:sz="4" w:space="0" w:color="auto"/>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加强行政区划、地名、界限管理工作，完成界桩、标志物及行政区域界线联合检查任务；组织对市级社会组织开展评估，进一步推动社会组织发展规范化，提高社会组织社会责任意识和诚信意识；组织全市全国社会工作者职业水平考试考前辅导班，提高社会工作者职业水平证通过率；启动换届选举工作，完成村居主任换届选举工作；完成民政视频会议系统升级改造项目，提升服务水平及时效性；践行宣传贯彻《慈善法》、弘扬慈善文化的工作宗旨，引领全社会“依法行善、依法兴善”，营造浓厚慈善氛围；做好我市福利彩票销售系统的建设、运营和维护，保障我市福利彩票销售的平稳运行，逐步提高我市福利彩票销售的环境及服务质量，为全市彩民提供更好的购彩氛围及环境，福利彩票销售工作，为全市人民筹集更多的公益金，为我市福利公益事业的发展提供坚实的基础。</w:t>
            </w:r>
          </w:p>
        </w:tc>
      </w:tr>
      <w:tr w:rsidR="00482725" w:rsidRPr="00482725" w:rsidTr="00F71B71">
        <w:trPr>
          <w:gridAfter w:val="1"/>
          <w:wAfter w:w="220" w:type="dxa"/>
          <w:trHeight w:val="555"/>
        </w:trPr>
        <w:tc>
          <w:tcPr>
            <w:tcW w:w="1900" w:type="dxa"/>
            <w:tcBorders>
              <w:top w:val="nil"/>
              <w:left w:val="single" w:sz="4" w:space="0" w:color="000000"/>
              <w:bottom w:val="nil"/>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一级指标</w:t>
            </w:r>
          </w:p>
        </w:tc>
        <w:tc>
          <w:tcPr>
            <w:tcW w:w="2500" w:type="dxa"/>
            <w:tcBorders>
              <w:top w:val="nil"/>
              <w:left w:val="nil"/>
              <w:bottom w:val="nil"/>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二级指标</w:t>
            </w: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三级指标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指标值</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备注</w:t>
            </w:r>
          </w:p>
        </w:tc>
      </w:tr>
      <w:tr w:rsidR="00482725" w:rsidRPr="00482725" w:rsidTr="00F71B71">
        <w:trPr>
          <w:gridAfter w:val="1"/>
          <w:wAfter w:w="220" w:type="dxa"/>
          <w:trHeight w:val="555"/>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产出指标</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数量指标</w:t>
            </w: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社会工作支持中心试点建设数量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≥4个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村（居）培训人数</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100人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设备升级数量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1套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举办慈善活动次数</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2次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运营维护中心官方微信公众平台数量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1个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界桩界线管理补助人数</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178人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社会工作培训人数</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≥221人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社会救助制度落实评估区市数量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10个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基层政权换届选举</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≥1000册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地名管理法规及普查成果转化数量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≥3项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换届选举完成率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购买服务数量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2项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评估、审计社会组织数量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100家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1080"/>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联合青岛电视台QTV-1对中心年度组织开展的慈善活动及9月5日“中华慈善日”宣传周活动进行新闻报道次数</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≥10次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福利彩票销售网点管理维护数量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1320个</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社会组织培训人数</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150人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基层换届选举培训人数</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≥50人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社工培训场次</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5次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产出指标</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kern w:val="0"/>
                <w:sz w:val="22"/>
                <w:szCs w:val="22"/>
              </w:rPr>
            </w:pPr>
            <w:r w:rsidRPr="00482725">
              <w:rPr>
                <w:rFonts w:ascii="宋体" w:hAnsi="宋体" w:cs="宋体" w:hint="eastAsia"/>
                <w:kern w:val="0"/>
                <w:sz w:val="22"/>
                <w:szCs w:val="22"/>
              </w:rPr>
              <w:t>质量指标</w:t>
            </w: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中心官方微信公众平台预计全年推送信息数量</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≥288条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培训计划完成率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社会组织落实民政部相关评估标</w:t>
            </w:r>
            <w:r w:rsidRPr="00482725">
              <w:rPr>
                <w:rFonts w:ascii="宋体" w:hAnsi="宋体" w:cs="宋体" w:hint="eastAsia"/>
                <w:color w:val="000000"/>
                <w:kern w:val="0"/>
                <w:sz w:val="22"/>
                <w:szCs w:val="22"/>
              </w:rPr>
              <w:lastRenderedPageBreak/>
              <w:t>准达标率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lastRenderedPageBreak/>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落实社会组织财务审计相关标准达标率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基层政权换届选举及培训完成率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培训社会组织负责人参训率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地名管理法规及普查成果转化工作完成率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监理服务合格率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培训覆盖率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≥95%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监理项目完成率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设备使用率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≥90%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界桩界线工作计划完成率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培训参与度</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≥95%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设备验收合格率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社会救助评估出具报告质量验收率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福利彩票销售站管理维护率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社会救助评估出具报告质量验收率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100%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tcBorders>
              <w:top w:val="nil"/>
              <w:left w:val="nil"/>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kern w:val="0"/>
                <w:sz w:val="22"/>
                <w:szCs w:val="22"/>
              </w:rPr>
            </w:pPr>
            <w:r w:rsidRPr="00482725">
              <w:rPr>
                <w:rFonts w:ascii="宋体" w:hAnsi="宋体" w:cs="宋体" w:hint="eastAsia"/>
                <w:kern w:val="0"/>
                <w:sz w:val="22"/>
                <w:szCs w:val="22"/>
              </w:rPr>
              <w:t>时效指标</w:t>
            </w: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各项工作完成时限</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2020年12月底</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效益指标</w:t>
            </w:r>
          </w:p>
        </w:tc>
        <w:tc>
          <w:tcPr>
            <w:tcW w:w="2500" w:type="dxa"/>
            <w:tcBorders>
              <w:top w:val="nil"/>
              <w:left w:val="nil"/>
              <w:bottom w:val="nil"/>
              <w:right w:val="single" w:sz="4" w:space="0" w:color="000000"/>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经济效益指标</w:t>
            </w: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彩票销售额</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≥18亿元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社会效益指标</w:t>
            </w: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全国社会工作者职业水平证书通过率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≥20%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与上级互联互通率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≥98%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中心官方微信公众平台关注增长人数</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≥1000人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彩票销售安全事故发生率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0%</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慈善活动参与人数增长率</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≥10%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810"/>
        </w:trPr>
        <w:tc>
          <w:tcPr>
            <w:tcW w:w="1900" w:type="dxa"/>
            <w:vMerge/>
            <w:tcBorders>
              <w:top w:val="nil"/>
              <w:left w:val="single" w:sz="4" w:space="0" w:color="auto"/>
              <w:bottom w:val="single" w:sz="4" w:space="0" w:color="auto"/>
              <w:right w:val="single" w:sz="4" w:space="0" w:color="auto"/>
            </w:tcBorders>
            <w:vAlign w:val="center"/>
            <w:hideMark/>
          </w:tcPr>
          <w:p w:rsidR="00482725" w:rsidRPr="00482725" w:rsidRDefault="00482725" w:rsidP="00482725">
            <w:pPr>
              <w:widowControl/>
              <w:jc w:val="left"/>
              <w:rPr>
                <w:rFonts w:ascii="宋体" w:hAnsi="宋体" w:cs="宋体"/>
                <w:color w:val="000000"/>
                <w:kern w:val="0"/>
                <w:sz w:val="22"/>
                <w:szCs w:val="22"/>
              </w:rPr>
            </w:pPr>
          </w:p>
        </w:tc>
        <w:tc>
          <w:tcPr>
            <w:tcW w:w="2500" w:type="dxa"/>
            <w:tcBorders>
              <w:top w:val="nil"/>
              <w:left w:val="nil"/>
              <w:bottom w:val="nil"/>
              <w:right w:val="single" w:sz="4" w:space="0" w:color="000000"/>
            </w:tcBorders>
            <w:shd w:val="clear" w:color="auto" w:fill="auto"/>
            <w:vAlign w:val="center"/>
            <w:hideMark/>
          </w:tcPr>
          <w:p w:rsidR="00482725" w:rsidRPr="00482725" w:rsidRDefault="00482725" w:rsidP="00482725">
            <w:pPr>
              <w:widowControl/>
              <w:jc w:val="center"/>
              <w:rPr>
                <w:rFonts w:ascii="宋体" w:hAnsi="宋体" w:cs="宋体"/>
                <w:kern w:val="0"/>
                <w:sz w:val="22"/>
                <w:szCs w:val="22"/>
              </w:rPr>
            </w:pPr>
            <w:r w:rsidRPr="00482725">
              <w:rPr>
                <w:rFonts w:ascii="宋体" w:hAnsi="宋体" w:cs="宋体" w:hint="eastAsia"/>
                <w:kern w:val="0"/>
                <w:sz w:val="22"/>
                <w:szCs w:val="22"/>
              </w:rPr>
              <w:t>可持续影响指标</w:t>
            </w: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地名管理法规及普查成果转化</w:t>
            </w:r>
          </w:p>
        </w:tc>
        <w:tc>
          <w:tcPr>
            <w:tcW w:w="1900"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宣扬青岛城市形象、打造青岛城市名片 </w:t>
            </w:r>
          </w:p>
        </w:tc>
        <w:tc>
          <w:tcPr>
            <w:tcW w:w="2306" w:type="dxa"/>
            <w:gridSpan w:val="2"/>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 xml:space="preserve">　</w:t>
            </w:r>
          </w:p>
        </w:tc>
      </w:tr>
      <w:tr w:rsidR="00482725" w:rsidRPr="00482725" w:rsidTr="00F71B71">
        <w:trPr>
          <w:gridAfter w:val="1"/>
          <w:wAfter w:w="220" w:type="dxa"/>
          <w:trHeight w:val="555"/>
        </w:trPr>
        <w:tc>
          <w:tcPr>
            <w:tcW w:w="1900" w:type="dxa"/>
            <w:tcBorders>
              <w:top w:val="nil"/>
              <w:left w:val="single" w:sz="4" w:space="0" w:color="000000"/>
              <w:bottom w:val="single" w:sz="4" w:space="0" w:color="000000"/>
              <w:right w:val="single" w:sz="4" w:space="0" w:color="000000"/>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满意度指标</w:t>
            </w:r>
          </w:p>
        </w:tc>
        <w:tc>
          <w:tcPr>
            <w:tcW w:w="2500" w:type="dxa"/>
            <w:tcBorders>
              <w:top w:val="single" w:sz="4" w:space="0" w:color="000000"/>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服务对象满意度指标</w:t>
            </w:r>
          </w:p>
        </w:tc>
        <w:tc>
          <w:tcPr>
            <w:tcW w:w="1834" w:type="dxa"/>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2"/>
                <w:szCs w:val="22"/>
              </w:rPr>
            </w:pPr>
            <w:r w:rsidRPr="00482725">
              <w:rPr>
                <w:rFonts w:ascii="宋体" w:hAnsi="宋体" w:cs="宋体" w:hint="eastAsia"/>
                <w:color w:val="000000"/>
                <w:kern w:val="0"/>
                <w:sz w:val="22"/>
                <w:szCs w:val="22"/>
              </w:rPr>
              <w:t>受益对象满意度</w:t>
            </w:r>
          </w:p>
        </w:tc>
        <w:tc>
          <w:tcPr>
            <w:tcW w:w="1900" w:type="dxa"/>
            <w:tcBorders>
              <w:top w:val="nil"/>
              <w:left w:val="nil"/>
              <w:bottom w:val="single" w:sz="4" w:space="0" w:color="000000"/>
              <w:right w:val="single" w:sz="4" w:space="0" w:color="000000"/>
            </w:tcBorders>
            <w:shd w:val="clear" w:color="auto" w:fill="auto"/>
            <w:noWrap/>
            <w:vAlign w:val="center"/>
            <w:hideMark/>
          </w:tcPr>
          <w:p w:rsidR="00482725" w:rsidRPr="00482725" w:rsidRDefault="00482725" w:rsidP="00482725">
            <w:pPr>
              <w:widowControl/>
              <w:jc w:val="center"/>
              <w:rPr>
                <w:rFonts w:ascii="宋体" w:hAnsi="宋体" w:cs="宋体"/>
                <w:color w:val="000000"/>
                <w:kern w:val="0"/>
                <w:sz w:val="22"/>
                <w:szCs w:val="22"/>
              </w:rPr>
            </w:pPr>
            <w:r w:rsidRPr="00482725">
              <w:rPr>
                <w:rFonts w:ascii="宋体" w:hAnsi="宋体" w:cs="宋体" w:hint="eastAsia"/>
                <w:color w:val="000000"/>
                <w:kern w:val="0"/>
                <w:sz w:val="22"/>
                <w:szCs w:val="22"/>
              </w:rPr>
              <w:t>≥95%</w:t>
            </w:r>
          </w:p>
        </w:tc>
        <w:tc>
          <w:tcPr>
            <w:tcW w:w="2306" w:type="dxa"/>
            <w:gridSpan w:val="2"/>
            <w:tcBorders>
              <w:top w:val="nil"/>
              <w:left w:val="nil"/>
              <w:bottom w:val="single" w:sz="4" w:space="0" w:color="000000"/>
              <w:right w:val="single" w:sz="4" w:space="0" w:color="000000"/>
            </w:tcBorders>
            <w:shd w:val="clear" w:color="auto" w:fill="auto"/>
            <w:vAlign w:val="center"/>
            <w:hideMark/>
          </w:tcPr>
          <w:p w:rsidR="00482725" w:rsidRPr="00482725" w:rsidRDefault="00482725" w:rsidP="00482725">
            <w:pPr>
              <w:widowControl/>
              <w:jc w:val="left"/>
              <w:rPr>
                <w:rFonts w:ascii="宋体" w:hAnsi="宋体" w:cs="宋体"/>
                <w:color w:val="000000"/>
                <w:kern w:val="0"/>
                <w:sz w:val="20"/>
                <w:szCs w:val="20"/>
              </w:rPr>
            </w:pPr>
            <w:r w:rsidRPr="00482725">
              <w:rPr>
                <w:rFonts w:ascii="宋体" w:hAnsi="宋体" w:cs="宋体" w:hint="eastAsia"/>
                <w:color w:val="000000"/>
                <w:kern w:val="0"/>
                <w:sz w:val="20"/>
                <w:szCs w:val="20"/>
              </w:rPr>
              <w:t xml:space="preserve">　</w:t>
            </w:r>
          </w:p>
        </w:tc>
      </w:tr>
      <w:tr w:rsidR="00F71B71" w:rsidRPr="00F71B71" w:rsidTr="00F71B71">
        <w:trPr>
          <w:trHeight w:val="705"/>
        </w:trPr>
        <w:tc>
          <w:tcPr>
            <w:tcW w:w="10660" w:type="dxa"/>
            <w:gridSpan w:val="7"/>
            <w:tcBorders>
              <w:top w:val="nil"/>
              <w:left w:val="nil"/>
              <w:bottom w:val="nil"/>
              <w:right w:val="nil"/>
            </w:tcBorders>
            <w:shd w:val="clear" w:color="auto" w:fill="auto"/>
            <w:vAlign w:val="bottom"/>
            <w:hideMark/>
          </w:tcPr>
          <w:p w:rsidR="00F71B71" w:rsidRDefault="00F71B71" w:rsidP="00F71B71">
            <w:pPr>
              <w:widowControl/>
              <w:rPr>
                <w:rFonts w:ascii="仿宋" w:eastAsia="仿宋" w:hAnsi="仿宋" w:cs="宋体"/>
                <w:color w:val="000000"/>
                <w:kern w:val="0"/>
                <w:sz w:val="32"/>
                <w:szCs w:val="32"/>
              </w:rPr>
            </w:pPr>
            <w:r>
              <w:rPr>
                <w:rFonts w:ascii="仿宋" w:eastAsia="仿宋" w:hAnsi="仿宋" w:cs="宋体" w:hint="eastAsia"/>
                <w:color w:val="000000"/>
                <w:kern w:val="0"/>
                <w:sz w:val="32"/>
                <w:szCs w:val="32"/>
              </w:rPr>
              <w:t>附表2：</w:t>
            </w:r>
          </w:p>
          <w:p w:rsidR="00F71B71" w:rsidRPr="00F71B71" w:rsidRDefault="00F71B71" w:rsidP="00F71B71">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专项资金绩效目标批复</w:t>
            </w:r>
            <w:r w:rsidRPr="00F71B71">
              <w:rPr>
                <w:rFonts w:ascii="仿宋" w:eastAsia="仿宋" w:hAnsi="仿宋" w:cs="宋体" w:hint="eastAsia"/>
                <w:color w:val="000000"/>
                <w:kern w:val="0"/>
                <w:sz w:val="32"/>
                <w:szCs w:val="32"/>
              </w:rPr>
              <w:t>（2020年度）</w:t>
            </w:r>
          </w:p>
        </w:tc>
      </w:tr>
      <w:tr w:rsidR="00F71B71" w:rsidRPr="00F71B71" w:rsidTr="00F71B71">
        <w:trPr>
          <w:trHeight w:val="24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项目名称</w:t>
            </w:r>
          </w:p>
        </w:tc>
        <w:tc>
          <w:tcPr>
            <w:tcW w:w="8760" w:type="dxa"/>
            <w:gridSpan w:val="6"/>
            <w:tcBorders>
              <w:top w:val="single" w:sz="4" w:space="0" w:color="auto"/>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社会福利及救助资金（一级）</w:t>
            </w:r>
          </w:p>
        </w:tc>
      </w:tr>
      <w:tr w:rsidR="00F71B71" w:rsidRPr="00F71B71" w:rsidTr="00F71B71">
        <w:trPr>
          <w:trHeight w:val="45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主管部门</w:t>
            </w:r>
          </w:p>
        </w:tc>
        <w:tc>
          <w:tcPr>
            <w:tcW w:w="6800" w:type="dxa"/>
            <w:gridSpan w:val="4"/>
            <w:tcBorders>
              <w:top w:val="single" w:sz="4" w:space="0" w:color="auto"/>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青岛市民政局、青岛市残疾人联合会</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项目单位</w:t>
            </w:r>
          </w:p>
        </w:tc>
      </w:tr>
      <w:tr w:rsidR="00F71B71" w:rsidRPr="00F71B71" w:rsidTr="00F71B71">
        <w:trPr>
          <w:trHeight w:val="24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项目属性</w:t>
            </w:r>
          </w:p>
        </w:tc>
        <w:tc>
          <w:tcPr>
            <w:tcW w:w="6800" w:type="dxa"/>
            <w:gridSpan w:val="4"/>
            <w:tcBorders>
              <w:top w:val="single" w:sz="4" w:space="0" w:color="auto"/>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延续项目</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项目期</w:t>
            </w:r>
          </w:p>
        </w:tc>
      </w:tr>
      <w:tr w:rsidR="00F71B71" w:rsidRPr="00F71B71" w:rsidTr="00F71B71">
        <w:trPr>
          <w:trHeight w:val="240"/>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项目资金</w:t>
            </w:r>
            <w:r w:rsidRPr="00F71B71">
              <w:rPr>
                <w:rFonts w:ascii="宋体" w:hAnsi="宋体" w:cs="宋体" w:hint="eastAsia"/>
                <w:color w:val="000000"/>
                <w:kern w:val="0"/>
                <w:sz w:val="18"/>
                <w:szCs w:val="18"/>
              </w:rPr>
              <w:br/>
              <w:t>（万元）</w:t>
            </w:r>
          </w:p>
        </w:tc>
        <w:tc>
          <w:tcPr>
            <w:tcW w:w="2500" w:type="dxa"/>
            <w:tcBorders>
              <w:top w:val="nil"/>
              <w:left w:val="nil"/>
              <w:bottom w:val="single" w:sz="4" w:space="0" w:color="auto"/>
              <w:right w:val="single" w:sz="4" w:space="0" w:color="auto"/>
            </w:tcBorders>
            <w:shd w:val="clear" w:color="auto" w:fill="auto"/>
            <w:noWrap/>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年度资金总额：</w:t>
            </w:r>
          </w:p>
        </w:tc>
        <w:tc>
          <w:tcPr>
            <w:tcW w:w="6260" w:type="dxa"/>
            <w:gridSpan w:val="5"/>
            <w:tcBorders>
              <w:top w:val="single" w:sz="4" w:space="0" w:color="auto"/>
              <w:left w:val="nil"/>
              <w:bottom w:val="single" w:sz="4" w:space="0" w:color="auto"/>
              <w:right w:val="single" w:sz="4" w:space="0" w:color="auto"/>
            </w:tcBorders>
            <w:shd w:val="clear" w:color="auto" w:fill="auto"/>
            <w:noWrap/>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33788</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tcBorders>
              <w:top w:val="nil"/>
              <w:left w:val="nil"/>
              <w:bottom w:val="single" w:sz="4" w:space="0" w:color="auto"/>
              <w:right w:val="single" w:sz="4" w:space="0" w:color="auto"/>
            </w:tcBorders>
            <w:shd w:val="clear" w:color="auto" w:fill="auto"/>
            <w:noWrap/>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 xml:space="preserve">    其中：财政拨款</w:t>
            </w:r>
          </w:p>
        </w:tc>
        <w:tc>
          <w:tcPr>
            <w:tcW w:w="6260" w:type="dxa"/>
            <w:gridSpan w:val="5"/>
            <w:tcBorders>
              <w:top w:val="single" w:sz="4" w:space="0" w:color="auto"/>
              <w:left w:val="nil"/>
              <w:bottom w:val="single" w:sz="4" w:space="0" w:color="auto"/>
              <w:right w:val="single" w:sz="4" w:space="0" w:color="auto"/>
            </w:tcBorders>
            <w:shd w:val="clear" w:color="auto" w:fill="auto"/>
            <w:noWrap/>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33788</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tcBorders>
              <w:top w:val="nil"/>
              <w:left w:val="nil"/>
              <w:bottom w:val="single" w:sz="4" w:space="0" w:color="auto"/>
              <w:right w:val="single" w:sz="4" w:space="0" w:color="auto"/>
            </w:tcBorders>
            <w:shd w:val="clear" w:color="auto" w:fill="auto"/>
            <w:noWrap/>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 xml:space="preserve">          其他资金</w:t>
            </w:r>
          </w:p>
        </w:tc>
        <w:tc>
          <w:tcPr>
            <w:tcW w:w="6260" w:type="dxa"/>
            <w:gridSpan w:val="5"/>
            <w:tcBorders>
              <w:top w:val="single" w:sz="4" w:space="0" w:color="auto"/>
              <w:left w:val="nil"/>
              <w:bottom w:val="single" w:sz="4" w:space="0" w:color="auto"/>
              <w:right w:val="single" w:sz="4" w:space="0" w:color="auto"/>
            </w:tcBorders>
            <w:shd w:val="clear" w:color="auto" w:fill="auto"/>
            <w:noWrap/>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w:t>
            </w:r>
          </w:p>
        </w:tc>
      </w:tr>
      <w:tr w:rsidR="00F71B71" w:rsidRPr="00F71B71" w:rsidTr="00F71B71">
        <w:trPr>
          <w:trHeight w:val="96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中期绩效目标</w:t>
            </w:r>
          </w:p>
        </w:tc>
        <w:tc>
          <w:tcPr>
            <w:tcW w:w="8760" w:type="dxa"/>
            <w:gridSpan w:val="6"/>
            <w:tcBorders>
              <w:top w:val="single" w:sz="4" w:space="0" w:color="auto"/>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 xml:space="preserve">    通过对社会福利院、儿童福利院建设、困难群众救助、实施老年人补助、发展养老服务机构等项目，使民政工作总体布局更加合理，建设人民满意的服务型、效率型、阳光型民政，实现民政服务对象由特定群体向社会公众拓展，群众对改革发展的获得感幸福感明显增强，推动我市民政事业发展再上新台阶。</w:t>
            </w:r>
          </w:p>
        </w:tc>
      </w:tr>
      <w:tr w:rsidR="00F71B71" w:rsidRPr="00F71B71" w:rsidTr="00F71B71">
        <w:trPr>
          <w:trHeight w:val="261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年度绩效目标</w:t>
            </w:r>
          </w:p>
        </w:tc>
        <w:tc>
          <w:tcPr>
            <w:tcW w:w="8760" w:type="dxa"/>
            <w:gridSpan w:val="6"/>
            <w:tcBorders>
              <w:top w:val="single" w:sz="4" w:space="0" w:color="auto"/>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 xml:space="preserve">    进一步扩大养老服务产业开放，扩大养老、医疗、健康等领域的开放；加大落实居民临时救助制度，有效保障低保家庭、低收入家庭及其他家庭突发意外或因病、因教育导致家庭一定时期出现的困难，减轻群众负担，提升群众获得感；实践“以社区为服务平台，以社会组织为服务载体，以社工为服务手段，以社区志愿者服务为有益补充的四社联动机制；保障代养人员的基本需求，确保服务对象的良好生活状态；搭建养老救助平台，提高服务管理水平；确保社会福利院、儿童福利院、救助站正常运转，为其供养人员提供基本保障；确保救助管理站为年度生活无着的流浪乞讨人员提供主动救助、生活救助、医疗救治、教育矫治、返乡救助、临时安置以及未成年人社会保护等工作提供资金保障；为社会福利院实际在院的“三无”人员提供基本生活保障；支持骨灰撒海生态葬；摸清青岛现状各类养老设施情况，分析现状各级养老设施存在问题，研究青岛城乡各类各级养老设施规划布局与要求。</w:t>
            </w:r>
          </w:p>
        </w:tc>
      </w:tr>
      <w:tr w:rsidR="00F71B71" w:rsidRPr="00F71B71" w:rsidTr="00F71B71">
        <w:trPr>
          <w:trHeight w:val="36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一级指标</w:t>
            </w:r>
          </w:p>
        </w:tc>
        <w:tc>
          <w:tcPr>
            <w:tcW w:w="2500" w:type="dxa"/>
            <w:tcBorders>
              <w:top w:val="nil"/>
              <w:left w:val="nil"/>
              <w:bottom w:val="single" w:sz="4" w:space="0" w:color="auto"/>
              <w:right w:val="single" w:sz="4" w:space="0" w:color="auto"/>
            </w:tcBorders>
            <w:shd w:val="clear" w:color="auto" w:fill="auto"/>
            <w:noWrap/>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二级指标</w:t>
            </w: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三级指标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指标值</w:t>
            </w:r>
          </w:p>
        </w:tc>
      </w:tr>
      <w:tr w:rsidR="00F71B71" w:rsidRPr="00F71B71" w:rsidTr="00F71B71">
        <w:trPr>
          <w:trHeight w:val="270"/>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产出指标</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数量指标</w:t>
            </w: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社会福利院、儿童福利院新建工程数量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2个</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三院供养人员生活补助保障人数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≥330人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骨灰撒海数量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≥2500具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救助城乡困难群众数量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≥90000人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60周岁以上老年人意外伤害保险覆盖人数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≥89.5万人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获得运营补助的养老机构数量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176家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获得建设补助的养老床位数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5493张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养老护理员岗位津贴人数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1994人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养老从业人员一次性入职补贴人数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523人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政府购买基本居家养老服务人数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3785人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意外伤害责任险投保人数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18042人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困境儿童救助人次</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≥2500人次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养老救助等信息化项目建设完成数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9个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困难救助数量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≥10000人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留守人员保障数量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16人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困难居民医疗救助人数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7.5万人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社会福利院固定资产采购数量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≥15台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走访慰问对象数量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≥140户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审计资金项目数量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43项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80岁老年人体检补助发放人数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≥30万人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困难老年人补助人数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8337人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开展新一轮等级评定机构数量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260家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历年星级养老机构发放数量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17家 </w:t>
            </w:r>
          </w:p>
        </w:tc>
      </w:tr>
      <w:tr w:rsidR="00F71B71" w:rsidRPr="00F71B71" w:rsidTr="00F71B71">
        <w:trPr>
          <w:trHeight w:val="27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养老从业者培训人数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≥100人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敬老使者人数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38人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参加大赛养老机构数量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230家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岗位技能培训人数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800人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农村留守老年人社工关爱人数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130人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加入监测平台的养老机构数量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260家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养老救援联动试点街道数量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1个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时间银行参与人数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≥8000人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建设养老服务平台数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1套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业务能力提升和等级评定人数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1300人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养老设施规划编制数量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1套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制定标准数量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3个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参与维保的养老机构数量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260家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技能比武参赛人数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5000人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得到基本康复服务残疾儿童少年数量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≥920名</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得到学前教育资助的家庭经济困难残疾儿童数量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≥10名</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为精神残疾人提供服药救助人数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≥1400人</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安置残疾人企业稳岗补贴发放人数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50人</w:t>
            </w:r>
          </w:p>
        </w:tc>
      </w:tr>
      <w:tr w:rsidR="00F71B71" w:rsidRPr="00F71B71" w:rsidTr="00F71B71">
        <w:trPr>
          <w:trHeight w:val="240"/>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产出指标</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质量指标</w:t>
            </w: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新建工程通过验收率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在院供养人员达标率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≥98%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生态葬业务办理合格率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补助对象准确率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60周岁以上老年人意外伤害保险服务对象达标率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≥98% </w:t>
            </w:r>
          </w:p>
        </w:tc>
      </w:tr>
      <w:tr w:rsidR="00F71B71" w:rsidRPr="00F71B71" w:rsidTr="00F71B71">
        <w:trPr>
          <w:trHeight w:val="582"/>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意外伤害责任险理赔达标率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 xml:space="preserve">符合保险合同规定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各项养老服务资金补助标准达标率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适老化改造验收合格率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≥95%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困境儿童施救保障率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≥95%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信息化项目验收合格率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政府采购项目执行率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走访数量完成率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星级养老机构奖补资金标准达标率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≥98%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养老机构“双重体系”建设验收合格率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≥98%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养老救援联动试点验收合格率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社工服务达标率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维保验收合格率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调查评价标准达标率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标准验收合格率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养老服务平台验收合格率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技能大赛标准符合度</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等级评定标准达标率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时间银行服务标准达标率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业务能力提升考核达标率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监测服务达标率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000000" w:fill="FFFFFF"/>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救助的残疾儿童少年资金发放的完成度</w:t>
            </w:r>
          </w:p>
        </w:tc>
        <w:tc>
          <w:tcPr>
            <w:tcW w:w="1960" w:type="dxa"/>
            <w:gridSpan w:val="2"/>
            <w:tcBorders>
              <w:top w:val="nil"/>
              <w:left w:val="nil"/>
              <w:bottom w:val="single" w:sz="4" w:space="0" w:color="auto"/>
              <w:right w:val="single" w:sz="4" w:space="0" w:color="auto"/>
            </w:tcBorders>
            <w:shd w:val="clear" w:color="000000" w:fill="FFFFFF"/>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残疾儿童的入园率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≥98%</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安置残疾人企业稳岗补贴应发尽发率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受助精神残疾人服药救助覆盖率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时效指标</w:t>
            </w: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各项工作完成时限</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2020年12月底</w:t>
            </w:r>
          </w:p>
        </w:tc>
      </w:tr>
      <w:tr w:rsidR="00F71B71" w:rsidRPr="00F71B71" w:rsidTr="00F71B71">
        <w:trPr>
          <w:trHeight w:val="240"/>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效益指标</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社会效益指标</w:t>
            </w: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新建工程增加床位数量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1500张</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社会不稳定因素的发生情况</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减少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将供养人员纳入医保体系</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≥85%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生态葬惠民政策知晓率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≥95%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 xml:space="preserve"> 困难居民基本生活改善情况</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效果显著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老年人幸福感、安全感</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提升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养老机构入住率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持续提升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养老机构存续率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≥90%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符合条件老年人家庭养老床位签约率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患病孤儿医疗救助率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100%</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热线话务量</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≥55000通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留守人员群体上访情况</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0人/次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困难居民医疗救助水平</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逐步提高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困难居民医疗救助政策范围报销比例</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≥90% </w:t>
            </w:r>
          </w:p>
        </w:tc>
      </w:tr>
      <w:tr w:rsidR="00F71B71" w:rsidRPr="00F71B71" w:rsidTr="00F71B71">
        <w:trPr>
          <w:trHeight w:val="45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党和政府对民生工作的重视和对困难群众基本生活的关心程度</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显著提升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社会尊老敬老氛围</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提升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符合条件老年人家庭养老床位签约率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养老机构存续率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“双重体系”养老机构建设试点推广率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≥80%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养老服务监管平台使用率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使用监管平台的养老机构消防安全事故数</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0起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养老服务质量提升率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≥90%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时间银行项目社会知晓度</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≥50%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农村留守老年人社工关爱项目试点推广率</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≥60% </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kern w:val="0"/>
                <w:sz w:val="18"/>
                <w:szCs w:val="18"/>
              </w:rPr>
            </w:pPr>
            <w:r w:rsidRPr="00F71B71">
              <w:rPr>
                <w:rFonts w:ascii="宋体" w:hAnsi="宋体" w:cs="宋体" w:hint="eastAsia"/>
                <w:kern w:val="0"/>
                <w:sz w:val="18"/>
                <w:szCs w:val="18"/>
              </w:rPr>
              <w:t>保障受助精神残疾人服药救助基本医疗康复</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kern w:val="0"/>
                <w:sz w:val="18"/>
                <w:szCs w:val="18"/>
              </w:rPr>
            </w:pPr>
            <w:r w:rsidRPr="00F71B71">
              <w:rPr>
                <w:rFonts w:ascii="宋体" w:hAnsi="宋体" w:cs="宋体" w:hint="eastAsia"/>
                <w:kern w:val="0"/>
                <w:sz w:val="18"/>
                <w:szCs w:val="18"/>
              </w:rPr>
              <w:t>1400人</w:t>
            </w:r>
          </w:p>
        </w:tc>
      </w:tr>
      <w:tr w:rsidR="00F71B71" w:rsidRPr="00F71B71" w:rsidTr="00F71B71">
        <w:trPr>
          <w:trHeight w:val="240"/>
        </w:trPr>
        <w:tc>
          <w:tcPr>
            <w:tcW w:w="1900" w:type="dxa"/>
            <w:vMerge/>
            <w:tcBorders>
              <w:top w:val="nil"/>
              <w:left w:val="single" w:sz="4" w:space="0" w:color="auto"/>
              <w:bottom w:val="single" w:sz="4" w:space="0" w:color="auto"/>
              <w:right w:val="single" w:sz="4" w:space="0" w:color="auto"/>
            </w:tcBorders>
            <w:vAlign w:val="center"/>
            <w:hideMark/>
          </w:tcPr>
          <w:p w:rsidR="00F71B71" w:rsidRPr="00F71B71" w:rsidRDefault="00F71B71" w:rsidP="00F71B71">
            <w:pPr>
              <w:widowControl/>
              <w:jc w:val="left"/>
              <w:rPr>
                <w:rFonts w:ascii="宋体" w:hAnsi="宋体" w:cs="宋体"/>
                <w:color w:val="000000"/>
                <w:kern w:val="0"/>
                <w:sz w:val="18"/>
                <w:szCs w:val="18"/>
              </w:rPr>
            </w:pPr>
          </w:p>
        </w:tc>
        <w:tc>
          <w:tcPr>
            <w:tcW w:w="2500" w:type="dxa"/>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生态效益指标</w:t>
            </w: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发挥生态葬对生态文明殡葬建设的支撑作用</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 xml:space="preserve"> 效果显著 </w:t>
            </w:r>
          </w:p>
        </w:tc>
      </w:tr>
      <w:tr w:rsidR="00F71B71" w:rsidRPr="00F71B71" w:rsidTr="00F71B71">
        <w:trPr>
          <w:trHeight w:val="36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满意度指标</w:t>
            </w:r>
          </w:p>
        </w:tc>
        <w:tc>
          <w:tcPr>
            <w:tcW w:w="2500" w:type="dxa"/>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服务对象满意度指标</w:t>
            </w:r>
          </w:p>
        </w:tc>
        <w:tc>
          <w:tcPr>
            <w:tcW w:w="4300" w:type="dxa"/>
            <w:gridSpan w:val="3"/>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left"/>
              <w:rPr>
                <w:rFonts w:ascii="宋体" w:hAnsi="宋体" w:cs="宋体"/>
                <w:color w:val="000000"/>
                <w:kern w:val="0"/>
                <w:sz w:val="18"/>
                <w:szCs w:val="18"/>
              </w:rPr>
            </w:pPr>
            <w:r w:rsidRPr="00F71B71">
              <w:rPr>
                <w:rFonts w:ascii="宋体" w:hAnsi="宋体" w:cs="宋体" w:hint="eastAsia"/>
                <w:color w:val="000000"/>
                <w:kern w:val="0"/>
                <w:sz w:val="18"/>
                <w:szCs w:val="18"/>
              </w:rPr>
              <w:t>受益人员满意度</w:t>
            </w:r>
          </w:p>
        </w:tc>
        <w:tc>
          <w:tcPr>
            <w:tcW w:w="1960" w:type="dxa"/>
            <w:gridSpan w:val="2"/>
            <w:tcBorders>
              <w:top w:val="nil"/>
              <w:left w:val="nil"/>
              <w:bottom w:val="single" w:sz="4" w:space="0" w:color="auto"/>
              <w:right w:val="single" w:sz="4" w:space="0" w:color="auto"/>
            </w:tcBorders>
            <w:shd w:val="clear" w:color="auto" w:fill="auto"/>
            <w:vAlign w:val="center"/>
            <w:hideMark/>
          </w:tcPr>
          <w:p w:rsidR="00F71B71" w:rsidRPr="00F71B71" w:rsidRDefault="00F71B71" w:rsidP="00F71B71">
            <w:pPr>
              <w:widowControl/>
              <w:jc w:val="center"/>
              <w:rPr>
                <w:rFonts w:ascii="宋体" w:hAnsi="宋体" w:cs="宋体"/>
                <w:color w:val="000000"/>
                <w:kern w:val="0"/>
                <w:sz w:val="18"/>
                <w:szCs w:val="18"/>
              </w:rPr>
            </w:pPr>
            <w:r w:rsidRPr="00F71B71">
              <w:rPr>
                <w:rFonts w:ascii="宋体" w:hAnsi="宋体" w:cs="宋体" w:hint="eastAsia"/>
                <w:color w:val="000000"/>
                <w:kern w:val="0"/>
                <w:sz w:val="18"/>
                <w:szCs w:val="18"/>
              </w:rPr>
              <w:t>≥95%</w:t>
            </w:r>
          </w:p>
        </w:tc>
      </w:tr>
    </w:tbl>
    <w:p w:rsidR="00FE3953" w:rsidRDefault="00FE3953" w:rsidP="001E0791">
      <w:pPr>
        <w:spacing w:line="580" w:lineRule="exact"/>
        <w:ind w:firstLineChars="200" w:firstLine="640"/>
        <w:rPr>
          <w:rFonts w:ascii="仿宋_GB2312" w:eastAsia="仿宋_GB2312" w:hAnsi="宋体" w:cs="Courier New"/>
          <w:sz w:val="32"/>
          <w:szCs w:val="32"/>
        </w:rPr>
      </w:pPr>
    </w:p>
    <w:p w:rsidR="00682413" w:rsidRDefault="00682413" w:rsidP="001E0791">
      <w:pPr>
        <w:rPr>
          <w:rFonts w:ascii="黑体" w:eastAsia="黑体"/>
          <w:sz w:val="36"/>
          <w:szCs w:val="36"/>
        </w:rPr>
      </w:pPr>
    </w:p>
    <w:p w:rsidR="00682413" w:rsidRDefault="00682413" w:rsidP="001E0791">
      <w:pPr>
        <w:rPr>
          <w:rFonts w:ascii="黑体" w:eastAsia="黑体"/>
          <w:sz w:val="36"/>
          <w:szCs w:val="36"/>
        </w:rPr>
      </w:pPr>
    </w:p>
    <w:p w:rsidR="00682413" w:rsidRDefault="00682413" w:rsidP="001E0791">
      <w:pPr>
        <w:rPr>
          <w:rFonts w:ascii="黑体" w:eastAsia="黑体"/>
          <w:sz w:val="36"/>
          <w:szCs w:val="36"/>
        </w:rPr>
      </w:pPr>
    </w:p>
    <w:p w:rsidR="00682413" w:rsidRDefault="00682413" w:rsidP="001E0791">
      <w:pPr>
        <w:rPr>
          <w:rFonts w:ascii="黑体" w:eastAsia="黑体"/>
          <w:sz w:val="36"/>
          <w:szCs w:val="36"/>
        </w:rPr>
      </w:pPr>
    </w:p>
    <w:p w:rsidR="00682413" w:rsidRDefault="00682413" w:rsidP="001E0791">
      <w:pPr>
        <w:rPr>
          <w:rFonts w:ascii="黑体" w:eastAsia="黑体"/>
          <w:sz w:val="36"/>
          <w:szCs w:val="36"/>
        </w:rPr>
      </w:pPr>
    </w:p>
    <w:p w:rsidR="00682413" w:rsidRDefault="00682413" w:rsidP="00682413">
      <w:pPr>
        <w:rPr>
          <w:rFonts w:ascii="黑体" w:eastAsia="黑体"/>
          <w:sz w:val="52"/>
          <w:szCs w:val="52"/>
        </w:rPr>
      </w:pPr>
      <w:r>
        <w:rPr>
          <w:rFonts w:ascii="黑体" w:eastAsia="黑体" w:hint="eastAsia"/>
          <w:sz w:val="52"/>
          <w:szCs w:val="52"/>
        </w:rPr>
        <w:t>第四部分</w:t>
      </w:r>
    </w:p>
    <w:p w:rsidR="00682413" w:rsidRDefault="00682413" w:rsidP="00682413">
      <w:pPr>
        <w:rPr>
          <w:rFonts w:ascii="黑体" w:eastAsia="黑体"/>
          <w:sz w:val="52"/>
          <w:szCs w:val="52"/>
        </w:rPr>
      </w:pPr>
    </w:p>
    <w:p w:rsidR="00682413" w:rsidRDefault="00682413" w:rsidP="00682413">
      <w:pPr>
        <w:rPr>
          <w:rFonts w:ascii="黑体" w:eastAsia="黑体"/>
          <w:sz w:val="52"/>
          <w:szCs w:val="52"/>
        </w:rPr>
      </w:pPr>
    </w:p>
    <w:p w:rsidR="00682413" w:rsidRDefault="00682413" w:rsidP="00682413">
      <w:pPr>
        <w:rPr>
          <w:rFonts w:ascii="黑体" w:eastAsia="黑体"/>
          <w:sz w:val="52"/>
          <w:szCs w:val="52"/>
        </w:rPr>
      </w:pPr>
    </w:p>
    <w:p w:rsidR="00682413" w:rsidRDefault="00682413" w:rsidP="00682413">
      <w:pPr>
        <w:jc w:val="center"/>
        <w:rPr>
          <w:rFonts w:ascii="黑体" w:eastAsia="黑体"/>
          <w:sz w:val="52"/>
          <w:szCs w:val="52"/>
        </w:rPr>
      </w:pPr>
      <w:r>
        <w:rPr>
          <w:rFonts w:ascii="黑体" w:eastAsia="黑体" w:hint="eastAsia"/>
          <w:sz w:val="52"/>
          <w:szCs w:val="52"/>
        </w:rPr>
        <w:t>名词解释</w:t>
      </w:r>
    </w:p>
    <w:p w:rsidR="00682413" w:rsidRDefault="00682413" w:rsidP="001E0791">
      <w:pPr>
        <w:rPr>
          <w:rFonts w:ascii="黑体" w:eastAsia="黑体"/>
          <w:sz w:val="36"/>
          <w:szCs w:val="36"/>
        </w:rPr>
      </w:pPr>
    </w:p>
    <w:p w:rsidR="00682413" w:rsidRDefault="00682413" w:rsidP="001E0791">
      <w:pPr>
        <w:spacing w:line="580" w:lineRule="exact"/>
        <w:ind w:firstLine="600"/>
        <w:rPr>
          <w:rFonts w:ascii="黑体" w:eastAsia="黑体" w:hAnsi="黑体"/>
          <w:color w:val="000000"/>
          <w:sz w:val="32"/>
          <w:szCs w:val="32"/>
        </w:rPr>
      </w:pPr>
    </w:p>
    <w:p w:rsidR="00682413" w:rsidRDefault="00682413" w:rsidP="001E0791">
      <w:pPr>
        <w:spacing w:line="580" w:lineRule="exact"/>
        <w:ind w:firstLine="600"/>
        <w:rPr>
          <w:rFonts w:ascii="黑体" w:eastAsia="黑体" w:hAnsi="黑体"/>
          <w:color w:val="000000"/>
          <w:sz w:val="32"/>
          <w:szCs w:val="32"/>
        </w:rPr>
      </w:pPr>
    </w:p>
    <w:p w:rsidR="00682413" w:rsidRDefault="00682413" w:rsidP="001E0791">
      <w:pPr>
        <w:spacing w:line="580" w:lineRule="exact"/>
        <w:ind w:firstLine="600"/>
        <w:rPr>
          <w:rFonts w:ascii="黑体" w:eastAsia="黑体" w:hAnsi="黑体"/>
          <w:color w:val="000000"/>
          <w:sz w:val="32"/>
          <w:szCs w:val="32"/>
        </w:rPr>
      </w:pPr>
    </w:p>
    <w:p w:rsidR="002A2A6F" w:rsidRDefault="002A2A6F" w:rsidP="001E0791">
      <w:pPr>
        <w:spacing w:line="580" w:lineRule="exact"/>
        <w:ind w:firstLine="600"/>
        <w:rPr>
          <w:rFonts w:ascii="黑体" w:eastAsia="黑体" w:hAnsi="黑体"/>
          <w:color w:val="000000"/>
          <w:sz w:val="32"/>
          <w:szCs w:val="32"/>
        </w:rPr>
      </w:pPr>
    </w:p>
    <w:p w:rsidR="002A2A6F" w:rsidRDefault="002A2A6F" w:rsidP="001E0791">
      <w:pPr>
        <w:spacing w:line="580" w:lineRule="exact"/>
        <w:ind w:firstLine="600"/>
        <w:rPr>
          <w:rFonts w:ascii="黑体" w:eastAsia="黑体" w:hAnsi="黑体"/>
          <w:color w:val="000000"/>
          <w:sz w:val="32"/>
          <w:szCs w:val="32"/>
        </w:rPr>
      </w:pPr>
    </w:p>
    <w:p w:rsidR="002A2A6F" w:rsidRDefault="002A2A6F" w:rsidP="001E0791">
      <w:pPr>
        <w:spacing w:line="580" w:lineRule="exact"/>
        <w:ind w:firstLine="600"/>
        <w:rPr>
          <w:rFonts w:ascii="黑体" w:eastAsia="黑体" w:hAnsi="黑体"/>
          <w:color w:val="000000"/>
          <w:sz w:val="32"/>
          <w:szCs w:val="32"/>
        </w:rPr>
      </w:pPr>
    </w:p>
    <w:p w:rsidR="002A2A6F" w:rsidRDefault="002A2A6F" w:rsidP="001E0791">
      <w:pPr>
        <w:spacing w:line="580" w:lineRule="exact"/>
        <w:ind w:firstLine="600"/>
        <w:rPr>
          <w:rFonts w:ascii="黑体" w:eastAsia="黑体" w:hAnsi="黑体"/>
          <w:color w:val="000000"/>
          <w:sz w:val="32"/>
          <w:szCs w:val="32"/>
        </w:rPr>
      </w:pPr>
    </w:p>
    <w:p w:rsidR="002A2A6F" w:rsidRDefault="002A2A6F" w:rsidP="001E0791">
      <w:pPr>
        <w:spacing w:line="580" w:lineRule="exact"/>
        <w:ind w:firstLine="600"/>
        <w:rPr>
          <w:rFonts w:ascii="黑体" w:eastAsia="黑体" w:hAnsi="黑体"/>
          <w:color w:val="000000"/>
          <w:sz w:val="32"/>
          <w:szCs w:val="32"/>
        </w:rPr>
      </w:pPr>
    </w:p>
    <w:p w:rsidR="002A2A6F" w:rsidRDefault="002A2A6F" w:rsidP="001E0791">
      <w:pPr>
        <w:spacing w:line="580" w:lineRule="exact"/>
        <w:ind w:firstLine="600"/>
        <w:rPr>
          <w:rFonts w:ascii="黑体" w:eastAsia="黑体" w:hAnsi="黑体"/>
          <w:color w:val="000000"/>
          <w:sz w:val="32"/>
          <w:szCs w:val="32"/>
        </w:rPr>
      </w:pPr>
    </w:p>
    <w:p w:rsidR="002A2A6F" w:rsidRDefault="002A2A6F" w:rsidP="001E0791">
      <w:pPr>
        <w:spacing w:line="580" w:lineRule="exact"/>
        <w:ind w:firstLine="600"/>
        <w:rPr>
          <w:rFonts w:ascii="黑体" w:eastAsia="黑体" w:hAnsi="黑体"/>
          <w:color w:val="000000"/>
          <w:sz w:val="32"/>
          <w:szCs w:val="32"/>
        </w:rPr>
      </w:pPr>
    </w:p>
    <w:p w:rsidR="001E0791" w:rsidRDefault="001E0791" w:rsidP="001E0791">
      <w:pPr>
        <w:spacing w:line="580" w:lineRule="exact"/>
        <w:ind w:firstLine="600"/>
        <w:rPr>
          <w:rFonts w:ascii="仿宋_GB2312" w:eastAsia="仿宋_GB2312"/>
          <w:sz w:val="32"/>
          <w:szCs w:val="32"/>
        </w:rPr>
      </w:pPr>
      <w:r>
        <w:rPr>
          <w:rFonts w:ascii="黑体" w:eastAsia="黑体" w:hAnsi="黑体" w:hint="eastAsia"/>
          <w:color w:val="000000"/>
          <w:sz w:val="32"/>
          <w:szCs w:val="32"/>
        </w:rPr>
        <w:t>一、财政拨款收入：</w:t>
      </w:r>
      <w:r>
        <w:rPr>
          <w:rFonts w:ascii="仿宋_GB2312" w:eastAsia="仿宋_GB2312" w:hint="eastAsia"/>
          <w:sz w:val="32"/>
          <w:szCs w:val="32"/>
        </w:rPr>
        <w:t>指由市级财政当年拨付的资金。按现行管理制度，市级部门预算中反映的财政拨款包括一般公共预算财政拨款和政府性基金财政拨款。</w:t>
      </w:r>
    </w:p>
    <w:p w:rsidR="001E0791" w:rsidRDefault="001E0791" w:rsidP="001E0791">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1E0791" w:rsidRDefault="001E0791" w:rsidP="001E0791">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如教育收费等。</w:t>
      </w:r>
    </w:p>
    <w:p w:rsidR="001E0791" w:rsidRDefault="001E0791" w:rsidP="001E0791">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四、附属单位上缴收入：</w:t>
      </w:r>
      <w:r>
        <w:rPr>
          <w:rFonts w:ascii="仿宋_GB2312" w:eastAsia="仿宋_GB2312" w:hAnsi="仿宋" w:hint="eastAsia"/>
          <w:sz w:val="32"/>
          <w:szCs w:val="32"/>
        </w:rPr>
        <w:t>指事业单位附属独立核算单位按照有关规定上缴的收入。</w:t>
      </w:r>
    </w:p>
    <w:p w:rsidR="001E0791" w:rsidRDefault="001E0791" w:rsidP="001E0791">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五、经营收入：</w:t>
      </w:r>
      <w:r>
        <w:rPr>
          <w:rFonts w:ascii="仿宋_GB2312" w:eastAsia="仿宋_GB2312" w:hAnsi="仿宋" w:hint="eastAsia"/>
          <w:sz w:val="32"/>
          <w:szCs w:val="32"/>
        </w:rPr>
        <w:t>指事业单位在专业业务活动及其辅助活动之外开展非独立核算经营活动取得的收入。</w:t>
      </w:r>
    </w:p>
    <w:p w:rsidR="001E0791" w:rsidRDefault="001E0791" w:rsidP="001E0791">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ascii="仿宋_GB2312" w:eastAsia="仿宋_GB2312" w:hint="eastAsia"/>
          <w:sz w:val="32"/>
          <w:szCs w:val="32"/>
        </w:rPr>
        <w:t>财政拨款收入</w:t>
      </w:r>
      <w:r>
        <w:rPr>
          <w:rFonts w:ascii="仿宋_GB2312" w:eastAsia="仿宋_GB2312" w:hAnsi="仿宋" w:hint="eastAsia"/>
          <w:sz w:val="32"/>
          <w:szCs w:val="32"/>
        </w:rPr>
        <w:t>”、“上级补助收入”、“事业收入”、 “附属单位上缴收入”、“经营收入”等以外的各项收入，包括利息收入、捐赠收入等（各部门请结合实际，据实披露）。</w:t>
      </w:r>
    </w:p>
    <w:p w:rsidR="001E0791" w:rsidRDefault="001E0791" w:rsidP="001E0791">
      <w:pPr>
        <w:spacing w:line="580" w:lineRule="exact"/>
        <w:ind w:firstLine="600"/>
        <w:rPr>
          <w:rFonts w:ascii="仿宋_GB2312" w:eastAsia="仿宋_GB2312"/>
          <w:sz w:val="32"/>
          <w:szCs w:val="32"/>
        </w:rPr>
      </w:pPr>
      <w:r>
        <w:rPr>
          <w:rFonts w:ascii="黑体" w:eastAsia="黑体" w:hAnsi="黑体" w:hint="eastAsia"/>
          <w:sz w:val="32"/>
          <w:szCs w:val="32"/>
        </w:rPr>
        <w:t>七、上年结转：</w:t>
      </w:r>
      <w:r>
        <w:rPr>
          <w:rFonts w:ascii="仿宋_GB2312" w:eastAsia="仿宋_GB2312" w:hint="eastAsia"/>
          <w:sz w:val="32"/>
          <w:szCs w:val="32"/>
        </w:rPr>
        <w:t>指以前年度尚未完成、结转到本年仍按原规定用途继续使用的资金。</w:t>
      </w:r>
    </w:p>
    <w:p w:rsidR="001E0791" w:rsidRDefault="001E0791" w:rsidP="001E0791">
      <w:pPr>
        <w:spacing w:line="580" w:lineRule="exact"/>
        <w:ind w:firstLine="600"/>
        <w:rPr>
          <w:rFonts w:ascii="仿宋_GB2312" w:eastAsia="仿宋_GB2312"/>
          <w:sz w:val="32"/>
          <w:szCs w:val="32"/>
        </w:rPr>
      </w:pPr>
      <w:r>
        <w:rPr>
          <w:rFonts w:ascii="黑体" w:eastAsia="黑体" w:hAnsi="黑体" w:hint="eastAsia"/>
          <w:sz w:val="32"/>
          <w:szCs w:val="32"/>
        </w:rPr>
        <w:t>八、基本支出：</w:t>
      </w:r>
      <w:r>
        <w:rPr>
          <w:rFonts w:ascii="仿宋_GB2312" w:eastAsia="仿宋_GB2312" w:hint="eastAsia"/>
          <w:sz w:val="32"/>
          <w:szCs w:val="32"/>
        </w:rPr>
        <w:t>指为保障其机构正常运转、完成日</w:t>
      </w:r>
      <w:r>
        <w:rPr>
          <w:rFonts w:ascii="仿宋_GB2312" w:eastAsia="仿宋_GB2312" w:hint="eastAsia"/>
          <w:sz w:val="32"/>
          <w:szCs w:val="32"/>
        </w:rPr>
        <w:lastRenderedPageBreak/>
        <w:t>常工作任务而发生的人员支出和日常公用支出。</w:t>
      </w:r>
    </w:p>
    <w:p w:rsidR="001E0791" w:rsidRDefault="001E0791" w:rsidP="001E0791">
      <w:pPr>
        <w:spacing w:line="580" w:lineRule="exact"/>
        <w:ind w:firstLine="600"/>
        <w:rPr>
          <w:rFonts w:ascii="仿宋_GB2312" w:eastAsia="仿宋_GB2312"/>
          <w:sz w:val="32"/>
          <w:szCs w:val="32"/>
        </w:rPr>
      </w:pPr>
      <w:r>
        <w:rPr>
          <w:rFonts w:ascii="黑体" w:eastAsia="黑体" w:hAnsi="黑体" w:hint="eastAsia"/>
          <w:sz w:val="32"/>
          <w:szCs w:val="32"/>
        </w:rPr>
        <w:t>九、项目支出：</w:t>
      </w:r>
      <w:r>
        <w:rPr>
          <w:rFonts w:ascii="仿宋_GB2312" w:eastAsia="仿宋_GB2312" w:hint="eastAsia"/>
          <w:sz w:val="32"/>
          <w:szCs w:val="32"/>
        </w:rPr>
        <w:t>指在基本支出之外为完成特定的工作任务或事业发展目标所发生的支出。</w:t>
      </w:r>
    </w:p>
    <w:p w:rsidR="001E0791" w:rsidRDefault="001E0791" w:rsidP="001E0791">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十、经营支出：</w:t>
      </w:r>
      <w:r>
        <w:rPr>
          <w:rFonts w:ascii="仿宋_GB2312" w:eastAsia="仿宋_GB2312" w:hint="eastAsia"/>
          <w:sz w:val="32"/>
          <w:szCs w:val="32"/>
        </w:rPr>
        <w:t>指事业单位在专业业务活动及其辅助活动之外开展非独立核算经营活动发生的支出。</w:t>
      </w:r>
    </w:p>
    <w:p w:rsidR="001E0791" w:rsidRDefault="001E0791" w:rsidP="001E0791">
      <w:pPr>
        <w:spacing w:line="580" w:lineRule="exact"/>
        <w:ind w:firstLine="600"/>
        <w:rPr>
          <w:rFonts w:ascii="仿宋_GB2312" w:eastAsia="仿宋_GB2312" w:hAnsi="黑体"/>
          <w:sz w:val="32"/>
          <w:szCs w:val="32"/>
        </w:rPr>
      </w:pPr>
      <w:r>
        <w:rPr>
          <w:rFonts w:ascii="黑体" w:eastAsia="黑体" w:hAnsi="黑体" w:hint="eastAsia"/>
          <w:sz w:val="32"/>
          <w:szCs w:val="32"/>
        </w:rPr>
        <w:t>十一、对附属单位补助支出</w:t>
      </w:r>
      <w:r>
        <w:rPr>
          <w:rFonts w:ascii="仿宋_GB2312" w:eastAsia="仿宋_GB2312" w:hAnsi="黑体" w:hint="eastAsia"/>
          <w:sz w:val="32"/>
          <w:szCs w:val="32"/>
        </w:rPr>
        <w:t>：指事业单位用财政补助收入之外的收入对附属单位补助发生的支出。</w:t>
      </w:r>
    </w:p>
    <w:p w:rsidR="001E0791" w:rsidRDefault="001E0791" w:rsidP="001E0791">
      <w:pPr>
        <w:spacing w:line="580" w:lineRule="exact"/>
        <w:ind w:firstLine="600"/>
        <w:rPr>
          <w:rFonts w:ascii="仿宋_GB2312" w:eastAsia="仿宋_GB2312" w:hAnsi="黑体"/>
          <w:sz w:val="32"/>
          <w:szCs w:val="32"/>
        </w:rPr>
      </w:pPr>
      <w:r>
        <w:rPr>
          <w:rFonts w:ascii="黑体" w:eastAsia="黑体" w:hAnsi="黑体" w:hint="eastAsia"/>
          <w:sz w:val="32"/>
          <w:szCs w:val="32"/>
        </w:rPr>
        <w:t>十二、其他支出：</w:t>
      </w:r>
      <w:r>
        <w:rPr>
          <w:rFonts w:ascii="仿宋_GB2312" w:eastAsia="仿宋_GB2312" w:hAnsi="黑体" w:hint="eastAsia"/>
          <w:sz w:val="32"/>
          <w:szCs w:val="32"/>
        </w:rPr>
        <w:t>指除“基本支出”、“项目支出”、“经营支出”、“对附属单位补助支出”等以外的各项支出，包括利息支出、捐赠支出等。</w:t>
      </w:r>
    </w:p>
    <w:p w:rsidR="001E0791" w:rsidRDefault="001E0791" w:rsidP="001E0791">
      <w:pPr>
        <w:spacing w:line="580" w:lineRule="exact"/>
        <w:ind w:firstLine="600"/>
        <w:rPr>
          <w:rFonts w:ascii="仿宋_GB2312" w:eastAsia="仿宋_GB2312"/>
          <w:sz w:val="32"/>
          <w:szCs w:val="32"/>
        </w:rPr>
      </w:pPr>
      <w:r>
        <w:rPr>
          <w:rFonts w:ascii="黑体" w:eastAsia="黑体" w:hAnsi="黑体" w:hint="eastAsia"/>
          <w:sz w:val="32"/>
          <w:szCs w:val="32"/>
        </w:rPr>
        <w:t>十三、“三公”经费：</w:t>
      </w:r>
      <w:r>
        <w:rPr>
          <w:rFonts w:ascii="仿宋_GB2312" w:eastAsia="仿宋_GB2312" w:hint="eastAsia"/>
          <w:sz w:val="32"/>
          <w:szCs w:val="32"/>
        </w:rPr>
        <w:t>指市级部门用财政拨款安排的因公出国（境）费、公务用车购置及运行费和公务接待费。其中，因公出国（境）费反映单位公务出国（境）的差旅费、国外城市间交通费、住宿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rsidR="001E0791" w:rsidRDefault="001E0791" w:rsidP="001E0791">
      <w:pPr>
        <w:spacing w:line="580" w:lineRule="exact"/>
        <w:ind w:firstLineChars="200" w:firstLine="640"/>
        <w:rPr>
          <w:rFonts w:ascii="仿宋_GB2312" w:eastAsia="仿宋_GB2312"/>
          <w:sz w:val="32"/>
          <w:szCs w:val="32"/>
        </w:rPr>
      </w:pPr>
      <w:r>
        <w:rPr>
          <w:rFonts w:ascii="黑体" w:eastAsia="黑体" w:hAnsi="黑体" w:hint="eastAsia"/>
          <w:sz w:val="32"/>
          <w:szCs w:val="32"/>
        </w:rPr>
        <w:t>十四、机关运行经费：</w:t>
      </w:r>
      <w:r>
        <w:rPr>
          <w:rFonts w:ascii="仿宋_GB2312" w:eastAsia="仿宋_GB2312" w:hint="eastAsia"/>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w:t>
      </w:r>
      <w:r>
        <w:rPr>
          <w:rFonts w:ascii="仿宋_GB2312" w:eastAsia="仿宋_GB2312" w:hint="eastAsia"/>
          <w:sz w:val="32"/>
          <w:szCs w:val="32"/>
        </w:rPr>
        <w:lastRenderedPageBreak/>
        <w:t>培训费、公务接待费、专用材料费、劳务费、委托业务费、工会经费、福利费、公务用车运行维护费以及其他费用。</w:t>
      </w:r>
    </w:p>
    <w:p w:rsidR="001E0791" w:rsidRDefault="001E0791" w:rsidP="001E0791">
      <w:pPr>
        <w:spacing w:line="580" w:lineRule="exact"/>
        <w:ind w:firstLineChars="200" w:firstLine="640"/>
        <w:rPr>
          <w:rFonts w:ascii="黑体" w:eastAsia="黑体" w:hAnsi="黑体"/>
          <w:sz w:val="32"/>
          <w:szCs w:val="32"/>
        </w:rPr>
      </w:pPr>
      <w:r>
        <w:rPr>
          <w:rFonts w:ascii="黑体" w:eastAsia="黑体" w:hAnsi="黑体" w:hint="eastAsia"/>
          <w:sz w:val="32"/>
          <w:szCs w:val="32"/>
        </w:rPr>
        <w:t>十五、各部门所</w:t>
      </w:r>
      <w:r w:rsidR="00410608">
        <w:rPr>
          <w:rFonts w:ascii="黑体" w:eastAsia="黑体" w:hAnsi="黑体" w:hint="eastAsia"/>
          <w:sz w:val="32"/>
          <w:szCs w:val="32"/>
        </w:rPr>
        <w:t>使用的支出功能分类科目解释说明</w:t>
      </w:r>
      <w:r>
        <w:rPr>
          <w:rFonts w:ascii="黑体" w:eastAsia="黑体" w:hAnsi="黑体" w:hint="eastAsia"/>
          <w:sz w:val="32"/>
          <w:szCs w:val="32"/>
        </w:rPr>
        <w:t>。</w:t>
      </w:r>
    </w:p>
    <w:p w:rsidR="001F00E1" w:rsidRPr="001F00E1" w:rsidRDefault="001F00E1" w:rsidP="001F00E1">
      <w:pPr>
        <w:numPr>
          <w:ilvl w:val="0"/>
          <w:numId w:val="2"/>
        </w:numPr>
        <w:spacing w:line="580" w:lineRule="exact"/>
        <w:rPr>
          <w:rFonts w:ascii="仿宋_GB2312" w:eastAsia="仿宋_GB2312"/>
          <w:sz w:val="32"/>
          <w:szCs w:val="32"/>
        </w:rPr>
      </w:pPr>
      <w:r w:rsidRPr="001F00E1">
        <w:rPr>
          <w:rFonts w:ascii="仿宋_GB2312" w:eastAsia="仿宋_GB2312" w:hint="eastAsia"/>
          <w:sz w:val="32"/>
          <w:szCs w:val="32"/>
        </w:rPr>
        <w:t>社会保障和就业支出：反映政府在社会保障与就业方面的支出。</w:t>
      </w:r>
    </w:p>
    <w:p w:rsidR="001F00E1" w:rsidRDefault="001F00E1" w:rsidP="001F00E1">
      <w:pPr>
        <w:numPr>
          <w:ilvl w:val="0"/>
          <w:numId w:val="2"/>
        </w:numPr>
        <w:spacing w:line="580" w:lineRule="exact"/>
        <w:rPr>
          <w:rFonts w:ascii="仿宋_GB2312" w:eastAsia="仿宋_GB2312"/>
          <w:sz w:val="32"/>
          <w:szCs w:val="32"/>
        </w:rPr>
      </w:pPr>
      <w:r w:rsidRPr="001F00E1">
        <w:rPr>
          <w:rFonts w:ascii="仿宋_GB2312" w:eastAsia="仿宋_GB2312" w:hint="eastAsia"/>
          <w:sz w:val="32"/>
          <w:szCs w:val="32"/>
        </w:rPr>
        <w:t>民政管理事务</w:t>
      </w:r>
      <w:r w:rsidR="00FB3FCB">
        <w:rPr>
          <w:rFonts w:ascii="仿宋_GB2312" w:eastAsia="仿宋_GB2312" w:hint="eastAsia"/>
          <w:sz w:val="32"/>
          <w:szCs w:val="32"/>
        </w:rPr>
        <w:t>支出</w:t>
      </w:r>
      <w:r w:rsidRPr="001F00E1">
        <w:rPr>
          <w:rFonts w:ascii="仿宋_GB2312" w:eastAsia="仿宋_GB2312" w:hint="eastAsia"/>
          <w:sz w:val="32"/>
          <w:szCs w:val="32"/>
        </w:rPr>
        <w:t>：反映民政管理事务支出。</w:t>
      </w:r>
    </w:p>
    <w:p w:rsidR="001F00E1" w:rsidRPr="001F00E1" w:rsidRDefault="001F00E1" w:rsidP="001F00E1">
      <w:pPr>
        <w:numPr>
          <w:ilvl w:val="0"/>
          <w:numId w:val="2"/>
        </w:numPr>
        <w:spacing w:line="580" w:lineRule="exact"/>
        <w:rPr>
          <w:rFonts w:ascii="仿宋_GB2312" w:eastAsia="仿宋_GB2312"/>
          <w:sz w:val="32"/>
          <w:szCs w:val="32"/>
        </w:rPr>
      </w:pPr>
      <w:r w:rsidRPr="001F00E1">
        <w:rPr>
          <w:rFonts w:ascii="仿宋_GB2312" w:eastAsia="仿宋_GB2312" w:hint="eastAsia"/>
          <w:sz w:val="32"/>
          <w:szCs w:val="32"/>
        </w:rPr>
        <w:t>其他民政管理事务支出：反映民政部门接待来访、法制建设、政策宣传等方面的支出。</w:t>
      </w:r>
    </w:p>
    <w:p w:rsidR="001F00E1" w:rsidRPr="00CD0A77" w:rsidRDefault="001F00E1" w:rsidP="001F00E1">
      <w:pPr>
        <w:numPr>
          <w:ilvl w:val="0"/>
          <w:numId w:val="2"/>
        </w:numPr>
        <w:spacing w:line="580" w:lineRule="exact"/>
        <w:rPr>
          <w:rFonts w:ascii="仿宋_GB2312" w:eastAsia="仿宋_GB2312"/>
          <w:sz w:val="32"/>
          <w:szCs w:val="32"/>
        </w:rPr>
      </w:pPr>
      <w:r>
        <w:rPr>
          <w:rFonts w:ascii="仿宋_GB2312" w:eastAsia="仿宋_GB2312" w:hint="eastAsia"/>
          <w:sz w:val="32"/>
          <w:szCs w:val="32"/>
        </w:rPr>
        <w:t>基层政权和社区建设支出：反映开展村民自治、村务公开等基层政权和社区建设工作的支出。</w:t>
      </w:r>
    </w:p>
    <w:p w:rsidR="001F00E1" w:rsidRPr="001F00E1" w:rsidRDefault="001F00E1" w:rsidP="001F00E1">
      <w:pPr>
        <w:numPr>
          <w:ilvl w:val="0"/>
          <w:numId w:val="2"/>
        </w:numPr>
        <w:spacing w:line="580" w:lineRule="exact"/>
        <w:rPr>
          <w:rFonts w:ascii="仿宋_GB2312" w:eastAsia="仿宋_GB2312"/>
          <w:sz w:val="32"/>
          <w:szCs w:val="32"/>
        </w:rPr>
      </w:pPr>
      <w:r w:rsidRPr="001F00E1">
        <w:rPr>
          <w:rFonts w:ascii="仿宋_GB2312" w:eastAsia="仿宋_GB2312" w:hint="eastAsia"/>
          <w:sz w:val="32"/>
          <w:szCs w:val="32"/>
        </w:rPr>
        <w:t>行政区划和地名管理</w:t>
      </w:r>
      <w:r w:rsidR="00FB3FCB">
        <w:rPr>
          <w:rFonts w:ascii="仿宋_GB2312" w:eastAsia="仿宋_GB2312" w:hint="eastAsia"/>
          <w:sz w:val="32"/>
          <w:szCs w:val="32"/>
        </w:rPr>
        <w:t>支出</w:t>
      </w:r>
      <w:r w:rsidRPr="001F00E1">
        <w:rPr>
          <w:rFonts w:ascii="仿宋_GB2312" w:eastAsia="仿宋_GB2312" w:hint="eastAsia"/>
          <w:sz w:val="32"/>
          <w:szCs w:val="32"/>
        </w:rPr>
        <w:t>：反映行政区划界线勘定、维护，以及行政区划和地名管理支出。</w:t>
      </w:r>
    </w:p>
    <w:p w:rsidR="001F00E1" w:rsidRDefault="001F00E1" w:rsidP="001F00E1">
      <w:pPr>
        <w:numPr>
          <w:ilvl w:val="0"/>
          <w:numId w:val="2"/>
        </w:numPr>
        <w:spacing w:line="580" w:lineRule="exact"/>
        <w:rPr>
          <w:rFonts w:ascii="仿宋_GB2312" w:eastAsia="仿宋_GB2312"/>
          <w:sz w:val="32"/>
          <w:szCs w:val="32"/>
        </w:rPr>
      </w:pPr>
      <w:r>
        <w:rPr>
          <w:rFonts w:ascii="仿宋_GB2312" w:eastAsia="仿宋_GB2312" w:hint="eastAsia"/>
          <w:sz w:val="32"/>
          <w:szCs w:val="32"/>
        </w:rPr>
        <w:t>民间组织管理支出：反映民间组织管理方面的支出。</w:t>
      </w:r>
    </w:p>
    <w:p w:rsidR="001F00E1" w:rsidRPr="001F00E1" w:rsidRDefault="001F00E1" w:rsidP="001F00E1">
      <w:pPr>
        <w:numPr>
          <w:ilvl w:val="0"/>
          <w:numId w:val="2"/>
        </w:numPr>
        <w:spacing w:line="580" w:lineRule="exact"/>
        <w:rPr>
          <w:rFonts w:ascii="仿宋_GB2312" w:eastAsia="仿宋_GB2312"/>
          <w:sz w:val="32"/>
          <w:szCs w:val="32"/>
        </w:rPr>
      </w:pPr>
      <w:r>
        <w:rPr>
          <w:rFonts w:ascii="仿宋_GB2312" w:eastAsia="仿宋_GB2312" w:hint="eastAsia"/>
          <w:sz w:val="32"/>
          <w:szCs w:val="32"/>
        </w:rPr>
        <w:t>行政运行</w:t>
      </w:r>
      <w:r w:rsidR="00FB3FCB">
        <w:rPr>
          <w:rFonts w:ascii="仿宋_GB2312" w:eastAsia="仿宋_GB2312" w:hint="eastAsia"/>
          <w:sz w:val="32"/>
          <w:szCs w:val="32"/>
        </w:rPr>
        <w:t>支出</w:t>
      </w:r>
      <w:r>
        <w:rPr>
          <w:rFonts w:ascii="仿宋_GB2312" w:eastAsia="仿宋_GB2312" w:hint="eastAsia"/>
          <w:sz w:val="32"/>
          <w:szCs w:val="32"/>
        </w:rPr>
        <w:t>：反映行政单位的基本支出。</w:t>
      </w:r>
    </w:p>
    <w:p w:rsidR="001F00E1" w:rsidRDefault="001F00E1" w:rsidP="001F00E1">
      <w:pPr>
        <w:numPr>
          <w:ilvl w:val="0"/>
          <w:numId w:val="2"/>
        </w:numPr>
        <w:spacing w:line="580" w:lineRule="exact"/>
        <w:rPr>
          <w:rFonts w:ascii="仿宋_GB2312" w:eastAsia="仿宋_GB2312"/>
          <w:sz w:val="32"/>
          <w:szCs w:val="32"/>
        </w:rPr>
      </w:pPr>
      <w:r>
        <w:rPr>
          <w:rFonts w:ascii="仿宋_GB2312" w:eastAsia="仿宋_GB2312" w:hint="eastAsia"/>
          <w:sz w:val="32"/>
          <w:szCs w:val="32"/>
        </w:rPr>
        <w:t>行政事业单位离退休支出：反映用于行政事业单位离退休方面的支出。</w:t>
      </w:r>
    </w:p>
    <w:p w:rsidR="001F00E1" w:rsidRDefault="001F00E1" w:rsidP="001F00E1">
      <w:pPr>
        <w:numPr>
          <w:ilvl w:val="0"/>
          <w:numId w:val="2"/>
        </w:numPr>
        <w:spacing w:line="580" w:lineRule="exact"/>
        <w:rPr>
          <w:rFonts w:ascii="仿宋_GB2312" w:eastAsia="仿宋_GB2312"/>
          <w:sz w:val="32"/>
          <w:szCs w:val="32"/>
        </w:rPr>
      </w:pPr>
      <w:r>
        <w:rPr>
          <w:rFonts w:ascii="仿宋_GB2312" w:eastAsia="仿宋_GB2312" w:hint="eastAsia"/>
          <w:sz w:val="32"/>
          <w:szCs w:val="32"/>
        </w:rPr>
        <w:t>机关事业单位职业年金缴费支出：反映机关事业单位实施养老保险制度由单位实际缴纳的职业年金支出。</w:t>
      </w:r>
    </w:p>
    <w:p w:rsidR="001F00E1" w:rsidRDefault="001F00E1" w:rsidP="001F00E1">
      <w:pPr>
        <w:numPr>
          <w:ilvl w:val="0"/>
          <w:numId w:val="2"/>
        </w:numPr>
        <w:spacing w:line="580" w:lineRule="exact"/>
        <w:rPr>
          <w:rFonts w:ascii="仿宋_GB2312" w:eastAsia="仿宋_GB2312"/>
          <w:sz w:val="32"/>
          <w:szCs w:val="32"/>
        </w:rPr>
      </w:pPr>
      <w:r>
        <w:rPr>
          <w:rFonts w:ascii="仿宋_GB2312" w:eastAsia="仿宋_GB2312" w:hint="eastAsia"/>
          <w:sz w:val="32"/>
          <w:szCs w:val="32"/>
        </w:rPr>
        <w:t>机关事业单位基本养老保险缴费支出：反映机关事业单位实施养老保险制度由单位缴纳的基</w:t>
      </w:r>
      <w:r>
        <w:rPr>
          <w:rFonts w:ascii="仿宋_GB2312" w:eastAsia="仿宋_GB2312" w:hint="eastAsia"/>
          <w:sz w:val="32"/>
          <w:szCs w:val="32"/>
        </w:rPr>
        <w:lastRenderedPageBreak/>
        <w:t>本养老保险费支出。</w:t>
      </w:r>
    </w:p>
    <w:p w:rsidR="001F00E1" w:rsidRDefault="00FB3FCB" w:rsidP="00FB3FCB">
      <w:pPr>
        <w:spacing w:line="580" w:lineRule="exact"/>
        <w:rPr>
          <w:rFonts w:ascii="仿宋_GB2312" w:eastAsia="仿宋_GB2312"/>
          <w:sz w:val="32"/>
          <w:szCs w:val="32"/>
        </w:rPr>
      </w:pPr>
      <w:r>
        <w:rPr>
          <w:rFonts w:ascii="仿宋_GB2312" w:eastAsia="仿宋_GB2312" w:hint="eastAsia"/>
          <w:sz w:val="32"/>
          <w:szCs w:val="32"/>
        </w:rPr>
        <w:t>（十一）</w:t>
      </w:r>
      <w:r w:rsidR="001F00E1">
        <w:rPr>
          <w:rFonts w:ascii="仿宋_GB2312" w:eastAsia="仿宋_GB2312" w:hint="eastAsia"/>
          <w:sz w:val="32"/>
          <w:szCs w:val="32"/>
        </w:rPr>
        <w:t>抚恤</w:t>
      </w:r>
      <w:r>
        <w:rPr>
          <w:rFonts w:ascii="仿宋_GB2312" w:eastAsia="仿宋_GB2312" w:hint="eastAsia"/>
          <w:sz w:val="32"/>
          <w:szCs w:val="32"/>
        </w:rPr>
        <w:t>支出</w:t>
      </w:r>
      <w:r w:rsidR="001F00E1">
        <w:rPr>
          <w:rFonts w:ascii="仿宋_GB2312" w:eastAsia="仿宋_GB2312" w:hint="eastAsia"/>
          <w:sz w:val="32"/>
          <w:szCs w:val="32"/>
        </w:rPr>
        <w:t>：反映用于各类优抚对象和优抚事业单位的支出。</w:t>
      </w:r>
    </w:p>
    <w:p w:rsidR="001F00E1" w:rsidRPr="00FB3FCB" w:rsidRDefault="00FB3FCB" w:rsidP="00FB3FCB">
      <w:pPr>
        <w:spacing w:line="580" w:lineRule="exact"/>
        <w:rPr>
          <w:rFonts w:ascii="仿宋_GB2312" w:eastAsia="仿宋_GB2312"/>
          <w:sz w:val="32"/>
          <w:szCs w:val="32"/>
        </w:rPr>
      </w:pPr>
      <w:r>
        <w:rPr>
          <w:rFonts w:ascii="仿宋_GB2312" w:eastAsia="仿宋_GB2312" w:hint="eastAsia"/>
          <w:sz w:val="32"/>
          <w:szCs w:val="32"/>
        </w:rPr>
        <w:t>（十二）</w:t>
      </w:r>
      <w:r w:rsidR="001F00E1">
        <w:rPr>
          <w:rFonts w:ascii="仿宋_GB2312" w:eastAsia="仿宋_GB2312" w:hint="eastAsia"/>
          <w:sz w:val="32"/>
          <w:szCs w:val="32"/>
        </w:rPr>
        <w:t>其他优抚支出：</w:t>
      </w:r>
      <w:r w:rsidRPr="001F00E1">
        <w:rPr>
          <w:rFonts w:ascii="仿宋_GB2312" w:eastAsia="仿宋_GB2312" w:hint="eastAsia"/>
          <w:sz w:val="32"/>
          <w:szCs w:val="32"/>
        </w:rPr>
        <w:t>反映除伤残抚恤等项目以外其他用于优抚方面的支出。</w:t>
      </w:r>
    </w:p>
    <w:p w:rsidR="001F00E1" w:rsidRDefault="00FB3FCB" w:rsidP="00FB3FCB">
      <w:pPr>
        <w:spacing w:line="580" w:lineRule="exact"/>
        <w:rPr>
          <w:rFonts w:ascii="仿宋_GB2312" w:eastAsia="仿宋_GB2312"/>
          <w:sz w:val="32"/>
          <w:szCs w:val="32"/>
        </w:rPr>
      </w:pPr>
      <w:r>
        <w:rPr>
          <w:rFonts w:ascii="仿宋_GB2312" w:eastAsia="仿宋_GB2312" w:hint="eastAsia"/>
          <w:sz w:val="32"/>
          <w:szCs w:val="32"/>
        </w:rPr>
        <w:t>（十三）</w:t>
      </w:r>
      <w:r w:rsidR="001F00E1" w:rsidRPr="001F00E1">
        <w:rPr>
          <w:rFonts w:ascii="仿宋_GB2312" w:eastAsia="仿宋_GB2312" w:hint="eastAsia"/>
          <w:sz w:val="32"/>
          <w:szCs w:val="32"/>
        </w:rPr>
        <w:t>优抚事业单位支出：反映民政部门管理的优抚事业单位的支出，对烈士纪念设施的维修改造和管理保护支出，以及全国重点军供站设施维修改造和设备更新支出。</w:t>
      </w:r>
    </w:p>
    <w:p w:rsidR="00FB3FCB" w:rsidRDefault="00FB3FCB" w:rsidP="00FB3FCB">
      <w:pPr>
        <w:spacing w:line="580" w:lineRule="exact"/>
        <w:rPr>
          <w:rFonts w:ascii="仿宋_GB2312" w:eastAsia="仿宋_GB2312"/>
          <w:sz w:val="32"/>
          <w:szCs w:val="32"/>
        </w:rPr>
      </w:pPr>
      <w:r>
        <w:rPr>
          <w:rFonts w:ascii="仿宋_GB2312" w:eastAsia="仿宋_GB2312" w:hint="eastAsia"/>
          <w:sz w:val="32"/>
          <w:szCs w:val="32"/>
        </w:rPr>
        <w:t>（十四）社会福利：反映社会福利事务支出。</w:t>
      </w:r>
    </w:p>
    <w:p w:rsidR="00FB3FCB" w:rsidRDefault="00FB3FCB" w:rsidP="00FB3FCB">
      <w:pPr>
        <w:spacing w:line="580" w:lineRule="exact"/>
        <w:rPr>
          <w:rFonts w:ascii="仿宋_GB2312" w:eastAsia="仿宋_GB2312"/>
          <w:sz w:val="32"/>
          <w:szCs w:val="32"/>
        </w:rPr>
      </w:pPr>
      <w:r>
        <w:rPr>
          <w:rFonts w:ascii="仿宋_GB2312" w:eastAsia="仿宋_GB2312" w:hint="eastAsia"/>
          <w:sz w:val="32"/>
          <w:szCs w:val="32"/>
        </w:rPr>
        <w:t>（十五）其他社会福利：反映除社会福利事业单位以外的支出。</w:t>
      </w:r>
    </w:p>
    <w:p w:rsidR="00FB3FCB" w:rsidRPr="001F00E1" w:rsidRDefault="00FB3FCB" w:rsidP="00FB3FCB">
      <w:pPr>
        <w:spacing w:line="580" w:lineRule="exact"/>
        <w:rPr>
          <w:rFonts w:ascii="仿宋_GB2312" w:eastAsia="仿宋_GB2312"/>
          <w:sz w:val="32"/>
          <w:szCs w:val="32"/>
        </w:rPr>
      </w:pPr>
      <w:r>
        <w:rPr>
          <w:rFonts w:ascii="仿宋_GB2312" w:eastAsia="仿宋_GB2312" w:hint="eastAsia"/>
          <w:sz w:val="32"/>
          <w:szCs w:val="32"/>
        </w:rPr>
        <w:t>（十六）社会福利事业单位支出：反映民政部门举办社会福利事业单位的支出，以及对集体社会福利事业单位的补助费。</w:t>
      </w:r>
    </w:p>
    <w:p w:rsidR="001F00E1" w:rsidRDefault="00FB3FCB" w:rsidP="00FB3FCB">
      <w:pPr>
        <w:spacing w:line="580" w:lineRule="exact"/>
        <w:rPr>
          <w:rFonts w:ascii="仿宋_GB2312" w:eastAsia="仿宋_GB2312"/>
          <w:sz w:val="32"/>
          <w:szCs w:val="32"/>
        </w:rPr>
      </w:pPr>
      <w:r>
        <w:rPr>
          <w:rFonts w:ascii="仿宋_GB2312" w:eastAsia="仿宋_GB2312" w:hint="eastAsia"/>
          <w:sz w:val="32"/>
          <w:szCs w:val="32"/>
        </w:rPr>
        <w:t>（十七）</w:t>
      </w:r>
      <w:r w:rsidR="001F00E1" w:rsidRPr="001F00E1">
        <w:rPr>
          <w:rFonts w:ascii="仿宋_GB2312" w:eastAsia="仿宋_GB2312" w:hint="eastAsia"/>
          <w:sz w:val="32"/>
          <w:szCs w:val="32"/>
        </w:rPr>
        <w:t>殡葬</w:t>
      </w:r>
      <w:r w:rsidR="009D08E7">
        <w:rPr>
          <w:rFonts w:ascii="仿宋_GB2312" w:eastAsia="仿宋_GB2312" w:hint="eastAsia"/>
          <w:sz w:val="32"/>
          <w:szCs w:val="32"/>
        </w:rPr>
        <w:t>支出</w:t>
      </w:r>
      <w:r w:rsidR="001F00E1" w:rsidRPr="001F00E1">
        <w:rPr>
          <w:rFonts w:ascii="仿宋_GB2312" w:eastAsia="仿宋_GB2312" w:hint="eastAsia"/>
          <w:sz w:val="32"/>
          <w:szCs w:val="32"/>
        </w:rPr>
        <w:t>：反映财政对民政及其他部门举办的火葬场等殡仪事业单位的补助支出等。</w:t>
      </w:r>
    </w:p>
    <w:p w:rsidR="00FB3FCB" w:rsidRPr="001F00E1" w:rsidRDefault="00FB3FCB" w:rsidP="00FB3FCB">
      <w:pPr>
        <w:spacing w:line="580" w:lineRule="exact"/>
        <w:rPr>
          <w:rFonts w:ascii="仿宋_GB2312" w:eastAsia="仿宋_GB2312"/>
          <w:sz w:val="32"/>
          <w:szCs w:val="32"/>
        </w:rPr>
      </w:pPr>
      <w:r>
        <w:rPr>
          <w:rFonts w:ascii="仿宋_GB2312" w:eastAsia="仿宋_GB2312" w:hint="eastAsia"/>
          <w:sz w:val="32"/>
          <w:szCs w:val="32"/>
        </w:rPr>
        <w:t>（十八）</w:t>
      </w:r>
      <w:r w:rsidRPr="001F00E1">
        <w:rPr>
          <w:rFonts w:ascii="仿宋_GB2312" w:eastAsia="仿宋_GB2312" w:hint="eastAsia"/>
          <w:sz w:val="32"/>
          <w:szCs w:val="32"/>
        </w:rPr>
        <w:t>老年福利</w:t>
      </w:r>
      <w:r w:rsidR="009D08E7">
        <w:rPr>
          <w:rFonts w:ascii="仿宋_GB2312" w:eastAsia="仿宋_GB2312" w:hint="eastAsia"/>
          <w:sz w:val="32"/>
          <w:szCs w:val="32"/>
        </w:rPr>
        <w:t>支出</w:t>
      </w:r>
      <w:r w:rsidRPr="001F00E1">
        <w:rPr>
          <w:rFonts w:ascii="仿宋_GB2312" w:eastAsia="仿宋_GB2312" w:hint="eastAsia"/>
          <w:sz w:val="32"/>
          <w:szCs w:val="32"/>
        </w:rPr>
        <w:t>：反映对老年人提供福利服务方面的支出。</w:t>
      </w:r>
    </w:p>
    <w:p w:rsidR="00FB3FCB" w:rsidRPr="001F00E1" w:rsidRDefault="00FB3FCB" w:rsidP="00FB3FCB">
      <w:pPr>
        <w:spacing w:line="580" w:lineRule="exact"/>
        <w:rPr>
          <w:rFonts w:ascii="仿宋_GB2312" w:eastAsia="仿宋_GB2312"/>
          <w:sz w:val="32"/>
          <w:szCs w:val="32"/>
        </w:rPr>
      </w:pPr>
      <w:r>
        <w:rPr>
          <w:rFonts w:ascii="仿宋_GB2312" w:eastAsia="仿宋_GB2312" w:hint="eastAsia"/>
          <w:sz w:val="32"/>
          <w:szCs w:val="32"/>
        </w:rPr>
        <w:t>（十九）</w:t>
      </w:r>
      <w:r w:rsidRPr="001F00E1">
        <w:rPr>
          <w:rFonts w:ascii="仿宋_GB2312" w:eastAsia="仿宋_GB2312" w:hint="eastAsia"/>
          <w:sz w:val="32"/>
          <w:szCs w:val="32"/>
        </w:rPr>
        <w:t>儿童福利</w:t>
      </w:r>
      <w:r w:rsidR="009D08E7">
        <w:rPr>
          <w:rFonts w:ascii="仿宋_GB2312" w:eastAsia="仿宋_GB2312" w:hint="eastAsia"/>
          <w:sz w:val="32"/>
          <w:szCs w:val="32"/>
        </w:rPr>
        <w:t>支出</w:t>
      </w:r>
      <w:r w:rsidRPr="001F00E1">
        <w:rPr>
          <w:rFonts w:ascii="仿宋_GB2312" w:eastAsia="仿宋_GB2312" w:hint="eastAsia"/>
          <w:sz w:val="32"/>
          <w:szCs w:val="32"/>
        </w:rPr>
        <w:t>：反映对儿童提供福利服务方面的支出。</w:t>
      </w:r>
    </w:p>
    <w:p w:rsidR="00FB3FCB" w:rsidRPr="001F00E1" w:rsidRDefault="00FB3FCB" w:rsidP="00FB3FCB">
      <w:pPr>
        <w:spacing w:line="580" w:lineRule="exact"/>
        <w:rPr>
          <w:rFonts w:ascii="仿宋_GB2312" w:eastAsia="仿宋_GB2312"/>
          <w:sz w:val="32"/>
          <w:szCs w:val="32"/>
        </w:rPr>
      </w:pPr>
      <w:r>
        <w:rPr>
          <w:rFonts w:ascii="仿宋_GB2312" w:eastAsia="仿宋_GB2312" w:hint="eastAsia"/>
          <w:sz w:val="32"/>
          <w:szCs w:val="32"/>
        </w:rPr>
        <w:t>（二十）临时救助</w:t>
      </w:r>
      <w:r w:rsidR="009D08E7">
        <w:rPr>
          <w:rFonts w:ascii="仿宋_GB2312" w:eastAsia="仿宋_GB2312" w:hint="eastAsia"/>
          <w:sz w:val="32"/>
          <w:szCs w:val="32"/>
        </w:rPr>
        <w:t>支出</w:t>
      </w:r>
      <w:r>
        <w:rPr>
          <w:rFonts w:ascii="仿宋_GB2312" w:eastAsia="仿宋_GB2312" w:hint="eastAsia"/>
          <w:sz w:val="32"/>
          <w:szCs w:val="32"/>
        </w:rPr>
        <w:t>：反映城乡生活困难居民的临时救助等支出。</w:t>
      </w:r>
    </w:p>
    <w:p w:rsidR="001F00E1" w:rsidRDefault="00FB3FCB" w:rsidP="00FB3FCB">
      <w:pPr>
        <w:spacing w:line="580" w:lineRule="exact"/>
        <w:rPr>
          <w:rFonts w:ascii="仿宋_GB2312" w:eastAsia="仿宋_GB2312"/>
          <w:sz w:val="32"/>
          <w:szCs w:val="32"/>
        </w:rPr>
      </w:pPr>
      <w:r>
        <w:rPr>
          <w:rFonts w:ascii="仿宋_GB2312" w:eastAsia="仿宋_GB2312" w:hint="eastAsia"/>
          <w:sz w:val="32"/>
          <w:szCs w:val="32"/>
        </w:rPr>
        <w:t>（二十一）</w:t>
      </w:r>
      <w:r w:rsidR="001F00E1" w:rsidRPr="001F00E1">
        <w:rPr>
          <w:rFonts w:ascii="仿宋_GB2312" w:eastAsia="仿宋_GB2312" w:hint="eastAsia"/>
          <w:sz w:val="32"/>
          <w:szCs w:val="32"/>
        </w:rPr>
        <w:t>流浪乞讨人员救助支出：反映用于生活无</w:t>
      </w:r>
      <w:r w:rsidR="001F00E1" w:rsidRPr="001F00E1">
        <w:rPr>
          <w:rFonts w:ascii="仿宋_GB2312" w:eastAsia="仿宋_GB2312" w:hint="eastAsia"/>
          <w:sz w:val="32"/>
          <w:szCs w:val="32"/>
        </w:rPr>
        <w:lastRenderedPageBreak/>
        <w:t>着的流浪乞讨人员的救助支出和救助管理机构的运转支出。</w:t>
      </w:r>
    </w:p>
    <w:p w:rsidR="00C172D0" w:rsidRDefault="00C172D0" w:rsidP="00FB3FCB">
      <w:pPr>
        <w:spacing w:line="580" w:lineRule="exact"/>
        <w:rPr>
          <w:rFonts w:ascii="仿宋_GB2312" w:eastAsia="仿宋_GB2312"/>
          <w:sz w:val="32"/>
          <w:szCs w:val="32"/>
        </w:rPr>
      </w:pPr>
      <w:r>
        <w:rPr>
          <w:rFonts w:ascii="仿宋_GB2312" w:eastAsia="仿宋_GB2312" w:hint="eastAsia"/>
          <w:sz w:val="32"/>
          <w:szCs w:val="32"/>
        </w:rPr>
        <w:t>（二十二）商业服务业等支出：</w:t>
      </w:r>
      <w:r w:rsidR="00194D31">
        <w:rPr>
          <w:rFonts w:ascii="仿宋_GB2312" w:eastAsia="仿宋_GB2312" w:hint="eastAsia"/>
          <w:sz w:val="32"/>
          <w:szCs w:val="32"/>
        </w:rPr>
        <w:t>反映商业服务业等方面的支出。</w:t>
      </w:r>
    </w:p>
    <w:p w:rsidR="00194D31" w:rsidRDefault="00194D31" w:rsidP="00FB3FCB">
      <w:pPr>
        <w:spacing w:line="580" w:lineRule="exact"/>
        <w:rPr>
          <w:rFonts w:ascii="仿宋_GB2312" w:eastAsia="仿宋_GB2312"/>
          <w:sz w:val="32"/>
          <w:szCs w:val="32"/>
        </w:rPr>
      </w:pPr>
      <w:r>
        <w:rPr>
          <w:rFonts w:ascii="仿宋_GB2312" w:eastAsia="仿宋_GB2312" w:hint="eastAsia"/>
          <w:sz w:val="32"/>
          <w:szCs w:val="32"/>
        </w:rPr>
        <w:t>（二十三）涉外发展服务支出：反映对从事外贸业务单位、外商投资单位、从事对外经济合作单位和境外单位的资助。</w:t>
      </w:r>
    </w:p>
    <w:p w:rsidR="00194D31" w:rsidRDefault="00194D31" w:rsidP="00194D31">
      <w:pPr>
        <w:spacing w:line="580" w:lineRule="exact"/>
        <w:ind w:firstLineChars="50" w:firstLine="160"/>
        <w:rPr>
          <w:rFonts w:ascii="仿宋_GB2312" w:eastAsia="仿宋_GB2312"/>
          <w:sz w:val="32"/>
          <w:szCs w:val="32"/>
        </w:rPr>
      </w:pPr>
      <w:r>
        <w:rPr>
          <w:rFonts w:ascii="仿宋_GB2312" w:eastAsia="仿宋_GB2312" w:hint="eastAsia"/>
          <w:sz w:val="32"/>
          <w:szCs w:val="32"/>
        </w:rPr>
        <w:t>(二十四)其他涉外发展支出：除上述项目以外其他用于涉外发展服务方面的支出。</w:t>
      </w:r>
    </w:p>
    <w:p w:rsidR="00194D31" w:rsidRPr="00194D31" w:rsidRDefault="00194D31" w:rsidP="00194D31">
      <w:pPr>
        <w:spacing w:line="580" w:lineRule="exact"/>
        <w:ind w:firstLineChars="50" w:firstLine="160"/>
        <w:rPr>
          <w:rFonts w:ascii="仿宋_GB2312" w:eastAsia="仿宋_GB2312"/>
          <w:sz w:val="32"/>
          <w:szCs w:val="32"/>
        </w:rPr>
      </w:pPr>
      <w:r>
        <w:rPr>
          <w:rFonts w:ascii="仿宋_GB2312" w:eastAsia="仿宋_GB2312" w:hint="eastAsia"/>
          <w:sz w:val="32"/>
          <w:szCs w:val="32"/>
        </w:rPr>
        <w:t>（二十五）其他商业服务业等支出：其他商业服务业以外的其他类支出。</w:t>
      </w:r>
    </w:p>
    <w:p w:rsidR="00FB3FCB" w:rsidRDefault="008E059C" w:rsidP="00FB3FCB">
      <w:pPr>
        <w:spacing w:line="580" w:lineRule="exact"/>
        <w:rPr>
          <w:rFonts w:ascii="仿宋_GB2312" w:eastAsia="仿宋_GB2312"/>
          <w:sz w:val="32"/>
          <w:szCs w:val="32"/>
        </w:rPr>
      </w:pPr>
      <w:r>
        <w:rPr>
          <w:rFonts w:ascii="仿宋_GB2312" w:eastAsia="仿宋_GB2312" w:hint="eastAsia"/>
          <w:sz w:val="32"/>
          <w:szCs w:val="32"/>
        </w:rPr>
        <w:t>（二十六</w:t>
      </w:r>
      <w:r w:rsidR="00FB3FCB">
        <w:rPr>
          <w:rFonts w:ascii="仿宋_GB2312" w:eastAsia="仿宋_GB2312" w:hint="eastAsia"/>
          <w:sz w:val="32"/>
          <w:szCs w:val="32"/>
        </w:rPr>
        <w:t>）住房保障支出：</w:t>
      </w:r>
      <w:r w:rsidR="009D08E7">
        <w:rPr>
          <w:rFonts w:ascii="仿宋_GB2312" w:eastAsia="仿宋_GB2312" w:hint="eastAsia"/>
          <w:sz w:val="32"/>
          <w:szCs w:val="32"/>
        </w:rPr>
        <w:t>集中反映政府用于住房方面的支出。</w:t>
      </w:r>
    </w:p>
    <w:p w:rsidR="009D08E7" w:rsidRDefault="008E059C" w:rsidP="00FB3FCB">
      <w:pPr>
        <w:spacing w:line="580" w:lineRule="exact"/>
        <w:rPr>
          <w:rFonts w:ascii="仿宋_GB2312" w:eastAsia="仿宋_GB2312"/>
          <w:sz w:val="32"/>
          <w:szCs w:val="32"/>
        </w:rPr>
      </w:pPr>
      <w:r>
        <w:rPr>
          <w:rFonts w:ascii="仿宋_GB2312" w:eastAsia="仿宋_GB2312" w:hint="eastAsia"/>
          <w:sz w:val="32"/>
          <w:szCs w:val="32"/>
        </w:rPr>
        <w:t>（二十七</w:t>
      </w:r>
      <w:r w:rsidR="009D08E7">
        <w:rPr>
          <w:rFonts w:ascii="仿宋_GB2312" w:eastAsia="仿宋_GB2312" w:hint="eastAsia"/>
          <w:sz w:val="32"/>
          <w:szCs w:val="32"/>
        </w:rPr>
        <w:t>）住房改革支出：反映行政事业单位用财政拨款资金和其他资金等安排的住房改革支出。</w:t>
      </w:r>
    </w:p>
    <w:p w:rsidR="009D08E7" w:rsidRPr="001F00E1" w:rsidRDefault="008E059C" w:rsidP="00FB3FCB">
      <w:pPr>
        <w:spacing w:line="580" w:lineRule="exact"/>
        <w:rPr>
          <w:rFonts w:ascii="仿宋_GB2312" w:eastAsia="仿宋_GB2312"/>
          <w:sz w:val="32"/>
          <w:szCs w:val="32"/>
        </w:rPr>
      </w:pPr>
      <w:r>
        <w:rPr>
          <w:rFonts w:ascii="仿宋_GB2312" w:eastAsia="仿宋_GB2312" w:hint="eastAsia"/>
          <w:sz w:val="32"/>
          <w:szCs w:val="32"/>
        </w:rPr>
        <w:t>（二十八</w:t>
      </w:r>
      <w:r w:rsidR="009D08E7">
        <w:rPr>
          <w:rFonts w:ascii="仿宋_GB2312" w:eastAsia="仿宋_GB2312" w:hint="eastAsia"/>
          <w:sz w:val="32"/>
          <w:szCs w:val="32"/>
        </w:rPr>
        <w:t>）住房公积金支出：反映行政事业单位按人力资源和社会保障部、财政部规定的基本工资和津贴补贴以及规定比例为职工缴纳的住房公积金。</w:t>
      </w:r>
    </w:p>
    <w:p w:rsidR="001F00E1" w:rsidRPr="001F00E1" w:rsidRDefault="008E059C" w:rsidP="009D08E7">
      <w:pPr>
        <w:spacing w:line="580" w:lineRule="exact"/>
        <w:rPr>
          <w:rFonts w:ascii="仿宋_GB2312" w:eastAsia="仿宋_GB2312"/>
          <w:sz w:val="32"/>
          <w:szCs w:val="32"/>
        </w:rPr>
      </w:pPr>
      <w:r>
        <w:rPr>
          <w:rFonts w:ascii="仿宋_GB2312" w:eastAsia="仿宋_GB2312" w:hint="eastAsia"/>
          <w:sz w:val="32"/>
          <w:szCs w:val="32"/>
        </w:rPr>
        <w:t>（二十九</w:t>
      </w:r>
      <w:r w:rsidR="009D08E7">
        <w:rPr>
          <w:rFonts w:ascii="仿宋_GB2312" w:eastAsia="仿宋_GB2312" w:hint="eastAsia"/>
          <w:sz w:val="32"/>
          <w:szCs w:val="32"/>
        </w:rPr>
        <w:t>）</w:t>
      </w:r>
      <w:r w:rsidR="001F00E1" w:rsidRPr="001F00E1">
        <w:rPr>
          <w:rFonts w:ascii="仿宋_GB2312" w:eastAsia="仿宋_GB2312" w:hint="eastAsia"/>
          <w:sz w:val="32"/>
          <w:szCs w:val="32"/>
        </w:rPr>
        <w:t>用于社会福利的福彩公益金支出：反映民政部门通过福彩公益金募集的福彩公益金按规定使用的支出。</w:t>
      </w:r>
    </w:p>
    <w:p w:rsidR="001F00E1" w:rsidRPr="001F00E1" w:rsidRDefault="001F00E1" w:rsidP="001F00E1">
      <w:pPr>
        <w:spacing w:line="580" w:lineRule="exact"/>
        <w:ind w:firstLineChars="200" w:firstLine="640"/>
        <w:rPr>
          <w:rFonts w:ascii="黑体" w:eastAsia="黑体" w:hAnsi="黑体"/>
          <w:sz w:val="32"/>
          <w:szCs w:val="32"/>
        </w:rPr>
      </w:pPr>
      <w:r w:rsidRPr="001F00E1">
        <w:rPr>
          <w:rFonts w:ascii="黑体" w:eastAsia="黑体" w:hAnsi="黑体" w:hint="eastAsia"/>
          <w:sz w:val="32"/>
          <w:szCs w:val="32"/>
        </w:rPr>
        <w:t>十六、各部门特有的其他需进行解释说明的名词。</w:t>
      </w:r>
    </w:p>
    <w:p w:rsidR="001F00E1" w:rsidRPr="001F00E1" w:rsidRDefault="001F00E1" w:rsidP="001F00E1">
      <w:pPr>
        <w:spacing w:line="580" w:lineRule="exact"/>
        <w:ind w:firstLine="600"/>
        <w:rPr>
          <w:rFonts w:ascii="仿宋_GB2312" w:eastAsia="仿宋_GB2312"/>
          <w:sz w:val="32"/>
          <w:szCs w:val="32"/>
        </w:rPr>
      </w:pPr>
      <w:r w:rsidRPr="001F00E1">
        <w:rPr>
          <w:rFonts w:ascii="仿宋_GB2312" w:eastAsia="仿宋_GB2312" w:hAnsi="黑体" w:hint="eastAsia"/>
          <w:sz w:val="32"/>
          <w:szCs w:val="32"/>
        </w:rPr>
        <w:t>无</w:t>
      </w:r>
      <w:r w:rsidRPr="001F00E1">
        <w:rPr>
          <w:rFonts w:ascii="仿宋_GB2312" w:eastAsia="仿宋_GB2312" w:hint="eastAsia"/>
          <w:sz w:val="32"/>
          <w:szCs w:val="32"/>
        </w:rPr>
        <w:t>。</w:t>
      </w:r>
    </w:p>
    <w:p w:rsidR="001E0791" w:rsidRDefault="001E0791" w:rsidP="001E0791">
      <w:pPr>
        <w:spacing w:line="580" w:lineRule="exact"/>
        <w:rPr>
          <w:rFonts w:ascii="黑体" w:eastAsia="黑体"/>
          <w:sz w:val="52"/>
          <w:szCs w:val="52"/>
        </w:rPr>
      </w:pPr>
    </w:p>
    <w:p w:rsidR="001E0791" w:rsidRDefault="001E0791" w:rsidP="001E0791">
      <w:pPr>
        <w:spacing w:line="580" w:lineRule="exact"/>
        <w:rPr>
          <w:rFonts w:ascii="黑体" w:eastAsia="黑体"/>
          <w:sz w:val="52"/>
          <w:szCs w:val="52"/>
        </w:rPr>
      </w:pPr>
    </w:p>
    <w:sectPr w:rsidR="001E0791" w:rsidSect="00563D95">
      <w:pgSz w:w="11906" w:h="16838"/>
      <w:pgMar w:top="850" w:right="2597"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B8" w:rsidRDefault="00AC79B8">
      <w:r>
        <w:separator/>
      </w:r>
    </w:p>
  </w:endnote>
  <w:endnote w:type="continuationSeparator" w:id="0">
    <w:p w:rsidR="00AC79B8" w:rsidRDefault="00AC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文星简大标宋">
    <w:altName w:val="微软雅黑"/>
    <w:charset w:val="86"/>
    <w:family w:val="modern"/>
    <w:pitch w:val="default"/>
    <w:sig w:usb0="00000001" w:usb1="080E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49A" w:rsidRDefault="00B0349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03B41">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03B41">
      <w:rPr>
        <w:b/>
        <w:bCs/>
        <w:noProof/>
      </w:rPr>
      <w:t>91</w:t>
    </w:r>
    <w:r>
      <w:rPr>
        <w:b/>
        <w:bCs/>
        <w:sz w:val="24"/>
        <w:szCs w:val="24"/>
      </w:rPr>
      <w:fldChar w:fldCharType="end"/>
    </w:r>
  </w:p>
  <w:p w:rsidR="00B0349A" w:rsidRDefault="00B034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B8" w:rsidRDefault="00AC79B8">
      <w:r>
        <w:separator/>
      </w:r>
    </w:p>
  </w:footnote>
  <w:footnote w:type="continuationSeparator" w:id="0">
    <w:p w:rsidR="00AC79B8" w:rsidRDefault="00AC7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49A" w:rsidRDefault="00B0349A" w:rsidP="00CB786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49A" w:rsidRDefault="00B0349A" w:rsidP="00CB786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D629F"/>
    <w:multiLevelType w:val="hybridMultilevel"/>
    <w:tmpl w:val="DCD2F5BC"/>
    <w:lvl w:ilvl="0" w:tplc="78FCFA00">
      <w:start w:val="1"/>
      <w:numFmt w:val="decimal"/>
      <w:lvlText w:val="%1、"/>
      <w:lvlJc w:val="left"/>
      <w:pPr>
        <w:ind w:left="143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B152773"/>
    <w:multiLevelType w:val="hybridMultilevel"/>
    <w:tmpl w:val="0B38E374"/>
    <w:lvl w:ilvl="0" w:tplc="77E047F0">
      <w:start w:val="1"/>
      <w:numFmt w:val="japaneseCounting"/>
      <w:lvlText w:val="（%1）"/>
      <w:lvlJc w:val="left"/>
      <w:pPr>
        <w:ind w:left="108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93"/>
    <w:rsid w:val="0000012A"/>
    <w:rsid w:val="00000866"/>
    <w:rsid w:val="00001B23"/>
    <w:rsid w:val="00002E7D"/>
    <w:rsid w:val="00003283"/>
    <w:rsid w:val="000037A0"/>
    <w:rsid w:val="00010FE6"/>
    <w:rsid w:val="00016478"/>
    <w:rsid w:val="000168A5"/>
    <w:rsid w:val="00017BE6"/>
    <w:rsid w:val="00023ACF"/>
    <w:rsid w:val="000262D1"/>
    <w:rsid w:val="00031E72"/>
    <w:rsid w:val="00031FDC"/>
    <w:rsid w:val="000334F5"/>
    <w:rsid w:val="000348C2"/>
    <w:rsid w:val="000368B1"/>
    <w:rsid w:val="00037B20"/>
    <w:rsid w:val="00043772"/>
    <w:rsid w:val="00044DCC"/>
    <w:rsid w:val="00045A58"/>
    <w:rsid w:val="00046A75"/>
    <w:rsid w:val="00047D02"/>
    <w:rsid w:val="00050BBE"/>
    <w:rsid w:val="00057D1D"/>
    <w:rsid w:val="00060F8F"/>
    <w:rsid w:val="00074D65"/>
    <w:rsid w:val="00076E09"/>
    <w:rsid w:val="00076E25"/>
    <w:rsid w:val="00077098"/>
    <w:rsid w:val="00077A74"/>
    <w:rsid w:val="0008135F"/>
    <w:rsid w:val="00082097"/>
    <w:rsid w:val="00090C14"/>
    <w:rsid w:val="00090F9E"/>
    <w:rsid w:val="0009153D"/>
    <w:rsid w:val="000924E9"/>
    <w:rsid w:val="000965C0"/>
    <w:rsid w:val="000A2755"/>
    <w:rsid w:val="000A32E5"/>
    <w:rsid w:val="000A7E71"/>
    <w:rsid w:val="000B0216"/>
    <w:rsid w:val="000B02E0"/>
    <w:rsid w:val="000B08B1"/>
    <w:rsid w:val="000B3734"/>
    <w:rsid w:val="000C3CB3"/>
    <w:rsid w:val="000C3E11"/>
    <w:rsid w:val="000C5187"/>
    <w:rsid w:val="000C74E1"/>
    <w:rsid w:val="000D0803"/>
    <w:rsid w:val="000D1878"/>
    <w:rsid w:val="000D31C7"/>
    <w:rsid w:val="000D5383"/>
    <w:rsid w:val="000E2130"/>
    <w:rsid w:val="000E379F"/>
    <w:rsid w:val="000E37E6"/>
    <w:rsid w:val="000E76A2"/>
    <w:rsid w:val="000F2160"/>
    <w:rsid w:val="000F271F"/>
    <w:rsid w:val="000F406F"/>
    <w:rsid w:val="000F6B1F"/>
    <w:rsid w:val="000F75A5"/>
    <w:rsid w:val="00102DF0"/>
    <w:rsid w:val="00103B41"/>
    <w:rsid w:val="00107432"/>
    <w:rsid w:val="00111472"/>
    <w:rsid w:val="001149AF"/>
    <w:rsid w:val="00114AFE"/>
    <w:rsid w:val="00115355"/>
    <w:rsid w:val="00115F31"/>
    <w:rsid w:val="00116446"/>
    <w:rsid w:val="00117FD5"/>
    <w:rsid w:val="0012001A"/>
    <w:rsid w:val="00121C23"/>
    <w:rsid w:val="0012430D"/>
    <w:rsid w:val="001247D3"/>
    <w:rsid w:val="0012556E"/>
    <w:rsid w:val="00125BFB"/>
    <w:rsid w:val="0013247D"/>
    <w:rsid w:val="00133784"/>
    <w:rsid w:val="0013508F"/>
    <w:rsid w:val="00135D45"/>
    <w:rsid w:val="00142210"/>
    <w:rsid w:val="00142591"/>
    <w:rsid w:val="0014481D"/>
    <w:rsid w:val="00145267"/>
    <w:rsid w:val="0015319D"/>
    <w:rsid w:val="00155BA2"/>
    <w:rsid w:val="0016381D"/>
    <w:rsid w:val="00165B46"/>
    <w:rsid w:val="00166499"/>
    <w:rsid w:val="00167985"/>
    <w:rsid w:val="00167F6E"/>
    <w:rsid w:val="00170426"/>
    <w:rsid w:val="0017132B"/>
    <w:rsid w:val="001776CE"/>
    <w:rsid w:val="001823F0"/>
    <w:rsid w:val="0018317B"/>
    <w:rsid w:val="00183E02"/>
    <w:rsid w:val="00184019"/>
    <w:rsid w:val="00186D80"/>
    <w:rsid w:val="00191962"/>
    <w:rsid w:val="0019244E"/>
    <w:rsid w:val="00194D31"/>
    <w:rsid w:val="00195E4A"/>
    <w:rsid w:val="001961AE"/>
    <w:rsid w:val="00196506"/>
    <w:rsid w:val="001A0EBF"/>
    <w:rsid w:val="001A201E"/>
    <w:rsid w:val="001A2543"/>
    <w:rsid w:val="001B062F"/>
    <w:rsid w:val="001B293E"/>
    <w:rsid w:val="001B2B4D"/>
    <w:rsid w:val="001B43A1"/>
    <w:rsid w:val="001B60EA"/>
    <w:rsid w:val="001B7658"/>
    <w:rsid w:val="001C37EC"/>
    <w:rsid w:val="001C3C5A"/>
    <w:rsid w:val="001C444B"/>
    <w:rsid w:val="001C4F25"/>
    <w:rsid w:val="001C5454"/>
    <w:rsid w:val="001C5FD0"/>
    <w:rsid w:val="001C6FF9"/>
    <w:rsid w:val="001C7171"/>
    <w:rsid w:val="001D09B8"/>
    <w:rsid w:val="001D0C62"/>
    <w:rsid w:val="001D1089"/>
    <w:rsid w:val="001D197E"/>
    <w:rsid w:val="001E0791"/>
    <w:rsid w:val="001E15E6"/>
    <w:rsid w:val="001E24EC"/>
    <w:rsid w:val="001E31F9"/>
    <w:rsid w:val="001E4025"/>
    <w:rsid w:val="001E457C"/>
    <w:rsid w:val="001F00E1"/>
    <w:rsid w:val="001F0816"/>
    <w:rsid w:val="001F228F"/>
    <w:rsid w:val="001F65C5"/>
    <w:rsid w:val="001F789E"/>
    <w:rsid w:val="002022B9"/>
    <w:rsid w:val="00203515"/>
    <w:rsid w:val="00205540"/>
    <w:rsid w:val="0020598C"/>
    <w:rsid w:val="00207AB6"/>
    <w:rsid w:val="00210B61"/>
    <w:rsid w:val="0021146E"/>
    <w:rsid w:val="00211F82"/>
    <w:rsid w:val="002122D4"/>
    <w:rsid w:val="00212E80"/>
    <w:rsid w:val="002139C7"/>
    <w:rsid w:val="00213DC0"/>
    <w:rsid w:val="00215C2A"/>
    <w:rsid w:val="00216951"/>
    <w:rsid w:val="00217476"/>
    <w:rsid w:val="00220305"/>
    <w:rsid w:val="00221AB2"/>
    <w:rsid w:val="00221DFE"/>
    <w:rsid w:val="00222538"/>
    <w:rsid w:val="00225133"/>
    <w:rsid w:val="00226C5A"/>
    <w:rsid w:val="00231B86"/>
    <w:rsid w:val="00231EBE"/>
    <w:rsid w:val="00232600"/>
    <w:rsid w:val="00232FE3"/>
    <w:rsid w:val="00237DD6"/>
    <w:rsid w:val="0024268A"/>
    <w:rsid w:val="0024711E"/>
    <w:rsid w:val="00253115"/>
    <w:rsid w:val="00253841"/>
    <w:rsid w:val="00255D24"/>
    <w:rsid w:val="0026303E"/>
    <w:rsid w:val="0026575A"/>
    <w:rsid w:val="00265A3A"/>
    <w:rsid w:val="002661EC"/>
    <w:rsid w:val="002669B6"/>
    <w:rsid w:val="00267585"/>
    <w:rsid w:val="002713E0"/>
    <w:rsid w:val="00272A85"/>
    <w:rsid w:val="00274233"/>
    <w:rsid w:val="002824D6"/>
    <w:rsid w:val="00282C2B"/>
    <w:rsid w:val="0028583C"/>
    <w:rsid w:val="00287B7A"/>
    <w:rsid w:val="00291309"/>
    <w:rsid w:val="00293F49"/>
    <w:rsid w:val="00294D2F"/>
    <w:rsid w:val="00295ED4"/>
    <w:rsid w:val="002A05CD"/>
    <w:rsid w:val="002A06CB"/>
    <w:rsid w:val="002A2A6F"/>
    <w:rsid w:val="002A412F"/>
    <w:rsid w:val="002A520F"/>
    <w:rsid w:val="002B09AE"/>
    <w:rsid w:val="002B7DA7"/>
    <w:rsid w:val="002C1EC8"/>
    <w:rsid w:val="002C47BC"/>
    <w:rsid w:val="002C6273"/>
    <w:rsid w:val="002D0011"/>
    <w:rsid w:val="002D35C0"/>
    <w:rsid w:val="002D38E5"/>
    <w:rsid w:val="002D504E"/>
    <w:rsid w:val="002D6649"/>
    <w:rsid w:val="002D748B"/>
    <w:rsid w:val="002E049E"/>
    <w:rsid w:val="002E5BA7"/>
    <w:rsid w:val="002F0219"/>
    <w:rsid w:val="002F6E69"/>
    <w:rsid w:val="00301BBA"/>
    <w:rsid w:val="0030390E"/>
    <w:rsid w:val="003067CF"/>
    <w:rsid w:val="00310430"/>
    <w:rsid w:val="00310F6F"/>
    <w:rsid w:val="00311702"/>
    <w:rsid w:val="0031481E"/>
    <w:rsid w:val="00316B3F"/>
    <w:rsid w:val="003207A7"/>
    <w:rsid w:val="00320F25"/>
    <w:rsid w:val="00321062"/>
    <w:rsid w:val="00322604"/>
    <w:rsid w:val="00323FD0"/>
    <w:rsid w:val="00324F4C"/>
    <w:rsid w:val="00326A28"/>
    <w:rsid w:val="00326D33"/>
    <w:rsid w:val="00330CA0"/>
    <w:rsid w:val="00331F0D"/>
    <w:rsid w:val="00335733"/>
    <w:rsid w:val="003439FD"/>
    <w:rsid w:val="00343F6E"/>
    <w:rsid w:val="00344C60"/>
    <w:rsid w:val="00345092"/>
    <w:rsid w:val="00345DCF"/>
    <w:rsid w:val="003466B0"/>
    <w:rsid w:val="00346C30"/>
    <w:rsid w:val="0034701E"/>
    <w:rsid w:val="00350E02"/>
    <w:rsid w:val="00354A29"/>
    <w:rsid w:val="0036187C"/>
    <w:rsid w:val="00362A69"/>
    <w:rsid w:val="00363B33"/>
    <w:rsid w:val="00364D86"/>
    <w:rsid w:val="00365056"/>
    <w:rsid w:val="00366644"/>
    <w:rsid w:val="00366A03"/>
    <w:rsid w:val="0036790A"/>
    <w:rsid w:val="00367C74"/>
    <w:rsid w:val="003733C9"/>
    <w:rsid w:val="00374547"/>
    <w:rsid w:val="00375059"/>
    <w:rsid w:val="00376739"/>
    <w:rsid w:val="003772AC"/>
    <w:rsid w:val="00380017"/>
    <w:rsid w:val="00381754"/>
    <w:rsid w:val="003865C8"/>
    <w:rsid w:val="00386AB9"/>
    <w:rsid w:val="00387C92"/>
    <w:rsid w:val="00390ABE"/>
    <w:rsid w:val="00392032"/>
    <w:rsid w:val="003A0A2C"/>
    <w:rsid w:val="003A1478"/>
    <w:rsid w:val="003A5BA2"/>
    <w:rsid w:val="003B32A7"/>
    <w:rsid w:val="003B4301"/>
    <w:rsid w:val="003B71FC"/>
    <w:rsid w:val="003C0B34"/>
    <w:rsid w:val="003C1DD1"/>
    <w:rsid w:val="003C35F1"/>
    <w:rsid w:val="003C6496"/>
    <w:rsid w:val="003D1190"/>
    <w:rsid w:val="003D61D5"/>
    <w:rsid w:val="003D7461"/>
    <w:rsid w:val="003E2664"/>
    <w:rsid w:val="003E4711"/>
    <w:rsid w:val="003E5556"/>
    <w:rsid w:val="003E5D24"/>
    <w:rsid w:val="003E7375"/>
    <w:rsid w:val="003F598A"/>
    <w:rsid w:val="00400329"/>
    <w:rsid w:val="00400E2C"/>
    <w:rsid w:val="00402B1D"/>
    <w:rsid w:val="004031BC"/>
    <w:rsid w:val="00405D47"/>
    <w:rsid w:val="00410608"/>
    <w:rsid w:val="00412B6A"/>
    <w:rsid w:val="00413BC6"/>
    <w:rsid w:val="0041632D"/>
    <w:rsid w:val="00416379"/>
    <w:rsid w:val="00427384"/>
    <w:rsid w:val="00435C0A"/>
    <w:rsid w:val="00440A47"/>
    <w:rsid w:val="00441DD1"/>
    <w:rsid w:val="004427FA"/>
    <w:rsid w:val="00443328"/>
    <w:rsid w:val="00445E78"/>
    <w:rsid w:val="0044702C"/>
    <w:rsid w:val="00452186"/>
    <w:rsid w:val="00454FBB"/>
    <w:rsid w:val="00455FF4"/>
    <w:rsid w:val="004607FD"/>
    <w:rsid w:val="00462348"/>
    <w:rsid w:val="004634F7"/>
    <w:rsid w:val="00465436"/>
    <w:rsid w:val="00465D8B"/>
    <w:rsid w:val="00467431"/>
    <w:rsid w:val="00472085"/>
    <w:rsid w:val="0047275D"/>
    <w:rsid w:val="00475CEF"/>
    <w:rsid w:val="00475EDF"/>
    <w:rsid w:val="00477233"/>
    <w:rsid w:val="0047767A"/>
    <w:rsid w:val="00482725"/>
    <w:rsid w:val="004830CB"/>
    <w:rsid w:val="00483972"/>
    <w:rsid w:val="0048482E"/>
    <w:rsid w:val="00484C45"/>
    <w:rsid w:val="00484CC0"/>
    <w:rsid w:val="00484D66"/>
    <w:rsid w:val="00485FDE"/>
    <w:rsid w:val="00490C6B"/>
    <w:rsid w:val="0049120F"/>
    <w:rsid w:val="00492973"/>
    <w:rsid w:val="00493A46"/>
    <w:rsid w:val="004A2132"/>
    <w:rsid w:val="004A3EBE"/>
    <w:rsid w:val="004A6E98"/>
    <w:rsid w:val="004B0533"/>
    <w:rsid w:val="004B0C0E"/>
    <w:rsid w:val="004B1F44"/>
    <w:rsid w:val="004B3EEA"/>
    <w:rsid w:val="004B61CE"/>
    <w:rsid w:val="004B7583"/>
    <w:rsid w:val="004C151C"/>
    <w:rsid w:val="004C1C7B"/>
    <w:rsid w:val="004C43C7"/>
    <w:rsid w:val="004C6442"/>
    <w:rsid w:val="004C6B98"/>
    <w:rsid w:val="004C7193"/>
    <w:rsid w:val="004D043F"/>
    <w:rsid w:val="004D225B"/>
    <w:rsid w:val="004D34A2"/>
    <w:rsid w:val="004D443F"/>
    <w:rsid w:val="004D56E2"/>
    <w:rsid w:val="004D7061"/>
    <w:rsid w:val="004E28BE"/>
    <w:rsid w:val="004F01C6"/>
    <w:rsid w:val="004F2701"/>
    <w:rsid w:val="004F2B79"/>
    <w:rsid w:val="004F4587"/>
    <w:rsid w:val="004F5B59"/>
    <w:rsid w:val="004F6772"/>
    <w:rsid w:val="0050040E"/>
    <w:rsid w:val="00500863"/>
    <w:rsid w:val="005011D4"/>
    <w:rsid w:val="005039A7"/>
    <w:rsid w:val="005045E3"/>
    <w:rsid w:val="00504EF8"/>
    <w:rsid w:val="0050541A"/>
    <w:rsid w:val="00505B64"/>
    <w:rsid w:val="00505CDD"/>
    <w:rsid w:val="00506738"/>
    <w:rsid w:val="005109A3"/>
    <w:rsid w:val="00512FF3"/>
    <w:rsid w:val="00520192"/>
    <w:rsid w:val="00521CC9"/>
    <w:rsid w:val="00522C0E"/>
    <w:rsid w:val="00522F0F"/>
    <w:rsid w:val="005233EC"/>
    <w:rsid w:val="0053096A"/>
    <w:rsid w:val="0053153E"/>
    <w:rsid w:val="005344D3"/>
    <w:rsid w:val="0053500D"/>
    <w:rsid w:val="00536236"/>
    <w:rsid w:val="00536282"/>
    <w:rsid w:val="005373CB"/>
    <w:rsid w:val="0053776B"/>
    <w:rsid w:val="00540F27"/>
    <w:rsid w:val="005415EB"/>
    <w:rsid w:val="005418D8"/>
    <w:rsid w:val="00541F88"/>
    <w:rsid w:val="00543249"/>
    <w:rsid w:val="00545A12"/>
    <w:rsid w:val="0054677A"/>
    <w:rsid w:val="00547154"/>
    <w:rsid w:val="00551ED0"/>
    <w:rsid w:val="005638FF"/>
    <w:rsid w:val="00563D95"/>
    <w:rsid w:val="005646A8"/>
    <w:rsid w:val="005720DB"/>
    <w:rsid w:val="00574539"/>
    <w:rsid w:val="005755A8"/>
    <w:rsid w:val="00577341"/>
    <w:rsid w:val="00577962"/>
    <w:rsid w:val="005831C6"/>
    <w:rsid w:val="00584B70"/>
    <w:rsid w:val="00585BC9"/>
    <w:rsid w:val="005864D2"/>
    <w:rsid w:val="005917C7"/>
    <w:rsid w:val="00591F32"/>
    <w:rsid w:val="00592E68"/>
    <w:rsid w:val="00592F6A"/>
    <w:rsid w:val="0059306C"/>
    <w:rsid w:val="00593642"/>
    <w:rsid w:val="00594782"/>
    <w:rsid w:val="00594ACF"/>
    <w:rsid w:val="005965FF"/>
    <w:rsid w:val="005967A0"/>
    <w:rsid w:val="005A21B3"/>
    <w:rsid w:val="005A4DA4"/>
    <w:rsid w:val="005B024D"/>
    <w:rsid w:val="005B2496"/>
    <w:rsid w:val="005B297E"/>
    <w:rsid w:val="005B3AA4"/>
    <w:rsid w:val="005B4DCF"/>
    <w:rsid w:val="005B65AB"/>
    <w:rsid w:val="005C18B7"/>
    <w:rsid w:val="005C1C2D"/>
    <w:rsid w:val="005C1FA3"/>
    <w:rsid w:val="005C3252"/>
    <w:rsid w:val="005C6949"/>
    <w:rsid w:val="005C70C3"/>
    <w:rsid w:val="005D2245"/>
    <w:rsid w:val="005D4E72"/>
    <w:rsid w:val="005D599A"/>
    <w:rsid w:val="005D6B39"/>
    <w:rsid w:val="005D6E48"/>
    <w:rsid w:val="005E0829"/>
    <w:rsid w:val="005E134E"/>
    <w:rsid w:val="005E6413"/>
    <w:rsid w:val="005E735B"/>
    <w:rsid w:val="005F0341"/>
    <w:rsid w:val="005F2D23"/>
    <w:rsid w:val="005F3F69"/>
    <w:rsid w:val="005F3F70"/>
    <w:rsid w:val="005F4BA3"/>
    <w:rsid w:val="005F7113"/>
    <w:rsid w:val="006007ED"/>
    <w:rsid w:val="00605982"/>
    <w:rsid w:val="00613A94"/>
    <w:rsid w:val="00616687"/>
    <w:rsid w:val="00617765"/>
    <w:rsid w:val="00620166"/>
    <w:rsid w:val="006221DE"/>
    <w:rsid w:val="006238B2"/>
    <w:rsid w:val="0062674A"/>
    <w:rsid w:val="00626BC6"/>
    <w:rsid w:val="006270A9"/>
    <w:rsid w:val="00630A0B"/>
    <w:rsid w:val="006325F9"/>
    <w:rsid w:val="006330B8"/>
    <w:rsid w:val="006357B3"/>
    <w:rsid w:val="00636296"/>
    <w:rsid w:val="00640CF5"/>
    <w:rsid w:val="00642947"/>
    <w:rsid w:val="0064297F"/>
    <w:rsid w:val="00645818"/>
    <w:rsid w:val="00653A44"/>
    <w:rsid w:val="0066073C"/>
    <w:rsid w:val="0066582F"/>
    <w:rsid w:val="00667CBE"/>
    <w:rsid w:val="00671D18"/>
    <w:rsid w:val="00675CA1"/>
    <w:rsid w:val="00676472"/>
    <w:rsid w:val="00680750"/>
    <w:rsid w:val="00682413"/>
    <w:rsid w:val="006845C2"/>
    <w:rsid w:val="006846DB"/>
    <w:rsid w:val="00694C54"/>
    <w:rsid w:val="00696709"/>
    <w:rsid w:val="0069671E"/>
    <w:rsid w:val="006A50AB"/>
    <w:rsid w:val="006A54D4"/>
    <w:rsid w:val="006A5E5E"/>
    <w:rsid w:val="006A728B"/>
    <w:rsid w:val="006B2173"/>
    <w:rsid w:val="006B3813"/>
    <w:rsid w:val="006B3F4B"/>
    <w:rsid w:val="006B5892"/>
    <w:rsid w:val="006C16AE"/>
    <w:rsid w:val="006C2EC5"/>
    <w:rsid w:val="006C3613"/>
    <w:rsid w:val="006C48DF"/>
    <w:rsid w:val="006D2734"/>
    <w:rsid w:val="006D6890"/>
    <w:rsid w:val="006E0014"/>
    <w:rsid w:val="006E0A8D"/>
    <w:rsid w:val="006E5339"/>
    <w:rsid w:val="006F28B3"/>
    <w:rsid w:val="006F4106"/>
    <w:rsid w:val="007023BD"/>
    <w:rsid w:val="00703E1B"/>
    <w:rsid w:val="00704306"/>
    <w:rsid w:val="00706CC7"/>
    <w:rsid w:val="00710ECC"/>
    <w:rsid w:val="00713691"/>
    <w:rsid w:val="007155F8"/>
    <w:rsid w:val="00715A52"/>
    <w:rsid w:val="00717308"/>
    <w:rsid w:val="00720023"/>
    <w:rsid w:val="00720089"/>
    <w:rsid w:val="00720B50"/>
    <w:rsid w:val="00721306"/>
    <w:rsid w:val="00725298"/>
    <w:rsid w:val="00725C1A"/>
    <w:rsid w:val="007314E6"/>
    <w:rsid w:val="00731F18"/>
    <w:rsid w:val="007348EB"/>
    <w:rsid w:val="00735892"/>
    <w:rsid w:val="007363D5"/>
    <w:rsid w:val="00737742"/>
    <w:rsid w:val="00740894"/>
    <w:rsid w:val="007414B2"/>
    <w:rsid w:val="0074314A"/>
    <w:rsid w:val="0074394B"/>
    <w:rsid w:val="00746456"/>
    <w:rsid w:val="00747FD9"/>
    <w:rsid w:val="007538FE"/>
    <w:rsid w:val="00755A8E"/>
    <w:rsid w:val="00756A4F"/>
    <w:rsid w:val="00756EBC"/>
    <w:rsid w:val="0076005C"/>
    <w:rsid w:val="00760C8A"/>
    <w:rsid w:val="007611A4"/>
    <w:rsid w:val="0076744D"/>
    <w:rsid w:val="0077070A"/>
    <w:rsid w:val="00774489"/>
    <w:rsid w:val="00774E1E"/>
    <w:rsid w:val="0077552B"/>
    <w:rsid w:val="00784D97"/>
    <w:rsid w:val="00785894"/>
    <w:rsid w:val="00785D7C"/>
    <w:rsid w:val="00786961"/>
    <w:rsid w:val="0078718E"/>
    <w:rsid w:val="00787970"/>
    <w:rsid w:val="00791675"/>
    <w:rsid w:val="00792E30"/>
    <w:rsid w:val="00796FB5"/>
    <w:rsid w:val="0079788A"/>
    <w:rsid w:val="007A0649"/>
    <w:rsid w:val="007A1AFB"/>
    <w:rsid w:val="007A48A4"/>
    <w:rsid w:val="007B2ABD"/>
    <w:rsid w:val="007B2AFC"/>
    <w:rsid w:val="007B5587"/>
    <w:rsid w:val="007C2DA9"/>
    <w:rsid w:val="007D0905"/>
    <w:rsid w:val="007D1F6A"/>
    <w:rsid w:val="007D2D78"/>
    <w:rsid w:val="007D2EFF"/>
    <w:rsid w:val="007E250F"/>
    <w:rsid w:val="007E3674"/>
    <w:rsid w:val="007F197F"/>
    <w:rsid w:val="007F226E"/>
    <w:rsid w:val="007F4E22"/>
    <w:rsid w:val="007F7890"/>
    <w:rsid w:val="0080352D"/>
    <w:rsid w:val="00805F83"/>
    <w:rsid w:val="008060D9"/>
    <w:rsid w:val="00807971"/>
    <w:rsid w:val="00810EA6"/>
    <w:rsid w:val="00812E17"/>
    <w:rsid w:val="00814B7C"/>
    <w:rsid w:val="00814DA0"/>
    <w:rsid w:val="008165E2"/>
    <w:rsid w:val="00820FFC"/>
    <w:rsid w:val="00823109"/>
    <w:rsid w:val="008257E6"/>
    <w:rsid w:val="00831F19"/>
    <w:rsid w:val="00837717"/>
    <w:rsid w:val="008377F0"/>
    <w:rsid w:val="00843D50"/>
    <w:rsid w:val="00843FF0"/>
    <w:rsid w:val="0084468B"/>
    <w:rsid w:val="0084610B"/>
    <w:rsid w:val="008462A7"/>
    <w:rsid w:val="008470E2"/>
    <w:rsid w:val="00847A46"/>
    <w:rsid w:val="00853191"/>
    <w:rsid w:val="00853EFF"/>
    <w:rsid w:val="00874270"/>
    <w:rsid w:val="00875837"/>
    <w:rsid w:val="00876ED2"/>
    <w:rsid w:val="00881A1C"/>
    <w:rsid w:val="00883E53"/>
    <w:rsid w:val="0088746A"/>
    <w:rsid w:val="0089022B"/>
    <w:rsid w:val="008943E0"/>
    <w:rsid w:val="008A3A8A"/>
    <w:rsid w:val="008A5379"/>
    <w:rsid w:val="008A6293"/>
    <w:rsid w:val="008B2D73"/>
    <w:rsid w:val="008B4D3E"/>
    <w:rsid w:val="008B518A"/>
    <w:rsid w:val="008B55FD"/>
    <w:rsid w:val="008C04AD"/>
    <w:rsid w:val="008C36CB"/>
    <w:rsid w:val="008C697A"/>
    <w:rsid w:val="008D1A06"/>
    <w:rsid w:val="008D1BEE"/>
    <w:rsid w:val="008D3896"/>
    <w:rsid w:val="008D4A5B"/>
    <w:rsid w:val="008D53B0"/>
    <w:rsid w:val="008D7064"/>
    <w:rsid w:val="008D7A9D"/>
    <w:rsid w:val="008E02BC"/>
    <w:rsid w:val="008E059C"/>
    <w:rsid w:val="008E0E11"/>
    <w:rsid w:val="008E2141"/>
    <w:rsid w:val="008E5BA4"/>
    <w:rsid w:val="00902F39"/>
    <w:rsid w:val="009104D6"/>
    <w:rsid w:val="00910F65"/>
    <w:rsid w:val="0091690D"/>
    <w:rsid w:val="009205D2"/>
    <w:rsid w:val="00921B10"/>
    <w:rsid w:val="009220D0"/>
    <w:rsid w:val="00934D21"/>
    <w:rsid w:val="00935267"/>
    <w:rsid w:val="009435B7"/>
    <w:rsid w:val="009511F4"/>
    <w:rsid w:val="00951798"/>
    <w:rsid w:val="009560E0"/>
    <w:rsid w:val="009626F2"/>
    <w:rsid w:val="00963ED2"/>
    <w:rsid w:val="00963F56"/>
    <w:rsid w:val="00965BEF"/>
    <w:rsid w:val="00965E5C"/>
    <w:rsid w:val="00971697"/>
    <w:rsid w:val="0097318D"/>
    <w:rsid w:val="0097375F"/>
    <w:rsid w:val="009741DF"/>
    <w:rsid w:val="00976A23"/>
    <w:rsid w:val="009774BB"/>
    <w:rsid w:val="00980122"/>
    <w:rsid w:val="00987810"/>
    <w:rsid w:val="0099140F"/>
    <w:rsid w:val="00992471"/>
    <w:rsid w:val="00995673"/>
    <w:rsid w:val="0099689B"/>
    <w:rsid w:val="009971C2"/>
    <w:rsid w:val="009A2310"/>
    <w:rsid w:val="009A2A6D"/>
    <w:rsid w:val="009A39FE"/>
    <w:rsid w:val="009A3A32"/>
    <w:rsid w:val="009A3A68"/>
    <w:rsid w:val="009A47BE"/>
    <w:rsid w:val="009A4C19"/>
    <w:rsid w:val="009A7027"/>
    <w:rsid w:val="009A7FED"/>
    <w:rsid w:val="009B0E03"/>
    <w:rsid w:val="009B46A0"/>
    <w:rsid w:val="009B60EE"/>
    <w:rsid w:val="009B6761"/>
    <w:rsid w:val="009B68FB"/>
    <w:rsid w:val="009B72AD"/>
    <w:rsid w:val="009B7616"/>
    <w:rsid w:val="009B7CE1"/>
    <w:rsid w:val="009C2E7D"/>
    <w:rsid w:val="009C4325"/>
    <w:rsid w:val="009C7D4F"/>
    <w:rsid w:val="009D08E7"/>
    <w:rsid w:val="009D19A6"/>
    <w:rsid w:val="009D3668"/>
    <w:rsid w:val="009D7733"/>
    <w:rsid w:val="009E0A44"/>
    <w:rsid w:val="009E1EC7"/>
    <w:rsid w:val="009E60A7"/>
    <w:rsid w:val="009E702A"/>
    <w:rsid w:val="009F0B1D"/>
    <w:rsid w:val="009F122E"/>
    <w:rsid w:val="009F5CC6"/>
    <w:rsid w:val="00A0055B"/>
    <w:rsid w:val="00A054B5"/>
    <w:rsid w:val="00A07866"/>
    <w:rsid w:val="00A121E0"/>
    <w:rsid w:val="00A126B6"/>
    <w:rsid w:val="00A16B29"/>
    <w:rsid w:val="00A17354"/>
    <w:rsid w:val="00A23431"/>
    <w:rsid w:val="00A249CF"/>
    <w:rsid w:val="00A30456"/>
    <w:rsid w:val="00A3221C"/>
    <w:rsid w:val="00A33173"/>
    <w:rsid w:val="00A3418F"/>
    <w:rsid w:val="00A44FD1"/>
    <w:rsid w:val="00A50450"/>
    <w:rsid w:val="00A600E2"/>
    <w:rsid w:val="00A63459"/>
    <w:rsid w:val="00A63BB9"/>
    <w:rsid w:val="00A655D7"/>
    <w:rsid w:val="00A66FB6"/>
    <w:rsid w:val="00A674AA"/>
    <w:rsid w:val="00A679B2"/>
    <w:rsid w:val="00A71E40"/>
    <w:rsid w:val="00A72282"/>
    <w:rsid w:val="00A72C5C"/>
    <w:rsid w:val="00A76D24"/>
    <w:rsid w:val="00A8145E"/>
    <w:rsid w:val="00A83894"/>
    <w:rsid w:val="00A839C1"/>
    <w:rsid w:val="00A843B6"/>
    <w:rsid w:val="00A84A19"/>
    <w:rsid w:val="00A86088"/>
    <w:rsid w:val="00A87059"/>
    <w:rsid w:val="00A871D1"/>
    <w:rsid w:val="00A9011B"/>
    <w:rsid w:val="00A903A0"/>
    <w:rsid w:val="00A91F76"/>
    <w:rsid w:val="00A92890"/>
    <w:rsid w:val="00A92905"/>
    <w:rsid w:val="00A92D71"/>
    <w:rsid w:val="00A970C8"/>
    <w:rsid w:val="00AA271B"/>
    <w:rsid w:val="00AA3273"/>
    <w:rsid w:val="00AA7CCE"/>
    <w:rsid w:val="00AB28FC"/>
    <w:rsid w:val="00AB2B45"/>
    <w:rsid w:val="00AB3744"/>
    <w:rsid w:val="00AC1BEC"/>
    <w:rsid w:val="00AC24E3"/>
    <w:rsid w:val="00AC79B8"/>
    <w:rsid w:val="00AE2F92"/>
    <w:rsid w:val="00AE4050"/>
    <w:rsid w:val="00AE6C91"/>
    <w:rsid w:val="00AF55FE"/>
    <w:rsid w:val="00B00335"/>
    <w:rsid w:val="00B0120F"/>
    <w:rsid w:val="00B0349A"/>
    <w:rsid w:val="00B062C2"/>
    <w:rsid w:val="00B06810"/>
    <w:rsid w:val="00B11EC4"/>
    <w:rsid w:val="00B15167"/>
    <w:rsid w:val="00B165E0"/>
    <w:rsid w:val="00B17819"/>
    <w:rsid w:val="00B17A76"/>
    <w:rsid w:val="00B25757"/>
    <w:rsid w:val="00B271A4"/>
    <w:rsid w:val="00B3021D"/>
    <w:rsid w:val="00B30606"/>
    <w:rsid w:val="00B414AC"/>
    <w:rsid w:val="00B41D30"/>
    <w:rsid w:val="00B44470"/>
    <w:rsid w:val="00B44C72"/>
    <w:rsid w:val="00B46081"/>
    <w:rsid w:val="00B47C8C"/>
    <w:rsid w:val="00B51DA0"/>
    <w:rsid w:val="00B51E38"/>
    <w:rsid w:val="00B52084"/>
    <w:rsid w:val="00B52E49"/>
    <w:rsid w:val="00B53C30"/>
    <w:rsid w:val="00B56144"/>
    <w:rsid w:val="00B61CF6"/>
    <w:rsid w:val="00B671F0"/>
    <w:rsid w:val="00B6782E"/>
    <w:rsid w:val="00B709E2"/>
    <w:rsid w:val="00B709FC"/>
    <w:rsid w:val="00B70F34"/>
    <w:rsid w:val="00B8067A"/>
    <w:rsid w:val="00B81B7C"/>
    <w:rsid w:val="00B8210E"/>
    <w:rsid w:val="00B83D4B"/>
    <w:rsid w:val="00B9092C"/>
    <w:rsid w:val="00B94728"/>
    <w:rsid w:val="00B96A90"/>
    <w:rsid w:val="00BA0302"/>
    <w:rsid w:val="00BA0A1D"/>
    <w:rsid w:val="00BA7713"/>
    <w:rsid w:val="00BB0DA6"/>
    <w:rsid w:val="00BB44A5"/>
    <w:rsid w:val="00BB4C55"/>
    <w:rsid w:val="00BB62C8"/>
    <w:rsid w:val="00BB7211"/>
    <w:rsid w:val="00BC2A32"/>
    <w:rsid w:val="00BC40F0"/>
    <w:rsid w:val="00BC5D51"/>
    <w:rsid w:val="00BE1BE1"/>
    <w:rsid w:val="00BE3135"/>
    <w:rsid w:val="00BE4A0B"/>
    <w:rsid w:val="00BF0368"/>
    <w:rsid w:val="00C004E2"/>
    <w:rsid w:val="00C05A9B"/>
    <w:rsid w:val="00C06766"/>
    <w:rsid w:val="00C07719"/>
    <w:rsid w:val="00C07C27"/>
    <w:rsid w:val="00C10A76"/>
    <w:rsid w:val="00C172D0"/>
    <w:rsid w:val="00C17312"/>
    <w:rsid w:val="00C306DB"/>
    <w:rsid w:val="00C353EB"/>
    <w:rsid w:val="00C35D5D"/>
    <w:rsid w:val="00C364D6"/>
    <w:rsid w:val="00C41FA9"/>
    <w:rsid w:val="00C434B0"/>
    <w:rsid w:val="00C515BF"/>
    <w:rsid w:val="00C52A1F"/>
    <w:rsid w:val="00C567A3"/>
    <w:rsid w:val="00C57211"/>
    <w:rsid w:val="00C5747E"/>
    <w:rsid w:val="00C61290"/>
    <w:rsid w:val="00C625BA"/>
    <w:rsid w:val="00C63755"/>
    <w:rsid w:val="00C71ABD"/>
    <w:rsid w:val="00C745ED"/>
    <w:rsid w:val="00C753C2"/>
    <w:rsid w:val="00C75434"/>
    <w:rsid w:val="00C7560F"/>
    <w:rsid w:val="00C76465"/>
    <w:rsid w:val="00C82757"/>
    <w:rsid w:val="00C83C40"/>
    <w:rsid w:val="00C83FDD"/>
    <w:rsid w:val="00C8410E"/>
    <w:rsid w:val="00C85D8A"/>
    <w:rsid w:val="00C863D4"/>
    <w:rsid w:val="00C869AC"/>
    <w:rsid w:val="00C95808"/>
    <w:rsid w:val="00CA0A54"/>
    <w:rsid w:val="00CA7ED9"/>
    <w:rsid w:val="00CB09CA"/>
    <w:rsid w:val="00CB0C69"/>
    <w:rsid w:val="00CB1D6E"/>
    <w:rsid w:val="00CB3256"/>
    <w:rsid w:val="00CB7865"/>
    <w:rsid w:val="00CC2894"/>
    <w:rsid w:val="00CC4038"/>
    <w:rsid w:val="00CC5805"/>
    <w:rsid w:val="00CD0A77"/>
    <w:rsid w:val="00CD0B9D"/>
    <w:rsid w:val="00CD0F4A"/>
    <w:rsid w:val="00CD22F7"/>
    <w:rsid w:val="00CD5897"/>
    <w:rsid w:val="00CF15F8"/>
    <w:rsid w:val="00CF1623"/>
    <w:rsid w:val="00CF564F"/>
    <w:rsid w:val="00CF63D4"/>
    <w:rsid w:val="00D0436E"/>
    <w:rsid w:val="00D06B98"/>
    <w:rsid w:val="00D10753"/>
    <w:rsid w:val="00D12513"/>
    <w:rsid w:val="00D23409"/>
    <w:rsid w:val="00D2442B"/>
    <w:rsid w:val="00D268A6"/>
    <w:rsid w:val="00D27621"/>
    <w:rsid w:val="00D30E34"/>
    <w:rsid w:val="00D318F4"/>
    <w:rsid w:val="00D36154"/>
    <w:rsid w:val="00D366B3"/>
    <w:rsid w:val="00D4406F"/>
    <w:rsid w:val="00D46B74"/>
    <w:rsid w:val="00D51425"/>
    <w:rsid w:val="00D52159"/>
    <w:rsid w:val="00D548A9"/>
    <w:rsid w:val="00D55004"/>
    <w:rsid w:val="00D55C24"/>
    <w:rsid w:val="00D60BDE"/>
    <w:rsid w:val="00D63781"/>
    <w:rsid w:val="00D672A9"/>
    <w:rsid w:val="00D67539"/>
    <w:rsid w:val="00D7041B"/>
    <w:rsid w:val="00D746B3"/>
    <w:rsid w:val="00D746FC"/>
    <w:rsid w:val="00D76590"/>
    <w:rsid w:val="00D81063"/>
    <w:rsid w:val="00D8759A"/>
    <w:rsid w:val="00D87648"/>
    <w:rsid w:val="00D9080F"/>
    <w:rsid w:val="00D91C88"/>
    <w:rsid w:val="00D9327A"/>
    <w:rsid w:val="00D93A23"/>
    <w:rsid w:val="00D97195"/>
    <w:rsid w:val="00D971B4"/>
    <w:rsid w:val="00DA0B8E"/>
    <w:rsid w:val="00DA4FA5"/>
    <w:rsid w:val="00DA6A87"/>
    <w:rsid w:val="00DB0C88"/>
    <w:rsid w:val="00DB174F"/>
    <w:rsid w:val="00DB40E9"/>
    <w:rsid w:val="00DB4759"/>
    <w:rsid w:val="00DB6188"/>
    <w:rsid w:val="00DB6874"/>
    <w:rsid w:val="00DB72F2"/>
    <w:rsid w:val="00DC088F"/>
    <w:rsid w:val="00DC2CC1"/>
    <w:rsid w:val="00DC7D38"/>
    <w:rsid w:val="00DD075B"/>
    <w:rsid w:val="00DD2032"/>
    <w:rsid w:val="00DD56FE"/>
    <w:rsid w:val="00DD667B"/>
    <w:rsid w:val="00DD6CC2"/>
    <w:rsid w:val="00DE24CB"/>
    <w:rsid w:val="00DE332A"/>
    <w:rsid w:val="00DE3B14"/>
    <w:rsid w:val="00DE3C7F"/>
    <w:rsid w:val="00DE3EE0"/>
    <w:rsid w:val="00DF1691"/>
    <w:rsid w:val="00DF3395"/>
    <w:rsid w:val="00DF3765"/>
    <w:rsid w:val="00DF62C5"/>
    <w:rsid w:val="00DF74F0"/>
    <w:rsid w:val="00E00E61"/>
    <w:rsid w:val="00E0315F"/>
    <w:rsid w:val="00E03A96"/>
    <w:rsid w:val="00E0460A"/>
    <w:rsid w:val="00E063AA"/>
    <w:rsid w:val="00E102D3"/>
    <w:rsid w:val="00E10AA9"/>
    <w:rsid w:val="00E13F48"/>
    <w:rsid w:val="00E1422B"/>
    <w:rsid w:val="00E16C6E"/>
    <w:rsid w:val="00E20308"/>
    <w:rsid w:val="00E20818"/>
    <w:rsid w:val="00E212C3"/>
    <w:rsid w:val="00E23138"/>
    <w:rsid w:val="00E2757E"/>
    <w:rsid w:val="00E35068"/>
    <w:rsid w:val="00E41EB6"/>
    <w:rsid w:val="00E42EFD"/>
    <w:rsid w:val="00E43BF9"/>
    <w:rsid w:val="00E45A62"/>
    <w:rsid w:val="00E46181"/>
    <w:rsid w:val="00E50120"/>
    <w:rsid w:val="00E51F36"/>
    <w:rsid w:val="00E54B29"/>
    <w:rsid w:val="00E558F4"/>
    <w:rsid w:val="00E634E2"/>
    <w:rsid w:val="00E652AA"/>
    <w:rsid w:val="00E65E82"/>
    <w:rsid w:val="00E661C3"/>
    <w:rsid w:val="00E708A1"/>
    <w:rsid w:val="00E7123E"/>
    <w:rsid w:val="00E71BA9"/>
    <w:rsid w:val="00E80BAB"/>
    <w:rsid w:val="00E80D85"/>
    <w:rsid w:val="00E86A5F"/>
    <w:rsid w:val="00E870C1"/>
    <w:rsid w:val="00E873C2"/>
    <w:rsid w:val="00E908A9"/>
    <w:rsid w:val="00E91B7F"/>
    <w:rsid w:val="00E9328B"/>
    <w:rsid w:val="00E93864"/>
    <w:rsid w:val="00EA03C9"/>
    <w:rsid w:val="00EA1878"/>
    <w:rsid w:val="00EA3766"/>
    <w:rsid w:val="00EA3C4D"/>
    <w:rsid w:val="00EB1855"/>
    <w:rsid w:val="00EB25B2"/>
    <w:rsid w:val="00EB2665"/>
    <w:rsid w:val="00EB79FB"/>
    <w:rsid w:val="00EC1554"/>
    <w:rsid w:val="00EC7B9C"/>
    <w:rsid w:val="00ED1576"/>
    <w:rsid w:val="00ED3294"/>
    <w:rsid w:val="00ED4CC5"/>
    <w:rsid w:val="00ED56EF"/>
    <w:rsid w:val="00ED6A00"/>
    <w:rsid w:val="00EE413D"/>
    <w:rsid w:val="00EE5778"/>
    <w:rsid w:val="00EE6CC3"/>
    <w:rsid w:val="00EE6F04"/>
    <w:rsid w:val="00EF11F9"/>
    <w:rsid w:val="00EF3DB4"/>
    <w:rsid w:val="00F00C18"/>
    <w:rsid w:val="00F012AE"/>
    <w:rsid w:val="00F03A19"/>
    <w:rsid w:val="00F04DC6"/>
    <w:rsid w:val="00F06DD0"/>
    <w:rsid w:val="00F079BE"/>
    <w:rsid w:val="00F104D7"/>
    <w:rsid w:val="00F13F34"/>
    <w:rsid w:val="00F25922"/>
    <w:rsid w:val="00F2686A"/>
    <w:rsid w:val="00F37E69"/>
    <w:rsid w:val="00F408D6"/>
    <w:rsid w:val="00F43E3F"/>
    <w:rsid w:val="00F50C7B"/>
    <w:rsid w:val="00F51B87"/>
    <w:rsid w:val="00F523E5"/>
    <w:rsid w:val="00F525D7"/>
    <w:rsid w:val="00F54182"/>
    <w:rsid w:val="00F55939"/>
    <w:rsid w:val="00F57593"/>
    <w:rsid w:val="00F62C92"/>
    <w:rsid w:val="00F647A6"/>
    <w:rsid w:val="00F702EB"/>
    <w:rsid w:val="00F71B71"/>
    <w:rsid w:val="00F71C18"/>
    <w:rsid w:val="00F72127"/>
    <w:rsid w:val="00F74217"/>
    <w:rsid w:val="00F74C73"/>
    <w:rsid w:val="00F74D3C"/>
    <w:rsid w:val="00F75283"/>
    <w:rsid w:val="00F753CF"/>
    <w:rsid w:val="00F76F11"/>
    <w:rsid w:val="00F80AA9"/>
    <w:rsid w:val="00F82E0A"/>
    <w:rsid w:val="00F859D5"/>
    <w:rsid w:val="00F90260"/>
    <w:rsid w:val="00F91188"/>
    <w:rsid w:val="00F9140E"/>
    <w:rsid w:val="00F9356D"/>
    <w:rsid w:val="00F96274"/>
    <w:rsid w:val="00FA1A2F"/>
    <w:rsid w:val="00FA1B02"/>
    <w:rsid w:val="00FA527D"/>
    <w:rsid w:val="00FB012D"/>
    <w:rsid w:val="00FB1075"/>
    <w:rsid w:val="00FB326A"/>
    <w:rsid w:val="00FB3FCB"/>
    <w:rsid w:val="00FB41D8"/>
    <w:rsid w:val="00FB6CB9"/>
    <w:rsid w:val="00FB6D29"/>
    <w:rsid w:val="00FC03D4"/>
    <w:rsid w:val="00FC08C3"/>
    <w:rsid w:val="00FC2612"/>
    <w:rsid w:val="00FD1922"/>
    <w:rsid w:val="00FD1E83"/>
    <w:rsid w:val="00FE3953"/>
    <w:rsid w:val="00FE6BBC"/>
    <w:rsid w:val="00FF6A3B"/>
    <w:rsid w:val="00FF7A70"/>
    <w:rsid w:val="01620CCB"/>
    <w:rsid w:val="0CF74D52"/>
    <w:rsid w:val="0D2C77AB"/>
    <w:rsid w:val="0F221997"/>
    <w:rsid w:val="17282A4B"/>
    <w:rsid w:val="230279FC"/>
    <w:rsid w:val="24EB531E"/>
    <w:rsid w:val="2C164A61"/>
    <w:rsid w:val="2E8669ED"/>
    <w:rsid w:val="2EF91B96"/>
    <w:rsid w:val="3204001F"/>
    <w:rsid w:val="375201D1"/>
    <w:rsid w:val="42C42797"/>
    <w:rsid w:val="45A63B54"/>
    <w:rsid w:val="49512353"/>
    <w:rsid w:val="670A62A9"/>
    <w:rsid w:val="67F07D06"/>
    <w:rsid w:val="67FA4E17"/>
    <w:rsid w:val="6F3E5C10"/>
    <w:rsid w:val="73D53C4C"/>
    <w:rsid w:val="7762556B"/>
    <w:rsid w:val="795311EB"/>
    <w:rsid w:val="7AD0650C"/>
    <w:rsid w:val="7F5B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CharCharCharCharCharCharCharCharCharCharCharCharCharCharCharChar">
    <w:name w:val="Char Char Char Char Char Char Char Char Char Char Char Char Char Char Char Char"/>
    <w:basedOn w:val="a"/>
    <w:pPr>
      <w:tabs>
        <w:tab w:val="left" w:pos="360"/>
      </w:tabs>
    </w:pPr>
    <w:rPr>
      <w:sz w:val="24"/>
    </w:rPr>
  </w:style>
  <w:style w:type="paragraph" w:customStyle="1" w:styleId="Char">
    <w:name w:val="Char"/>
    <w:basedOn w:val="a"/>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pPr>
      <w:widowControl/>
      <w:spacing w:after="160" w:line="240" w:lineRule="exact"/>
      <w:ind w:firstLineChars="350" w:firstLine="980"/>
      <w:jc w:val="left"/>
    </w:pPr>
    <w:rPr>
      <w:rFonts w:ascii="Verdana" w:eastAsia="仿宋_GB2312" w:hAnsi="Verdana"/>
      <w:kern w:val="0"/>
      <w:sz w:val="28"/>
      <w:szCs w:val="28"/>
      <w:lang w:eastAsia="en-US"/>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5"/>
    <w:uiPriority w:val="99"/>
    <w:rsid w:val="00545A12"/>
    <w:rPr>
      <w:kern w:val="2"/>
      <w:sz w:val="18"/>
      <w:szCs w:val="18"/>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Normal (Web)"/>
    <w:basedOn w:val="a"/>
    <w:rsid w:val="00CD22F7"/>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qFormat/>
    <w:rsid w:val="001F00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CharCharCharCharCharCharCharCharCharCharCharCharCharCharCharChar">
    <w:name w:val="Char Char Char Char Char Char Char Char Char Char Char Char Char Char Char Char"/>
    <w:basedOn w:val="a"/>
    <w:pPr>
      <w:tabs>
        <w:tab w:val="left" w:pos="360"/>
      </w:tabs>
    </w:pPr>
    <w:rPr>
      <w:sz w:val="24"/>
    </w:rPr>
  </w:style>
  <w:style w:type="paragraph" w:customStyle="1" w:styleId="Char">
    <w:name w:val="Char"/>
    <w:basedOn w:val="a"/>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pPr>
      <w:widowControl/>
      <w:spacing w:after="160" w:line="240" w:lineRule="exact"/>
      <w:ind w:firstLineChars="350" w:firstLine="980"/>
      <w:jc w:val="left"/>
    </w:pPr>
    <w:rPr>
      <w:rFonts w:ascii="Verdana" w:eastAsia="仿宋_GB2312" w:hAnsi="Verdana"/>
      <w:kern w:val="0"/>
      <w:sz w:val="28"/>
      <w:szCs w:val="28"/>
      <w:lang w:eastAsia="en-US"/>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5"/>
    <w:uiPriority w:val="99"/>
    <w:rsid w:val="00545A12"/>
    <w:rPr>
      <w:kern w:val="2"/>
      <w:sz w:val="18"/>
      <w:szCs w:val="18"/>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Normal (Web)"/>
    <w:basedOn w:val="a"/>
    <w:rsid w:val="00CD22F7"/>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qFormat/>
    <w:rsid w:val="001F00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5156">
      <w:bodyDiv w:val="1"/>
      <w:marLeft w:val="0"/>
      <w:marRight w:val="0"/>
      <w:marTop w:val="0"/>
      <w:marBottom w:val="0"/>
      <w:divBdr>
        <w:top w:val="none" w:sz="0" w:space="0" w:color="auto"/>
        <w:left w:val="none" w:sz="0" w:space="0" w:color="auto"/>
        <w:bottom w:val="none" w:sz="0" w:space="0" w:color="auto"/>
        <w:right w:val="none" w:sz="0" w:space="0" w:color="auto"/>
      </w:divBdr>
    </w:div>
    <w:div w:id="207036097">
      <w:bodyDiv w:val="1"/>
      <w:marLeft w:val="0"/>
      <w:marRight w:val="0"/>
      <w:marTop w:val="0"/>
      <w:marBottom w:val="0"/>
      <w:divBdr>
        <w:top w:val="none" w:sz="0" w:space="0" w:color="auto"/>
        <w:left w:val="none" w:sz="0" w:space="0" w:color="auto"/>
        <w:bottom w:val="none" w:sz="0" w:space="0" w:color="auto"/>
        <w:right w:val="none" w:sz="0" w:space="0" w:color="auto"/>
      </w:divBdr>
    </w:div>
    <w:div w:id="207450668">
      <w:bodyDiv w:val="1"/>
      <w:marLeft w:val="0"/>
      <w:marRight w:val="0"/>
      <w:marTop w:val="0"/>
      <w:marBottom w:val="0"/>
      <w:divBdr>
        <w:top w:val="none" w:sz="0" w:space="0" w:color="auto"/>
        <w:left w:val="none" w:sz="0" w:space="0" w:color="auto"/>
        <w:bottom w:val="none" w:sz="0" w:space="0" w:color="auto"/>
        <w:right w:val="none" w:sz="0" w:space="0" w:color="auto"/>
      </w:divBdr>
    </w:div>
    <w:div w:id="222982228">
      <w:bodyDiv w:val="1"/>
      <w:marLeft w:val="0"/>
      <w:marRight w:val="0"/>
      <w:marTop w:val="0"/>
      <w:marBottom w:val="0"/>
      <w:divBdr>
        <w:top w:val="none" w:sz="0" w:space="0" w:color="auto"/>
        <w:left w:val="none" w:sz="0" w:space="0" w:color="auto"/>
        <w:bottom w:val="none" w:sz="0" w:space="0" w:color="auto"/>
        <w:right w:val="none" w:sz="0" w:space="0" w:color="auto"/>
      </w:divBdr>
    </w:div>
    <w:div w:id="705912035">
      <w:bodyDiv w:val="1"/>
      <w:marLeft w:val="0"/>
      <w:marRight w:val="0"/>
      <w:marTop w:val="0"/>
      <w:marBottom w:val="0"/>
      <w:divBdr>
        <w:top w:val="none" w:sz="0" w:space="0" w:color="auto"/>
        <w:left w:val="none" w:sz="0" w:space="0" w:color="auto"/>
        <w:bottom w:val="none" w:sz="0" w:space="0" w:color="auto"/>
        <w:right w:val="none" w:sz="0" w:space="0" w:color="auto"/>
      </w:divBdr>
    </w:div>
    <w:div w:id="718667999">
      <w:bodyDiv w:val="1"/>
      <w:marLeft w:val="0"/>
      <w:marRight w:val="0"/>
      <w:marTop w:val="0"/>
      <w:marBottom w:val="0"/>
      <w:divBdr>
        <w:top w:val="none" w:sz="0" w:space="0" w:color="auto"/>
        <w:left w:val="none" w:sz="0" w:space="0" w:color="auto"/>
        <w:bottom w:val="none" w:sz="0" w:space="0" w:color="auto"/>
        <w:right w:val="none" w:sz="0" w:space="0" w:color="auto"/>
      </w:divBdr>
    </w:div>
    <w:div w:id="835537505">
      <w:bodyDiv w:val="1"/>
      <w:marLeft w:val="0"/>
      <w:marRight w:val="0"/>
      <w:marTop w:val="0"/>
      <w:marBottom w:val="0"/>
      <w:divBdr>
        <w:top w:val="none" w:sz="0" w:space="0" w:color="auto"/>
        <w:left w:val="none" w:sz="0" w:space="0" w:color="auto"/>
        <w:bottom w:val="none" w:sz="0" w:space="0" w:color="auto"/>
        <w:right w:val="none" w:sz="0" w:space="0" w:color="auto"/>
      </w:divBdr>
    </w:div>
    <w:div w:id="890074871">
      <w:bodyDiv w:val="1"/>
      <w:marLeft w:val="0"/>
      <w:marRight w:val="0"/>
      <w:marTop w:val="0"/>
      <w:marBottom w:val="0"/>
      <w:divBdr>
        <w:top w:val="none" w:sz="0" w:space="0" w:color="auto"/>
        <w:left w:val="none" w:sz="0" w:space="0" w:color="auto"/>
        <w:bottom w:val="none" w:sz="0" w:space="0" w:color="auto"/>
        <w:right w:val="none" w:sz="0" w:space="0" w:color="auto"/>
      </w:divBdr>
    </w:div>
    <w:div w:id="913005191">
      <w:bodyDiv w:val="1"/>
      <w:marLeft w:val="0"/>
      <w:marRight w:val="0"/>
      <w:marTop w:val="0"/>
      <w:marBottom w:val="0"/>
      <w:divBdr>
        <w:top w:val="none" w:sz="0" w:space="0" w:color="auto"/>
        <w:left w:val="none" w:sz="0" w:space="0" w:color="auto"/>
        <w:bottom w:val="none" w:sz="0" w:space="0" w:color="auto"/>
        <w:right w:val="none" w:sz="0" w:space="0" w:color="auto"/>
      </w:divBdr>
    </w:div>
    <w:div w:id="964694246">
      <w:bodyDiv w:val="1"/>
      <w:marLeft w:val="0"/>
      <w:marRight w:val="0"/>
      <w:marTop w:val="0"/>
      <w:marBottom w:val="0"/>
      <w:divBdr>
        <w:top w:val="none" w:sz="0" w:space="0" w:color="auto"/>
        <w:left w:val="none" w:sz="0" w:space="0" w:color="auto"/>
        <w:bottom w:val="none" w:sz="0" w:space="0" w:color="auto"/>
        <w:right w:val="none" w:sz="0" w:space="0" w:color="auto"/>
      </w:divBdr>
    </w:div>
    <w:div w:id="1001931780">
      <w:bodyDiv w:val="1"/>
      <w:marLeft w:val="0"/>
      <w:marRight w:val="0"/>
      <w:marTop w:val="0"/>
      <w:marBottom w:val="0"/>
      <w:divBdr>
        <w:top w:val="none" w:sz="0" w:space="0" w:color="auto"/>
        <w:left w:val="none" w:sz="0" w:space="0" w:color="auto"/>
        <w:bottom w:val="none" w:sz="0" w:space="0" w:color="auto"/>
        <w:right w:val="none" w:sz="0" w:space="0" w:color="auto"/>
      </w:divBdr>
    </w:div>
    <w:div w:id="1117874085">
      <w:bodyDiv w:val="1"/>
      <w:marLeft w:val="0"/>
      <w:marRight w:val="0"/>
      <w:marTop w:val="0"/>
      <w:marBottom w:val="0"/>
      <w:divBdr>
        <w:top w:val="none" w:sz="0" w:space="0" w:color="auto"/>
        <w:left w:val="none" w:sz="0" w:space="0" w:color="auto"/>
        <w:bottom w:val="none" w:sz="0" w:space="0" w:color="auto"/>
        <w:right w:val="none" w:sz="0" w:space="0" w:color="auto"/>
      </w:divBdr>
    </w:div>
    <w:div w:id="1174421344">
      <w:bodyDiv w:val="1"/>
      <w:marLeft w:val="0"/>
      <w:marRight w:val="0"/>
      <w:marTop w:val="0"/>
      <w:marBottom w:val="0"/>
      <w:divBdr>
        <w:top w:val="none" w:sz="0" w:space="0" w:color="auto"/>
        <w:left w:val="none" w:sz="0" w:space="0" w:color="auto"/>
        <w:bottom w:val="none" w:sz="0" w:space="0" w:color="auto"/>
        <w:right w:val="none" w:sz="0" w:space="0" w:color="auto"/>
      </w:divBdr>
    </w:div>
    <w:div w:id="1235513107">
      <w:bodyDiv w:val="1"/>
      <w:marLeft w:val="0"/>
      <w:marRight w:val="0"/>
      <w:marTop w:val="0"/>
      <w:marBottom w:val="0"/>
      <w:divBdr>
        <w:top w:val="none" w:sz="0" w:space="0" w:color="auto"/>
        <w:left w:val="none" w:sz="0" w:space="0" w:color="auto"/>
        <w:bottom w:val="none" w:sz="0" w:space="0" w:color="auto"/>
        <w:right w:val="none" w:sz="0" w:space="0" w:color="auto"/>
      </w:divBdr>
    </w:div>
    <w:div w:id="1405567618">
      <w:bodyDiv w:val="1"/>
      <w:marLeft w:val="0"/>
      <w:marRight w:val="0"/>
      <w:marTop w:val="0"/>
      <w:marBottom w:val="0"/>
      <w:divBdr>
        <w:top w:val="none" w:sz="0" w:space="0" w:color="auto"/>
        <w:left w:val="none" w:sz="0" w:space="0" w:color="auto"/>
        <w:bottom w:val="none" w:sz="0" w:space="0" w:color="auto"/>
        <w:right w:val="none" w:sz="0" w:space="0" w:color="auto"/>
      </w:divBdr>
    </w:div>
    <w:div w:id="1463647213">
      <w:bodyDiv w:val="1"/>
      <w:marLeft w:val="0"/>
      <w:marRight w:val="0"/>
      <w:marTop w:val="0"/>
      <w:marBottom w:val="0"/>
      <w:divBdr>
        <w:top w:val="none" w:sz="0" w:space="0" w:color="auto"/>
        <w:left w:val="none" w:sz="0" w:space="0" w:color="auto"/>
        <w:bottom w:val="none" w:sz="0" w:space="0" w:color="auto"/>
        <w:right w:val="none" w:sz="0" w:space="0" w:color="auto"/>
      </w:divBdr>
    </w:div>
    <w:div w:id="1597909583">
      <w:bodyDiv w:val="1"/>
      <w:marLeft w:val="0"/>
      <w:marRight w:val="0"/>
      <w:marTop w:val="0"/>
      <w:marBottom w:val="0"/>
      <w:divBdr>
        <w:top w:val="none" w:sz="0" w:space="0" w:color="auto"/>
        <w:left w:val="none" w:sz="0" w:space="0" w:color="auto"/>
        <w:bottom w:val="none" w:sz="0" w:space="0" w:color="auto"/>
        <w:right w:val="none" w:sz="0" w:space="0" w:color="auto"/>
      </w:divBdr>
    </w:div>
    <w:div w:id="1661469800">
      <w:bodyDiv w:val="1"/>
      <w:marLeft w:val="0"/>
      <w:marRight w:val="0"/>
      <w:marTop w:val="0"/>
      <w:marBottom w:val="0"/>
      <w:divBdr>
        <w:top w:val="none" w:sz="0" w:space="0" w:color="auto"/>
        <w:left w:val="none" w:sz="0" w:space="0" w:color="auto"/>
        <w:bottom w:val="none" w:sz="0" w:space="0" w:color="auto"/>
        <w:right w:val="none" w:sz="0" w:space="0" w:color="auto"/>
      </w:divBdr>
    </w:div>
    <w:div w:id="1672181303">
      <w:bodyDiv w:val="1"/>
      <w:marLeft w:val="0"/>
      <w:marRight w:val="0"/>
      <w:marTop w:val="0"/>
      <w:marBottom w:val="0"/>
      <w:divBdr>
        <w:top w:val="none" w:sz="0" w:space="0" w:color="auto"/>
        <w:left w:val="none" w:sz="0" w:space="0" w:color="auto"/>
        <w:bottom w:val="none" w:sz="0" w:space="0" w:color="auto"/>
        <w:right w:val="none" w:sz="0" w:space="0" w:color="auto"/>
      </w:divBdr>
    </w:div>
    <w:div w:id="1718695697">
      <w:bodyDiv w:val="1"/>
      <w:marLeft w:val="0"/>
      <w:marRight w:val="0"/>
      <w:marTop w:val="0"/>
      <w:marBottom w:val="0"/>
      <w:divBdr>
        <w:top w:val="none" w:sz="0" w:space="0" w:color="auto"/>
        <w:left w:val="none" w:sz="0" w:space="0" w:color="auto"/>
        <w:bottom w:val="none" w:sz="0" w:space="0" w:color="auto"/>
        <w:right w:val="none" w:sz="0" w:space="0" w:color="auto"/>
      </w:divBdr>
    </w:div>
    <w:div w:id="1727340776">
      <w:bodyDiv w:val="1"/>
      <w:marLeft w:val="0"/>
      <w:marRight w:val="0"/>
      <w:marTop w:val="0"/>
      <w:marBottom w:val="0"/>
      <w:divBdr>
        <w:top w:val="none" w:sz="0" w:space="0" w:color="auto"/>
        <w:left w:val="none" w:sz="0" w:space="0" w:color="auto"/>
        <w:bottom w:val="none" w:sz="0" w:space="0" w:color="auto"/>
        <w:right w:val="none" w:sz="0" w:space="0" w:color="auto"/>
      </w:divBdr>
    </w:div>
    <w:div w:id="1737972803">
      <w:bodyDiv w:val="1"/>
      <w:marLeft w:val="0"/>
      <w:marRight w:val="0"/>
      <w:marTop w:val="0"/>
      <w:marBottom w:val="0"/>
      <w:divBdr>
        <w:top w:val="none" w:sz="0" w:space="0" w:color="auto"/>
        <w:left w:val="none" w:sz="0" w:space="0" w:color="auto"/>
        <w:bottom w:val="none" w:sz="0" w:space="0" w:color="auto"/>
        <w:right w:val="none" w:sz="0" w:space="0" w:color="auto"/>
      </w:divBdr>
    </w:div>
    <w:div w:id="1759326476">
      <w:bodyDiv w:val="1"/>
      <w:marLeft w:val="0"/>
      <w:marRight w:val="0"/>
      <w:marTop w:val="0"/>
      <w:marBottom w:val="0"/>
      <w:divBdr>
        <w:top w:val="none" w:sz="0" w:space="0" w:color="auto"/>
        <w:left w:val="none" w:sz="0" w:space="0" w:color="auto"/>
        <w:bottom w:val="none" w:sz="0" w:space="0" w:color="auto"/>
        <w:right w:val="none" w:sz="0" w:space="0" w:color="auto"/>
      </w:divBdr>
    </w:div>
    <w:div w:id="2018773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5.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2020</c:v>
                </c:pt>
              </c:strCache>
            </c:strRef>
          </c:tx>
          <c:invertIfNegative val="0"/>
          <c:dLbls>
            <c:showLegendKey val="0"/>
            <c:showVal val="1"/>
            <c:showCatName val="0"/>
            <c:showSerName val="0"/>
            <c:showPercent val="0"/>
            <c:showBubbleSize val="0"/>
            <c:showLeaderLines val="0"/>
          </c:dLbls>
          <c:cat>
            <c:strRef>
              <c:f>Sheet1!$A$2:$A$4</c:f>
              <c:strCache>
                <c:ptCount val="3"/>
                <c:pt idx="0">
                  <c:v>经费拨款（补助）</c:v>
                </c:pt>
                <c:pt idx="1">
                  <c:v>纳入预算管理的其他政府非税收入</c:v>
                </c:pt>
                <c:pt idx="2">
                  <c:v>政府性基金预算</c:v>
                </c:pt>
              </c:strCache>
            </c:strRef>
          </c:cat>
          <c:val>
            <c:numRef>
              <c:f>Sheet1!$B$2:$B$4</c:f>
              <c:numCache>
                <c:formatCode>General</c:formatCode>
                <c:ptCount val="3"/>
                <c:pt idx="0">
                  <c:v>13142.23</c:v>
                </c:pt>
                <c:pt idx="1">
                  <c:v>1077</c:v>
                </c:pt>
                <c:pt idx="2">
                  <c:v>2965</c:v>
                </c:pt>
              </c:numCache>
            </c:numRef>
          </c:val>
        </c:ser>
        <c:ser>
          <c:idx val="1"/>
          <c:order val="1"/>
          <c:tx>
            <c:strRef>
              <c:f>Sheet1!$C$1</c:f>
              <c:strCache>
                <c:ptCount val="1"/>
                <c:pt idx="0">
                  <c:v>2019</c:v>
                </c:pt>
              </c:strCache>
            </c:strRef>
          </c:tx>
          <c:invertIfNegative val="0"/>
          <c:dLbls>
            <c:showLegendKey val="0"/>
            <c:showVal val="1"/>
            <c:showCatName val="0"/>
            <c:showSerName val="0"/>
            <c:showPercent val="0"/>
            <c:showBubbleSize val="0"/>
            <c:showLeaderLines val="0"/>
          </c:dLbls>
          <c:cat>
            <c:strRef>
              <c:f>Sheet1!$A$2:$A$4</c:f>
              <c:strCache>
                <c:ptCount val="3"/>
                <c:pt idx="0">
                  <c:v>经费拨款（补助）</c:v>
                </c:pt>
                <c:pt idx="1">
                  <c:v>纳入预算管理的其他政府非税收入</c:v>
                </c:pt>
                <c:pt idx="2">
                  <c:v>政府性基金预算</c:v>
                </c:pt>
              </c:strCache>
            </c:strRef>
          </c:cat>
          <c:val>
            <c:numRef>
              <c:f>Sheet1!$C$2:$C$4</c:f>
              <c:numCache>
                <c:formatCode>General</c:formatCode>
                <c:ptCount val="3"/>
                <c:pt idx="0">
                  <c:v>33239.919999999998</c:v>
                </c:pt>
                <c:pt idx="1">
                  <c:v>1349</c:v>
                </c:pt>
                <c:pt idx="2">
                  <c:v>5989</c:v>
                </c:pt>
              </c:numCache>
            </c:numRef>
          </c:val>
        </c:ser>
        <c:dLbls>
          <c:showLegendKey val="0"/>
          <c:showVal val="0"/>
          <c:showCatName val="0"/>
          <c:showSerName val="0"/>
          <c:showPercent val="0"/>
          <c:showBubbleSize val="0"/>
        </c:dLbls>
        <c:gapWidth val="150"/>
        <c:axId val="168465536"/>
        <c:axId val="168467072"/>
      </c:barChart>
      <c:catAx>
        <c:axId val="168465536"/>
        <c:scaling>
          <c:orientation val="minMax"/>
        </c:scaling>
        <c:delete val="0"/>
        <c:axPos val="b"/>
        <c:majorTickMark val="out"/>
        <c:minorTickMark val="none"/>
        <c:tickLblPos val="nextTo"/>
        <c:crossAx val="168467072"/>
        <c:crosses val="autoZero"/>
        <c:auto val="1"/>
        <c:lblAlgn val="ctr"/>
        <c:lblOffset val="100"/>
        <c:noMultiLvlLbl val="0"/>
      </c:catAx>
      <c:valAx>
        <c:axId val="168467072"/>
        <c:scaling>
          <c:orientation val="minMax"/>
        </c:scaling>
        <c:delete val="0"/>
        <c:axPos val="l"/>
        <c:majorGridlines/>
        <c:numFmt formatCode="General" sourceLinked="1"/>
        <c:majorTickMark val="out"/>
        <c:minorTickMark val="none"/>
        <c:tickLblPos val="nextTo"/>
        <c:crossAx val="1684655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cat>
            <c:strRef>
              <c:f>Sheet1!$A$1:$A$2</c:f>
              <c:strCache>
                <c:ptCount val="2"/>
                <c:pt idx="0">
                  <c:v>2020年预算</c:v>
                </c:pt>
                <c:pt idx="1">
                  <c:v>财政拨款</c:v>
                </c:pt>
              </c:strCache>
            </c:strRef>
          </c:cat>
          <c:val>
            <c:numRef>
              <c:f>Sheet1!$B$1:$B$2</c:f>
              <c:numCache>
                <c:formatCode>General</c:formatCode>
                <c:ptCount val="2"/>
                <c:pt idx="1">
                  <c:v>17184.23</c:v>
                </c:pt>
              </c:numCache>
            </c:numRef>
          </c:val>
        </c:ser>
        <c:dLbls>
          <c:showLegendKey val="0"/>
          <c:showVal val="0"/>
          <c:showCatName val="0"/>
          <c:showSerName val="0"/>
          <c:showPercent val="0"/>
          <c:showBubbleSize val="0"/>
          <c:showLeaderLines val="1"/>
        </c:dLbls>
      </c:pie3DChart>
      <c:spPr>
        <a:noFill/>
        <a:ln w="25373">
          <a:noFill/>
        </a:ln>
      </c:spPr>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cat>
            <c:strRef>
              <c:f>Sheet1!$A$1:$A$3</c:f>
              <c:strCache>
                <c:ptCount val="3"/>
                <c:pt idx="0">
                  <c:v>2020年预算</c:v>
                </c:pt>
                <c:pt idx="1">
                  <c:v>基本支出</c:v>
                </c:pt>
                <c:pt idx="2">
                  <c:v>项目支出</c:v>
                </c:pt>
              </c:strCache>
            </c:strRef>
          </c:cat>
          <c:val>
            <c:numRef>
              <c:f>Sheet1!$B$1:$B$3</c:f>
              <c:numCache>
                <c:formatCode>General</c:formatCode>
                <c:ptCount val="3"/>
                <c:pt idx="1">
                  <c:v>10804.23</c:v>
                </c:pt>
                <c:pt idx="2">
                  <c:v>6380</c:v>
                </c:pt>
              </c:numCache>
            </c:numRef>
          </c:val>
        </c:ser>
        <c:dLbls>
          <c:showLegendKey val="0"/>
          <c:showVal val="0"/>
          <c:showCatName val="0"/>
          <c:showSerName val="0"/>
          <c:showPercent val="0"/>
          <c:showBubbleSize val="0"/>
          <c:showLeaderLines val="1"/>
        </c:dLbls>
      </c:pie3DChart>
      <c:spPr>
        <a:noFill/>
        <a:ln w="25347">
          <a:noFill/>
        </a:ln>
      </c:spPr>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财政拨款收入</c:v>
                </c:pt>
              </c:strCache>
            </c:strRef>
          </c:tx>
          <c:invertIfNegative val="0"/>
          <c:dLbls>
            <c:showLegendKey val="0"/>
            <c:showVal val="1"/>
            <c:showCatName val="0"/>
            <c:showSerName val="0"/>
            <c:showPercent val="0"/>
            <c:showBubbleSize val="0"/>
            <c:showLeaderLines val="0"/>
          </c:dLbls>
          <c:cat>
            <c:numRef>
              <c:f>Sheet1!$A$2:$A$3</c:f>
              <c:numCache>
                <c:formatCode>General</c:formatCode>
                <c:ptCount val="2"/>
                <c:pt idx="0">
                  <c:v>2020</c:v>
                </c:pt>
                <c:pt idx="1">
                  <c:v>2019</c:v>
                </c:pt>
              </c:numCache>
            </c:numRef>
          </c:cat>
          <c:val>
            <c:numRef>
              <c:f>Sheet1!$B$2:$B$3</c:f>
              <c:numCache>
                <c:formatCode>General</c:formatCode>
                <c:ptCount val="2"/>
                <c:pt idx="0">
                  <c:v>17184.23</c:v>
                </c:pt>
                <c:pt idx="1">
                  <c:v>40577.919999999998</c:v>
                </c:pt>
              </c:numCache>
            </c:numRef>
          </c:val>
        </c:ser>
        <c:ser>
          <c:idx val="1"/>
          <c:order val="1"/>
          <c:tx>
            <c:strRef>
              <c:f>Sheet1!$C$1</c:f>
              <c:strCache>
                <c:ptCount val="1"/>
                <c:pt idx="0">
                  <c:v>财政拨款支出</c:v>
                </c:pt>
              </c:strCache>
            </c:strRef>
          </c:tx>
          <c:invertIfNegative val="0"/>
          <c:dLbls>
            <c:showLegendKey val="0"/>
            <c:showVal val="1"/>
            <c:showCatName val="0"/>
            <c:showSerName val="0"/>
            <c:showPercent val="0"/>
            <c:showBubbleSize val="0"/>
            <c:showLeaderLines val="0"/>
          </c:dLbls>
          <c:cat>
            <c:numRef>
              <c:f>Sheet1!$A$2:$A$3</c:f>
              <c:numCache>
                <c:formatCode>General</c:formatCode>
                <c:ptCount val="2"/>
                <c:pt idx="0">
                  <c:v>2020</c:v>
                </c:pt>
                <c:pt idx="1">
                  <c:v>2019</c:v>
                </c:pt>
              </c:numCache>
            </c:numRef>
          </c:cat>
          <c:val>
            <c:numRef>
              <c:f>Sheet1!$C$2:$C$3</c:f>
              <c:numCache>
                <c:formatCode>General</c:formatCode>
                <c:ptCount val="2"/>
                <c:pt idx="0">
                  <c:v>17184.23</c:v>
                </c:pt>
                <c:pt idx="1">
                  <c:v>40577.919999999998</c:v>
                </c:pt>
              </c:numCache>
            </c:numRef>
          </c:val>
        </c:ser>
        <c:dLbls>
          <c:showLegendKey val="0"/>
          <c:showVal val="0"/>
          <c:showCatName val="0"/>
          <c:showSerName val="0"/>
          <c:showPercent val="0"/>
          <c:showBubbleSize val="0"/>
        </c:dLbls>
        <c:gapWidth val="150"/>
        <c:axId val="245464448"/>
        <c:axId val="245478528"/>
      </c:barChart>
      <c:catAx>
        <c:axId val="245464448"/>
        <c:scaling>
          <c:orientation val="minMax"/>
        </c:scaling>
        <c:delete val="0"/>
        <c:axPos val="b"/>
        <c:numFmt formatCode="General" sourceLinked="1"/>
        <c:majorTickMark val="out"/>
        <c:minorTickMark val="none"/>
        <c:tickLblPos val="nextTo"/>
        <c:crossAx val="245478528"/>
        <c:crosses val="autoZero"/>
        <c:auto val="1"/>
        <c:lblAlgn val="ctr"/>
        <c:lblOffset val="100"/>
        <c:noMultiLvlLbl val="0"/>
      </c:catAx>
      <c:valAx>
        <c:axId val="245478528"/>
        <c:scaling>
          <c:orientation val="minMax"/>
        </c:scaling>
        <c:delete val="0"/>
        <c:axPos val="l"/>
        <c:majorGridlines/>
        <c:numFmt formatCode="General" sourceLinked="1"/>
        <c:majorTickMark val="out"/>
        <c:minorTickMark val="none"/>
        <c:tickLblPos val="nextTo"/>
        <c:crossAx val="2454644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2020年预算</c:v>
                </c:pt>
              </c:strCache>
            </c:strRef>
          </c:tx>
          <c:dPt>
            <c:idx val="0"/>
            <c:bubble3D val="0"/>
          </c:dPt>
          <c:dPt>
            <c:idx val="1"/>
            <c:bubble3D val="0"/>
          </c:dPt>
          <c:dPt>
            <c:idx val="2"/>
            <c:bubble3D val="0"/>
          </c:dPt>
          <c:cat>
            <c:strRef>
              <c:f>Sheet1!$A$2:$A$4</c:f>
              <c:strCache>
                <c:ptCount val="3"/>
                <c:pt idx="0">
                  <c:v>社会保障和就业支出</c:v>
                </c:pt>
                <c:pt idx="1">
                  <c:v>住房保障支出</c:v>
                </c:pt>
                <c:pt idx="2">
                  <c:v>商业服务业等支出</c:v>
                </c:pt>
              </c:strCache>
            </c:strRef>
          </c:cat>
          <c:val>
            <c:numRef>
              <c:f>Sheet1!$B$2:$B$4</c:f>
              <c:numCache>
                <c:formatCode>General</c:formatCode>
                <c:ptCount val="3"/>
                <c:pt idx="0">
                  <c:v>13664.89</c:v>
                </c:pt>
                <c:pt idx="1">
                  <c:v>501.34</c:v>
                </c:pt>
                <c:pt idx="2">
                  <c:v>53</c:v>
                </c:pt>
              </c:numCache>
            </c:numRef>
          </c:val>
        </c:ser>
        <c:dLbls>
          <c:showLegendKey val="0"/>
          <c:showVal val="0"/>
          <c:showCatName val="0"/>
          <c:showSerName val="0"/>
          <c:showPercent val="0"/>
          <c:showBubbleSize val="0"/>
          <c:showLeaderLines val="1"/>
        </c:dLbls>
      </c:pie3DChart>
      <c:spPr>
        <a:noFill/>
        <a:ln w="25373">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BEEF-DB73-4CDB-B90D-57AFB2E9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91</Pages>
  <Words>7068</Words>
  <Characters>40290</Characters>
  <Application>Microsoft Office Word</Application>
  <DocSecurity>0</DocSecurity>
  <PresentationFormat/>
  <Lines>335</Lines>
  <Paragraphs>94</Paragraphs>
  <Slides>0</Slides>
  <Notes>0</Notes>
  <HiddenSlides>0</HiddenSlides>
  <MMClips>0</MMClips>
  <ScaleCrop>false</ScaleCrop>
  <Manager/>
  <Company/>
  <LinksUpToDate>false</LinksUpToDate>
  <CharactersWithSpaces>47264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2015年***部门决算</dc:title>
  <dc:subject/>
  <dc:creator>Administrator</dc:creator>
  <cp:keywords/>
  <dc:description/>
  <cp:lastModifiedBy>pc-007</cp:lastModifiedBy>
  <cp:revision>117</cp:revision>
  <cp:lastPrinted>2019-02-14T02:23:00Z</cp:lastPrinted>
  <dcterms:created xsi:type="dcterms:W3CDTF">2020-05-28T06:18:00Z</dcterms:created>
  <dcterms:modified xsi:type="dcterms:W3CDTF">2020-06-05T01:17:00Z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