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市科技局202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政府</w:t>
      </w:r>
      <w:r>
        <w:rPr>
          <w:rFonts w:hint="eastAsia" w:ascii="方正小标宋_GBK" w:eastAsia="方正小标宋_GBK"/>
          <w:color w:val="000000"/>
          <w:sz w:val="44"/>
          <w:szCs w:val="44"/>
        </w:rPr>
        <w:t>信息公开工作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年度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报告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根据《中华人民共和国政府信息公开条例》（以下简称《条例》）要求，制作本报告。</w:t>
      </w:r>
    </w:p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　一、总体情况</w:t>
      </w:r>
    </w:p>
    <w:p>
      <w:pPr>
        <w:snapToGrid w:val="0"/>
        <w:spacing w:line="560" w:lineRule="exact"/>
        <w:ind w:firstLine="64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，我局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严格按照国家、省、市对政府信息公开有关要求，</w:t>
      </w:r>
      <w:r>
        <w:rPr>
          <w:rFonts w:hint="eastAsia" w:ascii="仿宋_GB2312" w:eastAsia="仿宋_GB2312" w:cs="仿宋_GB2312"/>
          <w:sz w:val="32"/>
          <w:szCs w:val="32"/>
        </w:rPr>
        <w:t>进一步加大公开力度，加强信息主动发布，强化发布解读，注重与公众互动，进一步增加工作透明度，保障公众知情权和监督权。严格信息保密审查，完善政府信息公开机制，推动政府信息公开工作有序开展。</w:t>
      </w:r>
    </w:p>
    <w:p>
      <w:pPr>
        <w:snapToGrid w:val="0"/>
        <w:spacing w:line="560" w:lineRule="exact"/>
        <w:ind w:firstLine="645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主动公开。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年公开政府信息 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305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余条，含规范性文件 8 件、规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章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文件 0 件，按期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公开公文法规、财政财务信息、人事任免、工作动态等信息，对失效规范性文件进行及时标注发布。加强网站管理，在青岛市科技局网站设立政府信息公开专栏，同步公开政务信息。</w:t>
      </w:r>
    </w:p>
    <w:p>
      <w:pPr>
        <w:snapToGrid w:val="0"/>
        <w:spacing w:line="560" w:lineRule="exact"/>
        <w:ind w:firstLine="645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依申请公开。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全年新收到政府信息公开申请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件，比上年减少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67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%；办结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件，比上年减少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67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%；结转下年办理0件；因政府信息公开申请引发行政复议0件。</w:t>
      </w:r>
    </w:p>
    <w:p>
      <w:pPr>
        <w:snapToGrid w:val="0"/>
        <w:spacing w:line="560" w:lineRule="exact"/>
        <w:ind w:firstLine="645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政府信息管理。</w:t>
      </w:r>
      <w:r>
        <w:rPr>
          <w:rFonts w:hint="eastAsia" w:ascii="仿宋_GB2312" w:hAnsi="文星仿宋" w:eastAsia="仿宋_GB2312" w:cs="仿宋_GB2312"/>
          <w:sz w:val="32"/>
          <w:szCs w:val="32"/>
        </w:rPr>
        <w:t>在局政府信息公开工作领导小组领导下，强化责任落实，由办公室分管领导具体抓，办公室专人负责做好政府信息公开有关工作。严格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执行规范性文件公开及报送相关程序，</w:t>
      </w:r>
      <w:r>
        <w:rPr>
          <w:rFonts w:hint="eastAsia" w:ascii="仿宋_GB2312" w:hAnsi="文星仿宋" w:eastAsia="仿宋_GB2312" w:cs="仿宋_GB2312"/>
          <w:sz w:val="32"/>
          <w:szCs w:val="32"/>
        </w:rPr>
        <w:t>明确责任处室和责任人，形成齐抓共管，共同推进的良好局面。</w:t>
      </w:r>
    </w:p>
    <w:p>
      <w:pPr>
        <w:snapToGrid w:val="0"/>
        <w:spacing w:line="560" w:lineRule="exact"/>
        <w:ind w:firstLine="645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平台建设。</w:t>
      </w:r>
    </w:p>
    <w:p>
      <w:pPr>
        <w:snapToGrid w:val="0"/>
        <w:spacing w:line="560" w:lineRule="exact"/>
        <w:ind w:firstLine="645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监督保障。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建立政府信息公开保密审查机制，坚持“先审查，后公开”的原则，对于公开发布信息一律由办公室审核，保密分管领导审签后发布。</w:t>
      </w:r>
      <w:r>
        <w:rPr>
          <w:rFonts w:hint="eastAsia" w:ascii="仿宋_GB2312" w:hAnsi="文星仿宋" w:eastAsia="仿宋_GB2312" w:cs="仿宋_GB2312"/>
          <w:sz w:val="32"/>
          <w:szCs w:val="32"/>
        </w:rPr>
        <w:t>加强工作督查，将政府信息公开工作纳入全局目标绩效考核，扎实推进政府信息公开工作开展。</w:t>
      </w:r>
    </w:p>
    <w:p>
      <w:pPr>
        <w:snapToGrid w:val="0"/>
        <w:spacing w:line="560" w:lineRule="exact"/>
        <w:ind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建议和提案办理结果公开情况。强化建议提案办理结果公开，全年共办理建议、提案9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件，其中主动公开9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件，相关办理情况及时通过青岛政务网“人大建议 政协提案”专栏进行了公开。</w:t>
      </w:r>
    </w:p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二、主动公开政府信息情况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16"/>
          <w:szCs w:val="16"/>
        </w:rPr>
      </w:pP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098"/>
        <w:gridCol w:w="213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</w:t>
            </w: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制发件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数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</w:t>
            </w: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废止件数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规章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规范性文件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行政许可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6608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行政处罚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行政强制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本年收费金额（单位：</w:t>
            </w: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万元</w:t>
            </w: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行政事业性收费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　三、收到和处理政府信息公开申请情况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876"/>
        <w:gridCol w:w="2063"/>
        <w:gridCol w:w="807"/>
        <w:gridCol w:w="750"/>
        <w:gridCol w:w="750"/>
        <w:gridCol w:w="807"/>
        <w:gridCol w:w="965"/>
        <w:gridCol w:w="707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4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自然人</w:t>
            </w:r>
          </w:p>
        </w:tc>
        <w:tc>
          <w:tcPr>
            <w:tcW w:w="39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科研机构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社会公益组织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法律服务机构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（三）不予公开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（四）无法提供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（五）不予处理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</w:tbl>
    <w:p>
      <w:pPr>
        <w:snapToGrid w:val="0"/>
        <w:spacing w:line="420" w:lineRule="exact"/>
        <w:jc w:val="left"/>
        <w:rPr>
          <w:rFonts w:ascii="仿宋_GB2312" w:hAnsi="宋体" w:eastAsia="仿宋_GB2312" w:cs="宋体"/>
          <w:color w:val="333333"/>
          <w:kern w:val="0"/>
          <w:sz w:val="22"/>
          <w:szCs w:val="2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shd w:val="clear" w:color="auto" w:fill="FFFFFF"/>
        </w:rPr>
        <w:t>　　注：“其他处理”项目，主要是考虑新旧条例执行衔接以及极少数特殊情况。原则上，所有的政府信息公开申请，都应当按照法定的处理方式做出处理。</w:t>
      </w:r>
    </w:p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四、政府信息公开行政复议、行政诉讼情况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2"/>
          <w:sz w:val="20"/>
          <w:szCs w:val="20"/>
        </w:rPr>
        <w:t xml:space="preserve">    </w:t>
      </w:r>
      <w:r>
        <w:rPr>
          <w:rFonts w:hint="eastAsia" w:ascii="仿宋_GB2312" w:hAnsi="宋体" w:eastAsia="仿宋_GB2312" w:cs="宋体"/>
          <w:color w:val="333333"/>
          <w:sz w:val="22"/>
          <w:szCs w:val="22"/>
          <w:shd w:val="clear" w:color="auto" w:fill="FFFFFF"/>
        </w:rPr>
        <w:t>注：行政复议机关作为共同被告的行政诉讼案件，只计算原行为主体的案件数量，不计算行政复议机关的案件数量。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　五、存在的主要问题及改进情况</w:t>
      </w:r>
    </w:p>
    <w:p>
      <w:pPr>
        <w:snapToGrid w:val="0"/>
        <w:spacing w:line="560" w:lineRule="exact"/>
        <w:ind w:firstLine="627" w:firstLineChars="196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一年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以来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，虽然我局政府信息公开工作取得了一定成效，但也存在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公文法规和政策解读个别不能关联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等问题。下一步，我局将深入贯彻国家、省、市政府信息有关部署，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严格把关，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强化责任落实，进一步加大公开力度，切实将政府信息公开工作提升到新水平。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黑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kern w:val="2"/>
          <w:sz w:val="32"/>
          <w:szCs w:val="32"/>
        </w:rPr>
        <w:t>　　</w:t>
      </w:r>
      <w:r>
        <w:rPr>
          <w:rFonts w:hint="eastAsia" w:ascii="黑体" w:hAnsi="黑体" w:eastAsia="黑体"/>
          <w:color w:val="000000"/>
          <w:sz w:val="32"/>
          <w:szCs w:val="32"/>
        </w:rPr>
        <w:t>六、其他需要报告的事项</w:t>
      </w:r>
    </w:p>
    <w:p>
      <w:pPr>
        <w:snapToGrid w:val="0"/>
        <w:spacing w:line="560" w:lineRule="exact"/>
        <w:ind w:firstLine="627" w:firstLineChars="196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青岛市科学技术局网站网址为</w:t>
      </w:r>
      <w:r>
        <w:fldChar w:fldCharType="begin"/>
      </w:r>
      <w:r>
        <w:instrText xml:space="preserve">HYPERLINK "http://qdstc.qingdao.gov.cn/" </w:instrText>
      </w:r>
      <w:r>
        <w:fldChar w:fldCharType="separate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http://qdstc.qingdao.gov.cn</w:t>
      </w:r>
      <w:r>
        <w:fldChar w:fldCharType="end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,如需要了解更多政府信息，请登录查询。    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   青岛市科学技术局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年1月2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日</w:t>
      </w:r>
      <w:bookmarkStart w:id="0" w:name="_GoBack"/>
      <w:bookmarkEnd w:id="0"/>
    </w:p>
    <w:sectPr>
      <w:footerReference r:id="rId8" w:type="first"/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304" w:bottom="1531" w:left="1531" w:header="851" w:footer="1191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666A"/>
    <w:rsid w:val="000F3313"/>
    <w:rsid w:val="001E13D4"/>
    <w:rsid w:val="0034666A"/>
    <w:rsid w:val="00421392"/>
    <w:rsid w:val="00536E1F"/>
    <w:rsid w:val="00606415"/>
    <w:rsid w:val="007E6E59"/>
    <w:rsid w:val="009F0DB0"/>
    <w:rsid w:val="00F13688"/>
    <w:rsid w:val="00F751BB"/>
    <w:rsid w:val="02F47C4F"/>
    <w:rsid w:val="1DC1395F"/>
    <w:rsid w:val="201C5E2E"/>
    <w:rsid w:val="20855A2C"/>
    <w:rsid w:val="53987432"/>
    <w:rsid w:val="574C1CF8"/>
    <w:rsid w:val="7364055E"/>
    <w:rsid w:val="7DC01B84"/>
    <w:rsid w:val="7F8E00D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2277</Characters>
  <Lines>18</Lines>
  <Paragraphs>5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2021-01-29T01:58:00Z</dcterms:created>
  <dc:creator>Administrator</dc:creator>
  <cp:lastModifiedBy>Administrator</cp:lastModifiedBy>
  <cp:lastPrinted>2021-01-29T03:05:00Z</cp:lastPrinted>
  <dcterms:modified xsi:type="dcterms:W3CDTF">2022-01-20T08:31:33Z</dcterms:modified>
  <dc:title>2020年度市科技局信息公开工作报告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