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E549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textAlignment w:val="auto"/>
        <w:rPr>
          <w:rFonts w:hint="default"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附件2</w:t>
      </w:r>
    </w:p>
    <w:p w14:paraId="0F9C06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color w:val="auto"/>
          <w:kern w:val="2"/>
          <w:sz w:val="44"/>
          <w:szCs w:val="44"/>
          <w:lang w:val="en-US" w:eastAsia="zh-CN" w:bidi="ar-SA"/>
        </w:rPr>
      </w:pPr>
      <w:r>
        <w:rPr>
          <w:rFonts w:hint="eastAsia" w:ascii="方正小标宋_GBK" w:hAnsi="方正小标宋_GBK" w:eastAsia="方正小标宋_GBK" w:cs="方正小标宋_GBK"/>
          <w:color w:val="auto"/>
          <w:kern w:val="2"/>
          <w:sz w:val="44"/>
          <w:szCs w:val="44"/>
          <w:lang w:val="en-US" w:eastAsia="zh-CN" w:bidi="ar-SA"/>
        </w:rPr>
        <w:t>全程网办上传材料清单</w:t>
      </w:r>
    </w:p>
    <w:p w14:paraId="3258A1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bookmarkStart w:id="0" w:name="_GoBack"/>
      <w:bookmarkEnd w:id="0"/>
      <w:r>
        <w:rPr>
          <w:rFonts w:hint="eastAsia" w:ascii="仿宋_GB2312" w:hAnsi="仿宋" w:eastAsia="仿宋_GB2312" w:cs="仿宋_GB2312"/>
          <w:color w:val="auto"/>
          <w:kern w:val="2"/>
          <w:sz w:val="32"/>
          <w:szCs w:val="32"/>
          <w:highlight w:val="none"/>
          <w:lang w:val="en-US" w:eastAsia="zh-CN" w:bidi="ar-SA"/>
        </w:rPr>
        <w:t>1</w:t>
      </w:r>
      <w:r>
        <w:rPr>
          <w:rFonts w:hint="default" w:ascii="仿宋_GB2312" w:hAnsi="仿宋" w:eastAsia="仿宋_GB2312" w:cs="仿宋_GB2312"/>
          <w:color w:val="auto"/>
          <w:kern w:val="2"/>
          <w:sz w:val="32"/>
          <w:szCs w:val="32"/>
          <w:highlight w:val="none"/>
          <w:lang w:val="en-US" w:eastAsia="zh-CN" w:bidi="ar-SA"/>
        </w:rPr>
        <w:t>.申请</w:t>
      </w:r>
      <w:r>
        <w:rPr>
          <w:rFonts w:hint="eastAsia" w:ascii="仿宋_GB2312" w:hAnsi="仿宋" w:eastAsia="仿宋_GB2312" w:cs="仿宋_GB2312"/>
          <w:color w:val="auto"/>
          <w:kern w:val="2"/>
          <w:sz w:val="32"/>
          <w:szCs w:val="32"/>
          <w:highlight w:val="none"/>
          <w:lang w:val="en-US" w:eastAsia="zh-CN" w:bidi="ar-SA"/>
        </w:rPr>
        <w:t>人根据自身情况，认定范围选择一种即可：</w:t>
      </w:r>
    </w:p>
    <w:p w14:paraId="3D685F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在户籍所在地申请认定的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扫描上传本人户口簿户主页（含公安机关公章页）、索引页、本人单页或集体户口证明；</w:t>
      </w:r>
    </w:p>
    <w:p w14:paraId="08732F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在居住地申请认定的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有效期内</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居住证</w:t>
      </w:r>
      <w:r>
        <w:rPr>
          <w:rFonts w:hint="eastAsia" w:ascii="仿宋_GB2312" w:hAnsi="仿宋" w:eastAsia="仿宋_GB2312" w:cs="仿宋_GB2312"/>
          <w:color w:val="auto"/>
          <w:kern w:val="2"/>
          <w:sz w:val="32"/>
          <w:szCs w:val="32"/>
          <w:highlight w:val="none"/>
          <w:lang w:val="en-US" w:eastAsia="zh-CN" w:bidi="ar-SA"/>
        </w:rPr>
        <w:t>正反面；</w:t>
      </w:r>
    </w:p>
    <w:p w14:paraId="154B8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 w:hAnsi="仿宋" w:eastAsia="仿宋" w:cs="仿宋_GB2312"/>
          <w:b w:val="0"/>
          <w:bCs w:val="0"/>
          <w:i w:val="0"/>
          <w:iCs w:val="0"/>
          <w:sz w:val="32"/>
          <w:szCs w:val="32"/>
          <w:highlight w:val="none"/>
          <w:u w:val="none"/>
          <w:lang w:eastAsia="zh-CN"/>
        </w:rPr>
      </w:pPr>
      <w:r>
        <w:rPr>
          <w:rFonts w:hint="eastAsia" w:ascii="仿宋_GB2312" w:eastAsia="仿宋_GB2312"/>
          <w:b/>
          <w:color w:val="000000"/>
          <w:sz w:val="32"/>
          <w:szCs w:val="32"/>
          <w:highlight w:val="none"/>
        </w:rPr>
        <w:t>在青高校全日制在读研究生或</w:t>
      </w:r>
      <w:r>
        <w:rPr>
          <w:rFonts w:hint="eastAsia" w:ascii="仿宋_GB2312" w:eastAsia="仿宋_GB2312"/>
          <w:b/>
          <w:color w:val="000000"/>
          <w:sz w:val="32"/>
          <w:szCs w:val="32"/>
          <w:highlight w:val="none"/>
          <w:lang w:val="en-US" w:eastAsia="zh-CN"/>
        </w:rPr>
        <w:t>在读</w:t>
      </w:r>
      <w:r>
        <w:rPr>
          <w:rFonts w:hint="eastAsia" w:ascii="仿宋_GB2312" w:eastAsia="仿宋_GB2312"/>
          <w:b/>
          <w:color w:val="000000"/>
          <w:sz w:val="32"/>
          <w:szCs w:val="32"/>
          <w:highlight w:val="none"/>
        </w:rPr>
        <w:t>本科生申请认定的</w:t>
      </w:r>
      <w:r>
        <w:rPr>
          <w:rFonts w:hint="eastAsia" w:ascii="仿宋_GB2312" w:eastAsia="仿宋_GB2312"/>
          <w:b/>
          <w:color w:val="000000"/>
          <w:sz w:val="32"/>
          <w:szCs w:val="32"/>
          <w:highlight w:val="none"/>
          <w:lang w:eastAsia="zh-CN"/>
        </w:rPr>
        <w:t>：</w:t>
      </w:r>
      <w:r>
        <w:rPr>
          <w:rFonts w:hint="eastAsia" w:ascii="仿宋_GB2312" w:hAnsi="仿宋" w:eastAsia="仿宋_GB2312" w:cs="仿宋_GB2312"/>
          <w:color w:val="auto"/>
          <w:kern w:val="2"/>
          <w:sz w:val="32"/>
          <w:szCs w:val="32"/>
          <w:highlight w:val="none"/>
          <w:lang w:val="en-US" w:eastAsia="zh-CN" w:bidi="ar-SA"/>
        </w:rPr>
        <w:t>扫描</w:t>
      </w:r>
      <w:r>
        <w:rPr>
          <w:rFonts w:hint="eastAsia" w:ascii="仿宋_GB2312" w:eastAsia="仿宋_GB2312"/>
          <w:b w:val="0"/>
          <w:bCs/>
          <w:color w:val="000000"/>
          <w:sz w:val="32"/>
          <w:szCs w:val="32"/>
          <w:highlight w:val="none"/>
          <w:lang w:val="en-US" w:eastAsia="zh-CN"/>
        </w:rPr>
        <w:t>上传</w:t>
      </w:r>
      <w:r>
        <w:rPr>
          <w:rFonts w:hint="eastAsia" w:ascii="仿宋_GB2312" w:eastAsia="仿宋_GB2312"/>
          <w:b w:val="0"/>
          <w:bCs/>
          <w:sz w:val="32"/>
          <w:szCs w:val="32"/>
          <w:highlight w:val="none"/>
        </w:rPr>
        <w:t>学</w:t>
      </w:r>
      <w:r>
        <w:rPr>
          <w:rFonts w:hint="eastAsia" w:ascii="仿宋_GB2312" w:eastAsia="仿宋_GB2312"/>
          <w:sz w:val="32"/>
          <w:szCs w:val="32"/>
          <w:highlight w:val="none"/>
        </w:rPr>
        <w:t>信网出具的</w:t>
      </w:r>
      <w:r>
        <w:rPr>
          <w:rFonts w:ascii="仿宋_GB2312" w:eastAsia="仿宋_GB2312"/>
          <w:sz w:val="32"/>
          <w:szCs w:val="32"/>
          <w:highlight w:val="none"/>
        </w:rPr>
        <w:t>《教育部学籍在线验证报告》</w:t>
      </w:r>
      <w:r>
        <w:rPr>
          <w:rFonts w:hint="eastAsia" w:ascii="仿宋" w:hAnsi="仿宋" w:eastAsia="仿宋" w:cs="仿宋_GB2312"/>
          <w:sz w:val="32"/>
          <w:szCs w:val="32"/>
          <w:highlight w:val="none"/>
        </w:rPr>
        <w:t>，网</w:t>
      </w:r>
      <w:r>
        <w:rPr>
          <w:rFonts w:hint="eastAsia" w:ascii="仿宋" w:hAnsi="仿宋" w:eastAsia="仿宋" w:cs="仿宋_GB2312"/>
          <w:sz w:val="32"/>
          <w:szCs w:val="32"/>
          <w:highlight w:val="none"/>
          <w:lang w:val="en-US" w:eastAsia="zh-CN"/>
        </w:rPr>
        <w:t>上</w:t>
      </w:r>
      <w:r>
        <w:rPr>
          <w:rFonts w:hint="eastAsia" w:ascii="仿宋" w:hAnsi="仿宋" w:eastAsia="仿宋" w:cs="仿宋_GB2312"/>
          <w:sz w:val="32"/>
          <w:szCs w:val="32"/>
          <w:highlight w:val="none"/>
        </w:rPr>
        <w:t>报</w:t>
      </w:r>
      <w:r>
        <w:rPr>
          <w:rFonts w:hint="eastAsia" w:ascii="仿宋" w:hAnsi="仿宋" w:eastAsia="仿宋" w:cs="仿宋_GB2312"/>
          <w:sz w:val="32"/>
          <w:szCs w:val="32"/>
          <w:highlight w:val="none"/>
          <w:lang w:val="en-US" w:eastAsia="zh-CN"/>
        </w:rPr>
        <w:t>名时</w:t>
      </w:r>
      <w:r>
        <w:rPr>
          <w:rFonts w:hint="eastAsia" w:ascii="仿宋" w:hAnsi="仿宋" w:eastAsia="仿宋" w:cs="仿宋_GB2312"/>
          <w:b w:val="0"/>
          <w:bCs w:val="0"/>
          <w:i w:val="0"/>
          <w:iCs w:val="0"/>
          <w:sz w:val="32"/>
          <w:szCs w:val="32"/>
          <w:highlight w:val="none"/>
          <w:u w:val="none"/>
          <w:lang w:eastAsia="zh-CN"/>
        </w:rPr>
        <w:t>务必将已取得的专科或本科的学习经历填写全面；</w:t>
      </w:r>
    </w:p>
    <w:p w14:paraId="33FD13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在</w:t>
      </w:r>
      <w:r>
        <w:rPr>
          <w:rFonts w:hint="eastAsia" w:ascii="仿宋_GB2312" w:hAnsi="仿宋" w:eastAsia="仿宋_GB2312" w:cs="仿宋_GB2312"/>
          <w:b/>
          <w:bCs/>
          <w:color w:val="auto"/>
          <w:kern w:val="2"/>
          <w:sz w:val="32"/>
          <w:szCs w:val="32"/>
          <w:highlight w:val="none"/>
          <w:lang w:val="en-US" w:eastAsia="zh-CN" w:bidi="ar-SA"/>
        </w:rPr>
        <w:t>驻青部队</w:t>
      </w:r>
      <w:r>
        <w:rPr>
          <w:rFonts w:hint="default" w:ascii="仿宋_GB2312" w:hAnsi="仿宋" w:eastAsia="仿宋_GB2312" w:cs="仿宋_GB2312"/>
          <w:b/>
          <w:bCs/>
          <w:color w:val="auto"/>
          <w:kern w:val="2"/>
          <w:sz w:val="32"/>
          <w:szCs w:val="32"/>
          <w:highlight w:val="none"/>
          <w:lang w:val="en-US" w:eastAsia="zh-CN" w:bidi="ar-SA"/>
        </w:rPr>
        <w:t>申请认定的</w:t>
      </w:r>
      <w:r>
        <w:rPr>
          <w:rFonts w:hint="eastAsia" w:ascii="仿宋_GB2312" w:hAnsi="仿宋" w:eastAsia="仿宋_GB2312" w:cs="仿宋_GB2312"/>
          <w:b/>
          <w:bCs/>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w:t>
      </w:r>
      <w:r>
        <w:rPr>
          <w:rFonts w:hint="eastAsia" w:ascii="仿宋_GB2312" w:hAnsi="仿宋" w:eastAsia="仿宋_GB2312" w:cs="仿宋_GB2312"/>
          <w:b w:val="0"/>
          <w:bCs w:val="0"/>
          <w:color w:val="auto"/>
          <w:kern w:val="2"/>
          <w:sz w:val="32"/>
          <w:szCs w:val="32"/>
          <w:highlight w:val="none"/>
          <w:lang w:val="en-US" w:eastAsia="zh-CN" w:bidi="ar-SA"/>
        </w:rPr>
        <w:t>上传</w:t>
      </w:r>
      <w:r>
        <w:rPr>
          <w:rFonts w:hint="default" w:ascii="仿宋_GB2312" w:hAnsi="仿宋" w:eastAsia="仿宋_GB2312" w:cs="仿宋_GB2312"/>
          <w:color w:val="auto"/>
          <w:kern w:val="2"/>
          <w:sz w:val="32"/>
          <w:szCs w:val="32"/>
          <w:highlight w:val="none"/>
          <w:lang w:val="en-US" w:eastAsia="zh-CN" w:bidi="ar-SA"/>
        </w:rPr>
        <w:t>军官证、警官证等现役有效身份证件。</w:t>
      </w:r>
    </w:p>
    <w:p w14:paraId="5692AB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2</w:t>
      </w:r>
      <w:r>
        <w:rPr>
          <w:rFonts w:hint="default" w:ascii="仿宋_GB2312" w:hAnsi="仿宋" w:eastAsia="仿宋_GB2312" w:cs="仿宋_GB2312"/>
          <w:color w:val="auto"/>
          <w:kern w:val="2"/>
          <w:sz w:val="32"/>
          <w:szCs w:val="32"/>
          <w:highlight w:val="none"/>
          <w:lang w:val="en-US" w:eastAsia="zh-CN" w:bidi="ar-SA"/>
        </w:rPr>
        <w:t>.学历证明（</w:t>
      </w:r>
      <w:r>
        <w:rPr>
          <w:rFonts w:hint="eastAsia" w:ascii="仿宋_GB2312" w:hAnsi="仿宋" w:eastAsia="仿宋_GB2312" w:cs="仿宋_GB2312"/>
          <w:color w:val="auto"/>
          <w:kern w:val="2"/>
          <w:sz w:val="32"/>
          <w:szCs w:val="32"/>
          <w:highlight w:val="none"/>
          <w:lang w:val="en-US" w:eastAsia="zh-CN" w:bidi="ar-SA"/>
        </w:rPr>
        <w:t>申请人网上报名</w:t>
      </w:r>
      <w:r>
        <w:rPr>
          <w:rFonts w:hint="default" w:ascii="仿宋_GB2312" w:hAnsi="仿宋" w:eastAsia="仿宋_GB2312" w:cs="仿宋_GB2312"/>
          <w:color w:val="auto"/>
          <w:kern w:val="2"/>
          <w:sz w:val="32"/>
          <w:szCs w:val="32"/>
          <w:highlight w:val="none"/>
          <w:lang w:val="en-US" w:eastAsia="zh-CN" w:bidi="ar-SA"/>
        </w:rPr>
        <w:t>学历信息核验不通过</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w:t>
      </w:r>
    </w:p>
    <w:p w14:paraId="5890F4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港澳台学历</w:t>
      </w:r>
      <w:r>
        <w:rPr>
          <w:rFonts w:hint="eastAsia" w:ascii="仿宋_GB2312" w:hAnsi="仿宋" w:eastAsia="仿宋_GB2312" w:cs="仿宋_GB2312"/>
          <w:b w:val="0"/>
          <w:bCs w:val="0"/>
          <w:color w:val="auto"/>
          <w:kern w:val="2"/>
          <w:sz w:val="32"/>
          <w:szCs w:val="32"/>
          <w:highlight w:val="none"/>
          <w:lang w:val="en-US" w:eastAsia="zh-CN" w:bidi="ar-SA"/>
        </w:rPr>
        <w:t>扫描上传《</w:t>
      </w:r>
      <w:r>
        <w:rPr>
          <w:rFonts w:hint="default" w:ascii="仿宋_GB2312" w:hAnsi="仿宋" w:eastAsia="仿宋_GB2312" w:cs="仿宋_GB2312"/>
          <w:b w:val="0"/>
          <w:bCs w:val="0"/>
          <w:color w:val="auto"/>
          <w:kern w:val="2"/>
          <w:sz w:val="32"/>
          <w:szCs w:val="32"/>
          <w:highlight w:val="none"/>
          <w:lang w:val="en-US" w:eastAsia="zh-CN" w:bidi="ar-SA"/>
        </w:rPr>
        <w:t>毕</w:t>
      </w:r>
      <w:r>
        <w:rPr>
          <w:rFonts w:hint="default" w:ascii="仿宋_GB2312" w:hAnsi="仿宋" w:eastAsia="仿宋_GB2312" w:cs="仿宋_GB2312"/>
          <w:color w:val="auto"/>
          <w:kern w:val="2"/>
          <w:sz w:val="32"/>
          <w:szCs w:val="32"/>
          <w:highlight w:val="none"/>
          <w:lang w:val="en-US" w:eastAsia="zh-CN" w:bidi="ar-SA"/>
        </w:rPr>
        <w:t>业证书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和教育部留学服务中心出具的《港澳台学历学位认证书》</w:t>
      </w:r>
      <w:r>
        <w:rPr>
          <w:rFonts w:hint="eastAsia" w:ascii="仿宋_GB2312" w:hAnsi="仿宋" w:eastAsia="仿宋_GB2312" w:cs="仿宋_GB2312"/>
          <w:color w:val="auto"/>
          <w:kern w:val="2"/>
          <w:sz w:val="32"/>
          <w:szCs w:val="32"/>
          <w:highlight w:val="none"/>
          <w:lang w:val="en-US" w:eastAsia="zh-CN" w:bidi="ar-SA"/>
        </w:rPr>
        <w:t>；</w:t>
      </w:r>
    </w:p>
    <w:p w14:paraId="138827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b/>
          <w:bCs/>
          <w:color w:val="auto"/>
          <w:kern w:val="2"/>
          <w:sz w:val="32"/>
          <w:szCs w:val="32"/>
          <w:highlight w:val="none"/>
          <w:lang w:val="en-US" w:eastAsia="zh-CN" w:bidi="ar-SA"/>
        </w:rPr>
        <w:t>国外学历</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毕业证书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和教育部留学服务中心出具的《国外学历学位认证书》</w:t>
      </w:r>
      <w:r>
        <w:rPr>
          <w:rFonts w:hint="eastAsia" w:ascii="仿宋_GB2312" w:hAnsi="仿宋" w:eastAsia="仿宋_GB2312" w:cs="仿宋_GB2312"/>
          <w:color w:val="auto"/>
          <w:kern w:val="2"/>
          <w:sz w:val="32"/>
          <w:szCs w:val="32"/>
          <w:highlight w:val="none"/>
          <w:lang w:val="en-US" w:eastAsia="zh-CN" w:bidi="ar-SA"/>
        </w:rPr>
        <w:t>；</w:t>
      </w:r>
    </w:p>
    <w:p w14:paraId="1A1101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b/>
          <w:bCs/>
          <w:color w:val="auto"/>
          <w:sz w:val="32"/>
          <w:szCs w:val="32"/>
        </w:rPr>
        <w:t>国内学历</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中国高等教育学生信息网（学信网）打印的《教育部学历证书电子注册备案表》或《中国高等教育学历认证报告》</w:t>
      </w:r>
      <w:r>
        <w:rPr>
          <w:rFonts w:hint="eastAsia" w:ascii="仿宋_GB2312" w:hAnsi="仿宋" w:eastAsia="仿宋_GB2312" w:cs="仿宋_GB2312"/>
          <w:color w:val="auto"/>
          <w:kern w:val="2"/>
          <w:sz w:val="32"/>
          <w:szCs w:val="32"/>
          <w:highlight w:val="none"/>
          <w:lang w:val="en-US" w:eastAsia="zh-CN" w:bidi="ar-SA"/>
        </w:rPr>
        <w:t>；</w:t>
      </w:r>
    </w:p>
    <w:p w14:paraId="75CF77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default" w:ascii="仿宋_GB2312" w:hAnsi="仿宋" w:eastAsia="仿宋_GB2312" w:cs="仿宋_GB2312"/>
          <w:color w:val="auto"/>
          <w:kern w:val="2"/>
          <w:sz w:val="32"/>
          <w:szCs w:val="32"/>
          <w:highlight w:val="none"/>
          <w:lang w:val="en-US" w:eastAsia="zh-CN" w:bidi="ar-SA"/>
        </w:rPr>
        <w:t>认定系统中校验通过的学历或以中等职业学校学历申请认定中等职业学校实习指导教师的</w:t>
      </w:r>
      <w:r>
        <w:rPr>
          <w:rFonts w:hint="eastAsia" w:ascii="仿宋_GB2312" w:hAnsi="仿宋" w:eastAsia="仿宋_GB2312" w:cs="仿宋_GB2312"/>
          <w:color w:val="auto"/>
          <w:kern w:val="2"/>
          <w:sz w:val="32"/>
          <w:szCs w:val="32"/>
          <w:highlight w:val="none"/>
          <w:lang w:val="en-US" w:eastAsia="zh-CN" w:bidi="ar-SA"/>
        </w:rPr>
        <w:t>无</w:t>
      </w:r>
      <w:r>
        <w:rPr>
          <w:rFonts w:hint="default" w:ascii="仿宋_GB2312" w:hAnsi="仿宋" w:eastAsia="仿宋_GB2312" w:cs="仿宋_GB2312"/>
          <w:color w:val="auto"/>
          <w:kern w:val="2"/>
          <w:sz w:val="32"/>
          <w:szCs w:val="32"/>
          <w:highlight w:val="none"/>
          <w:lang w:val="en-US" w:eastAsia="zh-CN" w:bidi="ar-SA"/>
        </w:rPr>
        <w:t>需</w:t>
      </w:r>
      <w:r>
        <w:rPr>
          <w:rFonts w:hint="eastAsia" w:ascii="仿宋_GB2312" w:hAnsi="仿宋" w:eastAsia="仿宋_GB2312" w:cs="仿宋_GB2312"/>
          <w:color w:val="auto"/>
          <w:kern w:val="2"/>
          <w:sz w:val="32"/>
          <w:szCs w:val="32"/>
          <w:highlight w:val="none"/>
          <w:lang w:val="en-US" w:eastAsia="zh-CN" w:bidi="ar-SA"/>
        </w:rPr>
        <w:t>上传此</w:t>
      </w:r>
      <w:r>
        <w:rPr>
          <w:rFonts w:hint="default" w:ascii="仿宋_GB2312" w:hAnsi="仿宋" w:eastAsia="仿宋_GB2312" w:cs="仿宋_GB2312"/>
          <w:color w:val="auto"/>
          <w:kern w:val="2"/>
          <w:sz w:val="32"/>
          <w:szCs w:val="32"/>
          <w:highlight w:val="none"/>
          <w:lang w:val="en-US" w:eastAsia="zh-CN" w:bidi="ar-SA"/>
        </w:rPr>
        <w:t>材料。</w:t>
      </w:r>
    </w:p>
    <w:p w14:paraId="2BB2D6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default"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3</w:t>
      </w:r>
      <w:r>
        <w:rPr>
          <w:rFonts w:hint="default" w:ascii="仿宋_GB2312" w:hAnsi="仿宋" w:eastAsia="仿宋_GB2312" w:cs="仿宋_GB2312"/>
          <w:color w:val="auto"/>
          <w:kern w:val="2"/>
          <w:sz w:val="32"/>
          <w:szCs w:val="32"/>
          <w:highlight w:val="none"/>
          <w:lang w:val="en-US" w:eastAsia="zh-CN" w:bidi="ar-SA"/>
        </w:rPr>
        <w:t>.普通话证明（</w:t>
      </w:r>
      <w:r>
        <w:rPr>
          <w:rFonts w:hint="eastAsia" w:ascii="仿宋_GB2312" w:hAnsi="仿宋" w:eastAsia="仿宋_GB2312" w:cs="仿宋_GB2312"/>
          <w:color w:val="auto"/>
          <w:kern w:val="2"/>
          <w:sz w:val="32"/>
          <w:szCs w:val="32"/>
          <w:highlight w:val="none"/>
          <w:lang w:val="en-US" w:eastAsia="zh-CN" w:bidi="ar-SA"/>
        </w:rPr>
        <w:t>申请人网上报名</w:t>
      </w:r>
      <w:r>
        <w:rPr>
          <w:rFonts w:hint="default" w:ascii="仿宋_GB2312" w:hAnsi="仿宋" w:eastAsia="仿宋_GB2312" w:cs="仿宋_GB2312"/>
          <w:color w:val="auto"/>
          <w:kern w:val="2"/>
          <w:sz w:val="32"/>
          <w:szCs w:val="32"/>
          <w:highlight w:val="none"/>
          <w:lang w:val="en-US" w:eastAsia="zh-CN" w:bidi="ar-SA"/>
        </w:rPr>
        <w:t>普通话信息核验不通过</w:t>
      </w:r>
      <w:r>
        <w:rPr>
          <w:rFonts w:hint="eastAsia" w:ascii="仿宋_GB2312" w:hAnsi="仿宋" w:eastAsia="仿宋_GB2312" w:cs="仿宋_GB2312"/>
          <w:color w:val="auto"/>
          <w:kern w:val="2"/>
          <w:sz w:val="32"/>
          <w:szCs w:val="32"/>
          <w:highlight w:val="none"/>
          <w:lang w:val="en-US" w:eastAsia="zh-CN" w:bidi="ar-SA"/>
        </w:rPr>
        <w:t>的</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：扫描上传《</w:t>
      </w:r>
      <w:r>
        <w:rPr>
          <w:rFonts w:hint="default" w:ascii="仿宋_GB2312" w:hAnsi="仿宋" w:eastAsia="仿宋_GB2312" w:cs="仿宋_GB2312"/>
          <w:color w:val="auto"/>
          <w:kern w:val="2"/>
          <w:sz w:val="32"/>
          <w:szCs w:val="32"/>
          <w:highlight w:val="none"/>
          <w:lang w:val="en-US" w:eastAsia="zh-CN" w:bidi="ar-SA"/>
        </w:rPr>
        <w:t>普通话水平测试等级证书</w:t>
      </w:r>
      <w:r>
        <w:rPr>
          <w:rFonts w:hint="eastAsia" w:ascii="仿宋_GB2312" w:hAnsi="仿宋" w:eastAsia="仿宋_GB2312" w:cs="仿宋_GB2312"/>
          <w:color w:val="auto"/>
          <w:kern w:val="2"/>
          <w:sz w:val="32"/>
          <w:szCs w:val="32"/>
          <w:highlight w:val="none"/>
          <w:lang w:val="en-US" w:eastAsia="zh-CN" w:bidi="ar-SA"/>
        </w:rPr>
        <w:t>》</w:t>
      </w:r>
      <w:r>
        <w:rPr>
          <w:rFonts w:hint="default" w:ascii="仿宋_GB2312" w:hAnsi="仿宋" w:eastAsia="仿宋_GB2312" w:cs="仿宋_GB2312"/>
          <w:color w:val="auto"/>
          <w:kern w:val="2"/>
          <w:sz w:val="32"/>
          <w:szCs w:val="32"/>
          <w:highlight w:val="none"/>
          <w:lang w:val="en-US" w:eastAsia="zh-CN" w:bidi="ar-SA"/>
        </w:rPr>
        <w:t>。</w:t>
      </w:r>
    </w:p>
    <w:p w14:paraId="59D8C4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4</w:t>
      </w:r>
      <w:r>
        <w:rPr>
          <w:rFonts w:hint="default" w:ascii="仿宋_GB2312" w:hAnsi="仿宋" w:eastAsia="仿宋_GB2312" w:cs="仿宋_GB2312"/>
          <w:color w:val="auto"/>
          <w:kern w:val="2"/>
          <w:sz w:val="32"/>
          <w:szCs w:val="32"/>
          <w:highlight w:val="none"/>
          <w:lang w:val="en-US" w:eastAsia="zh-CN" w:bidi="ar-SA"/>
        </w:rPr>
        <w:t>.</w:t>
      </w:r>
      <w:r>
        <w:rPr>
          <w:rFonts w:hint="eastAsia" w:ascii="仿宋_GB2312" w:hAnsi="仿宋" w:eastAsia="仿宋_GB2312" w:cs="仿宋_GB2312"/>
          <w:color w:val="auto"/>
          <w:kern w:val="2"/>
          <w:sz w:val="32"/>
          <w:szCs w:val="32"/>
          <w:highlight w:val="none"/>
          <w:lang w:val="en-US" w:eastAsia="zh-CN" w:bidi="ar-SA"/>
        </w:rPr>
        <w:t>职务职称证明材料：申请中等职业学校实习指导教师资格类别的申请人，除提供以上资料外，还需提供相当助理工程师及以上专业技术职务的职称证书或中级及以上工人技术等级的资格证书。</w:t>
      </w:r>
    </w:p>
    <w:p w14:paraId="16B2D9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 w:eastAsia="仿宋_GB2312" w:cs="仿宋_GB2312"/>
          <w:color w:val="auto"/>
          <w:kern w:val="2"/>
          <w:sz w:val="32"/>
          <w:szCs w:val="32"/>
          <w:highlight w:val="none"/>
          <w:lang w:val="en-US" w:eastAsia="zh-CN" w:bidi="ar-SA"/>
        </w:rPr>
      </w:pPr>
      <w:r>
        <w:rPr>
          <w:rFonts w:hint="eastAsia" w:ascii="仿宋_GB2312" w:hAnsi="仿宋" w:eastAsia="仿宋_GB2312" w:cs="仿宋_GB2312"/>
          <w:color w:val="auto"/>
          <w:kern w:val="2"/>
          <w:sz w:val="32"/>
          <w:szCs w:val="32"/>
          <w:highlight w:val="none"/>
          <w:lang w:val="en-US" w:eastAsia="zh-CN" w:bidi="ar-SA"/>
        </w:rPr>
        <w:t>5.备用选项：便于认定机构审核其他需要补充的证明材料，申请人报名时无需填报此项内容。</w:t>
      </w:r>
    </w:p>
    <w:p w14:paraId="1A3D1CC9">
      <w:pPr>
        <w:keepNext w:val="0"/>
        <w:keepLines w:val="0"/>
        <w:pageBreakBefore w:val="0"/>
        <w:kinsoku/>
        <w:wordWrap/>
        <w:overflowPunct/>
        <w:topLinePunct w:val="0"/>
        <w:autoSpaceDE/>
        <w:autoSpaceDN/>
        <w:bidi w:val="0"/>
        <w:adjustRightInd/>
        <w:snapToGrid/>
        <w:spacing w:line="560" w:lineRule="exact"/>
        <w:textAlignment w:val="auto"/>
      </w:pPr>
    </w:p>
    <w:sectPr>
      <w:footerReference r:id="rId3" w:type="default"/>
      <w:pgSz w:w="11906" w:h="16838"/>
      <w:pgMar w:top="1587" w:right="1587" w:bottom="158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B37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D7E249">
                          <w:pPr>
                            <w:pStyle w:val="2"/>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D7E249">
                    <w:pPr>
                      <w:pStyle w:val="2"/>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C072A5"/>
    <w:rsid w:val="013B1FF2"/>
    <w:rsid w:val="06830E17"/>
    <w:rsid w:val="0E707F50"/>
    <w:rsid w:val="0F7E7D0C"/>
    <w:rsid w:val="127E674F"/>
    <w:rsid w:val="13DE445B"/>
    <w:rsid w:val="14F118E9"/>
    <w:rsid w:val="18C66CDD"/>
    <w:rsid w:val="1DE44E11"/>
    <w:rsid w:val="1E030FA5"/>
    <w:rsid w:val="28C072A5"/>
    <w:rsid w:val="2F154F48"/>
    <w:rsid w:val="2FBC6394"/>
    <w:rsid w:val="377C4898"/>
    <w:rsid w:val="38590E3E"/>
    <w:rsid w:val="40390FCF"/>
    <w:rsid w:val="45077408"/>
    <w:rsid w:val="4B7E1B51"/>
    <w:rsid w:val="4DA91B98"/>
    <w:rsid w:val="4DE26420"/>
    <w:rsid w:val="516216DB"/>
    <w:rsid w:val="51A246A4"/>
    <w:rsid w:val="56E41FA4"/>
    <w:rsid w:val="62C66F4B"/>
    <w:rsid w:val="660A134F"/>
    <w:rsid w:val="66E35F48"/>
    <w:rsid w:val="67E636BD"/>
    <w:rsid w:val="6CEA6251"/>
    <w:rsid w:val="7E6C1821"/>
    <w:rsid w:val="C76F7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heme="minorHAnsi" w:hAnsiTheme="minorHAnsi" w:eastAsiaTheme="minorEastAsia"/>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628</Words>
  <Characters>638</Characters>
  <Lines>0</Lines>
  <Paragraphs>0</Paragraphs>
  <TotalTime>4</TotalTime>
  <ScaleCrop>false</ScaleCrop>
  <LinksUpToDate>false</LinksUpToDate>
  <CharactersWithSpaces>638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2025-03-13T17:52:00Z</dcterms:created>
  <dc:creator>Administrator</dc:creator>
  <cp:lastModifiedBy>棠棠</cp:lastModifiedBy>
  <cp:lastPrinted>2025-03-14T10:50:00Z</cp:lastPrinted>
  <dcterms:modified xsi:type="dcterms:W3CDTF">2026-09-08T02:15:08Z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21501651A8CD485299856ADA09F45506_13</vt:lpwstr>
  </property>
  <property fmtid="{D5CDD505-2E9C-101B-9397-08002B2CF9AE}" pid="4" name="KSOTemplateDocerSaveRecord">
    <vt:lpwstr>eyJoZGlkIjoiOTQ4ZTgwYjY1Y2VmM2I5YmJmOWVjMDdmODY5ZTNjOGQiLCJ1c2VySWQiOiI1MzcwOTMyMjcifQ==</vt:lpwstr>
  </property>
</Properties>
</file>