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7D" w:rsidRDefault="001F09EE">
      <w:pPr>
        <w:jc w:val="center"/>
      </w:pPr>
      <w:r>
        <w:rPr>
          <w:rFonts w:ascii="方正小标宋_GBK" w:eastAsia="方正小标宋_GBK" w:hAnsi="方正小标宋_GBK" w:cs="方正小标宋_GBK"/>
          <w:color w:val="000000"/>
          <w:sz w:val="52"/>
        </w:rPr>
        <w:t xml:space="preserve"> </w:t>
      </w:r>
    </w:p>
    <w:p w:rsidR="009A377D" w:rsidRDefault="001F09EE">
      <w:pPr>
        <w:jc w:val="center"/>
      </w:pPr>
      <w:r>
        <w:rPr>
          <w:rFonts w:ascii="方正小标宋_GBK" w:eastAsia="方正小标宋_GBK" w:hAnsi="方正小标宋_GBK" w:cs="方正小标宋_GBK"/>
          <w:color w:val="000000"/>
          <w:sz w:val="52"/>
        </w:rPr>
        <w:t xml:space="preserve"> </w:t>
      </w:r>
    </w:p>
    <w:p w:rsidR="009A377D" w:rsidRDefault="001F09EE">
      <w:pPr>
        <w:jc w:val="center"/>
      </w:pPr>
      <w:r>
        <w:rPr>
          <w:rFonts w:ascii="方正小标宋_GBK" w:eastAsia="方正小标宋_GBK" w:hAnsi="方正小标宋_GBK" w:cs="方正小标宋_GBK"/>
          <w:color w:val="000000"/>
          <w:sz w:val="52"/>
        </w:rPr>
        <w:t xml:space="preserve"> </w:t>
      </w:r>
    </w:p>
    <w:p w:rsidR="009A377D" w:rsidRDefault="001F09EE">
      <w:pPr>
        <w:jc w:val="center"/>
      </w:pPr>
      <w:r>
        <w:rPr>
          <w:rFonts w:ascii="方正小标宋_GBK" w:eastAsia="方正小标宋_GBK" w:hAnsi="方正小标宋_GBK" w:cs="方正小标宋_GBK"/>
          <w:color w:val="000000"/>
          <w:sz w:val="72"/>
        </w:rPr>
        <w:t>青岛市地方金融监督管理局</w:t>
      </w:r>
    </w:p>
    <w:p w:rsidR="009A377D" w:rsidRDefault="001F09EE">
      <w:pPr>
        <w:jc w:val="center"/>
      </w:pPr>
      <w:r>
        <w:rPr>
          <w:rFonts w:ascii="方正小标宋_GBK" w:eastAsia="方正小标宋_GBK" w:hAnsi="方正小标宋_GBK" w:cs="方正小标宋_GBK"/>
          <w:color w:val="000000"/>
          <w:sz w:val="72"/>
        </w:rPr>
        <w:t>2023</w:t>
      </w:r>
      <w:r>
        <w:rPr>
          <w:rFonts w:ascii="方正小标宋_GBK" w:eastAsia="方正小标宋_GBK" w:hAnsi="方正小标宋_GBK" w:cs="方正小标宋_GBK"/>
          <w:color w:val="000000"/>
          <w:sz w:val="72"/>
        </w:rPr>
        <w:t>年部门预算绩效目标</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pPr>
      <w:r>
        <w:rPr>
          <w:rFonts w:ascii="宋体" w:eastAsia="宋体" w:hAnsi="宋体" w:cs="宋体"/>
          <w:color w:val="000000"/>
          <w:sz w:val="21"/>
        </w:rPr>
        <w:t xml:space="preserve"> </w:t>
      </w:r>
    </w:p>
    <w:p w:rsidR="009A377D" w:rsidRDefault="001F09EE">
      <w:pPr>
        <w:jc w:val="center"/>
        <w:sectPr w:rsidR="009A377D">
          <w:headerReference w:type="even" r:id="rId35"/>
          <w:headerReference w:type="default" r:id="rId36"/>
          <w:footerReference w:type="even" r:id="rId37"/>
          <w:footerReference w:type="default" r:id="rId38"/>
          <w:headerReference w:type="first" r:id="rId39"/>
          <w:footerReference w:type="first" r:id="rId40"/>
          <w:pgSz w:w="11900" w:h="16840"/>
          <w:pgMar w:top="1984" w:right="1304" w:bottom="1134" w:left="1304" w:header="720" w:footer="720" w:gutter="0"/>
          <w:cols w:space="720"/>
          <w:titlePg/>
        </w:sectPr>
      </w:pPr>
      <w:r>
        <w:rPr>
          <w:rFonts w:ascii="宋体" w:eastAsia="宋体" w:hAnsi="宋体" w:cs="宋体"/>
          <w:color w:val="000000"/>
          <w:sz w:val="21"/>
        </w:rPr>
        <w:t xml:space="preserve"> </w:t>
      </w:r>
    </w:p>
    <w:p w:rsidR="009A377D" w:rsidRDefault="009A377D">
      <w:pPr>
        <w:jc w:val="center"/>
        <w:sectPr w:rsidR="009A377D">
          <w:pgSz w:w="11900" w:h="16840"/>
          <w:pgMar w:top="1984" w:right="1304" w:bottom="1134" w:left="1304" w:header="720" w:footer="720" w:gutter="0"/>
          <w:cols w:space="720"/>
          <w:titlePg/>
        </w:sectPr>
      </w:pPr>
    </w:p>
    <w:p w:rsidR="009A377D" w:rsidRDefault="001F09EE">
      <w:pPr>
        <w:jc w:val="center"/>
      </w:pPr>
      <w:r>
        <w:rPr>
          <w:rFonts w:ascii="方正小标宋_GBK" w:eastAsia="方正小标宋_GBK" w:hAnsi="方正小标宋_GBK" w:cs="方正小标宋_GBK"/>
          <w:color w:val="000000"/>
          <w:sz w:val="36"/>
        </w:rPr>
        <w:lastRenderedPageBreak/>
        <w:t xml:space="preserve"> </w:t>
      </w:r>
    </w:p>
    <w:p w:rsidR="009A377D" w:rsidRDefault="001F09EE">
      <w:pPr>
        <w:jc w:val="center"/>
        <w:outlineLvl w:val="0"/>
      </w:pPr>
      <w:r>
        <w:rPr>
          <w:rFonts w:ascii="方正小标宋_GBK" w:eastAsia="方正小标宋_GBK" w:hAnsi="方正小标宋_GBK" w:cs="方正小标宋_GBK"/>
          <w:color w:val="000000"/>
          <w:sz w:val="36"/>
        </w:rPr>
        <w:t>目</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录</w:t>
      </w:r>
    </w:p>
    <w:p w:rsidR="009A377D" w:rsidRDefault="001F09EE">
      <w:pPr>
        <w:jc w:val="center"/>
      </w:pPr>
      <w:r>
        <w:rPr>
          <w:rFonts w:ascii="方正小标宋_GBK" w:eastAsia="方正小标宋_GBK" w:hAnsi="方正小标宋_GBK" w:cs="方正小标宋_GBK"/>
          <w:color w:val="000000"/>
          <w:sz w:val="30"/>
        </w:rPr>
        <w:t xml:space="preserve"> </w:t>
      </w:r>
    </w:p>
    <w:p w:rsidR="009A377D" w:rsidRDefault="009A377D">
      <w:pPr>
        <w:pStyle w:val="TOC1"/>
        <w:tabs>
          <w:tab w:val="right" w:leader="dot" w:pos="9282"/>
        </w:tabs>
      </w:pPr>
      <w:r w:rsidRPr="009A377D">
        <w:fldChar w:fldCharType="begin"/>
      </w:r>
      <w:r w:rsidR="001F09EE">
        <w:instrText>TOC \o "4-4" \h \z \u</w:instrText>
      </w:r>
      <w:r w:rsidRPr="009A377D">
        <w:fldChar w:fldCharType="separate"/>
      </w:r>
      <w:hyperlink w:anchor="_Toc_4_4_0000000001" w:history="1">
        <w:r w:rsidR="001F09EE">
          <w:t>1.</w:t>
        </w:r>
        <w:r w:rsidR="001F09EE">
          <w:t>财富管理金融综合改革试验区建设及地方金融监管专项经费绩效目标表</w:t>
        </w:r>
        <w:r w:rsidR="001F09EE">
          <w:tab/>
        </w:r>
        <w:r>
          <w:fldChar w:fldCharType="begin"/>
        </w:r>
        <w:r w:rsidR="001F09EE">
          <w:instrText>PAGEREF _Toc_4_4_0000000001 \h</w:instrText>
        </w:r>
        <w:r>
          <w:fldChar w:fldCharType="separate"/>
        </w:r>
        <w:r w:rsidR="001F09EE">
          <w:t>1</w:t>
        </w:r>
        <w:r>
          <w:fldChar w:fldCharType="end"/>
        </w:r>
      </w:hyperlink>
    </w:p>
    <w:p w:rsidR="009A377D" w:rsidRDefault="009A377D">
      <w:pPr>
        <w:pStyle w:val="TOC1"/>
        <w:tabs>
          <w:tab w:val="right" w:leader="dot" w:pos="9282"/>
        </w:tabs>
      </w:pPr>
      <w:hyperlink w:anchor="_Toc_4_4_0000000002" w:history="1">
        <w:r w:rsidR="001F09EE">
          <w:t>2.</w:t>
        </w:r>
        <w:r w:rsidR="001F09EE">
          <w:t>防范和处置非法集资工作及其他专项整治工作经费绩效目标表</w:t>
        </w:r>
        <w:r w:rsidR="001F09EE">
          <w:tab/>
        </w:r>
        <w:r>
          <w:fldChar w:fldCharType="begin"/>
        </w:r>
        <w:r w:rsidR="001F09EE">
          <w:instrText>PAGEREF _Toc_4_4_0000000002 \h</w:instrText>
        </w:r>
        <w:r>
          <w:fldChar w:fldCharType="separate"/>
        </w:r>
        <w:r w:rsidR="001F09EE">
          <w:t>2</w:t>
        </w:r>
        <w:r>
          <w:fldChar w:fldCharType="end"/>
        </w:r>
      </w:hyperlink>
    </w:p>
    <w:p w:rsidR="009A377D" w:rsidRDefault="009A377D">
      <w:pPr>
        <w:pStyle w:val="TOC1"/>
        <w:tabs>
          <w:tab w:val="right" w:leader="dot" w:pos="9282"/>
        </w:tabs>
      </w:pPr>
      <w:hyperlink w:anchor="_Toc_4_4_0000000003" w:history="1">
        <w:r w:rsidR="001F09EE">
          <w:t>3.</w:t>
        </w:r>
        <w:r w:rsidR="001F09EE">
          <w:t>齐能化工非法集资善后处置专项经费绩效目标表</w:t>
        </w:r>
        <w:r w:rsidR="001F09EE">
          <w:tab/>
        </w:r>
        <w:r>
          <w:fldChar w:fldCharType="begin"/>
        </w:r>
        <w:r w:rsidR="001F09EE">
          <w:instrText>PAGEREF _Toc_4_4_0000000003 \h</w:instrText>
        </w:r>
        <w:r>
          <w:fldChar w:fldCharType="separate"/>
        </w:r>
        <w:r w:rsidR="001F09EE">
          <w:t>3</w:t>
        </w:r>
        <w:r>
          <w:fldChar w:fldCharType="end"/>
        </w:r>
      </w:hyperlink>
    </w:p>
    <w:p w:rsidR="009A377D" w:rsidRDefault="009A377D">
      <w:pPr>
        <w:pStyle w:val="TOC1"/>
        <w:tabs>
          <w:tab w:val="right" w:leader="dot" w:pos="9282"/>
        </w:tabs>
      </w:pPr>
      <w:hyperlink w:anchor="_Toc_4_4_0000000004" w:history="1">
        <w:r w:rsidR="001F09EE">
          <w:t>4.2023</w:t>
        </w:r>
        <w:r w:rsidR="001F09EE">
          <w:t>年招商经费绩效目标表</w:t>
        </w:r>
        <w:r w:rsidR="001F09EE">
          <w:tab/>
        </w:r>
        <w:r>
          <w:fldChar w:fldCharType="begin"/>
        </w:r>
        <w:r w:rsidR="001F09EE">
          <w:instrText>PAGEREF _Toc_4_4_0000000004 \h</w:instrText>
        </w:r>
        <w:r>
          <w:fldChar w:fldCharType="separate"/>
        </w:r>
        <w:r w:rsidR="001F09EE">
          <w:t>4</w:t>
        </w:r>
        <w:r>
          <w:fldChar w:fldCharType="end"/>
        </w:r>
      </w:hyperlink>
    </w:p>
    <w:p w:rsidR="009A377D" w:rsidRDefault="009A377D">
      <w:pPr>
        <w:pStyle w:val="TOC1"/>
        <w:tabs>
          <w:tab w:val="right" w:leader="dot" w:pos="9282"/>
        </w:tabs>
      </w:pPr>
      <w:hyperlink w:anchor="_Toc_4_4_0000000005" w:history="1">
        <w:r w:rsidR="001F09EE">
          <w:t>5.2023</w:t>
        </w:r>
        <w:r w:rsidR="001F09EE">
          <w:t>青岛</w:t>
        </w:r>
        <w:r w:rsidR="001F09EE">
          <w:t>·</w:t>
        </w:r>
        <w:r w:rsidR="001F09EE">
          <w:t>全球创投风投大会绩效目标表</w:t>
        </w:r>
        <w:r w:rsidR="001F09EE">
          <w:tab/>
        </w:r>
        <w:r>
          <w:fldChar w:fldCharType="begin"/>
        </w:r>
        <w:r w:rsidR="001F09EE">
          <w:instrText>PAGEREF _Toc_4_4_0000000005 \h</w:instrText>
        </w:r>
        <w:r>
          <w:fldChar w:fldCharType="separate"/>
        </w:r>
        <w:r w:rsidR="001F09EE">
          <w:t>5</w:t>
        </w:r>
        <w:r>
          <w:fldChar w:fldCharType="end"/>
        </w:r>
      </w:hyperlink>
    </w:p>
    <w:p w:rsidR="009A377D" w:rsidRDefault="009A377D">
      <w:pPr>
        <w:pStyle w:val="TOC1"/>
        <w:tabs>
          <w:tab w:val="right" w:leader="dot" w:pos="9282"/>
        </w:tabs>
      </w:pPr>
      <w:hyperlink w:anchor="_Toc_4_4_0000000006" w:history="1">
        <w:r w:rsidR="001F09EE">
          <w:t>6.2023</w:t>
        </w:r>
        <w:r w:rsidR="001F09EE">
          <w:t>青岛</w:t>
        </w:r>
        <w:r w:rsidR="001F09EE">
          <w:t>·</w:t>
        </w:r>
        <w:r w:rsidR="001F09EE">
          <w:t>中国财富论坛绩效目标表</w:t>
        </w:r>
        <w:r w:rsidR="001F09EE">
          <w:tab/>
        </w:r>
        <w:r>
          <w:fldChar w:fldCharType="begin"/>
        </w:r>
        <w:r w:rsidR="001F09EE">
          <w:instrText>PAGEREF _Toc_4_4_0000000006 \h</w:instrText>
        </w:r>
        <w:r>
          <w:fldChar w:fldCharType="separate"/>
        </w:r>
        <w:r w:rsidR="001F09EE">
          <w:t>6</w:t>
        </w:r>
        <w:r>
          <w:fldChar w:fldCharType="end"/>
        </w:r>
      </w:hyperlink>
    </w:p>
    <w:p w:rsidR="009A377D" w:rsidRDefault="009A377D">
      <w:pPr>
        <w:pStyle w:val="TOC1"/>
        <w:tabs>
          <w:tab w:val="right" w:leader="dot" w:pos="9282"/>
        </w:tabs>
      </w:pPr>
      <w:hyperlink w:anchor="_Toc_4_4_0000000007" w:history="1">
        <w:r w:rsidR="001F09EE">
          <w:t>7.“</w:t>
        </w:r>
        <w:r w:rsidR="001F09EE">
          <w:t>财</w:t>
        </w:r>
        <w:r w:rsidR="001F09EE">
          <w:t>富青岛</w:t>
        </w:r>
        <w:r w:rsidR="001F09EE">
          <w:t>”</w:t>
        </w:r>
        <w:r w:rsidR="001F09EE">
          <w:t>专项宣传经费绩效目标表</w:t>
        </w:r>
        <w:r w:rsidR="001F09EE">
          <w:tab/>
        </w:r>
        <w:r>
          <w:fldChar w:fldCharType="begin"/>
        </w:r>
        <w:r w:rsidR="001F09EE">
          <w:instrText>PAGEREF _Toc_4_4_0000000007 \h</w:instrText>
        </w:r>
        <w:r>
          <w:fldChar w:fldCharType="separate"/>
        </w:r>
        <w:r w:rsidR="001F09EE">
          <w:t>7</w:t>
        </w:r>
        <w:r>
          <w:fldChar w:fldCharType="end"/>
        </w:r>
      </w:hyperlink>
    </w:p>
    <w:p w:rsidR="009A377D" w:rsidRDefault="009A377D">
      <w:pPr>
        <w:pStyle w:val="TOC1"/>
        <w:tabs>
          <w:tab w:val="right" w:leader="dot" w:pos="9282"/>
        </w:tabs>
      </w:pPr>
      <w:hyperlink w:anchor="_Toc_4_4_0000000008" w:history="1">
        <w:r w:rsidR="001F09EE">
          <w:t>8.</w:t>
        </w:r>
        <w:r w:rsidR="001F09EE">
          <w:t>金融创新奖资金绩效目标表</w:t>
        </w:r>
        <w:r w:rsidR="001F09EE">
          <w:tab/>
        </w:r>
        <w:r>
          <w:fldChar w:fldCharType="begin"/>
        </w:r>
        <w:r w:rsidR="001F09EE">
          <w:instrText>PAGEREF _Toc_4_4_0000000008 \h</w:instrText>
        </w:r>
        <w:r>
          <w:fldChar w:fldCharType="separate"/>
        </w:r>
        <w:r w:rsidR="001F09EE">
          <w:t>8</w:t>
        </w:r>
        <w:r>
          <w:fldChar w:fldCharType="end"/>
        </w:r>
      </w:hyperlink>
    </w:p>
    <w:p w:rsidR="009A377D" w:rsidRDefault="009A377D">
      <w:pPr>
        <w:pStyle w:val="TOC1"/>
        <w:tabs>
          <w:tab w:val="right" w:leader="dot" w:pos="9282"/>
        </w:tabs>
      </w:pPr>
      <w:hyperlink w:anchor="_Toc_4_4_0000000009" w:history="1">
        <w:r w:rsidR="001F09EE">
          <w:t>9.</w:t>
        </w:r>
        <w:r w:rsidR="001F09EE">
          <w:t>金融服务实体经济贷款投放奖励资金绩效目标表</w:t>
        </w:r>
        <w:r w:rsidR="001F09EE">
          <w:tab/>
        </w:r>
        <w:r>
          <w:fldChar w:fldCharType="begin"/>
        </w:r>
        <w:r w:rsidR="001F09EE">
          <w:instrText>PAGEREF _Toc_4_4_0000000009 \h</w:instrText>
        </w:r>
        <w:r>
          <w:fldChar w:fldCharType="separate"/>
        </w:r>
        <w:r w:rsidR="001F09EE">
          <w:t>9</w:t>
        </w:r>
        <w:r>
          <w:fldChar w:fldCharType="end"/>
        </w:r>
      </w:hyperlink>
    </w:p>
    <w:p w:rsidR="009A377D" w:rsidRDefault="009A377D">
      <w:pPr>
        <w:pStyle w:val="TOC1"/>
        <w:tabs>
          <w:tab w:val="right" w:leader="dot" w:pos="9282"/>
        </w:tabs>
      </w:pPr>
      <w:hyperlink w:anchor="_Toc_4_4_0000000010" w:history="1">
        <w:r w:rsidR="001F09EE">
          <w:t>10.</w:t>
        </w:r>
        <w:r w:rsidR="001F09EE">
          <w:t>青岛</w:t>
        </w:r>
        <w:r w:rsidR="001F09EE">
          <w:t>"</w:t>
        </w:r>
        <w:r w:rsidR="001F09EE">
          <w:t>金融之星</w:t>
        </w:r>
        <w:r w:rsidR="001F09EE">
          <w:t>"</w:t>
        </w:r>
        <w:r w:rsidR="001F09EE">
          <w:t>津贴绩效目标表</w:t>
        </w:r>
        <w:r w:rsidR="001F09EE">
          <w:tab/>
        </w:r>
        <w:r>
          <w:fldChar w:fldCharType="begin"/>
        </w:r>
        <w:r w:rsidR="001F09EE">
          <w:instrText>PAGEREF _To</w:instrText>
        </w:r>
        <w:r w:rsidR="001F09EE">
          <w:instrText>c_4_4_0000000010 \h</w:instrText>
        </w:r>
        <w:r>
          <w:fldChar w:fldCharType="separate"/>
        </w:r>
        <w:r w:rsidR="001F09EE">
          <w:t>10</w:t>
        </w:r>
        <w:r>
          <w:fldChar w:fldCharType="end"/>
        </w:r>
      </w:hyperlink>
    </w:p>
    <w:p w:rsidR="009A377D" w:rsidRDefault="009A377D">
      <w:pPr>
        <w:pStyle w:val="TOC1"/>
        <w:tabs>
          <w:tab w:val="right" w:leader="dot" w:pos="9282"/>
        </w:tabs>
      </w:pPr>
      <w:hyperlink w:anchor="_Toc_4_4_0000000011" w:history="1">
        <w:r w:rsidR="001F09EE">
          <w:t>11.</w:t>
        </w:r>
        <w:r w:rsidR="001F09EE">
          <w:t>无还本续贷奖励专项资金绩效目标表</w:t>
        </w:r>
        <w:r w:rsidR="001F09EE">
          <w:tab/>
        </w:r>
        <w:r>
          <w:fldChar w:fldCharType="begin"/>
        </w:r>
        <w:r w:rsidR="001F09EE">
          <w:instrText>PAGEREF _Toc_4_4_0000000011 \h</w:instrText>
        </w:r>
        <w:r>
          <w:fldChar w:fldCharType="separate"/>
        </w:r>
        <w:r w:rsidR="001F09EE">
          <w:t>11</w:t>
        </w:r>
        <w:r>
          <w:fldChar w:fldCharType="end"/>
        </w:r>
      </w:hyperlink>
    </w:p>
    <w:p w:rsidR="009A377D" w:rsidRDefault="009A377D">
      <w:pPr>
        <w:pStyle w:val="TOC1"/>
        <w:tabs>
          <w:tab w:val="right" w:leader="dot" w:pos="9282"/>
        </w:tabs>
      </w:pPr>
      <w:hyperlink w:anchor="_Toc_4_4_0000000012" w:history="1">
        <w:r w:rsidR="001F09EE">
          <w:t>12.</w:t>
        </w:r>
        <w:r w:rsidR="001F09EE">
          <w:t>项目融资路演活动补助绩效目标表</w:t>
        </w:r>
        <w:r w:rsidR="001F09EE">
          <w:tab/>
        </w:r>
        <w:r>
          <w:fldChar w:fldCharType="begin"/>
        </w:r>
        <w:r w:rsidR="001F09EE">
          <w:instrText>PAGEREF _Toc_4_4_0000000012 \h</w:instrText>
        </w:r>
        <w:r>
          <w:fldChar w:fldCharType="separate"/>
        </w:r>
        <w:r w:rsidR="001F09EE">
          <w:t>12</w:t>
        </w:r>
        <w:r>
          <w:fldChar w:fldCharType="end"/>
        </w:r>
      </w:hyperlink>
    </w:p>
    <w:p w:rsidR="009A377D" w:rsidRDefault="009A377D">
      <w:pPr>
        <w:pStyle w:val="TOC1"/>
        <w:tabs>
          <w:tab w:val="right" w:leader="dot" w:pos="9282"/>
        </w:tabs>
      </w:pPr>
      <w:hyperlink w:anchor="_Toc_4_4_0000000013" w:history="1">
        <w:r w:rsidR="001F09EE">
          <w:t>13.</w:t>
        </w:r>
        <w:r w:rsidR="001F09EE">
          <w:t>中央驻青金融管理及监管部门奖励补助绩效目标表</w:t>
        </w:r>
        <w:r w:rsidR="001F09EE">
          <w:tab/>
        </w:r>
        <w:r>
          <w:fldChar w:fldCharType="begin"/>
        </w:r>
        <w:r w:rsidR="001F09EE">
          <w:instrText>PAGEREF _Toc_4_4_0000000013 \h</w:instrText>
        </w:r>
        <w:r>
          <w:fldChar w:fldCharType="separate"/>
        </w:r>
        <w:r w:rsidR="001F09EE">
          <w:t>13</w:t>
        </w:r>
        <w:r>
          <w:fldChar w:fldCharType="end"/>
        </w:r>
      </w:hyperlink>
    </w:p>
    <w:p w:rsidR="009A377D" w:rsidRDefault="009A377D">
      <w:r>
        <w:fldChar w:fldCharType="end"/>
      </w:r>
    </w:p>
    <w:p w:rsidR="009A377D" w:rsidRDefault="001F09EE">
      <w:pPr>
        <w:sectPr w:rsidR="009A377D">
          <w:footerReference w:type="even" r:id="rId41"/>
          <w:footerReference w:type="default" r:id="rId42"/>
          <w:pgSz w:w="11900" w:h="16840"/>
          <w:pgMar w:top="1984" w:right="1304" w:bottom="1134" w:left="1304" w:header="720" w:footer="720" w:gutter="0"/>
          <w:pgNumType w:start="1"/>
          <w:cols w:space="720"/>
        </w:sectPr>
      </w:pPr>
      <w:r>
        <w:br w:type="page"/>
      </w:r>
      <w:r>
        <w:lastRenderedPageBreak/>
        <w:br/>
      </w: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0" w:name="_Toc_4_4_0000000001"/>
      <w:r>
        <w:rPr>
          <w:rFonts w:ascii="方正仿宋_GBK" w:eastAsia="方正仿宋_GBK" w:hAnsi="方正仿宋_GBK" w:cs="方正仿宋_GBK"/>
          <w:color w:val="000000"/>
          <w:sz w:val="28"/>
        </w:rPr>
        <w:t>1.</w:t>
      </w:r>
      <w:r>
        <w:rPr>
          <w:rFonts w:ascii="方正仿宋_GBK" w:eastAsia="方正仿宋_GBK" w:hAnsi="方正仿宋_GBK" w:cs="方正仿宋_GBK"/>
          <w:color w:val="000000"/>
          <w:sz w:val="28"/>
        </w:rPr>
        <w:t>财富管理金融综合改革试验区建设及地方金融监管专项经费绩效目标表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37020023P88002810664A</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财富管理金融综合改革试验区建设及地方金融监管专项经费</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178.00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178.00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用于财富管理金融综合改革试验区建设及地方金融监管等工作</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30.00</w:t>
            </w:r>
          </w:p>
        </w:tc>
        <w:tc>
          <w:tcPr>
            <w:tcW w:w="1304" w:type="dxa"/>
            <w:vAlign w:val="center"/>
          </w:tcPr>
          <w:p w:rsidR="009A377D" w:rsidRDefault="001F09EE">
            <w:pPr>
              <w:pStyle w:val="3"/>
            </w:pPr>
            <w:r>
              <w:t>60.00</w:t>
            </w:r>
          </w:p>
        </w:tc>
        <w:tc>
          <w:tcPr>
            <w:tcW w:w="3118" w:type="dxa"/>
            <w:gridSpan w:val="2"/>
            <w:vAlign w:val="center"/>
          </w:tcPr>
          <w:p w:rsidR="009A377D" w:rsidRDefault="001F09EE">
            <w:pPr>
              <w:pStyle w:val="3"/>
            </w:pPr>
            <w:r>
              <w:t>178.00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通过加强财富管理金融综合改革试验区建设及地方金融监管等工作，推动现代金融产业做优做强，实现高质量发展。</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财政资金成本控制</w:t>
            </w:r>
          </w:p>
        </w:tc>
        <w:tc>
          <w:tcPr>
            <w:tcW w:w="2891" w:type="dxa"/>
            <w:vAlign w:val="center"/>
          </w:tcPr>
          <w:p w:rsidR="009A377D" w:rsidRDefault="001F09EE">
            <w:pPr>
              <w:pStyle w:val="2"/>
            </w:pPr>
            <w:r>
              <w:t>反映财富管理金融综合改革试验区建设及地方金融监管成本控制情况</w:t>
            </w:r>
          </w:p>
        </w:tc>
        <w:tc>
          <w:tcPr>
            <w:tcW w:w="1276" w:type="dxa"/>
            <w:vAlign w:val="center"/>
          </w:tcPr>
          <w:p w:rsidR="009A377D" w:rsidRDefault="001F09EE">
            <w:pPr>
              <w:pStyle w:val="2"/>
            </w:pPr>
            <w:r>
              <w:t>≤178</w:t>
            </w:r>
            <w:r>
              <w:t>万元</w:t>
            </w:r>
          </w:p>
        </w:tc>
        <w:tc>
          <w:tcPr>
            <w:tcW w:w="1843" w:type="dxa"/>
            <w:vAlign w:val="center"/>
          </w:tcPr>
          <w:p w:rsidR="009A377D" w:rsidRDefault="009A377D">
            <w:pPr>
              <w:pStyle w:val="2"/>
            </w:pP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走访金融机构数量</w:t>
            </w:r>
          </w:p>
        </w:tc>
        <w:tc>
          <w:tcPr>
            <w:tcW w:w="2891" w:type="dxa"/>
            <w:vAlign w:val="center"/>
          </w:tcPr>
          <w:p w:rsidR="009A377D" w:rsidRDefault="001F09EE">
            <w:pPr>
              <w:pStyle w:val="2"/>
            </w:pPr>
            <w:r>
              <w:t>反映全年走访金融机构数量</w:t>
            </w:r>
          </w:p>
        </w:tc>
        <w:tc>
          <w:tcPr>
            <w:tcW w:w="1276" w:type="dxa"/>
            <w:vAlign w:val="center"/>
          </w:tcPr>
          <w:p w:rsidR="009A377D" w:rsidRDefault="001F09EE">
            <w:pPr>
              <w:pStyle w:val="2"/>
            </w:pPr>
            <w:r>
              <w:t>≥20</w:t>
            </w:r>
            <w:r>
              <w:t>家</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新增上市及过会企业数量</w:t>
            </w:r>
          </w:p>
        </w:tc>
        <w:tc>
          <w:tcPr>
            <w:tcW w:w="2891" w:type="dxa"/>
            <w:vAlign w:val="center"/>
          </w:tcPr>
          <w:p w:rsidR="009A377D" w:rsidRDefault="001F09EE">
            <w:pPr>
              <w:pStyle w:val="2"/>
            </w:pPr>
            <w:r>
              <w:t>反映新增上市及过会企业数量</w:t>
            </w:r>
          </w:p>
        </w:tc>
        <w:tc>
          <w:tcPr>
            <w:tcW w:w="1276" w:type="dxa"/>
            <w:vAlign w:val="center"/>
          </w:tcPr>
          <w:p w:rsidR="009A377D" w:rsidRDefault="001F09EE">
            <w:pPr>
              <w:pStyle w:val="2"/>
            </w:pPr>
            <w:r>
              <w:t>≥10</w:t>
            </w:r>
            <w:r>
              <w:t>家</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参加金融专业培训的人次</w:t>
            </w:r>
          </w:p>
        </w:tc>
        <w:tc>
          <w:tcPr>
            <w:tcW w:w="2891" w:type="dxa"/>
            <w:vAlign w:val="center"/>
          </w:tcPr>
          <w:p w:rsidR="009A377D" w:rsidRDefault="001F09EE">
            <w:pPr>
              <w:pStyle w:val="2"/>
            </w:pPr>
            <w:r>
              <w:t>反映参加金融专业培训的人次</w:t>
            </w:r>
          </w:p>
        </w:tc>
        <w:tc>
          <w:tcPr>
            <w:tcW w:w="1276" w:type="dxa"/>
            <w:vAlign w:val="center"/>
          </w:tcPr>
          <w:p w:rsidR="009A377D" w:rsidRDefault="001F09EE">
            <w:pPr>
              <w:pStyle w:val="2"/>
            </w:pPr>
            <w:r>
              <w:t>≥100</w:t>
            </w:r>
            <w:r>
              <w:t>人次</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金融服务实体经济政策宣贯解读活动覆盖区市数量</w:t>
            </w:r>
          </w:p>
        </w:tc>
        <w:tc>
          <w:tcPr>
            <w:tcW w:w="2891" w:type="dxa"/>
            <w:vAlign w:val="center"/>
          </w:tcPr>
          <w:p w:rsidR="009A377D" w:rsidRDefault="001F09EE">
            <w:pPr>
              <w:pStyle w:val="2"/>
            </w:pPr>
            <w:r>
              <w:t>反映金融服务实体经济政策宣贯解读活动覆盖区市数量</w:t>
            </w:r>
          </w:p>
        </w:tc>
        <w:tc>
          <w:tcPr>
            <w:tcW w:w="1276" w:type="dxa"/>
            <w:vAlign w:val="center"/>
          </w:tcPr>
          <w:p w:rsidR="009A377D" w:rsidRDefault="001F09EE">
            <w:pPr>
              <w:pStyle w:val="2"/>
            </w:pPr>
            <w:r>
              <w:t>≥6</w:t>
            </w:r>
            <w:r>
              <w:t>个</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监管工作培训覆盖率</w:t>
            </w:r>
          </w:p>
        </w:tc>
        <w:tc>
          <w:tcPr>
            <w:tcW w:w="2891" w:type="dxa"/>
            <w:vAlign w:val="center"/>
          </w:tcPr>
          <w:p w:rsidR="009A377D" w:rsidRDefault="001F09EE">
            <w:pPr>
              <w:pStyle w:val="2"/>
            </w:pPr>
            <w:r>
              <w:t>反映监管工作培训覆盖率</w:t>
            </w:r>
          </w:p>
        </w:tc>
        <w:tc>
          <w:tcPr>
            <w:tcW w:w="1276" w:type="dxa"/>
            <w:vAlign w:val="center"/>
          </w:tcPr>
          <w:p w:rsidR="009A377D" w:rsidRDefault="001F09EE">
            <w:pPr>
              <w:pStyle w:val="2"/>
            </w:pPr>
            <w:r>
              <w:t>≥80%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 xml:space="preserve"> </w:t>
            </w:r>
            <w:r>
              <w:t>资本市场专项培训合格率</w:t>
            </w:r>
          </w:p>
        </w:tc>
        <w:tc>
          <w:tcPr>
            <w:tcW w:w="2891" w:type="dxa"/>
            <w:vAlign w:val="center"/>
          </w:tcPr>
          <w:p w:rsidR="009A377D" w:rsidRDefault="001F09EE">
            <w:pPr>
              <w:pStyle w:val="2"/>
            </w:pPr>
            <w:r>
              <w:t>反映开展资本市场专项培训合格率</w:t>
            </w:r>
          </w:p>
        </w:tc>
        <w:tc>
          <w:tcPr>
            <w:tcW w:w="1276" w:type="dxa"/>
            <w:vAlign w:val="center"/>
          </w:tcPr>
          <w:p w:rsidR="009A377D" w:rsidRDefault="001F09EE">
            <w:pPr>
              <w:pStyle w:val="2"/>
            </w:pPr>
            <w:r>
              <w:t>≥90%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举办金融服务实体经济启动仪式</w:t>
            </w:r>
          </w:p>
        </w:tc>
        <w:tc>
          <w:tcPr>
            <w:tcW w:w="2891" w:type="dxa"/>
            <w:vAlign w:val="center"/>
          </w:tcPr>
          <w:p w:rsidR="009A377D" w:rsidRDefault="001F09EE">
            <w:pPr>
              <w:pStyle w:val="2"/>
            </w:pPr>
            <w:r>
              <w:t>反映举办金融服务实体经济启动仪式完成时效</w:t>
            </w:r>
          </w:p>
        </w:tc>
        <w:tc>
          <w:tcPr>
            <w:tcW w:w="1276" w:type="dxa"/>
            <w:vAlign w:val="center"/>
          </w:tcPr>
          <w:p w:rsidR="009A377D" w:rsidRDefault="001F09EE">
            <w:pPr>
              <w:pStyle w:val="2"/>
            </w:pPr>
            <w:r>
              <w:t>2023</w:t>
            </w:r>
            <w:r>
              <w:t>年</w:t>
            </w:r>
            <w:r>
              <w:t>6</w:t>
            </w:r>
            <w:r>
              <w:t>月底前</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首发上市及再融资规模</w:t>
            </w:r>
          </w:p>
        </w:tc>
        <w:tc>
          <w:tcPr>
            <w:tcW w:w="2891" w:type="dxa"/>
            <w:vAlign w:val="center"/>
          </w:tcPr>
          <w:p w:rsidR="009A377D" w:rsidRDefault="001F09EE">
            <w:pPr>
              <w:pStyle w:val="2"/>
            </w:pPr>
            <w:r>
              <w:t>反映首发上市及再融资规模</w:t>
            </w:r>
          </w:p>
        </w:tc>
        <w:tc>
          <w:tcPr>
            <w:tcW w:w="1276" w:type="dxa"/>
            <w:vAlign w:val="center"/>
          </w:tcPr>
          <w:p w:rsidR="009A377D" w:rsidRDefault="001F09EE">
            <w:pPr>
              <w:pStyle w:val="2"/>
            </w:pPr>
            <w:r>
              <w:t>≥100</w:t>
            </w:r>
            <w:r>
              <w:t>亿元</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Align w:val="center"/>
          </w:tcPr>
          <w:p w:rsidR="009A377D" w:rsidRDefault="001F09EE">
            <w:pPr>
              <w:pStyle w:val="3"/>
            </w:pPr>
            <w:r>
              <w:lastRenderedPageBreak/>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培训参与人员满意度</w:t>
            </w:r>
          </w:p>
        </w:tc>
        <w:tc>
          <w:tcPr>
            <w:tcW w:w="2891" w:type="dxa"/>
            <w:vAlign w:val="center"/>
          </w:tcPr>
          <w:p w:rsidR="009A377D" w:rsidRDefault="001F09EE">
            <w:pPr>
              <w:pStyle w:val="2"/>
            </w:pPr>
            <w:r>
              <w:t>反映培训参与人员满意度</w:t>
            </w:r>
          </w:p>
        </w:tc>
        <w:tc>
          <w:tcPr>
            <w:tcW w:w="1276" w:type="dxa"/>
            <w:vAlign w:val="center"/>
          </w:tcPr>
          <w:p w:rsidR="009A377D" w:rsidRDefault="001F09EE">
            <w:pPr>
              <w:pStyle w:val="2"/>
            </w:pPr>
            <w:r>
              <w:t>≥85%</w:t>
            </w:r>
          </w:p>
        </w:tc>
        <w:tc>
          <w:tcPr>
            <w:tcW w:w="1843" w:type="dxa"/>
            <w:vAlign w:val="center"/>
          </w:tcPr>
          <w:p w:rsidR="009A377D" w:rsidRDefault="001F09EE">
            <w:pPr>
              <w:pStyle w:val="2"/>
            </w:pPr>
            <w:r>
              <w:t>历史标准</w:t>
            </w:r>
          </w:p>
        </w:tc>
      </w:tr>
    </w:tbl>
    <w:p w:rsidR="009A377D" w:rsidRDefault="009A377D">
      <w:pPr>
        <w:sectPr w:rsidR="009A377D">
          <w:pgSz w:w="11900" w:h="16840"/>
          <w:pgMar w:top="1984" w:right="1304" w:bottom="1134" w:left="1304" w:header="720" w:footer="720" w:gutter="0"/>
          <w:pgNumType w:start="1"/>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1" w:name="_Toc_4_4_0000000002"/>
      <w:r>
        <w:rPr>
          <w:rFonts w:ascii="方正仿宋_GBK" w:eastAsia="方正仿宋_GBK" w:hAnsi="方正仿宋_GBK" w:cs="方正仿宋_GBK"/>
          <w:color w:val="000000"/>
          <w:sz w:val="28"/>
        </w:rPr>
        <w:t>2.</w:t>
      </w:r>
      <w:r>
        <w:rPr>
          <w:rFonts w:ascii="方正仿宋_GBK" w:eastAsia="方正仿宋_GBK" w:hAnsi="方正仿宋_GBK" w:cs="方正仿宋_GBK"/>
          <w:color w:val="000000"/>
          <w:sz w:val="28"/>
        </w:rPr>
        <w:t>防范和处置非法集资工作及其他专项整治工作经费绩效目标表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37020023P88002810665X</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防范和处置非法集资工作及其他专项整治工作经费</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40.00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40.00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用于防范非法集资宣传教育，非法集资案件处置等。</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10.00</w:t>
            </w:r>
          </w:p>
        </w:tc>
        <w:tc>
          <w:tcPr>
            <w:tcW w:w="1304" w:type="dxa"/>
            <w:vAlign w:val="center"/>
          </w:tcPr>
          <w:p w:rsidR="009A377D" w:rsidRDefault="001F09EE">
            <w:pPr>
              <w:pStyle w:val="3"/>
            </w:pPr>
            <w:r>
              <w:t>20.00</w:t>
            </w:r>
          </w:p>
        </w:tc>
        <w:tc>
          <w:tcPr>
            <w:tcW w:w="3118" w:type="dxa"/>
            <w:gridSpan w:val="2"/>
            <w:vAlign w:val="center"/>
          </w:tcPr>
          <w:p w:rsidR="009A377D" w:rsidRDefault="001F09EE">
            <w:pPr>
              <w:pStyle w:val="3"/>
            </w:pPr>
            <w:r>
              <w:t>40.00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通过印制防范非法集资宣传材料用于宣讲活动，利用传统媒体和自媒体手段进行防范非法集资宣传教育，提高宣传教育的覆盖面和有效性，增强人民群众的非法集资风险防范意识和识别能力。</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工作经费金额</w:t>
            </w:r>
          </w:p>
        </w:tc>
        <w:tc>
          <w:tcPr>
            <w:tcW w:w="2891" w:type="dxa"/>
            <w:vAlign w:val="center"/>
          </w:tcPr>
          <w:p w:rsidR="009A377D" w:rsidRDefault="001F09EE">
            <w:pPr>
              <w:pStyle w:val="2"/>
            </w:pPr>
            <w:r>
              <w:t>反映项目全年所需的经济成本</w:t>
            </w:r>
          </w:p>
        </w:tc>
        <w:tc>
          <w:tcPr>
            <w:tcW w:w="1276" w:type="dxa"/>
            <w:vAlign w:val="center"/>
          </w:tcPr>
          <w:p w:rsidR="009A377D" w:rsidRDefault="001F09EE">
            <w:pPr>
              <w:pStyle w:val="2"/>
            </w:pPr>
            <w:r>
              <w:t>≤40</w:t>
            </w:r>
            <w:r>
              <w:t>万元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滚动播放防非公益宣传片、提示标语</w:t>
            </w:r>
          </w:p>
        </w:tc>
        <w:tc>
          <w:tcPr>
            <w:tcW w:w="2891" w:type="dxa"/>
            <w:vAlign w:val="center"/>
          </w:tcPr>
          <w:p w:rsidR="009A377D" w:rsidRDefault="001F09EE">
            <w:pPr>
              <w:pStyle w:val="2"/>
            </w:pPr>
            <w:r>
              <w:t>反映全年滚动播放防范非法集资公益宣传片、提示标语条数</w:t>
            </w:r>
          </w:p>
        </w:tc>
        <w:tc>
          <w:tcPr>
            <w:tcW w:w="1276" w:type="dxa"/>
            <w:vAlign w:val="center"/>
          </w:tcPr>
          <w:p w:rsidR="009A377D" w:rsidRDefault="001F09EE">
            <w:pPr>
              <w:pStyle w:val="2"/>
            </w:pPr>
            <w:r>
              <w:t>≥4</w:t>
            </w:r>
            <w:r>
              <w:t>万条次</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发放防范非法集资宣传品、一封信或宣传手册</w:t>
            </w:r>
          </w:p>
        </w:tc>
        <w:tc>
          <w:tcPr>
            <w:tcW w:w="2891" w:type="dxa"/>
            <w:vAlign w:val="center"/>
          </w:tcPr>
          <w:p w:rsidR="009A377D" w:rsidRDefault="001F09EE">
            <w:pPr>
              <w:pStyle w:val="2"/>
            </w:pPr>
            <w:r>
              <w:t>反映全年发放防范非法集资宣传品、一封信或宣传手册数量</w:t>
            </w:r>
          </w:p>
        </w:tc>
        <w:tc>
          <w:tcPr>
            <w:tcW w:w="1276" w:type="dxa"/>
            <w:vAlign w:val="center"/>
          </w:tcPr>
          <w:p w:rsidR="009A377D" w:rsidRDefault="001F09EE">
            <w:pPr>
              <w:pStyle w:val="2"/>
            </w:pPr>
            <w:r>
              <w:t>≥6</w:t>
            </w:r>
            <w:r>
              <w:t>万份</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组织开展防范非法集志愿宣讲（主题采访宣传或其他宣传活动）完成率</w:t>
            </w:r>
          </w:p>
        </w:tc>
        <w:tc>
          <w:tcPr>
            <w:tcW w:w="2891" w:type="dxa"/>
            <w:vAlign w:val="center"/>
          </w:tcPr>
          <w:p w:rsidR="009A377D" w:rsidRDefault="001F09EE">
            <w:pPr>
              <w:pStyle w:val="2"/>
            </w:pPr>
            <w:r>
              <w:t>预计每月至少开展两次，即实际开展次数</w:t>
            </w:r>
            <w:r>
              <w:t>/24</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青岛金融安全卫士公众号、视频号更新率</w:t>
            </w:r>
          </w:p>
        </w:tc>
        <w:tc>
          <w:tcPr>
            <w:tcW w:w="2891" w:type="dxa"/>
            <w:vAlign w:val="center"/>
          </w:tcPr>
          <w:p w:rsidR="009A377D" w:rsidRDefault="001F09EE">
            <w:pPr>
              <w:pStyle w:val="2"/>
            </w:pPr>
            <w:r>
              <w:t>更新率</w:t>
            </w:r>
            <w:r>
              <w:t>=</w:t>
            </w:r>
            <w:r>
              <w:t>青岛金融安全卫士公众号、视频号全年推送数量</w:t>
            </w:r>
            <w:r>
              <w:t>/250</w:t>
            </w:r>
            <w:r>
              <w:t>（工作日）</w:t>
            </w:r>
          </w:p>
        </w:tc>
        <w:tc>
          <w:tcPr>
            <w:tcW w:w="1276" w:type="dxa"/>
            <w:vAlign w:val="center"/>
          </w:tcPr>
          <w:p w:rsidR="009A377D" w:rsidRDefault="001F09EE">
            <w:pPr>
              <w:pStyle w:val="2"/>
            </w:pPr>
            <w:r>
              <w:t>≥60%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组织开展防范非法集资宣传月活动完成时限</w:t>
            </w:r>
          </w:p>
        </w:tc>
        <w:tc>
          <w:tcPr>
            <w:tcW w:w="2891" w:type="dxa"/>
            <w:vAlign w:val="center"/>
          </w:tcPr>
          <w:p w:rsidR="009A377D" w:rsidRDefault="001F09EE">
            <w:pPr>
              <w:pStyle w:val="2"/>
            </w:pPr>
            <w:r>
              <w:t>反映防范非法集资宣传月活动开展时效</w:t>
            </w:r>
          </w:p>
        </w:tc>
        <w:tc>
          <w:tcPr>
            <w:tcW w:w="1276" w:type="dxa"/>
            <w:vAlign w:val="center"/>
          </w:tcPr>
          <w:p w:rsidR="009A377D" w:rsidRDefault="001F09EE">
            <w:pPr>
              <w:pStyle w:val="2"/>
            </w:pPr>
            <w:r>
              <w:t xml:space="preserve"> 2023</w:t>
            </w:r>
            <w:r>
              <w:t>年</w:t>
            </w:r>
            <w:r>
              <w:t>10</w:t>
            </w:r>
            <w:r>
              <w:t>月底</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社会效益指</w:t>
            </w:r>
            <w:r>
              <w:lastRenderedPageBreak/>
              <w:t>标</w:t>
            </w:r>
          </w:p>
        </w:tc>
        <w:tc>
          <w:tcPr>
            <w:tcW w:w="1332" w:type="dxa"/>
            <w:vAlign w:val="center"/>
          </w:tcPr>
          <w:p w:rsidR="009A377D" w:rsidRDefault="001F09EE">
            <w:pPr>
              <w:pStyle w:val="2"/>
            </w:pPr>
            <w:r>
              <w:lastRenderedPageBreak/>
              <w:t>青岛金融安</w:t>
            </w:r>
            <w:r>
              <w:lastRenderedPageBreak/>
              <w:t>全卫士公众号在青岛财经类微信影响力排行榜位次</w:t>
            </w:r>
          </w:p>
        </w:tc>
        <w:tc>
          <w:tcPr>
            <w:tcW w:w="2891" w:type="dxa"/>
            <w:vAlign w:val="center"/>
          </w:tcPr>
          <w:p w:rsidR="009A377D" w:rsidRDefault="001F09EE">
            <w:pPr>
              <w:pStyle w:val="2"/>
            </w:pPr>
            <w:r>
              <w:lastRenderedPageBreak/>
              <w:t>反映青岛金融安全卫士公众</w:t>
            </w:r>
            <w:r>
              <w:lastRenderedPageBreak/>
              <w:t>号在青岛财经类微信影响力</w:t>
            </w:r>
          </w:p>
        </w:tc>
        <w:tc>
          <w:tcPr>
            <w:tcW w:w="1276" w:type="dxa"/>
            <w:vAlign w:val="center"/>
          </w:tcPr>
          <w:p w:rsidR="009A377D" w:rsidRDefault="001F09EE">
            <w:pPr>
              <w:pStyle w:val="2"/>
            </w:pPr>
            <w:r>
              <w:lastRenderedPageBreak/>
              <w:t>前十名</w:t>
            </w:r>
          </w:p>
        </w:tc>
        <w:tc>
          <w:tcPr>
            <w:tcW w:w="1843" w:type="dxa"/>
            <w:vAlign w:val="center"/>
          </w:tcPr>
          <w:p w:rsidR="009A377D" w:rsidRDefault="001F09EE">
            <w:pPr>
              <w:pStyle w:val="2"/>
            </w:pPr>
            <w:r>
              <w:t>行业标准</w:t>
            </w:r>
          </w:p>
        </w:tc>
      </w:tr>
      <w:tr w:rsidR="00E60D9E" w:rsidTr="00E60D9E">
        <w:trPr>
          <w:trHeight w:val="369"/>
          <w:jc w:val="center"/>
        </w:trPr>
        <w:tc>
          <w:tcPr>
            <w:tcW w:w="1276" w:type="dxa"/>
            <w:vAlign w:val="center"/>
          </w:tcPr>
          <w:p w:rsidR="009A377D" w:rsidRDefault="001F09EE">
            <w:pPr>
              <w:pStyle w:val="3"/>
            </w:pPr>
            <w:r>
              <w:lastRenderedPageBreak/>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防范非法集资宣传活动群众满意度</w:t>
            </w:r>
          </w:p>
        </w:tc>
        <w:tc>
          <w:tcPr>
            <w:tcW w:w="2891" w:type="dxa"/>
            <w:vAlign w:val="center"/>
          </w:tcPr>
          <w:p w:rsidR="009A377D" w:rsidRDefault="001F09EE">
            <w:pPr>
              <w:pStyle w:val="2"/>
            </w:pPr>
            <w:r>
              <w:t>反映全年防范非法集资宣传活动的群众满意度</w:t>
            </w:r>
          </w:p>
        </w:tc>
        <w:tc>
          <w:tcPr>
            <w:tcW w:w="1276" w:type="dxa"/>
            <w:vAlign w:val="center"/>
          </w:tcPr>
          <w:p w:rsidR="009A377D" w:rsidRDefault="001F09EE">
            <w:pPr>
              <w:pStyle w:val="2"/>
            </w:pPr>
            <w:r>
              <w:t>≥80%</w:t>
            </w:r>
          </w:p>
        </w:tc>
        <w:tc>
          <w:tcPr>
            <w:tcW w:w="1843" w:type="dxa"/>
            <w:vAlign w:val="center"/>
          </w:tcPr>
          <w:p w:rsidR="009A377D" w:rsidRDefault="001F09EE">
            <w:pPr>
              <w:pStyle w:val="2"/>
            </w:pPr>
            <w:r>
              <w:t>历史标准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2" w:name="_Toc_4_4_0000000003"/>
      <w:r>
        <w:rPr>
          <w:rFonts w:ascii="方正仿宋_GBK" w:eastAsia="方正仿宋_GBK" w:hAnsi="方正仿宋_GBK" w:cs="方正仿宋_GBK"/>
          <w:color w:val="000000"/>
          <w:sz w:val="28"/>
        </w:rPr>
        <w:t>3.</w:t>
      </w:r>
      <w:r>
        <w:rPr>
          <w:rFonts w:ascii="方正仿宋_GBK" w:eastAsia="方正仿宋_GBK" w:hAnsi="方正仿宋_GBK" w:cs="方正仿宋_GBK"/>
          <w:color w:val="000000"/>
          <w:sz w:val="28"/>
        </w:rPr>
        <w:t>齐能化工非法集资善后处置专项经费绩效目标表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37020023P88002810666H</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齐能化工非法集资善后处置专项经费</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62.00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62.00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用于齐能化工非法集资善后处置专项经费</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 xml:space="preserve"> </w:t>
            </w:r>
          </w:p>
        </w:tc>
        <w:tc>
          <w:tcPr>
            <w:tcW w:w="3118" w:type="dxa"/>
            <w:gridSpan w:val="2"/>
            <w:vAlign w:val="center"/>
          </w:tcPr>
          <w:p w:rsidR="009A377D" w:rsidRDefault="001F09EE">
            <w:pPr>
              <w:pStyle w:val="3"/>
            </w:pPr>
            <w:r>
              <w:t>62.00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通过对齐能化工非法集资进行善后处置，降低集资参与人的投资损失情况，保护集资参与人权益。</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善后处置经费节约率</w:t>
            </w:r>
          </w:p>
        </w:tc>
        <w:tc>
          <w:tcPr>
            <w:tcW w:w="2891" w:type="dxa"/>
            <w:vAlign w:val="center"/>
          </w:tcPr>
          <w:p w:rsidR="009A377D" w:rsidRDefault="001F09EE">
            <w:pPr>
              <w:pStyle w:val="2"/>
            </w:pPr>
            <w:r>
              <w:t>反映善后处置经费使用节约情况</w:t>
            </w:r>
          </w:p>
        </w:tc>
        <w:tc>
          <w:tcPr>
            <w:tcW w:w="1276" w:type="dxa"/>
            <w:vAlign w:val="center"/>
          </w:tcPr>
          <w:p w:rsidR="009A377D" w:rsidRDefault="001F09EE">
            <w:pPr>
              <w:pStyle w:val="2"/>
            </w:pPr>
            <w:r>
              <w:t>≥5%</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完成核查率</w:t>
            </w:r>
          </w:p>
        </w:tc>
        <w:tc>
          <w:tcPr>
            <w:tcW w:w="2891" w:type="dxa"/>
            <w:vAlign w:val="center"/>
          </w:tcPr>
          <w:p w:rsidR="009A377D" w:rsidRDefault="001F09EE">
            <w:pPr>
              <w:pStyle w:val="2"/>
            </w:pPr>
            <w:r>
              <w:t>反映完成所有登记的集资参与人核查工作情况</w:t>
            </w:r>
          </w:p>
        </w:tc>
        <w:tc>
          <w:tcPr>
            <w:tcW w:w="1276" w:type="dxa"/>
            <w:vAlign w:val="center"/>
          </w:tcPr>
          <w:p w:rsidR="009A377D" w:rsidRDefault="001F09EE">
            <w:pPr>
              <w:pStyle w:val="2"/>
            </w:pPr>
            <w:r>
              <w:t>100%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信访维稳次数</w:t>
            </w:r>
          </w:p>
        </w:tc>
        <w:tc>
          <w:tcPr>
            <w:tcW w:w="2891" w:type="dxa"/>
            <w:vAlign w:val="center"/>
          </w:tcPr>
          <w:p w:rsidR="009A377D" w:rsidRDefault="001F09EE">
            <w:pPr>
              <w:pStyle w:val="2"/>
            </w:pPr>
            <w:r>
              <w:t>反映集资参与人到济进京上访行为次数</w:t>
            </w:r>
          </w:p>
        </w:tc>
        <w:tc>
          <w:tcPr>
            <w:tcW w:w="1276" w:type="dxa"/>
            <w:vAlign w:val="center"/>
          </w:tcPr>
          <w:p w:rsidR="009A377D" w:rsidRDefault="001F09EE">
            <w:pPr>
              <w:pStyle w:val="2"/>
            </w:pPr>
            <w:r>
              <w:t>≤5</w:t>
            </w:r>
            <w:r>
              <w:t>次</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清退率</w:t>
            </w:r>
          </w:p>
        </w:tc>
        <w:tc>
          <w:tcPr>
            <w:tcW w:w="2891" w:type="dxa"/>
            <w:vAlign w:val="center"/>
          </w:tcPr>
          <w:p w:rsidR="009A377D" w:rsidRDefault="001F09EE">
            <w:pPr>
              <w:pStyle w:val="2"/>
            </w:pPr>
            <w:r>
              <w:t>反映清退登记集资参与人资金人数占总登记人数</w:t>
            </w:r>
          </w:p>
        </w:tc>
        <w:tc>
          <w:tcPr>
            <w:tcW w:w="1276" w:type="dxa"/>
            <w:vAlign w:val="center"/>
          </w:tcPr>
          <w:p w:rsidR="009A377D" w:rsidRDefault="001F09EE">
            <w:pPr>
              <w:pStyle w:val="2"/>
            </w:pPr>
            <w:r>
              <w:t>≥90%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加强沟通率</w:t>
            </w:r>
          </w:p>
        </w:tc>
        <w:tc>
          <w:tcPr>
            <w:tcW w:w="2891" w:type="dxa"/>
            <w:vAlign w:val="center"/>
          </w:tcPr>
          <w:p w:rsidR="009A377D" w:rsidRDefault="001F09EE">
            <w:pPr>
              <w:pStyle w:val="2"/>
            </w:pPr>
            <w:r>
              <w:t>反映互通工作动态，保持渠道畅通情况</w:t>
            </w:r>
          </w:p>
        </w:tc>
        <w:tc>
          <w:tcPr>
            <w:tcW w:w="1276" w:type="dxa"/>
            <w:vAlign w:val="center"/>
          </w:tcPr>
          <w:p w:rsidR="009A377D" w:rsidRDefault="001F09EE">
            <w:pPr>
              <w:pStyle w:val="2"/>
            </w:pPr>
            <w:r>
              <w:t>100%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完成清退情况</w:t>
            </w:r>
          </w:p>
        </w:tc>
        <w:tc>
          <w:tcPr>
            <w:tcW w:w="2891" w:type="dxa"/>
            <w:vAlign w:val="center"/>
          </w:tcPr>
          <w:p w:rsidR="009A377D" w:rsidRDefault="001F09EE">
            <w:pPr>
              <w:pStyle w:val="2"/>
            </w:pPr>
            <w:r>
              <w:t>反映完成所有登记的集资参与人的资金清退工作情况</w:t>
            </w:r>
          </w:p>
        </w:tc>
        <w:tc>
          <w:tcPr>
            <w:tcW w:w="1276" w:type="dxa"/>
            <w:vAlign w:val="center"/>
          </w:tcPr>
          <w:p w:rsidR="009A377D" w:rsidRDefault="001F09EE">
            <w:pPr>
              <w:pStyle w:val="2"/>
            </w:pPr>
            <w:r>
              <w:t>100%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挽回损失情况</w:t>
            </w:r>
          </w:p>
        </w:tc>
        <w:tc>
          <w:tcPr>
            <w:tcW w:w="2891" w:type="dxa"/>
            <w:vAlign w:val="center"/>
          </w:tcPr>
          <w:p w:rsidR="009A377D" w:rsidRDefault="001F09EE">
            <w:pPr>
              <w:pStyle w:val="2"/>
            </w:pPr>
            <w:r>
              <w:t>反映降低集资参与人的投资损失情况</w:t>
            </w:r>
          </w:p>
        </w:tc>
        <w:tc>
          <w:tcPr>
            <w:tcW w:w="1276" w:type="dxa"/>
            <w:vAlign w:val="center"/>
          </w:tcPr>
          <w:p w:rsidR="009A377D" w:rsidRDefault="001F09EE">
            <w:pPr>
              <w:pStyle w:val="2"/>
            </w:pPr>
            <w:r>
              <w:t>10%</w:t>
            </w:r>
            <w:r>
              <w:t>左右</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集资参与人满意度</w:t>
            </w:r>
          </w:p>
        </w:tc>
        <w:tc>
          <w:tcPr>
            <w:tcW w:w="2891" w:type="dxa"/>
            <w:vAlign w:val="center"/>
          </w:tcPr>
          <w:p w:rsidR="009A377D" w:rsidRDefault="001F09EE">
            <w:pPr>
              <w:pStyle w:val="2"/>
            </w:pPr>
            <w:r>
              <w:t>集资参与人满意度占全部登记人数</w:t>
            </w:r>
          </w:p>
        </w:tc>
        <w:tc>
          <w:tcPr>
            <w:tcW w:w="1276" w:type="dxa"/>
            <w:vAlign w:val="center"/>
          </w:tcPr>
          <w:p w:rsidR="009A377D" w:rsidRDefault="001F09EE">
            <w:pPr>
              <w:pStyle w:val="2"/>
            </w:pPr>
            <w:r>
              <w:t>&gt;70%</w:t>
            </w:r>
          </w:p>
        </w:tc>
        <w:tc>
          <w:tcPr>
            <w:tcW w:w="1843" w:type="dxa"/>
            <w:vAlign w:val="center"/>
          </w:tcPr>
          <w:p w:rsidR="009A377D" w:rsidRDefault="001F09EE">
            <w:pPr>
              <w:pStyle w:val="2"/>
            </w:pPr>
            <w:r>
              <w:t>历史标准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3" w:name="_Toc_4_4_0000000004"/>
      <w:r>
        <w:rPr>
          <w:rFonts w:ascii="方正仿宋_GBK" w:eastAsia="方正仿宋_GBK" w:hAnsi="方正仿宋_GBK" w:cs="方正仿宋_GBK"/>
          <w:color w:val="000000"/>
          <w:sz w:val="28"/>
        </w:rPr>
        <w:t>4.2023</w:t>
      </w:r>
      <w:r>
        <w:rPr>
          <w:rFonts w:ascii="方正仿宋_GBK" w:eastAsia="方正仿宋_GBK" w:hAnsi="方正仿宋_GBK" w:cs="方正仿宋_GBK"/>
          <w:color w:val="000000"/>
          <w:sz w:val="28"/>
        </w:rPr>
        <w:t>年招商经费绩效目标表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37020023P170001100319</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2023</w:t>
            </w:r>
            <w:r>
              <w:t>年招商经费</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30.00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30.00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用于招商引资，加速重点金融项目引进实现经济高质量发展</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6.00</w:t>
            </w:r>
          </w:p>
        </w:tc>
        <w:tc>
          <w:tcPr>
            <w:tcW w:w="1587" w:type="dxa"/>
            <w:vAlign w:val="center"/>
          </w:tcPr>
          <w:p w:rsidR="009A377D" w:rsidRDefault="001F09EE">
            <w:pPr>
              <w:pStyle w:val="3"/>
            </w:pPr>
            <w:r>
              <w:t>6.00</w:t>
            </w:r>
          </w:p>
        </w:tc>
        <w:tc>
          <w:tcPr>
            <w:tcW w:w="1304" w:type="dxa"/>
            <w:vAlign w:val="center"/>
          </w:tcPr>
          <w:p w:rsidR="009A377D" w:rsidRDefault="001F09EE">
            <w:pPr>
              <w:pStyle w:val="3"/>
            </w:pPr>
            <w:r>
              <w:t>6.00</w:t>
            </w:r>
          </w:p>
        </w:tc>
        <w:tc>
          <w:tcPr>
            <w:tcW w:w="3118" w:type="dxa"/>
            <w:gridSpan w:val="2"/>
            <w:vAlign w:val="center"/>
          </w:tcPr>
          <w:p w:rsidR="009A377D" w:rsidRDefault="001F09EE">
            <w:pPr>
              <w:pStyle w:val="3"/>
            </w:pPr>
            <w:r>
              <w:t>12.00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通过发展金融领域招商，以项目落地为核心，达到助力经济高质量发展的效果</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2023</w:t>
            </w:r>
            <w:r>
              <w:t>年招商经费总成本控制数</w:t>
            </w:r>
          </w:p>
        </w:tc>
        <w:tc>
          <w:tcPr>
            <w:tcW w:w="2891" w:type="dxa"/>
            <w:vAlign w:val="center"/>
          </w:tcPr>
          <w:p w:rsidR="009A377D" w:rsidRDefault="001F09EE">
            <w:pPr>
              <w:pStyle w:val="2"/>
            </w:pPr>
            <w:r>
              <w:t>反映全年招商经费总成本情况，合理使用工作经费数额和用途</w:t>
            </w:r>
          </w:p>
        </w:tc>
        <w:tc>
          <w:tcPr>
            <w:tcW w:w="1276" w:type="dxa"/>
            <w:vAlign w:val="center"/>
          </w:tcPr>
          <w:p w:rsidR="009A377D" w:rsidRDefault="001F09EE">
            <w:pPr>
              <w:pStyle w:val="2"/>
            </w:pPr>
            <w:r>
              <w:t>≤30</w:t>
            </w:r>
            <w:r>
              <w:t>万元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招商引资工作落地成果</w:t>
            </w:r>
          </w:p>
        </w:tc>
        <w:tc>
          <w:tcPr>
            <w:tcW w:w="2891" w:type="dxa"/>
            <w:vAlign w:val="center"/>
          </w:tcPr>
          <w:p w:rsidR="009A377D" w:rsidRDefault="001F09EE">
            <w:pPr>
              <w:pStyle w:val="2"/>
            </w:pPr>
            <w:r>
              <w:t>反映新设立和新引进金融机构和金融项目数量</w:t>
            </w:r>
          </w:p>
        </w:tc>
        <w:tc>
          <w:tcPr>
            <w:tcW w:w="1276" w:type="dxa"/>
            <w:vAlign w:val="center"/>
          </w:tcPr>
          <w:p w:rsidR="009A377D" w:rsidRDefault="001F09EE">
            <w:pPr>
              <w:pStyle w:val="2"/>
            </w:pPr>
            <w:r>
              <w:t>≥10</w:t>
            </w:r>
            <w:r>
              <w:t>个</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走访金融机构总部级别</w:t>
            </w:r>
          </w:p>
        </w:tc>
        <w:tc>
          <w:tcPr>
            <w:tcW w:w="2891" w:type="dxa"/>
            <w:vAlign w:val="center"/>
          </w:tcPr>
          <w:p w:rsidR="009A377D" w:rsidRDefault="001F09EE">
            <w:pPr>
              <w:pStyle w:val="2"/>
            </w:pPr>
            <w:r>
              <w:t>反映走访金融机构全国总部和区域总部占总走访机构的比例</w:t>
            </w:r>
          </w:p>
        </w:tc>
        <w:tc>
          <w:tcPr>
            <w:tcW w:w="1276" w:type="dxa"/>
            <w:vAlign w:val="center"/>
          </w:tcPr>
          <w:p w:rsidR="009A377D" w:rsidRDefault="001F09EE">
            <w:pPr>
              <w:pStyle w:val="2"/>
            </w:pPr>
            <w:r>
              <w:t>≥70%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招商引资走访工作的数量</w:t>
            </w:r>
          </w:p>
        </w:tc>
        <w:tc>
          <w:tcPr>
            <w:tcW w:w="2891" w:type="dxa"/>
            <w:vAlign w:val="center"/>
          </w:tcPr>
          <w:p w:rsidR="009A377D" w:rsidRDefault="001F09EE">
            <w:pPr>
              <w:pStyle w:val="2"/>
            </w:pPr>
            <w:r>
              <w:t>反映走访国家金融监管部门和重点金融机构的次数</w:t>
            </w:r>
          </w:p>
        </w:tc>
        <w:tc>
          <w:tcPr>
            <w:tcW w:w="1276" w:type="dxa"/>
            <w:vAlign w:val="center"/>
          </w:tcPr>
          <w:p w:rsidR="009A377D" w:rsidRDefault="001F09EE">
            <w:pPr>
              <w:pStyle w:val="2"/>
            </w:pPr>
            <w:r>
              <w:t>≥15</w:t>
            </w:r>
            <w:r>
              <w:t>次</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走访金融机构及时性</w:t>
            </w:r>
          </w:p>
        </w:tc>
        <w:tc>
          <w:tcPr>
            <w:tcW w:w="2891" w:type="dxa"/>
            <w:vAlign w:val="center"/>
          </w:tcPr>
          <w:p w:rsidR="009A377D" w:rsidRDefault="001F09EE">
            <w:pPr>
              <w:pStyle w:val="2"/>
            </w:pPr>
            <w:r>
              <w:t>反映走访金融机构及时性，每月至少走访一家次</w:t>
            </w:r>
          </w:p>
          <w:p w:rsidR="009A377D" w:rsidRDefault="009A377D">
            <w:pPr>
              <w:pStyle w:val="2"/>
            </w:pPr>
          </w:p>
        </w:tc>
        <w:tc>
          <w:tcPr>
            <w:tcW w:w="1276" w:type="dxa"/>
            <w:vAlign w:val="center"/>
          </w:tcPr>
          <w:p w:rsidR="009A377D" w:rsidRDefault="001F09EE">
            <w:pPr>
              <w:pStyle w:val="2"/>
            </w:pPr>
            <w:r>
              <w:t>≥1</w:t>
            </w:r>
            <w:r>
              <w:t>家次</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走访持牌金融机构类别</w:t>
            </w:r>
          </w:p>
        </w:tc>
        <w:tc>
          <w:tcPr>
            <w:tcW w:w="2891" w:type="dxa"/>
            <w:vAlign w:val="center"/>
          </w:tcPr>
          <w:p w:rsidR="009A377D" w:rsidRDefault="001F09EE">
            <w:pPr>
              <w:pStyle w:val="2"/>
            </w:pPr>
            <w:r>
              <w:t>反映走访持牌金融机构的重要性和多样性</w:t>
            </w:r>
          </w:p>
        </w:tc>
        <w:tc>
          <w:tcPr>
            <w:tcW w:w="1276" w:type="dxa"/>
            <w:vAlign w:val="center"/>
          </w:tcPr>
          <w:p w:rsidR="009A377D" w:rsidRDefault="001F09EE">
            <w:pPr>
              <w:pStyle w:val="2"/>
            </w:pPr>
            <w:r>
              <w:t>≥3</w:t>
            </w:r>
            <w:r>
              <w:t>类</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带动就业数量</w:t>
            </w:r>
          </w:p>
        </w:tc>
        <w:tc>
          <w:tcPr>
            <w:tcW w:w="2891" w:type="dxa"/>
            <w:vAlign w:val="center"/>
          </w:tcPr>
          <w:p w:rsidR="009A377D" w:rsidRDefault="001F09EE">
            <w:pPr>
              <w:pStyle w:val="2"/>
            </w:pPr>
            <w:r>
              <w:t>反映带动增加金融机构从业人员数量</w:t>
            </w:r>
          </w:p>
        </w:tc>
        <w:tc>
          <w:tcPr>
            <w:tcW w:w="1276" w:type="dxa"/>
            <w:vAlign w:val="center"/>
          </w:tcPr>
          <w:p w:rsidR="009A377D" w:rsidRDefault="001F09EE">
            <w:pPr>
              <w:pStyle w:val="2"/>
            </w:pPr>
            <w:r>
              <w:t>≥50</w:t>
            </w:r>
            <w:r>
              <w:t>人</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走访金融机构满意度</w:t>
            </w:r>
          </w:p>
        </w:tc>
        <w:tc>
          <w:tcPr>
            <w:tcW w:w="2891" w:type="dxa"/>
            <w:vAlign w:val="center"/>
          </w:tcPr>
          <w:p w:rsidR="009A377D" w:rsidRDefault="001F09EE">
            <w:pPr>
              <w:pStyle w:val="2"/>
            </w:pPr>
            <w:r>
              <w:t>反映走访金融机构满意度</w:t>
            </w:r>
          </w:p>
        </w:tc>
        <w:tc>
          <w:tcPr>
            <w:tcW w:w="1276" w:type="dxa"/>
            <w:vAlign w:val="center"/>
          </w:tcPr>
          <w:p w:rsidR="009A377D" w:rsidRDefault="001F09EE">
            <w:pPr>
              <w:pStyle w:val="2"/>
            </w:pPr>
            <w:r>
              <w:t>≥90%</w:t>
            </w:r>
          </w:p>
        </w:tc>
        <w:tc>
          <w:tcPr>
            <w:tcW w:w="1843" w:type="dxa"/>
            <w:vAlign w:val="center"/>
          </w:tcPr>
          <w:p w:rsidR="009A377D" w:rsidRDefault="001F09EE">
            <w:pPr>
              <w:pStyle w:val="2"/>
            </w:pPr>
            <w:r>
              <w:t>计划标准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4" w:name="_Toc_4_4_0000000005"/>
      <w:r>
        <w:rPr>
          <w:rFonts w:ascii="方正仿宋_GBK" w:eastAsia="方正仿宋_GBK" w:hAnsi="方正仿宋_GBK" w:cs="方正仿宋_GBK"/>
          <w:color w:val="000000"/>
          <w:sz w:val="28"/>
        </w:rPr>
        <w:t>5.2023</w:t>
      </w:r>
      <w:r>
        <w:rPr>
          <w:rFonts w:ascii="方正仿宋_GBK" w:eastAsia="方正仿宋_GBK" w:hAnsi="方正仿宋_GBK" w:cs="方正仿宋_GBK"/>
          <w:color w:val="000000"/>
          <w:sz w:val="28"/>
        </w:rPr>
        <w:t>青岛</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全球创投风投大会绩效目标表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37020023P12000510045B</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2023</w:t>
            </w:r>
            <w:r>
              <w:t>青岛</w:t>
            </w:r>
            <w:r>
              <w:t>·</w:t>
            </w:r>
            <w:r>
              <w:t>全球创投风投大会</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368.00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368.00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用于举办</w:t>
            </w:r>
            <w:r>
              <w:t>2023</w:t>
            </w:r>
            <w:r>
              <w:t>青岛</w:t>
            </w:r>
            <w:r>
              <w:t>·</w:t>
            </w:r>
            <w:r>
              <w:t>全球创投风投大会</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 xml:space="preserve"> </w:t>
            </w:r>
          </w:p>
        </w:tc>
        <w:tc>
          <w:tcPr>
            <w:tcW w:w="3118" w:type="dxa"/>
            <w:gridSpan w:val="2"/>
            <w:vAlign w:val="center"/>
          </w:tcPr>
          <w:p w:rsidR="009A377D" w:rsidRDefault="001F09EE">
            <w:pPr>
              <w:pStyle w:val="3"/>
            </w:pPr>
            <w:r>
              <w:t>368.00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目标内容</w:t>
            </w:r>
            <w:r>
              <w:t>1</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大会总成本控制数</w:t>
            </w:r>
          </w:p>
        </w:tc>
        <w:tc>
          <w:tcPr>
            <w:tcW w:w="2891" w:type="dxa"/>
            <w:vAlign w:val="center"/>
          </w:tcPr>
          <w:p w:rsidR="009A377D" w:rsidRDefault="001F09EE">
            <w:pPr>
              <w:pStyle w:val="2"/>
            </w:pPr>
            <w:r>
              <w:t>反映大会总成本控制情况</w:t>
            </w:r>
          </w:p>
        </w:tc>
        <w:tc>
          <w:tcPr>
            <w:tcW w:w="1276" w:type="dxa"/>
            <w:vAlign w:val="center"/>
          </w:tcPr>
          <w:p w:rsidR="009A377D" w:rsidRDefault="001F09EE">
            <w:pPr>
              <w:pStyle w:val="2"/>
            </w:pPr>
            <w:r>
              <w:t>≤368</w:t>
            </w:r>
            <w:r>
              <w:t>万元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线上直播点击量</w:t>
            </w:r>
          </w:p>
        </w:tc>
        <w:tc>
          <w:tcPr>
            <w:tcW w:w="2891" w:type="dxa"/>
            <w:vAlign w:val="center"/>
          </w:tcPr>
          <w:p w:rsidR="009A377D" w:rsidRDefault="001F09EE">
            <w:pPr>
              <w:pStyle w:val="2"/>
            </w:pPr>
            <w:r>
              <w:t>反映大会热度</w:t>
            </w:r>
          </w:p>
        </w:tc>
        <w:tc>
          <w:tcPr>
            <w:tcW w:w="1276" w:type="dxa"/>
            <w:vAlign w:val="center"/>
          </w:tcPr>
          <w:p w:rsidR="009A377D" w:rsidRDefault="001F09EE">
            <w:pPr>
              <w:pStyle w:val="2"/>
            </w:pPr>
            <w:r>
              <w:t>≥1200000</w:t>
            </w:r>
            <w:r>
              <w:t>次</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现场参会观众人数</w:t>
            </w:r>
          </w:p>
        </w:tc>
        <w:tc>
          <w:tcPr>
            <w:tcW w:w="2891" w:type="dxa"/>
            <w:vAlign w:val="center"/>
          </w:tcPr>
          <w:p w:rsidR="009A377D" w:rsidRDefault="001F09EE">
            <w:pPr>
              <w:pStyle w:val="2"/>
            </w:pPr>
            <w:r>
              <w:t>反映包括嘉宾在内的参加现场大会的观众数量</w:t>
            </w:r>
          </w:p>
        </w:tc>
        <w:tc>
          <w:tcPr>
            <w:tcW w:w="1276" w:type="dxa"/>
            <w:vAlign w:val="center"/>
          </w:tcPr>
          <w:p w:rsidR="009A377D" w:rsidRDefault="001F09EE">
            <w:pPr>
              <w:pStyle w:val="2"/>
            </w:pPr>
            <w:r>
              <w:t>≥100</w:t>
            </w:r>
            <w:r>
              <w:t>人</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传播媒体数</w:t>
            </w:r>
          </w:p>
        </w:tc>
        <w:tc>
          <w:tcPr>
            <w:tcW w:w="2891" w:type="dxa"/>
            <w:vAlign w:val="center"/>
          </w:tcPr>
          <w:p w:rsidR="009A377D" w:rsidRDefault="001F09EE">
            <w:pPr>
              <w:pStyle w:val="2"/>
            </w:pPr>
            <w:r>
              <w:t>反映参加宣传和传播的媒体数量</w:t>
            </w:r>
          </w:p>
        </w:tc>
        <w:tc>
          <w:tcPr>
            <w:tcW w:w="1276" w:type="dxa"/>
            <w:vAlign w:val="center"/>
          </w:tcPr>
          <w:p w:rsidR="009A377D" w:rsidRDefault="001F09EE">
            <w:pPr>
              <w:pStyle w:val="2"/>
            </w:pPr>
            <w:r>
              <w:t>≥150</w:t>
            </w:r>
            <w:r>
              <w:t>家</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参会嘉宾数</w:t>
            </w:r>
          </w:p>
        </w:tc>
        <w:tc>
          <w:tcPr>
            <w:tcW w:w="2891" w:type="dxa"/>
            <w:vAlign w:val="center"/>
          </w:tcPr>
          <w:p w:rsidR="009A377D" w:rsidRDefault="001F09EE">
            <w:pPr>
              <w:pStyle w:val="2"/>
            </w:pPr>
            <w:r>
              <w:t>反映参会嘉宾人数</w:t>
            </w:r>
          </w:p>
        </w:tc>
        <w:tc>
          <w:tcPr>
            <w:tcW w:w="1276" w:type="dxa"/>
            <w:vAlign w:val="center"/>
          </w:tcPr>
          <w:p w:rsidR="009A377D" w:rsidRDefault="001F09EE">
            <w:pPr>
              <w:pStyle w:val="2"/>
            </w:pPr>
            <w:r>
              <w:t>≥100</w:t>
            </w:r>
            <w:r>
              <w:t>人</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设立论坛个数</w:t>
            </w:r>
          </w:p>
        </w:tc>
        <w:tc>
          <w:tcPr>
            <w:tcW w:w="2891" w:type="dxa"/>
            <w:vAlign w:val="center"/>
          </w:tcPr>
          <w:p w:rsidR="009A377D" w:rsidRDefault="001F09EE">
            <w:pPr>
              <w:pStyle w:val="2"/>
            </w:pPr>
            <w:r>
              <w:t>反映大会设立各类论坛的个数</w:t>
            </w:r>
          </w:p>
        </w:tc>
        <w:tc>
          <w:tcPr>
            <w:tcW w:w="1276" w:type="dxa"/>
            <w:vAlign w:val="center"/>
          </w:tcPr>
          <w:p w:rsidR="009A377D" w:rsidRDefault="001F09EE">
            <w:pPr>
              <w:pStyle w:val="2"/>
            </w:pPr>
            <w:r>
              <w:t>≥8</w:t>
            </w:r>
            <w:r>
              <w:t>个</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主旨演讲次数</w:t>
            </w:r>
          </w:p>
        </w:tc>
        <w:tc>
          <w:tcPr>
            <w:tcW w:w="2891" w:type="dxa"/>
            <w:vAlign w:val="center"/>
          </w:tcPr>
          <w:p w:rsidR="009A377D" w:rsidRDefault="001F09EE">
            <w:pPr>
              <w:pStyle w:val="2"/>
            </w:pPr>
            <w:r>
              <w:t>反映大会重量级嘉宾主旨演讲次数</w:t>
            </w:r>
          </w:p>
        </w:tc>
        <w:tc>
          <w:tcPr>
            <w:tcW w:w="1276" w:type="dxa"/>
            <w:vAlign w:val="center"/>
          </w:tcPr>
          <w:p w:rsidR="009A377D" w:rsidRDefault="001F09EE">
            <w:pPr>
              <w:pStyle w:val="2"/>
            </w:pPr>
            <w:r>
              <w:t>≥30</w:t>
            </w:r>
            <w:r>
              <w:t>次</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参会嘉宾国际化程度</w:t>
            </w:r>
          </w:p>
        </w:tc>
        <w:tc>
          <w:tcPr>
            <w:tcW w:w="2891" w:type="dxa"/>
            <w:vAlign w:val="center"/>
          </w:tcPr>
          <w:p w:rsidR="009A377D" w:rsidRDefault="001F09EE">
            <w:pPr>
              <w:pStyle w:val="2"/>
            </w:pPr>
            <w:r>
              <w:t>外宾人数占重量级嘉宾人数比重</w:t>
            </w:r>
          </w:p>
        </w:tc>
        <w:tc>
          <w:tcPr>
            <w:tcW w:w="1276" w:type="dxa"/>
            <w:vAlign w:val="center"/>
          </w:tcPr>
          <w:p w:rsidR="009A377D" w:rsidRDefault="001F09EE">
            <w:pPr>
              <w:pStyle w:val="2"/>
            </w:pPr>
            <w:r>
              <w:t>≥13%</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重量级嘉宾人数</w:t>
            </w:r>
          </w:p>
        </w:tc>
        <w:tc>
          <w:tcPr>
            <w:tcW w:w="2891" w:type="dxa"/>
            <w:vAlign w:val="center"/>
          </w:tcPr>
          <w:p w:rsidR="009A377D" w:rsidRDefault="001F09EE">
            <w:pPr>
              <w:pStyle w:val="2"/>
            </w:pPr>
            <w:r>
              <w:t>反映参加大会的重要嘉宾的人数</w:t>
            </w:r>
          </w:p>
        </w:tc>
        <w:tc>
          <w:tcPr>
            <w:tcW w:w="1276" w:type="dxa"/>
            <w:vAlign w:val="center"/>
          </w:tcPr>
          <w:p w:rsidR="009A377D" w:rsidRDefault="001F09EE">
            <w:pPr>
              <w:pStyle w:val="2"/>
            </w:pPr>
            <w:r>
              <w:t>≥30</w:t>
            </w:r>
            <w:r>
              <w:t>人</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大会举办完成时间</w:t>
            </w:r>
          </w:p>
        </w:tc>
        <w:tc>
          <w:tcPr>
            <w:tcW w:w="2891" w:type="dxa"/>
            <w:vAlign w:val="center"/>
          </w:tcPr>
          <w:p w:rsidR="009A377D" w:rsidRDefault="001F09EE">
            <w:pPr>
              <w:pStyle w:val="2"/>
            </w:pPr>
            <w:r>
              <w:t>反映大会举办完成的期限</w:t>
            </w:r>
          </w:p>
        </w:tc>
        <w:tc>
          <w:tcPr>
            <w:tcW w:w="1276" w:type="dxa"/>
            <w:vAlign w:val="center"/>
          </w:tcPr>
          <w:p w:rsidR="009A377D" w:rsidRDefault="001F09EE">
            <w:pPr>
              <w:pStyle w:val="2"/>
            </w:pPr>
            <w:r>
              <w:t>2023</w:t>
            </w:r>
            <w:r>
              <w:t>年</w:t>
            </w:r>
            <w:r>
              <w:t>11</w:t>
            </w:r>
            <w:r>
              <w:t>月底前</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restart"/>
            <w:vAlign w:val="center"/>
          </w:tcPr>
          <w:p w:rsidR="009A377D" w:rsidRDefault="001F09EE">
            <w:pPr>
              <w:pStyle w:val="3"/>
            </w:pPr>
            <w:r>
              <w:t>效益指标</w:t>
            </w:r>
          </w:p>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大会签约项目数</w:t>
            </w:r>
          </w:p>
        </w:tc>
        <w:tc>
          <w:tcPr>
            <w:tcW w:w="2891" w:type="dxa"/>
            <w:vAlign w:val="center"/>
          </w:tcPr>
          <w:p w:rsidR="009A377D" w:rsidRDefault="001F09EE">
            <w:pPr>
              <w:pStyle w:val="2"/>
            </w:pPr>
            <w:r>
              <w:t>反映大会签约的项目个数</w:t>
            </w:r>
          </w:p>
        </w:tc>
        <w:tc>
          <w:tcPr>
            <w:tcW w:w="1276" w:type="dxa"/>
            <w:vAlign w:val="center"/>
          </w:tcPr>
          <w:p w:rsidR="009A377D" w:rsidRDefault="001F09EE">
            <w:pPr>
              <w:pStyle w:val="2"/>
            </w:pPr>
            <w:r>
              <w:t>≥20</w:t>
            </w:r>
            <w:r>
              <w:t>个</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媒体报道次数</w:t>
            </w:r>
          </w:p>
        </w:tc>
        <w:tc>
          <w:tcPr>
            <w:tcW w:w="2891" w:type="dxa"/>
            <w:vAlign w:val="center"/>
          </w:tcPr>
          <w:p w:rsidR="009A377D" w:rsidRDefault="001F09EE">
            <w:pPr>
              <w:pStyle w:val="2"/>
            </w:pPr>
            <w:r>
              <w:t>反映国内外相关报道次数</w:t>
            </w:r>
          </w:p>
        </w:tc>
        <w:tc>
          <w:tcPr>
            <w:tcW w:w="1276" w:type="dxa"/>
            <w:vAlign w:val="center"/>
          </w:tcPr>
          <w:p w:rsidR="009A377D" w:rsidRDefault="001F09EE">
            <w:pPr>
              <w:pStyle w:val="2"/>
            </w:pPr>
            <w:r>
              <w:t>≥500</w:t>
            </w:r>
            <w:r>
              <w:t>次</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现场参会人员嘉宾满意度</w:t>
            </w:r>
          </w:p>
        </w:tc>
        <w:tc>
          <w:tcPr>
            <w:tcW w:w="2891" w:type="dxa"/>
            <w:vAlign w:val="center"/>
          </w:tcPr>
          <w:p w:rsidR="009A377D" w:rsidRDefault="001F09EE">
            <w:pPr>
              <w:pStyle w:val="2"/>
            </w:pPr>
            <w:r>
              <w:t>反映现场参会人员的满意度</w:t>
            </w:r>
          </w:p>
        </w:tc>
        <w:tc>
          <w:tcPr>
            <w:tcW w:w="1276" w:type="dxa"/>
            <w:vAlign w:val="center"/>
          </w:tcPr>
          <w:p w:rsidR="009A377D" w:rsidRDefault="001F09EE">
            <w:pPr>
              <w:pStyle w:val="2"/>
            </w:pPr>
            <w:r>
              <w:t>≥95%</w:t>
            </w:r>
          </w:p>
        </w:tc>
        <w:tc>
          <w:tcPr>
            <w:tcW w:w="1843" w:type="dxa"/>
            <w:vAlign w:val="center"/>
          </w:tcPr>
          <w:p w:rsidR="009A377D" w:rsidRDefault="001F09EE">
            <w:pPr>
              <w:pStyle w:val="2"/>
            </w:pPr>
            <w:r>
              <w:t>其他标准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5" w:name="_Toc_4_4_0000000006"/>
      <w:r>
        <w:rPr>
          <w:rFonts w:ascii="方正仿宋_GBK" w:eastAsia="方正仿宋_GBK" w:hAnsi="方正仿宋_GBK" w:cs="方正仿宋_GBK"/>
          <w:color w:val="000000"/>
          <w:sz w:val="28"/>
        </w:rPr>
        <w:t>6.2023</w:t>
      </w:r>
      <w:r>
        <w:rPr>
          <w:rFonts w:ascii="方正仿宋_GBK" w:eastAsia="方正仿宋_GBK" w:hAnsi="方正仿宋_GBK" w:cs="方正仿宋_GBK"/>
          <w:color w:val="000000"/>
          <w:sz w:val="28"/>
        </w:rPr>
        <w:t>青岛</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中国财富论坛绩效目标表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37020023P120005100311</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2023</w:t>
            </w:r>
            <w:r>
              <w:t>青岛</w:t>
            </w:r>
            <w:r>
              <w:t>·</w:t>
            </w:r>
            <w:r>
              <w:t>中国财富论坛</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108.00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108.00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用于举办</w:t>
            </w:r>
            <w:r>
              <w:t>2023</w:t>
            </w:r>
            <w:r>
              <w:t>青岛</w:t>
            </w:r>
            <w:r>
              <w:t>·</w:t>
            </w:r>
            <w:r>
              <w:t>中国财富论坛</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 xml:space="preserve"> </w:t>
            </w:r>
          </w:p>
        </w:tc>
        <w:tc>
          <w:tcPr>
            <w:tcW w:w="3118" w:type="dxa"/>
            <w:gridSpan w:val="2"/>
            <w:vAlign w:val="center"/>
          </w:tcPr>
          <w:p w:rsidR="009A377D" w:rsidRDefault="001F09EE">
            <w:pPr>
              <w:pStyle w:val="3"/>
            </w:pPr>
            <w:r>
              <w:t>108.00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通过举办</w:t>
            </w:r>
            <w:r>
              <w:t>2023·</w:t>
            </w:r>
            <w:r>
              <w:t>青岛中国财富论坛，在国内外金融及财富管理业界发挥重要的风向标作用，有力提升</w:t>
            </w:r>
            <w:r>
              <w:t>“</w:t>
            </w:r>
            <w:r>
              <w:t>财富青岛</w:t>
            </w:r>
            <w:r>
              <w:t>”</w:t>
            </w:r>
            <w:r>
              <w:t>的知名度和影响力，邀请国内外重量嘉宾，开展全方位、多层次、广角度的深度交流研讨，发挥重要的行业引领示范效应。</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论坛成本</w:t>
            </w:r>
          </w:p>
        </w:tc>
        <w:tc>
          <w:tcPr>
            <w:tcW w:w="2891" w:type="dxa"/>
            <w:vAlign w:val="center"/>
          </w:tcPr>
          <w:p w:rsidR="009A377D" w:rsidRDefault="001F09EE">
            <w:pPr>
              <w:pStyle w:val="2"/>
            </w:pPr>
            <w:r>
              <w:t>反映总成本控制</w:t>
            </w:r>
          </w:p>
        </w:tc>
        <w:tc>
          <w:tcPr>
            <w:tcW w:w="1276" w:type="dxa"/>
            <w:vAlign w:val="center"/>
          </w:tcPr>
          <w:p w:rsidR="009A377D" w:rsidRDefault="001F09EE">
            <w:pPr>
              <w:pStyle w:val="2"/>
            </w:pPr>
            <w:r>
              <w:t>≤108</w:t>
            </w:r>
            <w:r>
              <w:t>万元</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国内外嘉宾数量</w:t>
            </w:r>
          </w:p>
        </w:tc>
        <w:tc>
          <w:tcPr>
            <w:tcW w:w="2891" w:type="dxa"/>
            <w:vAlign w:val="center"/>
          </w:tcPr>
          <w:p w:rsidR="009A377D" w:rsidRDefault="001F09EE">
            <w:pPr>
              <w:pStyle w:val="2"/>
            </w:pPr>
            <w:r>
              <w:t>反映参会嘉宾数量</w:t>
            </w:r>
          </w:p>
        </w:tc>
        <w:tc>
          <w:tcPr>
            <w:tcW w:w="1276" w:type="dxa"/>
            <w:vAlign w:val="center"/>
          </w:tcPr>
          <w:p w:rsidR="009A377D" w:rsidRDefault="001F09EE">
            <w:pPr>
              <w:pStyle w:val="2"/>
            </w:pPr>
            <w:r>
              <w:t>≥75</w:t>
            </w:r>
            <w:r>
              <w:t>人</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外宾人数</w:t>
            </w:r>
          </w:p>
        </w:tc>
        <w:tc>
          <w:tcPr>
            <w:tcW w:w="2891" w:type="dxa"/>
            <w:vAlign w:val="center"/>
          </w:tcPr>
          <w:p w:rsidR="009A377D" w:rsidRDefault="001F09EE">
            <w:pPr>
              <w:pStyle w:val="2"/>
            </w:pPr>
            <w:r>
              <w:t>反映国际化程度</w:t>
            </w:r>
          </w:p>
        </w:tc>
        <w:tc>
          <w:tcPr>
            <w:tcW w:w="1276" w:type="dxa"/>
            <w:vAlign w:val="center"/>
          </w:tcPr>
          <w:p w:rsidR="009A377D" w:rsidRDefault="001F09EE">
            <w:pPr>
              <w:pStyle w:val="2"/>
            </w:pPr>
            <w:r>
              <w:t>≥10</w:t>
            </w:r>
            <w:r>
              <w:t>人</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嘉宾国别</w:t>
            </w:r>
          </w:p>
        </w:tc>
        <w:tc>
          <w:tcPr>
            <w:tcW w:w="2891" w:type="dxa"/>
            <w:vAlign w:val="center"/>
          </w:tcPr>
          <w:p w:rsidR="009A377D" w:rsidRDefault="001F09EE">
            <w:pPr>
              <w:pStyle w:val="2"/>
            </w:pPr>
            <w:r>
              <w:t>反映国际化程度</w:t>
            </w:r>
          </w:p>
        </w:tc>
        <w:tc>
          <w:tcPr>
            <w:tcW w:w="1276" w:type="dxa"/>
            <w:vAlign w:val="center"/>
          </w:tcPr>
          <w:p w:rsidR="009A377D" w:rsidRDefault="001F09EE">
            <w:pPr>
              <w:pStyle w:val="2"/>
            </w:pPr>
            <w:r>
              <w:t>≥6</w:t>
            </w:r>
            <w:r>
              <w:t>个</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媒体报道篇次</w:t>
            </w:r>
          </w:p>
        </w:tc>
        <w:tc>
          <w:tcPr>
            <w:tcW w:w="2891" w:type="dxa"/>
            <w:vAlign w:val="center"/>
          </w:tcPr>
          <w:p w:rsidR="009A377D" w:rsidRDefault="001F09EE">
            <w:pPr>
              <w:pStyle w:val="2"/>
            </w:pPr>
            <w:r>
              <w:t>反映论坛热度</w:t>
            </w:r>
          </w:p>
        </w:tc>
        <w:tc>
          <w:tcPr>
            <w:tcW w:w="1276" w:type="dxa"/>
            <w:vAlign w:val="center"/>
          </w:tcPr>
          <w:p w:rsidR="009A377D" w:rsidRDefault="001F09EE">
            <w:pPr>
              <w:pStyle w:val="2"/>
            </w:pPr>
            <w:r>
              <w:t>≥4000</w:t>
            </w:r>
            <w:r>
              <w:t>篇</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论坛举办及时性</w:t>
            </w:r>
          </w:p>
        </w:tc>
        <w:tc>
          <w:tcPr>
            <w:tcW w:w="2891" w:type="dxa"/>
            <w:vAlign w:val="center"/>
          </w:tcPr>
          <w:p w:rsidR="009A377D" w:rsidRDefault="001F09EE">
            <w:pPr>
              <w:pStyle w:val="2"/>
            </w:pPr>
            <w:r>
              <w:t>反映完成时限</w:t>
            </w:r>
          </w:p>
        </w:tc>
        <w:tc>
          <w:tcPr>
            <w:tcW w:w="1276" w:type="dxa"/>
            <w:vAlign w:val="center"/>
          </w:tcPr>
          <w:p w:rsidR="009A377D" w:rsidRDefault="001F09EE">
            <w:pPr>
              <w:pStyle w:val="2"/>
            </w:pPr>
            <w:r>
              <w:t>≤1</w:t>
            </w:r>
            <w:r>
              <w:t>年</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网络点击量</w:t>
            </w:r>
          </w:p>
        </w:tc>
        <w:tc>
          <w:tcPr>
            <w:tcW w:w="2891" w:type="dxa"/>
            <w:vAlign w:val="center"/>
          </w:tcPr>
          <w:p w:rsidR="009A377D" w:rsidRDefault="001F09EE">
            <w:pPr>
              <w:pStyle w:val="2"/>
            </w:pPr>
            <w:r>
              <w:t>反映论坛热度</w:t>
            </w:r>
          </w:p>
        </w:tc>
        <w:tc>
          <w:tcPr>
            <w:tcW w:w="1276" w:type="dxa"/>
            <w:vAlign w:val="center"/>
          </w:tcPr>
          <w:p w:rsidR="009A377D" w:rsidRDefault="001F09EE">
            <w:pPr>
              <w:pStyle w:val="2"/>
            </w:pPr>
            <w:r>
              <w:t>≥500</w:t>
            </w:r>
            <w:r>
              <w:t>万人次</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restart"/>
            <w:vAlign w:val="center"/>
          </w:tcPr>
          <w:p w:rsidR="009A377D" w:rsidRDefault="001F09EE">
            <w:pPr>
              <w:pStyle w:val="3"/>
            </w:pPr>
            <w:r>
              <w:t>效益指标</w:t>
            </w:r>
          </w:p>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参会观众人次</w:t>
            </w:r>
          </w:p>
        </w:tc>
        <w:tc>
          <w:tcPr>
            <w:tcW w:w="2891" w:type="dxa"/>
            <w:vAlign w:val="center"/>
          </w:tcPr>
          <w:p w:rsidR="009A377D" w:rsidRDefault="001F09EE">
            <w:pPr>
              <w:pStyle w:val="2"/>
            </w:pPr>
            <w:r>
              <w:t>反映参会观众人次</w:t>
            </w:r>
          </w:p>
        </w:tc>
        <w:tc>
          <w:tcPr>
            <w:tcW w:w="1276" w:type="dxa"/>
            <w:vAlign w:val="center"/>
          </w:tcPr>
          <w:p w:rsidR="009A377D" w:rsidRDefault="001F09EE">
            <w:pPr>
              <w:pStyle w:val="2"/>
            </w:pPr>
            <w:r>
              <w:t>≥600</w:t>
            </w:r>
            <w:r>
              <w:t>人</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项目对接次数</w:t>
            </w:r>
          </w:p>
        </w:tc>
        <w:tc>
          <w:tcPr>
            <w:tcW w:w="2891" w:type="dxa"/>
            <w:vAlign w:val="center"/>
          </w:tcPr>
          <w:p w:rsidR="009A377D" w:rsidRDefault="001F09EE">
            <w:pPr>
              <w:pStyle w:val="2"/>
            </w:pPr>
            <w:r>
              <w:t>反映项目对接次数</w:t>
            </w:r>
          </w:p>
        </w:tc>
        <w:tc>
          <w:tcPr>
            <w:tcW w:w="1276" w:type="dxa"/>
            <w:vAlign w:val="center"/>
          </w:tcPr>
          <w:p w:rsidR="009A377D" w:rsidRDefault="001F09EE">
            <w:pPr>
              <w:pStyle w:val="2"/>
            </w:pPr>
            <w:r>
              <w:t>≥60</w:t>
            </w:r>
            <w:r>
              <w:t>家</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参会媒体数量</w:t>
            </w:r>
          </w:p>
        </w:tc>
        <w:tc>
          <w:tcPr>
            <w:tcW w:w="2891" w:type="dxa"/>
            <w:vAlign w:val="center"/>
          </w:tcPr>
          <w:p w:rsidR="009A377D" w:rsidRDefault="001F09EE">
            <w:pPr>
              <w:pStyle w:val="2"/>
            </w:pPr>
            <w:r>
              <w:t>反映参会媒体数量</w:t>
            </w:r>
          </w:p>
        </w:tc>
        <w:tc>
          <w:tcPr>
            <w:tcW w:w="1276" w:type="dxa"/>
            <w:vAlign w:val="center"/>
          </w:tcPr>
          <w:p w:rsidR="009A377D" w:rsidRDefault="001F09EE">
            <w:pPr>
              <w:pStyle w:val="2"/>
            </w:pPr>
            <w:r>
              <w:t>≥60</w:t>
            </w:r>
            <w:r>
              <w:t>家</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发言嘉宾满意度</w:t>
            </w:r>
          </w:p>
        </w:tc>
        <w:tc>
          <w:tcPr>
            <w:tcW w:w="2891" w:type="dxa"/>
            <w:vAlign w:val="center"/>
          </w:tcPr>
          <w:p w:rsidR="009A377D" w:rsidRDefault="001F09EE">
            <w:pPr>
              <w:pStyle w:val="2"/>
            </w:pPr>
            <w:r>
              <w:t>发言嘉宾满意度</w:t>
            </w:r>
          </w:p>
        </w:tc>
        <w:tc>
          <w:tcPr>
            <w:tcW w:w="1276" w:type="dxa"/>
            <w:vAlign w:val="center"/>
          </w:tcPr>
          <w:p w:rsidR="009A377D" w:rsidRDefault="001F09EE">
            <w:pPr>
              <w:pStyle w:val="2"/>
            </w:pPr>
            <w:r>
              <w:t>≥95%</w:t>
            </w:r>
          </w:p>
        </w:tc>
        <w:tc>
          <w:tcPr>
            <w:tcW w:w="1843" w:type="dxa"/>
            <w:vAlign w:val="center"/>
          </w:tcPr>
          <w:p w:rsidR="009A377D" w:rsidRDefault="001F09EE">
            <w:pPr>
              <w:pStyle w:val="2"/>
            </w:pPr>
            <w:r>
              <w:t>历史标准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6" w:name="_Toc_4_4_0000000007"/>
      <w:r>
        <w:rPr>
          <w:rFonts w:ascii="方正仿宋_GBK" w:eastAsia="方正仿宋_GBK" w:hAnsi="方正仿宋_GBK" w:cs="方正仿宋_GBK"/>
          <w:color w:val="000000"/>
          <w:sz w:val="28"/>
        </w:rPr>
        <w:t>7.“</w:t>
      </w:r>
      <w:r>
        <w:rPr>
          <w:rFonts w:ascii="方正仿宋_GBK" w:eastAsia="方正仿宋_GBK" w:hAnsi="方正仿宋_GBK" w:cs="方正仿宋_GBK"/>
          <w:color w:val="000000"/>
          <w:sz w:val="28"/>
        </w:rPr>
        <w:t>财富青岛</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专项宣传经费绩效目标表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37020023P11000710003R</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w:t>
            </w:r>
            <w:r>
              <w:t>财富青岛</w:t>
            </w:r>
            <w:r>
              <w:t>”</w:t>
            </w:r>
            <w:r>
              <w:t>专项宣传经费</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300.00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300.00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w:t>
            </w:r>
            <w:r>
              <w:t>“</w:t>
            </w:r>
            <w:r>
              <w:t>财富青岛</w:t>
            </w:r>
            <w:r>
              <w:t>”</w:t>
            </w:r>
            <w:r>
              <w:t>专项宣传工作，包括新媒体账号运营维护、宣传素材采集撰写制作等。</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 xml:space="preserve"> </w:t>
            </w:r>
          </w:p>
        </w:tc>
        <w:tc>
          <w:tcPr>
            <w:tcW w:w="3118" w:type="dxa"/>
            <w:gridSpan w:val="2"/>
            <w:vAlign w:val="center"/>
          </w:tcPr>
          <w:p w:rsidR="009A377D" w:rsidRDefault="001F09EE">
            <w:pPr>
              <w:pStyle w:val="3"/>
            </w:pPr>
            <w:r>
              <w:t>300.00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w:t>
            </w:r>
            <w:r>
              <w:t>“</w:t>
            </w:r>
            <w:r>
              <w:t>青岛金融</w:t>
            </w:r>
            <w:r>
              <w:t>”</w:t>
            </w:r>
            <w:r>
              <w:t>微信公众号、</w:t>
            </w:r>
            <w:r>
              <w:t>“</w:t>
            </w:r>
            <w:r>
              <w:t>财富青岛</w:t>
            </w:r>
            <w:r>
              <w:t>”</w:t>
            </w:r>
            <w:r>
              <w:t>官方微博等政务新媒体发稿以及撰写发布原创稿件等工作，提高</w:t>
            </w:r>
            <w:r>
              <w:t>“</w:t>
            </w:r>
            <w:r>
              <w:t>财富青岛</w:t>
            </w:r>
            <w:r>
              <w:t>”</w:t>
            </w:r>
            <w:r>
              <w:t>影响力和知名度，为我市金融业发展营造良好舆论氛围。</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项目资金</w:t>
            </w:r>
          </w:p>
        </w:tc>
        <w:tc>
          <w:tcPr>
            <w:tcW w:w="2891" w:type="dxa"/>
            <w:vAlign w:val="center"/>
          </w:tcPr>
          <w:p w:rsidR="009A377D" w:rsidRDefault="001F09EE">
            <w:pPr>
              <w:pStyle w:val="2"/>
            </w:pPr>
            <w:r>
              <w:t>反映宣传项目资金使用额</w:t>
            </w:r>
          </w:p>
        </w:tc>
        <w:tc>
          <w:tcPr>
            <w:tcW w:w="1276" w:type="dxa"/>
            <w:vAlign w:val="center"/>
          </w:tcPr>
          <w:p w:rsidR="009A377D" w:rsidRDefault="001F09EE">
            <w:pPr>
              <w:pStyle w:val="2"/>
            </w:pPr>
            <w:r>
              <w:t>≤300</w:t>
            </w:r>
            <w:r>
              <w:t>万元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官方微信发稿数量</w:t>
            </w:r>
          </w:p>
        </w:tc>
        <w:tc>
          <w:tcPr>
            <w:tcW w:w="2891" w:type="dxa"/>
            <w:vAlign w:val="center"/>
          </w:tcPr>
          <w:p w:rsidR="009A377D" w:rsidRDefault="001F09EE">
            <w:pPr>
              <w:pStyle w:val="2"/>
            </w:pPr>
            <w:r>
              <w:t>反映</w:t>
            </w:r>
            <w:r>
              <w:t>“</w:t>
            </w:r>
            <w:r>
              <w:t>青岛金融</w:t>
            </w:r>
            <w:r>
              <w:t>”</w:t>
            </w:r>
            <w:r>
              <w:t>微信公众号发稿数量</w:t>
            </w:r>
          </w:p>
        </w:tc>
        <w:tc>
          <w:tcPr>
            <w:tcW w:w="1276" w:type="dxa"/>
            <w:vAlign w:val="center"/>
          </w:tcPr>
          <w:p w:rsidR="009A377D" w:rsidRDefault="001F09EE">
            <w:pPr>
              <w:pStyle w:val="2"/>
            </w:pPr>
            <w:r>
              <w:t>≥600</w:t>
            </w:r>
            <w:r>
              <w:t>篇次</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官方微博发稿数量</w:t>
            </w:r>
          </w:p>
        </w:tc>
        <w:tc>
          <w:tcPr>
            <w:tcW w:w="2891" w:type="dxa"/>
            <w:vAlign w:val="center"/>
          </w:tcPr>
          <w:p w:rsidR="009A377D" w:rsidRDefault="001F09EE">
            <w:pPr>
              <w:pStyle w:val="2"/>
            </w:pPr>
            <w:r>
              <w:t>反映</w:t>
            </w:r>
            <w:r>
              <w:t>“</w:t>
            </w:r>
            <w:r>
              <w:t>财富青岛</w:t>
            </w:r>
            <w:r>
              <w:t>”</w:t>
            </w:r>
            <w:r>
              <w:t>官方微博发稿数量</w:t>
            </w:r>
          </w:p>
        </w:tc>
        <w:tc>
          <w:tcPr>
            <w:tcW w:w="1276" w:type="dxa"/>
            <w:vAlign w:val="center"/>
          </w:tcPr>
          <w:p w:rsidR="009A377D" w:rsidRDefault="001F09EE">
            <w:pPr>
              <w:pStyle w:val="2"/>
            </w:pPr>
            <w:r>
              <w:t>≥500</w:t>
            </w:r>
            <w:r>
              <w:t>篇次</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微信公众号关注人数</w:t>
            </w:r>
          </w:p>
        </w:tc>
        <w:tc>
          <w:tcPr>
            <w:tcW w:w="2891" w:type="dxa"/>
            <w:vAlign w:val="center"/>
          </w:tcPr>
          <w:p w:rsidR="009A377D" w:rsidRDefault="001F09EE">
            <w:pPr>
              <w:pStyle w:val="2"/>
            </w:pPr>
            <w:r>
              <w:t>反映微信公众号关注人数</w:t>
            </w:r>
          </w:p>
        </w:tc>
        <w:tc>
          <w:tcPr>
            <w:tcW w:w="1276" w:type="dxa"/>
            <w:vAlign w:val="center"/>
          </w:tcPr>
          <w:p w:rsidR="009A377D" w:rsidRDefault="001F09EE">
            <w:pPr>
              <w:pStyle w:val="2"/>
            </w:pPr>
            <w:r>
              <w:t>≥16000</w:t>
            </w:r>
            <w:r>
              <w:t>人</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 xml:space="preserve"> </w:t>
            </w:r>
            <w:r>
              <w:t>撰写、发布原创宣传稿件</w:t>
            </w:r>
          </w:p>
        </w:tc>
        <w:tc>
          <w:tcPr>
            <w:tcW w:w="2891" w:type="dxa"/>
            <w:vAlign w:val="center"/>
          </w:tcPr>
          <w:p w:rsidR="009A377D" w:rsidRDefault="001F09EE">
            <w:pPr>
              <w:pStyle w:val="2"/>
            </w:pPr>
            <w:r>
              <w:t xml:space="preserve"> </w:t>
            </w:r>
            <w:r>
              <w:t>反映组织采编人员采集、撰写、发布原创宣传稿件</w:t>
            </w:r>
          </w:p>
        </w:tc>
        <w:tc>
          <w:tcPr>
            <w:tcW w:w="1276" w:type="dxa"/>
            <w:vAlign w:val="center"/>
          </w:tcPr>
          <w:p w:rsidR="009A377D" w:rsidRDefault="001F09EE">
            <w:pPr>
              <w:pStyle w:val="2"/>
            </w:pPr>
            <w:r>
              <w:t>≥100</w:t>
            </w:r>
            <w:r>
              <w:t>篇次</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 xml:space="preserve"> </w:t>
            </w:r>
            <w:r>
              <w:t>重要会议活动报道率</w:t>
            </w:r>
          </w:p>
        </w:tc>
        <w:tc>
          <w:tcPr>
            <w:tcW w:w="2891" w:type="dxa"/>
            <w:vAlign w:val="center"/>
          </w:tcPr>
          <w:p w:rsidR="009A377D" w:rsidRDefault="001F09EE">
            <w:pPr>
              <w:pStyle w:val="2"/>
            </w:pPr>
            <w:r>
              <w:t>反映对我市重要金融会议、活动报道率</w:t>
            </w:r>
          </w:p>
        </w:tc>
        <w:tc>
          <w:tcPr>
            <w:tcW w:w="1276" w:type="dxa"/>
            <w:vAlign w:val="center"/>
          </w:tcPr>
          <w:p w:rsidR="009A377D" w:rsidRDefault="001F09EE">
            <w:pPr>
              <w:pStyle w:val="2"/>
            </w:pPr>
            <w:r>
              <w:t>≥90%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微信发稿平均阅读量</w:t>
            </w:r>
          </w:p>
        </w:tc>
        <w:tc>
          <w:tcPr>
            <w:tcW w:w="2891" w:type="dxa"/>
            <w:vAlign w:val="center"/>
          </w:tcPr>
          <w:p w:rsidR="009A377D" w:rsidRDefault="001F09EE">
            <w:pPr>
              <w:pStyle w:val="2"/>
            </w:pPr>
            <w:r>
              <w:t>反映微信公众号发稿平均阅读量</w:t>
            </w:r>
          </w:p>
        </w:tc>
        <w:tc>
          <w:tcPr>
            <w:tcW w:w="1276" w:type="dxa"/>
            <w:vAlign w:val="center"/>
          </w:tcPr>
          <w:p w:rsidR="009A377D" w:rsidRDefault="001F09EE">
            <w:pPr>
              <w:pStyle w:val="2"/>
            </w:pPr>
            <w:r>
              <w:t>≥700</w:t>
            </w:r>
            <w:r>
              <w:t>人次</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 xml:space="preserve"> </w:t>
            </w:r>
            <w:r>
              <w:t>财政资金拨付时间</w:t>
            </w:r>
          </w:p>
        </w:tc>
        <w:tc>
          <w:tcPr>
            <w:tcW w:w="2891" w:type="dxa"/>
            <w:vAlign w:val="center"/>
          </w:tcPr>
          <w:p w:rsidR="009A377D" w:rsidRDefault="001F09EE">
            <w:pPr>
              <w:pStyle w:val="2"/>
            </w:pPr>
            <w:r>
              <w:t>反映本项目财政资金拨付期限</w:t>
            </w:r>
          </w:p>
        </w:tc>
        <w:tc>
          <w:tcPr>
            <w:tcW w:w="1276" w:type="dxa"/>
            <w:vAlign w:val="center"/>
          </w:tcPr>
          <w:p w:rsidR="009A377D" w:rsidRDefault="001F09EE">
            <w:pPr>
              <w:pStyle w:val="2"/>
            </w:pPr>
            <w:r>
              <w:t>2023</w:t>
            </w:r>
            <w:r>
              <w:t>年</w:t>
            </w:r>
            <w:r>
              <w:t>12</w:t>
            </w:r>
            <w:r>
              <w:t>月</w:t>
            </w:r>
            <w:r>
              <w:t>31</w:t>
            </w:r>
            <w:r>
              <w:t>日前</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 xml:space="preserve"> </w:t>
            </w:r>
            <w:r>
              <w:t>社会效益指标</w:t>
            </w:r>
          </w:p>
        </w:tc>
        <w:tc>
          <w:tcPr>
            <w:tcW w:w="2891" w:type="dxa"/>
            <w:vAlign w:val="center"/>
          </w:tcPr>
          <w:p w:rsidR="009A377D" w:rsidRDefault="001F09EE">
            <w:pPr>
              <w:pStyle w:val="2"/>
            </w:pPr>
            <w:r>
              <w:t>反映媒体关注报道次数</w:t>
            </w:r>
          </w:p>
        </w:tc>
        <w:tc>
          <w:tcPr>
            <w:tcW w:w="1276" w:type="dxa"/>
            <w:vAlign w:val="center"/>
          </w:tcPr>
          <w:p w:rsidR="009A377D" w:rsidRDefault="001F09EE">
            <w:pPr>
              <w:pStyle w:val="2"/>
            </w:pPr>
            <w:r>
              <w:t>≥800</w:t>
            </w:r>
            <w:r>
              <w:t>篇次</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 xml:space="preserve"> </w:t>
            </w:r>
            <w:r>
              <w:t>公众号读者满意度</w:t>
            </w:r>
          </w:p>
        </w:tc>
        <w:tc>
          <w:tcPr>
            <w:tcW w:w="2891" w:type="dxa"/>
            <w:vAlign w:val="center"/>
          </w:tcPr>
          <w:p w:rsidR="009A377D" w:rsidRDefault="001F09EE">
            <w:pPr>
              <w:pStyle w:val="2"/>
            </w:pPr>
            <w:r>
              <w:t>反映公众号读者满意度</w:t>
            </w:r>
          </w:p>
        </w:tc>
        <w:tc>
          <w:tcPr>
            <w:tcW w:w="1276" w:type="dxa"/>
            <w:vAlign w:val="center"/>
          </w:tcPr>
          <w:p w:rsidR="009A377D" w:rsidRDefault="001F09EE">
            <w:pPr>
              <w:pStyle w:val="2"/>
            </w:pPr>
            <w:r>
              <w:t>≥90%</w:t>
            </w:r>
          </w:p>
        </w:tc>
        <w:tc>
          <w:tcPr>
            <w:tcW w:w="1843" w:type="dxa"/>
            <w:vAlign w:val="center"/>
          </w:tcPr>
          <w:p w:rsidR="009A377D" w:rsidRDefault="001F09EE">
            <w:pPr>
              <w:pStyle w:val="2"/>
            </w:pPr>
            <w:r>
              <w:t>计划标准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7" w:name="_Toc_4_4_0000000008"/>
      <w:r>
        <w:rPr>
          <w:rFonts w:ascii="方正仿宋_GBK" w:eastAsia="方正仿宋_GBK" w:hAnsi="方正仿宋_GBK" w:cs="方正仿宋_GBK"/>
          <w:color w:val="000000"/>
          <w:sz w:val="28"/>
        </w:rPr>
        <w:t>8.</w:t>
      </w:r>
      <w:r>
        <w:rPr>
          <w:rFonts w:ascii="方正仿宋_GBK" w:eastAsia="方正仿宋_GBK" w:hAnsi="方正仿宋_GBK" w:cs="方正仿宋_GBK"/>
          <w:color w:val="000000"/>
          <w:sz w:val="28"/>
        </w:rPr>
        <w:t>金融创新奖资金绩效目标表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37020023P11002310002X</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金融创新奖资金</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480.00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480.00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用于奖励金融创新奖获奖单位</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480.00</w:t>
            </w:r>
          </w:p>
        </w:tc>
        <w:tc>
          <w:tcPr>
            <w:tcW w:w="3118" w:type="dxa"/>
            <w:gridSpan w:val="2"/>
            <w:vAlign w:val="center"/>
          </w:tcPr>
          <w:p w:rsidR="009A377D" w:rsidRDefault="001F09EE">
            <w:pPr>
              <w:pStyle w:val="3"/>
            </w:pPr>
            <w:r>
              <w:t xml:space="preserve"> </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开展金融创新奖评选，评选出一批创新性强、示范性好的优秀创新成果，聚焦国家省市重大战略、普惠金融、绿色金融、金融开放、金融科技等重点领域，反映出金融业改革创新的大趋势，在青岛金融业集中精力谋发展、开拓探索促创新方面发挥积极的示范引领作用。</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发放奖励金额</w:t>
            </w:r>
          </w:p>
        </w:tc>
        <w:tc>
          <w:tcPr>
            <w:tcW w:w="2891" w:type="dxa"/>
            <w:vAlign w:val="center"/>
          </w:tcPr>
          <w:p w:rsidR="009A377D" w:rsidRDefault="001F09EE">
            <w:pPr>
              <w:pStyle w:val="2"/>
            </w:pPr>
            <w:r>
              <w:t>反映总成本控制</w:t>
            </w:r>
          </w:p>
        </w:tc>
        <w:tc>
          <w:tcPr>
            <w:tcW w:w="1276" w:type="dxa"/>
            <w:vAlign w:val="center"/>
          </w:tcPr>
          <w:p w:rsidR="009A377D" w:rsidRDefault="001F09EE">
            <w:pPr>
              <w:pStyle w:val="2"/>
            </w:pPr>
            <w:r>
              <w:t>≤480</w:t>
            </w:r>
            <w:r>
              <w:t>万元</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奖励机构数量</w:t>
            </w:r>
          </w:p>
        </w:tc>
        <w:tc>
          <w:tcPr>
            <w:tcW w:w="2891" w:type="dxa"/>
            <w:vAlign w:val="center"/>
          </w:tcPr>
          <w:p w:rsidR="009A377D" w:rsidRDefault="001F09EE">
            <w:pPr>
              <w:pStyle w:val="2"/>
            </w:pPr>
            <w:r>
              <w:t>反映奖励机构数量</w:t>
            </w:r>
          </w:p>
        </w:tc>
        <w:tc>
          <w:tcPr>
            <w:tcW w:w="1276" w:type="dxa"/>
            <w:vAlign w:val="center"/>
          </w:tcPr>
          <w:p w:rsidR="009A377D" w:rsidRDefault="001F09EE">
            <w:pPr>
              <w:pStyle w:val="2"/>
            </w:pPr>
            <w:r>
              <w:t>≥15</w:t>
            </w:r>
            <w:r>
              <w:t>家</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奖励政策符合度</w:t>
            </w:r>
          </w:p>
        </w:tc>
        <w:tc>
          <w:tcPr>
            <w:tcW w:w="2891" w:type="dxa"/>
            <w:vAlign w:val="center"/>
          </w:tcPr>
          <w:p w:rsidR="009A377D" w:rsidRDefault="001F09EE">
            <w:pPr>
              <w:pStyle w:val="2"/>
            </w:pPr>
            <w:r>
              <w:t>反映是否按照政策规定执行</w:t>
            </w:r>
          </w:p>
        </w:tc>
        <w:tc>
          <w:tcPr>
            <w:tcW w:w="1276" w:type="dxa"/>
            <w:vAlign w:val="center"/>
          </w:tcPr>
          <w:p w:rsidR="009A377D" w:rsidRDefault="001F09EE">
            <w:pPr>
              <w:pStyle w:val="2"/>
            </w:pPr>
            <w:r>
              <w:t>100%</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奖励资金发放时间</w:t>
            </w:r>
          </w:p>
        </w:tc>
        <w:tc>
          <w:tcPr>
            <w:tcW w:w="2891" w:type="dxa"/>
            <w:vAlign w:val="center"/>
          </w:tcPr>
          <w:p w:rsidR="009A377D" w:rsidRDefault="001F09EE">
            <w:pPr>
              <w:pStyle w:val="2"/>
            </w:pPr>
            <w:r>
              <w:t>反映奖励资金发放时间</w:t>
            </w:r>
          </w:p>
        </w:tc>
        <w:tc>
          <w:tcPr>
            <w:tcW w:w="1276" w:type="dxa"/>
            <w:vAlign w:val="center"/>
          </w:tcPr>
          <w:p w:rsidR="009A377D" w:rsidRDefault="001F09EE">
            <w:pPr>
              <w:pStyle w:val="2"/>
            </w:pPr>
            <w:r>
              <w:t>2023</w:t>
            </w:r>
            <w:r>
              <w:t>年</w:t>
            </w:r>
            <w:r>
              <w:t>10</w:t>
            </w:r>
            <w:r>
              <w:t>月底前</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获奖项目示范价值</w:t>
            </w:r>
          </w:p>
        </w:tc>
        <w:tc>
          <w:tcPr>
            <w:tcW w:w="2891" w:type="dxa"/>
            <w:vAlign w:val="center"/>
          </w:tcPr>
          <w:p w:rsidR="009A377D" w:rsidRDefault="001F09EE">
            <w:pPr>
              <w:pStyle w:val="2"/>
            </w:pPr>
            <w:r>
              <w:t>反映获奖项目具有示范性</w:t>
            </w:r>
          </w:p>
        </w:tc>
        <w:tc>
          <w:tcPr>
            <w:tcW w:w="1276" w:type="dxa"/>
            <w:vAlign w:val="center"/>
          </w:tcPr>
          <w:p w:rsidR="009A377D" w:rsidRDefault="001F09EE">
            <w:pPr>
              <w:pStyle w:val="2"/>
            </w:pPr>
            <w:r>
              <w:t>获奖项目在全市、全省乃至全国范围内具有一定示范意义</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申报机构数量</w:t>
            </w:r>
          </w:p>
        </w:tc>
        <w:tc>
          <w:tcPr>
            <w:tcW w:w="2891" w:type="dxa"/>
            <w:vAlign w:val="center"/>
          </w:tcPr>
          <w:p w:rsidR="009A377D" w:rsidRDefault="001F09EE">
            <w:pPr>
              <w:pStyle w:val="2"/>
            </w:pPr>
            <w:r>
              <w:t>反映申报机构数量</w:t>
            </w:r>
          </w:p>
        </w:tc>
        <w:tc>
          <w:tcPr>
            <w:tcW w:w="1276" w:type="dxa"/>
            <w:vAlign w:val="center"/>
          </w:tcPr>
          <w:p w:rsidR="009A377D" w:rsidRDefault="001F09EE">
            <w:pPr>
              <w:pStyle w:val="2"/>
            </w:pPr>
            <w:r>
              <w:t>≥30</w:t>
            </w:r>
            <w:r>
              <w:t>家</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restart"/>
            <w:vAlign w:val="center"/>
          </w:tcPr>
          <w:p w:rsidR="009A377D" w:rsidRDefault="001F09EE">
            <w:pPr>
              <w:pStyle w:val="3"/>
            </w:pPr>
            <w:r>
              <w:t>效益指标</w:t>
            </w:r>
          </w:p>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国家、省、市首创项目数量</w:t>
            </w:r>
          </w:p>
        </w:tc>
        <w:tc>
          <w:tcPr>
            <w:tcW w:w="2891" w:type="dxa"/>
            <w:vAlign w:val="center"/>
          </w:tcPr>
          <w:p w:rsidR="009A377D" w:rsidRDefault="001F09EE">
            <w:pPr>
              <w:pStyle w:val="2"/>
            </w:pPr>
            <w:r>
              <w:t>反映获奖项目创新性</w:t>
            </w:r>
          </w:p>
        </w:tc>
        <w:tc>
          <w:tcPr>
            <w:tcW w:w="1276" w:type="dxa"/>
            <w:vAlign w:val="center"/>
          </w:tcPr>
          <w:p w:rsidR="009A377D" w:rsidRDefault="001F09EE">
            <w:pPr>
              <w:pStyle w:val="2"/>
            </w:pPr>
            <w:r>
              <w:t>≥5</w:t>
            </w:r>
            <w:r>
              <w:t>个</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媒体报道次数</w:t>
            </w:r>
          </w:p>
        </w:tc>
        <w:tc>
          <w:tcPr>
            <w:tcW w:w="2891" w:type="dxa"/>
            <w:vAlign w:val="center"/>
          </w:tcPr>
          <w:p w:rsidR="009A377D" w:rsidRDefault="001F09EE">
            <w:pPr>
              <w:pStyle w:val="2"/>
            </w:pPr>
            <w:r>
              <w:t>反映金融创新奖影响力</w:t>
            </w:r>
          </w:p>
        </w:tc>
        <w:tc>
          <w:tcPr>
            <w:tcW w:w="1276" w:type="dxa"/>
            <w:vAlign w:val="center"/>
          </w:tcPr>
          <w:p w:rsidR="009A377D" w:rsidRDefault="001F09EE">
            <w:pPr>
              <w:pStyle w:val="2"/>
            </w:pPr>
            <w:r>
              <w:t>≥10</w:t>
            </w:r>
            <w:r>
              <w:t>次</w:t>
            </w:r>
          </w:p>
        </w:tc>
        <w:tc>
          <w:tcPr>
            <w:tcW w:w="1843" w:type="dxa"/>
            <w:vAlign w:val="center"/>
          </w:tcPr>
          <w:p w:rsidR="009A377D" w:rsidRDefault="001F09EE">
            <w:pPr>
              <w:pStyle w:val="2"/>
            </w:pPr>
            <w:r>
              <w:t>历史标准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获奖机构满意度</w:t>
            </w:r>
          </w:p>
        </w:tc>
        <w:tc>
          <w:tcPr>
            <w:tcW w:w="2891" w:type="dxa"/>
            <w:vAlign w:val="center"/>
          </w:tcPr>
          <w:p w:rsidR="009A377D" w:rsidRDefault="001F09EE">
            <w:pPr>
              <w:pStyle w:val="2"/>
            </w:pPr>
            <w:r>
              <w:t>获奖机构满意度</w:t>
            </w:r>
          </w:p>
        </w:tc>
        <w:tc>
          <w:tcPr>
            <w:tcW w:w="1276" w:type="dxa"/>
            <w:vAlign w:val="center"/>
          </w:tcPr>
          <w:p w:rsidR="009A377D" w:rsidRDefault="001F09EE">
            <w:pPr>
              <w:pStyle w:val="2"/>
            </w:pPr>
            <w:r>
              <w:t>≥90%</w:t>
            </w:r>
          </w:p>
        </w:tc>
        <w:tc>
          <w:tcPr>
            <w:tcW w:w="1843" w:type="dxa"/>
            <w:vAlign w:val="center"/>
          </w:tcPr>
          <w:p w:rsidR="009A377D" w:rsidRDefault="009A377D">
            <w:pPr>
              <w:pStyle w:val="2"/>
            </w:pP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8" w:name="_Toc_4_4_0000000009"/>
      <w:r>
        <w:rPr>
          <w:rFonts w:ascii="方正仿宋_GBK" w:eastAsia="方正仿宋_GBK" w:hAnsi="方正仿宋_GBK" w:cs="方正仿宋_GBK"/>
          <w:color w:val="000000"/>
          <w:sz w:val="28"/>
        </w:rPr>
        <w:t>9.</w:t>
      </w:r>
      <w:r>
        <w:rPr>
          <w:rFonts w:ascii="方正仿宋_GBK" w:eastAsia="方正仿宋_GBK" w:hAnsi="方正仿宋_GBK" w:cs="方正仿宋_GBK"/>
          <w:color w:val="000000"/>
          <w:sz w:val="28"/>
        </w:rPr>
        <w:t>金融服务实体经济贷款投放奖励资金绩效目标表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37020023P11002710002L</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金融服务实体经济贷款投放奖励资金</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1800.00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1800.00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用于鼓励支持银行机构增加信贷供给、优化信贷结构、提高资产质量，提升服务实体经济能力和水平。</w:t>
            </w:r>
            <w:r>
              <w:tab/>
            </w:r>
            <w:r>
              <w:tab/>
            </w:r>
            <w:r>
              <w:tab/>
            </w:r>
            <w:r>
              <w:tab/>
            </w:r>
            <w:r>
              <w:tab/>
            </w:r>
            <w:r>
              <w:tab/>
            </w:r>
            <w:r>
              <w:tab/>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1800.00</w:t>
            </w:r>
          </w:p>
        </w:tc>
        <w:tc>
          <w:tcPr>
            <w:tcW w:w="3118" w:type="dxa"/>
            <w:gridSpan w:val="2"/>
            <w:vAlign w:val="center"/>
          </w:tcPr>
          <w:p w:rsidR="009A377D" w:rsidRDefault="001F09EE">
            <w:pPr>
              <w:pStyle w:val="3"/>
            </w:pPr>
            <w:r>
              <w:t xml:space="preserve"> </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通过资金奖励银行机构，达到银行机构增加信贷供给、优化信贷结构、提高资产质量。</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奖励资金发放金额</w:t>
            </w:r>
          </w:p>
        </w:tc>
        <w:tc>
          <w:tcPr>
            <w:tcW w:w="2891" w:type="dxa"/>
            <w:vAlign w:val="center"/>
          </w:tcPr>
          <w:p w:rsidR="009A377D" w:rsidRDefault="001F09EE">
            <w:pPr>
              <w:pStyle w:val="2"/>
            </w:pPr>
            <w:r>
              <w:t>反映</w:t>
            </w:r>
            <w:r>
              <w:t>2023</w:t>
            </w:r>
            <w:r>
              <w:t>年度发放的奖励资金总金额</w:t>
            </w:r>
          </w:p>
        </w:tc>
        <w:tc>
          <w:tcPr>
            <w:tcW w:w="1276" w:type="dxa"/>
            <w:vAlign w:val="center"/>
          </w:tcPr>
          <w:p w:rsidR="009A377D" w:rsidRDefault="001F09EE">
            <w:pPr>
              <w:pStyle w:val="2"/>
            </w:pPr>
            <w:r>
              <w:t>≤1800</w:t>
            </w:r>
            <w:r>
              <w:t>万元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2022</w:t>
            </w:r>
            <w:r>
              <w:t>年新增贷款</w:t>
            </w:r>
          </w:p>
        </w:tc>
        <w:tc>
          <w:tcPr>
            <w:tcW w:w="2891" w:type="dxa"/>
            <w:vAlign w:val="center"/>
          </w:tcPr>
          <w:p w:rsidR="009A377D" w:rsidRDefault="001F09EE">
            <w:pPr>
              <w:pStyle w:val="2"/>
            </w:pPr>
            <w:r>
              <w:t>反映</w:t>
            </w:r>
            <w:r>
              <w:t>2022</w:t>
            </w:r>
            <w:r>
              <w:t>年末比年初增加的本外币贷款</w:t>
            </w:r>
          </w:p>
        </w:tc>
        <w:tc>
          <w:tcPr>
            <w:tcW w:w="1276" w:type="dxa"/>
            <w:vAlign w:val="center"/>
          </w:tcPr>
          <w:p w:rsidR="009A377D" w:rsidRDefault="001F09EE">
            <w:pPr>
              <w:pStyle w:val="2"/>
            </w:pPr>
            <w:r>
              <w:t>≥2000</w:t>
            </w:r>
            <w:r>
              <w:t>亿元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奖励机构数量</w:t>
            </w:r>
          </w:p>
        </w:tc>
        <w:tc>
          <w:tcPr>
            <w:tcW w:w="2891" w:type="dxa"/>
            <w:vAlign w:val="center"/>
          </w:tcPr>
          <w:p w:rsidR="009A377D" w:rsidRDefault="001F09EE">
            <w:pPr>
              <w:pStyle w:val="2"/>
            </w:pPr>
            <w:r>
              <w:t>反映获得奖励的银行机构数量</w:t>
            </w:r>
          </w:p>
        </w:tc>
        <w:tc>
          <w:tcPr>
            <w:tcW w:w="1276" w:type="dxa"/>
            <w:vAlign w:val="center"/>
          </w:tcPr>
          <w:p w:rsidR="009A377D" w:rsidRDefault="001F09EE">
            <w:pPr>
              <w:pStyle w:val="2"/>
            </w:pPr>
            <w:r>
              <w:t>≥5</w:t>
            </w:r>
            <w:r>
              <w:t>家</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奖励对象开业要求</w:t>
            </w:r>
          </w:p>
        </w:tc>
        <w:tc>
          <w:tcPr>
            <w:tcW w:w="2891" w:type="dxa"/>
            <w:vAlign w:val="center"/>
          </w:tcPr>
          <w:p w:rsidR="009A377D" w:rsidRDefault="001F09EE">
            <w:pPr>
              <w:pStyle w:val="2"/>
            </w:pPr>
            <w:r>
              <w:t>奖励对象应为</w:t>
            </w:r>
            <w:r>
              <w:t>2020</w:t>
            </w:r>
            <w:r>
              <w:t>年</w:t>
            </w:r>
            <w:r>
              <w:t>1</w:t>
            </w:r>
            <w:r>
              <w:t>月</w:t>
            </w:r>
            <w:r>
              <w:t>1</w:t>
            </w:r>
            <w:r>
              <w:t>日前开业的驻青银行机构分行和地方法人银行机构</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奖励对象业务要求</w:t>
            </w:r>
          </w:p>
        </w:tc>
        <w:tc>
          <w:tcPr>
            <w:tcW w:w="2891" w:type="dxa"/>
            <w:vAlign w:val="center"/>
          </w:tcPr>
          <w:p w:rsidR="009A377D" w:rsidRDefault="001F09EE">
            <w:pPr>
              <w:pStyle w:val="2"/>
            </w:pPr>
            <w:r>
              <w:t>奖励对象</w:t>
            </w:r>
            <w:r>
              <w:t>2022</w:t>
            </w:r>
            <w:r>
              <w:t>年度本外币贷款余额（不含票据融资）应达到</w:t>
            </w:r>
            <w:r>
              <w:t>100</w:t>
            </w:r>
            <w:r>
              <w:t>亿元以上且增幅达到</w:t>
            </w:r>
            <w:r>
              <w:t>10%</w:t>
            </w:r>
            <w:r>
              <w:t>及以上。</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奖励资金拨付时间</w:t>
            </w:r>
          </w:p>
        </w:tc>
        <w:tc>
          <w:tcPr>
            <w:tcW w:w="2891" w:type="dxa"/>
            <w:vAlign w:val="center"/>
          </w:tcPr>
          <w:p w:rsidR="009A377D" w:rsidRDefault="001F09EE">
            <w:pPr>
              <w:pStyle w:val="2"/>
            </w:pPr>
            <w:r>
              <w:t>2023</w:t>
            </w:r>
            <w:r>
              <w:t>年</w:t>
            </w:r>
            <w:r>
              <w:t>8</w:t>
            </w:r>
            <w:r>
              <w:t>月底前完成奖励兑现</w:t>
            </w:r>
          </w:p>
        </w:tc>
        <w:tc>
          <w:tcPr>
            <w:tcW w:w="1276" w:type="dxa"/>
            <w:vAlign w:val="center"/>
          </w:tcPr>
          <w:p w:rsidR="009A377D" w:rsidRDefault="001F09EE">
            <w:pPr>
              <w:pStyle w:val="2"/>
            </w:pPr>
            <w:r>
              <w:t>2023</w:t>
            </w:r>
            <w:r>
              <w:t>年</w:t>
            </w:r>
            <w:r>
              <w:t>8</w:t>
            </w:r>
            <w:r>
              <w:t>月底前</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2022</w:t>
            </w:r>
            <w:r>
              <w:t>年贷款增速</w:t>
            </w:r>
          </w:p>
        </w:tc>
        <w:tc>
          <w:tcPr>
            <w:tcW w:w="2891" w:type="dxa"/>
            <w:vAlign w:val="center"/>
          </w:tcPr>
          <w:p w:rsidR="009A377D" w:rsidRDefault="001F09EE">
            <w:pPr>
              <w:pStyle w:val="2"/>
            </w:pPr>
            <w:r>
              <w:t>反映</w:t>
            </w:r>
            <w:r>
              <w:t>2022</w:t>
            </w:r>
            <w:r>
              <w:t>年末本外币贷款余额比</w:t>
            </w:r>
            <w:r>
              <w:t>2022</w:t>
            </w:r>
            <w:r>
              <w:t>年初增长的速度</w:t>
            </w:r>
          </w:p>
        </w:tc>
        <w:tc>
          <w:tcPr>
            <w:tcW w:w="1276" w:type="dxa"/>
            <w:vAlign w:val="center"/>
          </w:tcPr>
          <w:p w:rsidR="009A377D" w:rsidRDefault="001F09EE">
            <w:pPr>
              <w:pStyle w:val="2"/>
            </w:pPr>
            <w:r>
              <w:t>≥10%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受益银行机构满意度</w:t>
            </w:r>
          </w:p>
        </w:tc>
        <w:tc>
          <w:tcPr>
            <w:tcW w:w="2891" w:type="dxa"/>
            <w:vAlign w:val="center"/>
          </w:tcPr>
          <w:p w:rsidR="009A377D" w:rsidRDefault="001F09EE">
            <w:pPr>
              <w:pStyle w:val="2"/>
            </w:pPr>
            <w:r>
              <w:t>反映获得奖励资金的银行机构的满意程度</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9" w:name="_Toc_4_4_0000000010"/>
      <w:r>
        <w:rPr>
          <w:rFonts w:ascii="方正仿宋_GBK" w:eastAsia="方正仿宋_GBK" w:hAnsi="方正仿宋_GBK" w:cs="方正仿宋_GBK"/>
          <w:color w:val="000000"/>
          <w:sz w:val="28"/>
        </w:rPr>
        <w:t>10.</w:t>
      </w:r>
      <w:r>
        <w:rPr>
          <w:rFonts w:ascii="方正仿宋_GBK" w:eastAsia="方正仿宋_GBK" w:hAnsi="方正仿宋_GBK" w:cs="方正仿宋_GBK"/>
          <w:color w:val="000000"/>
          <w:sz w:val="28"/>
        </w:rPr>
        <w:t>青岛</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金融之星</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津贴绩效目标表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37020023P080002100461</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青岛</w:t>
            </w:r>
            <w:r>
              <w:t>"</w:t>
            </w:r>
            <w:r>
              <w:t>金融之星</w:t>
            </w:r>
            <w:r>
              <w:t>"</w:t>
            </w:r>
            <w:r>
              <w:t>津贴</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69.60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69.60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用于发放青岛</w:t>
            </w:r>
            <w:r>
              <w:t>“</w:t>
            </w:r>
            <w:r>
              <w:t>金融之星</w:t>
            </w:r>
            <w:r>
              <w:t>”</w:t>
            </w:r>
            <w:r>
              <w:t>津贴</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 xml:space="preserve"> </w:t>
            </w:r>
          </w:p>
        </w:tc>
        <w:tc>
          <w:tcPr>
            <w:tcW w:w="3118" w:type="dxa"/>
            <w:gridSpan w:val="2"/>
            <w:vAlign w:val="center"/>
          </w:tcPr>
          <w:p w:rsidR="009A377D" w:rsidRDefault="001F09EE">
            <w:pPr>
              <w:pStyle w:val="3"/>
            </w:pPr>
            <w:r>
              <w:t>69.60</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通过发放金融人才评选奖励，加强我市金融人才队伍建设，选树金融人才标杆，引领行业发展，满足我市金融业和财富管理发展需要，逐步提升金融人才整体素养。</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Merge w:val="restart"/>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发放金额</w:t>
            </w:r>
          </w:p>
        </w:tc>
        <w:tc>
          <w:tcPr>
            <w:tcW w:w="2891" w:type="dxa"/>
            <w:vAlign w:val="center"/>
          </w:tcPr>
          <w:p w:rsidR="009A377D" w:rsidRDefault="001F09EE">
            <w:pPr>
              <w:pStyle w:val="2"/>
            </w:pPr>
            <w:r>
              <w:t>反映</w:t>
            </w:r>
            <w:r>
              <w:t>2023</w:t>
            </w:r>
            <w:r>
              <w:t>年度发放的奖励资金总金额</w:t>
            </w:r>
          </w:p>
        </w:tc>
        <w:tc>
          <w:tcPr>
            <w:tcW w:w="1276" w:type="dxa"/>
            <w:vAlign w:val="center"/>
          </w:tcPr>
          <w:p w:rsidR="009A377D" w:rsidRDefault="001F09EE">
            <w:pPr>
              <w:pStyle w:val="2"/>
            </w:pPr>
            <w:r>
              <w:t>≤69.6</w:t>
            </w:r>
            <w:r>
              <w:t>万元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奖励标准</w:t>
            </w:r>
          </w:p>
        </w:tc>
        <w:tc>
          <w:tcPr>
            <w:tcW w:w="2891" w:type="dxa"/>
            <w:vAlign w:val="center"/>
          </w:tcPr>
          <w:p w:rsidR="009A377D" w:rsidRDefault="001F09EE">
            <w:pPr>
              <w:pStyle w:val="2"/>
            </w:pPr>
            <w:r>
              <w:t>反映青岛金融之星每人每月标准奖励</w:t>
            </w:r>
          </w:p>
        </w:tc>
        <w:tc>
          <w:tcPr>
            <w:tcW w:w="1276" w:type="dxa"/>
            <w:vAlign w:val="center"/>
          </w:tcPr>
          <w:p w:rsidR="009A377D" w:rsidRDefault="001F09EE">
            <w:pPr>
              <w:pStyle w:val="2"/>
            </w:pPr>
            <w:r>
              <w:t>1000</w:t>
            </w:r>
            <w:r>
              <w:t>元</w:t>
            </w:r>
            <w:r>
              <w:t>/</w:t>
            </w:r>
            <w:r>
              <w:t>人</w:t>
            </w:r>
            <w:r>
              <w:t>.</w:t>
            </w:r>
            <w:r>
              <w:t>月</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奖励（资助）人数</w:t>
            </w:r>
          </w:p>
        </w:tc>
        <w:tc>
          <w:tcPr>
            <w:tcW w:w="2891" w:type="dxa"/>
            <w:vAlign w:val="center"/>
          </w:tcPr>
          <w:p w:rsidR="009A377D" w:rsidRDefault="001F09EE">
            <w:pPr>
              <w:pStyle w:val="2"/>
            </w:pPr>
            <w:r>
              <w:t>反映发放青岛金融之星补贴的人数，预计部分人员评估后不符合发放津贴条件，按照应发放人数的</w:t>
            </w:r>
            <w:r>
              <w:t>80%</w:t>
            </w:r>
            <w:r>
              <w:t>确定。</w:t>
            </w:r>
          </w:p>
        </w:tc>
        <w:tc>
          <w:tcPr>
            <w:tcW w:w="1276" w:type="dxa"/>
            <w:vAlign w:val="center"/>
          </w:tcPr>
          <w:p w:rsidR="009A377D" w:rsidRDefault="001F09EE">
            <w:pPr>
              <w:pStyle w:val="2"/>
            </w:pPr>
            <w:r>
              <w:t>≥46</w:t>
            </w:r>
            <w:r>
              <w:t>人</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预算资金支出率</w:t>
            </w:r>
          </w:p>
        </w:tc>
        <w:tc>
          <w:tcPr>
            <w:tcW w:w="2891" w:type="dxa"/>
            <w:vAlign w:val="center"/>
          </w:tcPr>
          <w:p w:rsidR="009A377D" w:rsidRDefault="001F09EE">
            <w:pPr>
              <w:pStyle w:val="2"/>
            </w:pPr>
            <w:r>
              <w:t>反映实际发放金额占预算金额的比重，预计部分人员评估后不符合发放条件，按照应发放金额的</w:t>
            </w:r>
            <w:r>
              <w:t>80%</w:t>
            </w:r>
            <w:r>
              <w:t>确定。</w:t>
            </w:r>
          </w:p>
        </w:tc>
        <w:tc>
          <w:tcPr>
            <w:tcW w:w="1276" w:type="dxa"/>
            <w:vAlign w:val="center"/>
          </w:tcPr>
          <w:p w:rsidR="009A377D" w:rsidRDefault="001F09EE">
            <w:pPr>
              <w:pStyle w:val="2"/>
            </w:pPr>
            <w:r>
              <w:t>≥80%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奖补资金发放准确率</w:t>
            </w:r>
          </w:p>
        </w:tc>
        <w:tc>
          <w:tcPr>
            <w:tcW w:w="2891" w:type="dxa"/>
            <w:vAlign w:val="center"/>
          </w:tcPr>
          <w:p w:rsidR="009A377D" w:rsidRDefault="001F09EE">
            <w:pPr>
              <w:pStyle w:val="2"/>
            </w:pPr>
            <w:r>
              <w:t>反映为符合评估发放要求的金融之星足额发放奖励资金</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受益对象政策符合度</w:t>
            </w:r>
          </w:p>
        </w:tc>
        <w:tc>
          <w:tcPr>
            <w:tcW w:w="2891" w:type="dxa"/>
            <w:vAlign w:val="center"/>
          </w:tcPr>
          <w:p w:rsidR="009A377D" w:rsidRDefault="001F09EE">
            <w:pPr>
              <w:pStyle w:val="2"/>
            </w:pPr>
            <w:r>
              <w:t>反映青岛金融之星是否符合评估要求</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发放及时率</w:t>
            </w:r>
          </w:p>
        </w:tc>
        <w:tc>
          <w:tcPr>
            <w:tcW w:w="2891" w:type="dxa"/>
            <w:vAlign w:val="center"/>
          </w:tcPr>
          <w:p w:rsidR="009A377D" w:rsidRDefault="001F09EE">
            <w:pPr>
              <w:pStyle w:val="2"/>
            </w:pPr>
            <w:r>
              <w:t>反映发放津贴的时间要求</w:t>
            </w:r>
          </w:p>
        </w:tc>
        <w:tc>
          <w:tcPr>
            <w:tcW w:w="1276" w:type="dxa"/>
            <w:vAlign w:val="center"/>
          </w:tcPr>
          <w:p w:rsidR="009A377D" w:rsidRDefault="001F09EE">
            <w:pPr>
              <w:pStyle w:val="2"/>
            </w:pPr>
            <w:r>
              <w:t>2023</w:t>
            </w:r>
            <w:r>
              <w:t>年</w:t>
            </w:r>
            <w:r>
              <w:t>11</w:t>
            </w:r>
            <w:r>
              <w:t>月底前</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人才干事创业积极性</w:t>
            </w:r>
          </w:p>
        </w:tc>
        <w:tc>
          <w:tcPr>
            <w:tcW w:w="2891" w:type="dxa"/>
            <w:vAlign w:val="center"/>
          </w:tcPr>
          <w:p w:rsidR="009A377D" w:rsidRDefault="001F09EE">
            <w:pPr>
              <w:pStyle w:val="2"/>
            </w:pPr>
            <w:r>
              <w:t>反映青岛金融之星的评估合格率，人才工作单位对金融之星的认可度，充分发挥金融工作者的干事创业积极性</w:t>
            </w:r>
          </w:p>
        </w:tc>
        <w:tc>
          <w:tcPr>
            <w:tcW w:w="1276" w:type="dxa"/>
            <w:vAlign w:val="center"/>
          </w:tcPr>
          <w:p w:rsidR="009A377D" w:rsidRDefault="001F09EE">
            <w:pPr>
              <w:pStyle w:val="2"/>
            </w:pPr>
            <w:r>
              <w:t>≥80%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服务对象满意度指标</w:t>
            </w:r>
          </w:p>
        </w:tc>
        <w:tc>
          <w:tcPr>
            <w:tcW w:w="2891" w:type="dxa"/>
            <w:vAlign w:val="center"/>
          </w:tcPr>
          <w:p w:rsidR="009A377D" w:rsidRDefault="001F09EE">
            <w:pPr>
              <w:pStyle w:val="2"/>
            </w:pPr>
            <w:r>
              <w:t>反映青岛金融之星对发放政策的满意程度</w:t>
            </w:r>
          </w:p>
        </w:tc>
        <w:tc>
          <w:tcPr>
            <w:tcW w:w="1276" w:type="dxa"/>
            <w:vAlign w:val="center"/>
          </w:tcPr>
          <w:p w:rsidR="009A377D" w:rsidRDefault="001F09EE">
            <w:pPr>
              <w:pStyle w:val="2"/>
            </w:pPr>
            <w:r>
              <w:t>≥90%</w:t>
            </w:r>
          </w:p>
        </w:tc>
        <w:tc>
          <w:tcPr>
            <w:tcW w:w="1843" w:type="dxa"/>
            <w:vAlign w:val="center"/>
          </w:tcPr>
          <w:p w:rsidR="009A377D" w:rsidRDefault="001F09EE">
            <w:pPr>
              <w:pStyle w:val="2"/>
            </w:pPr>
            <w:r>
              <w:t>计划标准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10" w:name="_Toc_4_4_0000000011"/>
      <w:r>
        <w:rPr>
          <w:rFonts w:ascii="方正仿宋_GBK" w:eastAsia="方正仿宋_GBK" w:hAnsi="方正仿宋_GBK" w:cs="方正仿宋_GBK"/>
          <w:color w:val="000000"/>
          <w:sz w:val="28"/>
        </w:rPr>
        <w:t>11.</w:t>
      </w:r>
      <w:r>
        <w:rPr>
          <w:rFonts w:ascii="方正仿宋_GBK" w:eastAsia="方正仿宋_GBK" w:hAnsi="方正仿宋_GBK" w:cs="方正仿宋_GBK"/>
          <w:color w:val="000000"/>
          <w:sz w:val="28"/>
        </w:rPr>
        <w:t>无还本续贷奖励专项资金绩效目标表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37020023P11001710002D</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无还本续贷奖励专项资金</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240.00</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240.00</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用于奖励</w:t>
            </w:r>
            <w:r>
              <w:t>2022</w:t>
            </w:r>
            <w:r>
              <w:t>年度小微企业无还本续贷先进单位第</w:t>
            </w:r>
            <w:r>
              <w:t>1-6</w:t>
            </w:r>
            <w:r>
              <w:t>名。</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240.00</w:t>
            </w:r>
          </w:p>
        </w:tc>
        <w:tc>
          <w:tcPr>
            <w:tcW w:w="1304" w:type="dxa"/>
            <w:vAlign w:val="center"/>
          </w:tcPr>
          <w:p w:rsidR="009A377D" w:rsidRDefault="001F09EE">
            <w:pPr>
              <w:pStyle w:val="3"/>
            </w:pPr>
            <w:r>
              <w:t xml:space="preserve"> </w:t>
            </w:r>
          </w:p>
        </w:tc>
        <w:tc>
          <w:tcPr>
            <w:tcW w:w="3118" w:type="dxa"/>
            <w:gridSpan w:val="2"/>
            <w:vAlign w:val="center"/>
          </w:tcPr>
          <w:p w:rsidR="009A377D" w:rsidRDefault="001F09EE">
            <w:pPr>
              <w:pStyle w:val="3"/>
            </w:pPr>
            <w:r>
              <w:t xml:space="preserve"> </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通过资金奖励银行机构，达到银行机构扩大无还本续贷业务规模。</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奖励资金发放金额</w:t>
            </w:r>
          </w:p>
        </w:tc>
        <w:tc>
          <w:tcPr>
            <w:tcW w:w="2891" w:type="dxa"/>
            <w:vAlign w:val="center"/>
          </w:tcPr>
          <w:p w:rsidR="009A377D" w:rsidRDefault="001F09EE">
            <w:pPr>
              <w:pStyle w:val="2"/>
            </w:pPr>
            <w:r>
              <w:t>反映发放的无还本续贷奖励资金总金额</w:t>
            </w:r>
          </w:p>
        </w:tc>
        <w:tc>
          <w:tcPr>
            <w:tcW w:w="1276" w:type="dxa"/>
            <w:vAlign w:val="center"/>
          </w:tcPr>
          <w:p w:rsidR="009A377D" w:rsidRDefault="001F09EE">
            <w:pPr>
              <w:pStyle w:val="2"/>
            </w:pPr>
            <w:r>
              <w:t>≤240</w:t>
            </w:r>
            <w:r>
              <w:t>万</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无还本续贷银行机构奖励数量</w:t>
            </w:r>
          </w:p>
        </w:tc>
        <w:tc>
          <w:tcPr>
            <w:tcW w:w="2891" w:type="dxa"/>
            <w:vAlign w:val="center"/>
          </w:tcPr>
          <w:p w:rsidR="009A377D" w:rsidRDefault="001F09EE">
            <w:pPr>
              <w:pStyle w:val="2"/>
            </w:pPr>
            <w:r>
              <w:t>反映获得奖励资金的银行机构数量</w:t>
            </w:r>
          </w:p>
        </w:tc>
        <w:tc>
          <w:tcPr>
            <w:tcW w:w="1276" w:type="dxa"/>
            <w:vAlign w:val="center"/>
          </w:tcPr>
          <w:p w:rsidR="009A377D" w:rsidRDefault="001F09EE">
            <w:pPr>
              <w:pStyle w:val="2"/>
            </w:pPr>
            <w:r>
              <w:t>6</w:t>
            </w:r>
            <w:r>
              <w:t>家</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无还本续贷业务先进单位数量</w:t>
            </w:r>
          </w:p>
        </w:tc>
        <w:tc>
          <w:tcPr>
            <w:tcW w:w="2891" w:type="dxa"/>
            <w:vAlign w:val="center"/>
          </w:tcPr>
          <w:p w:rsidR="009A377D" w:rsidRDefault="001F09EE">
            <w:pPr>
              <w:pStyle w:val="2"/>
            </w:pPr>
            <w:r>
              <w:t>反映获得小微企业无还本续贷业务先进单位的数量</w:t>
            </w:r>
          </w:p>
        </w:tc>
        <w:tc>
          <w:tcPr>
            <w:tcW w:w="1276" w:type="dxa"/>
            <w:vAlign w:val="center"/>
          </w:tcPr>
          <w:p w:rsidR="009A377D" w:rsidRDefault="001F09EE">
            <w:pPr>
              <w:pStyle w:val="2"/>
            </w:pPr>
            <w:r>
              <w:t>≥6</w:t>
            </w:r>
            <w:r>
              <w:t>家</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参评机构开业年限合规率</w:t>
            </w:r>
          </w:p>
        </w:tc>
        <w:tc>
          <w:tcPr>
            <w:tcW w:w="2891" w:type="dxa"/>
            <w:vAlign w:val="center"/>
          </w:tcPr>
          <w:p w:rsidR="009A377D" w:rsidRDefault="001F09EE">
            <w:pPr>
              <w:pStyle w:val="2"/>
            </w:pPr>
            <w:r>
              <w:t>参评银行业机构在我市开业应年满</w:t>
            </w:r>
            <w:r>
              <w:t>2</w:t>
            </w:r>
            <w:r>
              <w:t>年</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奖励资金拨付时间</w:t>
            </w:r>
          </w:p>
        </w:tc>
        <w:tc>
          <w:tcPr>
            <w:tcW w:w="2891" w:type="dxa"/>
            <w:vAlign w:val="center"/>
          </w:tcPr>
          <w:p w:rsidR="009A377D" w:rsidRDefault="001F09EE">
            <w:pPr>
              <w:pStyle w:val="2"/>
            </w:pPr>
            <w:r>
              <w:t>奖励资金于</w:t>
            </w:r>
            <w:r>
              <w:t>2023</w:t>
            </w:r>
            <w:r>
              <w:t>年</w:t>
            </w:r>
            <w:r>
              <w:t>6</w:t>
            </w:r>
            <w:r>
              <w:t>月底前拨付</w:t>
            </w:r>
          </w:p>
        </w:tc>
        <w:tc>
          <w:tcPr>
            <w:tcW w:w="1276" w:type="dxa"/>
            <w:vAlign w:val="center"/>
          </w:tcPr>
          <w:p w:rsidR="009A377D" w:rsidRDefault="001F09EE">
            <w:pPr>
              <w:pStyle w:val="2"/>
            </w:pPr>
            <w:r>
              <w:t>2023</w:t>
            </w:r>
            <w:r>
              <w:t>年</w:t>
            </w:r>
            <w:r>
              <w:t>6</w:t>
            </w:r>
            <w:r>
              <w:t>月底</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参评机构类型合规率</w:t>
            </w:r>
          </w:p>
        </w:tc>
        <w:tc>
          <w:tcPr>
            <w:tcW w:w="2891" w:type="dxa"/>
            <w:vAlign w:val="center"/>
          </w:tcPr>
          <w:p w:rsidR="009A377D" w:rsidRDefault="001F09EE">
            <w:pPr>
              <w:pStyle w:val="2"/>
            </w:pPr>
            <w:r>
              <w:t>参评机构应为我市银行机构一级分行、地方银行机构（含城商行、农商行、村镇银行）</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2022</w:t>
            </w:r>
            <w:r>
              <w:t>年末小微企业无还本续贷业务余额</w:t>
            </w:r>
          </w:p>
        </w:tc>
        <w:tc>
          <w:tcPr>
            <w:tcW w:w="2891" w:type="dxa"/>
            <w:vAlign w:val="center"/>
          </w:tcPr>
          <w:p w:rsidR="009A377D" w:rsidRDefault="001F09EE">
            <w:pPr>
              <w:pStyle w:val="2"/>
            </w:pPr>
            <w:r>
              <w:t>反映银行机构发放的无还本续贷业务余额</w:t>
            </w:r>
          </w:p>
        </w:tc>
        <w:tc>
          <w:tcPr>
            <w:tcW w:w="1276" w:type="dxa"/>
            <w:vAlign w:val="center"/>
          </w:tcPr>
          <w:p w:rsidR="009A377D" w:rsidRDefault="001F09EE">
            <w:pPr>
              <w:pStyle w:val="2"/>
            </w:pPr>
            <w:r>
              <w:t>≥300</w:t>
            </w:r>
            <w:r>
              <w:t>亿元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受益银行机构满意度</w:t>
            </w:r>
          </w:p>
        </w:tc>
        <w:tc>
          <w:tcPr>
            <w:tcW w:w="2891" w:type="dxa"/>
            <w:vAlign w:val="center"/>
          </w:tcPr>
          <w:p w:rsidR="009A377D" w:rsidRDefault="001F09EE">
            <w:pPr>
              <w:pStyle w:val="2"/>
            </w:pPr>
            <w:r>
              <w:t>反映获得奖励资金的银行机构的满意程度</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11" w:name="_Toc_4_4_0000000012"/>
      <w:r>
        <w:rPr>
          <w:rFonts w:ascii="方正仿宋_GBK" w:eastAsia="方正仿宋_GBK" w:hAnsi="方正仿宋_GBK" w:cs="方正仿宋_GBK"/>
          <w:color w:val="000000"/>
          <w:sz w:val="28"/>
        </w:rPr>
        <w:t>12.</w:t>
      </w:r>
      <w:r>
        <w:rPr>
          <w:rFonts w:ascii="方正仿宋_GBK" w:eastAsia="方正仿宋_GBK" w:hAnsi="方正仿宋_GBK" w:cs="方正仿宋_GBK"/>
          <w:color w:val="000000"/>
          <w:sz w:val="28"/>
        </w:rPr>
        <w:t>项目融资路演活动补助绩效目标表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E60D9E" w:rsidTr="00E60D9E">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E60D9E" w:rsidTr="00E60D9E">
        <w:trPr>
          <w:trHeight w:val="369"/>
          <w:jc w:val="center"/>
        </w:trPr>
        <w:tc>
          <w:tcPr>
            <w:tcW w:w="1276" w:type="dxa"/>
            <w:vAlign w:val="center"/>
          </w:tcPr>
          <w:p w:rsidR="009A377D" w:rsidRDefault="001F09EE">
            <w:pPr>
              <w:pStyle w:val="1"/>
            </w:pPr>
            <w:r>
              <w:t>项目编码</w:t>
            </w:r>
          </w:p>
        </w:tc>
        <w:tc>
          <w:tcPr>
            <w:tcW w:w="2608" w:type="dxa"/>
            <w:gridSpan w:val="2"/>
            <w:vAlign w:val="center"/>
          </w:tcPr>
          <w:p w:rsidR="009A377D" w:rsidRDefault="001F09EE">
            <w:pPr>
              <w:pStyle w:val="2"/>
            </w:pPr>
            <w:r>
              <w:t>37020022P11002110004B</w:t>
            </w:r>
          </w:p>
        </w:tc>
        <w:tc>
          <w:tcPr>
            <w:tcW w:w="1587" w:type="dxa"/>
            <w:vAlign w:val="center"/>
          </w:tcPr>
          <w:p w:rsidR="009A377D" w:rsidRDefault="001F09EE">
            <w:pPr>
              <w:pStyle w:val="1"/>
            </w:pPr>
            <w:r>
              <w:t>项目名称</w:t>
            </w:r>
          </w:p>
        </w:tc>
        <w:tc>
          <w:tcPr>
            <w:tcW w:w="4422" w:type="dxa"/>
            <w:gridSpan w:val="3"/>
            <w:vAlign w:val="center"/>
          </w:tcPr>
          <w:p w:rsidR="009A377D" w:rsidRDefault="001F09EE">
            <w:pPr>
              <w:pStyle w:val="2"/>
            </w:pPr>
            <w:r>
              <w:t>项目融资路演活动补助</w:t>
            </w:r>
          </w:p>
        </w:tc>
      </w:tr>
      <w:tr w:rsidR="009A377D">
        <w:trPr>
          <w:trHeight w:val="369"/>
          <w:jc w:val="center"/>
        </w:trPr>
        <w:tc>
          <w:tcPr>
            <w:tcW w:w="1276" w:type="dxa"/>
            <w:vMerge w:val="restart"/>
            <w:vAlign w:val="center"/>
          </w:tcPr>
          <w:p w:rsidR="009A377D" w:rsidRDefault="001F09EE">
            <w:pPr>
              <w:pStyle w:val="1"/>
            </w:pPr>
            <w:r>
              <w:t>预算规模及资金用途</w:t>
            </w:r>
          </w:p>
        </w:tc>
        <w:tc>
          <w:tcPr>
            <w:tcW w:w="1276" w:type="dxa"/>
            <w:vAlign w:val="center"/>
          </w:tcPr>
          <w:p w:rsidR="009A377D" w:rsidRDefault="001F09EE">
            <w:pPr>
              <w:pStyle w:val="1"/>
            </w:pPr>
            <w:r>
              <w:t>预算数</w:t>
            </w:r>
          </w:p>
        </w:tc>
        <w:tc>
          <w:tcPr>
            <w:tcW w:w="1332" w:type="dxa"/>
            <w:vAlign w:val="center"/>
          </w:tcPr>
          <w:p w:rsidR="009A377D" w:rsidRDefault="001F09EE">
            <w:pPr>
              <w:pStyle w:val="2"/>
            </w:pPr>
            <w:r>
              <w:t>242.16</w:t>
            </w:r>
          </w:p>
        </w:tc>
        <w:tc>
          <w:tcPr>
            <w:tcW w:w="1587" w:type="dxa"/>
            <w:vAlign w:val="center"/>
          </w:tcPr>
          <w:p w:rsidR="009A377D" w:rsidRDefault="001F09EE">
            <w:pPr>
              <w:pStyle w:val="1"/>
            </w:pPr>
            <w:r>
              <w:t>其中：财政</w:t>
            </w:r>
            <w:r>
              <w:t xml:space="preserve">    </w:t>
            </w:r>
            <w:r>
              <w:t>资金</w:t>
            </w:r>
          </w:p>
        </w:tc>
        <w:tc>
          <w:tcPr>
            <w:tcW w:w="1304" w:type="dxa"/>
            <w:vAlign w:val="center"/>
          </w:tcPr>
          <w:p w:rsidR="009A377D" w:rsidRDefault="001F09EE">
            <w:pPr>
              <w:pStyle w:val="2"/>
            </w:pPr>
            <w:r>
              <w:t>242.16</w:t>
            </w:r>
          </w:p>
        </w:tc>
        <w:tc>
          <w:tcPr>
            <w:tcW w:w="1276" w:type="dxa"/>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E60D9E" w:rsidTr="00E60D9E">
        <w:trPr>
          <w:trHeight w:val="369"/>
          <w:jc w:val="center"/>
        </w:trPr>
        <w:tc>
          <w:tcPr>
            <w:tcW w:w="1276" w:type="dxa"/>
            <w:vMerge/>
          </w:tcPr>
          <w:p w:rsidR="009A377D" w:rsidRDefault="009A377D"/>
        </w:tc>
        <w:tc>
          <w:tcPr>
            <w:tcW w:w="8617" w:type="dxa"/>
            <w:gridSpan w:val="6"/>
            <w:vAlign w:val="center"/>
          </w:tcPr>
          <w:p w:rsidR="009A377D" w:rsidRDefault="001F09EE">
            <w:pPr>
              <w:pStyle w:val="2"/>
            </w:pPr>
            <w:r>
              <w:t>用于创投风投奖补（项目融资路演活动补助）</w:t>
            </w:r>
          </w:p>
        </w:tc>
      </w:tr>
      <w:tr w:rsidR="00E60D9E" w:rsidTr="00E60D9E">
        <w:trPr>
          <w:trHeight w:val="369"/>
          <w:jc w:val="center"/>
        </w:trPr>
        <w:tc>
          <w:tcPr>
            <w:tcW w:w="1276" w:type="dxa"/>
            <w:vMerge w:val="restart"/>
            <w:vAlign w:val="center"/>
          </w:tcPr>
          <w:p w:rsidR="009A377D" w:rsidRDefault="001F09EE">
            <w:pPr>
              <w:pStyle w:val="1"/>
            </w:pPr>
            <w:r>
              <w:t>资金支出计划（</w:t>
            </w:r>
            <w:r>
              <w:t>%</w:t>
            </w:r>
            <w:r>
              <w:t>）</w:t>
            </w:r>
          </w:p>
        </w:tc>
        <w:tc>
          <w:tcPr>
            <w:tcW w:w="2608" w:type="dxa"/>
            <w:gridSpan w:val="2"/>
            <w:vAlign w:val="center"/>
          </w:tcPr>
          <w:p w:rsidR="009A377D" w:rsidRDefault="001F09EE">
            <w:pPr>
              <w:pStyle w:val="1"/>
            </w:pPr>
            <w:r>
              <w:t>3</w:t>
            </w:r>
            <w:r>
              <w:t>月底</w:t>
            </w:r>
          </w:p>
        </w:tc>
        <w:tc>
          <w:tcPr>
            <w:tcW w:w="1587" w:type="dxa"/>
            <w:vAlign w:val="center"/>
          </w:tcPr>
          <w:p w:rsidR="009A377D" w:rsidRDefault="001F09EE">
            <w:pPr>
              <w:pStyle w:val="1"/>
            </w:pPr>
            <w:r>
              <w:t>6</w:t>
            </w:r>
            <w:r>
              <w:t>月底</w:t>
            </w:r>
          </w:p>
        </w:tc>
        <w:tc>
          <w:tcPr>
            <w:tcW w:w="1304" w:type="dxa"/>
            <w:vAlign w:val="center"/>
          </w:tcPr>
          <w:p w:rsidR="009A377D" w:rsidRDefault="001F09EE">
            <w:pPr>
              <w:pStyle w:val="1"/>
            </w:pPr>
            <w:r>
              <w:t>10</w:t>
            </w:r>
            <w:r>
              <w:t>月底</w:t>
            </w:r>
          </w:p>
        </w:tc>
        <w:tc>
          <w:tcPr>
            <w:tcW w:w="3118" w:type="dxa"/>
            <w:gridSpan w:val="2"/>
            <w:vAlign w:val="center"/>
          </w:tcPr>
          <w:p w:rsidR="009A377D" w:rsidRDefault="001F09EE">
            <w:pPr>
              <w:pStyle w:val="1"/>
            </w:pPr>
            <w:r>
              <w:t>12</w:t>
            </w:r>
            <w:r>
              <w:t>月底</w:t>
            </w:r>
          </w:p>
        </w:tc>
      </w:tr>
      <w:tr w:rsidR="00E60D9E" w:rsidTr="00E60D9E">
        <w:trPr>
          <w:trHeight w:val="369"/>
          <w:jc w:val="center"/>
        </w:trPr>
        <w:tc>
          <w:tcPr>
            <w:tcW w:w="1276" w:type="dxa"/>
            <w:vMerge/>
          </w:tcPr>
          <w:p w:rsidR="009A377D" w:rsidRDefault="009A377D"/>
        </w:tc>
        <w:tc>
          <w:tcPr>
            <w:tcW w:w="2608" w:type="dxa"/>
            <w:gridSpan w:val="2"/>
            <w:vAlign w:val="center"/>
          </w:tcPr>
          <w:p w:rsidR="009A377D" w:rsidRDefault="001F09EE">
            <w:pPr>
              <w:pStyle w:val="3"/>
            </w:pPr>
            <w:r>
              <w:t xml:space="preserve"> </w:t>
            </w:r>
          </w:p>
        </w:tc>
        <w:tc>
          <w:tcPr>
            <w:tcW w:w="1587" w:type="dxa"/>
            <w:vAlign w:val="center"/>
          </w:tcPr>
          <w:p w:rsidR="009A377D" w:rsidRDefault="001F09EE">
            <w:pPr>
              <w:pStyle w:val="3"/>
            </w:pPr>
            <w:r>
              <w:t xml:space="preserve"> </w:t>
            </w:r>
          </w:p>
        </w:tc>
        <w:tc>
          <w:tcPr>
            <w:tcW w:w="1304" w:type="dxa"/>
            <w:vAlign w:val="center"/>
          </w:tcPr>
          <w:p w:rsidR="009A377D" w:rsidRDefault="001F09EE">
            <w:pPr>
              <w:pStyle w:val="3"/>
            </w:pPr>
            <w:r>
              <w:t xml:space="preserve"> </w:t>
            </w:r>
          </w:p>
        </w:tc>
        <w:tc>
          <w:tcPr>
            <w:tcW w:w="3118" w:type="dxa"/>
            <w:gridSpan w:val="2"/>
            <w:vAlign w:val="center"/>
          </w:tcPr>
          <w:p w:rsidR="009A377D" w:rsidRDefault="001F09EE">
            <w:pPr>
              <w:pStyle w:val="3"/>
            </w:pPr>
            <w:r>
              <w:t>242.16</w:t>
            </w:r>
          </w:p>
        </w:tc>
      </w:tr>
      <w:tr w:rsidR="00E60D9E" w:rsidTr="00E60D9E">
        <w:trPr>
          <w:trHeight w:val="369"/>
          <w:jc w:val="center"/>
        </w:trPr>
        <w:tc>
          <w:tcPr>
            <w:tcW w:w="1276" w:type="dxa"/>
            <w:vAlign w:val="center"/>
          </w:tcPr>
          <w:p w:rsidR="009A377D" w:rsidRDefault="001F09EE">
            <w:pPr>
              <w:pStyle w:val="1"/>
            </w:pPr>
            <w:r>
              <w:t>绩效目标</w:t>
            </w:r>
          </w:p>
        </w:tc>
        <w:tc>
          <w:tcPr>
            <w:tcW w:w="8617" w:type="dxa"/>
            <w:gridSpan w:val="6"/>
            <w:vAlign w:val="center"/>
          </w:tcPr>
          <w:p w:rsidR="009A377D" w:rsidRDefault="001F09EE">
            <w:pPr>
              <w:pStyle w:val="2"/>
            </w:pPr>
            <w:r>
              <w:t>6.</w:t>
            </w:r>
            <w:r>
              <w:t>目标内容</w:t>
            </w:r>
            <w:r>
              <w:t>1</w:t>
            </w:r>
          </w:p>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E60D9E" w:rsidTr="00E60D9E">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vAlign w:val="center"/>
          </w:tcPr>
          <w:p w:rsidR="009A377D" w:rsidRDefault="001F09EE">
            <w:pPr>
              <w:pStyle w:val="1"/>
            </w:pPr>
            <w:r>
              <w:t>绩效指标描述</w:t>
            </w:r>
          </w:p>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E60D9E" w:rsidTr="00E60D9E">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补助资金发放金额</w:t>
            </w:r>
          </w:p>
        </w:tc>
        <w:tc>
          <w:tcPr>
            <w:tcW w:w="2891" w:type="dxa"/>
            <w:vAlign w:val="center"/>
          </w:tcPr>
          <w:p w:rsidR="009A377D" w:rsidRDefault="001F09EE">
            <w:pPr>
              <w:pStyle w:val="2"/>
            </w:pPr>
            <w:r>
              <w:t>反映项目融资路演活动补助总成本控制数</w:t>
            </w:r>
          </w:p>
        </w:tc>
        <w:tc>
          <w:tcPr>
            <w:tcW w:w="1276" w:type="dxa"/>
            <w:vAlign w:val="center"/>
          </w:tcPr>
          <w:p w:rsidR="009A377D" w:rsidRDefault="001F09EE">
            <w:pPr>
              <w:pStyle w:val="2"/>
            </w:pPr>
            <w:r>
              <w:t>≤242.16</w:t>
            </w:r>
            <w:r>
              <w:t>万元</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平台及机构奖励数量</w:t>
            </w:r>
          </w:p>
        </w:tc>
        <w:tc>
          <w:tcPr>
            <w:tcW w:w="2891" w:type="dxa"/>
            <w:vAlign w:val="center"/>
          </w:tcPr>
          <w:p w:rsidR="009A377D" w:rsidRDefault="001F09EE">
            <w:pPr>
              <w:pStyle w:val="2"/>
            </w:pPr>
            <w:r>
              <w:t>反映平台及机构奖励数量</w:t>
            </w:r>
          </w:p>
        </w:tc>
        <w:tc>
          <w:tcPr>
            <w:tcW w:w="1276" w:type="dxa"/>
            <w:vAlign w:val="center"/>
          </w:tcPr>
          <w:p w:rsidR="009A377D" w:rsidRDefault="001F09EE">
            <w:pPr>
              <w:pStyle w:val="2"/>
            </w:pPr>
            <w:r>
              <w:t>≥5</w:t>
            </w:r>
            <w:r>
              <w:t>家</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举办各类项目融资路演活动</w:t>
            </w:r>
          </w:p>
        </w:tc>
        <w:tc>
          <w:tcPr>
            <w:tcW w:w="2891" w:type="dxa"/>
            <w:vAlign w:val="center"/>
          </w:tcPr>
          <w:p w:rsidR="009A377D" w:rsidRDefault="001F09EE">
            <w:pPr>
              <w:pStyle w:val="2"/>
            </w:pPr>
            <w:r>
              <w:t>反映举办各类项目融资路演活动场次</w:t>
            </w:r>
          </w:p>
        </w:tc>
        <w:tc>
          <w:tcPr>
            <w:tcW w:w="1276" w:type="dxa"/>
            <w:vAlign w:val="center"/>
          </w:tcPr>
          <w:p w:rsidR="009A377D" w:rsidRDefault="001F09EE">
            <w:pPr>
              <w:pStyle w:val="2"/>
            </w:pPr>
            <w:r>
              <w:t>≥10</w:t>
            </w:r>
            <w:r>
              <w:t>场次</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奖励对象政策符合度</w:t>
            </w:r>
          </w:p>
        </w:tc>
        <w:tc>
          <w:tcPr>
            <w:tcW w:w="2891" w:type="dxa"/>
            <w:vAlign w:val="center"/>
          </w:tcPr>
          <w:p w:rsidR="009A377D" w:rsidRDefault="001F09EE">
            <w:pPr>
              <w:pStyle w:val="2"/>
            </w:pPr>
            <w:r>
              <w:t>反映奖励对象政策符合度</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奖励条件符合度</w:t>
            </w:r>
          </w:p>
        </w:tc>
        <w:tc>
          <w:tcPr>
            <w:tcW w:w="2891" w:type="dxa"/>
            <w:vAlign w:val="center"/>
          </w:tcPr>
          <w:p w:rsidR="009A377D" w:rsidRDefault="001F09EE">
            <w:pPr>
              <w:pStyle w:val="2"/>
            </w:pPr>
            <w:r>
              <w:t>反映奖励条件符合度</w:t>
            </w:r>
          </w:p>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E60D9E" w:rsidTr="00E60D9E">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奖励资金拨付时间</w:t>
            </w:r>
          </w:p>
        </w:tc>
        <w:tc>
          <w:tcPr>
            <w:tcW w:w="2891" w:type="dxa"/>
            <w:vAlign w:val="center"/>
          </w:tcPr>
          <w:p w:rsidR="009A377D" w:rsidRDefault="001F09EE">
            <w:pPr>
              <w:pStyle w:val="2"/>
            </w:pPr>
            <w:r>
              <w:t>反映奖励资金拨付时间</w:t>
            </w:r>
          </w:p>
        </w:tc>
        <w:tc>
          <w:tcPr>
            <w:tcW w:w="1276" w:type="dxa"/>
            <w:vAlign w:val="center"/>
          </w:tcPr>
          <w:p w:rsidR="009A377D" w:rsidRDefault="001F09EE">
            <w:pPr>
              <w:pStyle w:val="2"/>
            </w:pPr>
            <w:r>
              <w:t>2023</w:t>
            </w:r>
            <w:r>
              <w:t>年</w:t>
            </w:r>
            <w:r>
              <w:t>11</w:t>
            </w:r>
            <w:r>
              <w:t>月底前</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经济效益指标</w:t>
            </w:r>
          </w:p>
        </w:tc>
        <w:tc>
          <w:tcPr>
            <w:tcW w:w="1332" w:type="dxa"/>
            <w:vAlign w:val="center"/>
          </w:tcPr>
          <w:p w:rsidR="009A377D" w:rsidRDefault="001F09EE">
            <w:pPr>
              <w:pStyle w:val="2"/>
            </w:pPr>
            <w:r>
              <w:t>机构与项目实现融资等合作</w:t>
            </w:r>
          </w:p>
        </w:tc>
        <w:tc>
          <w:tcPr>
            <w:tcW w:w="2891" w:type="dxa"/>
            <w:vAlign w:val="center"/>
          </w:tcPr>
          <w:p w:rsidR="009A377D" w:rsidRDefault="001F09EE">
            <w:pPr>
              <w:pStyle w:val="2"/>
            </w:pPr>
            <w:r>
              <w:t>反映机构与项目实现融资等合作情况</w:t>
            </w:r>
          </w:p>
        </w:tc>
        <w:tc>
          <w:tcPr>
            <w:tcW w:w="1276" w:type="dxa"/>
            <w:vAlign w:val="center"/>
          </w:tcPr>
          <w:p w:rsidR="009A377D" w:rsidRDefault="001F09EE">
            <w:pPr>
              <w:pStyle w:val="2"/>
            </w:pPr>
            <w:r>
              <w:t>≥10</w:t>
            </w:r>
            <w:r>
              <w:t>个</w:t>
            </w:r>
          </w:p>
        </w:tc>
        <w:tc>
          <w:tcPr>
            <w:tcW w:w="1843" w:type="dxa"/>
            <w:vAlign w:val="center"/>
          </w:tcPr>
          <w:p w:rsidR="009A377D" w:rsidRDefault="001F09EE">
            <w:pPr>
              <w:pStyle w:val="2"/>
            </w:pPr>
            <w:r>
              <w:t>其他标准</w:t>
            </w:r>
          </w:p>
        </w:tc>
      </w:tr>
      <w:tr w:rsidR="00E60D9E" w:rsidTr="00E60D9E">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受益机构满意度</w:t>
            </w:r>
          </w:p>
        </w:tc>
        <w:tc>
          <w:tcPr>
            <w:tcW w:w="2891" w:type="dxa"/>
            <w:vAlign w:val="center"/>
          </w:tcPr>
          <w:p w:rsidR="009A377D" w:rsidRDefault="001F09EE">
            <w:pPr>
              <w:pStyle w:val="2"/>
            </w:pPr>
            <w:r>
              <w:t>受益机构满意度</w:t>
            </w:r>
          </w:p>
        </w:tc>
        <w:tc>
          <w:tcPr>
            <w:tcW w:w="1276" w:type="dxa"/>
            <w:vAlign w:val="center"/>
          </w:tcPr>
          <w:p w:rsidR="009A377D" w:rsidRDefault="001F09EE">
            <w:pPr>
              <w:pStyle w:val="2"/>
            </w:pPr>
            <w:r>
              <w:t>≥90%</w:t>
            </w:r>
          </w:p>
        </w:tc>
        <w:tc>
          <w:tcPr>
            <w:tcW w:w="1843" w:type="dxa"/>
            <w:vAlign w:val="center"/>
          </w:tcPr>
          <w:p w:rsidR="009A377D" w:rsidRDefault="001F09EE">
            <w:pPr>
              <w:pStyle w:val="2"/>
            </w:pPr>
            <w:r>
              <w:t>其他标准</w:t>
            </w:r>
          </w:p>
        </w:tc>
      </w:tr>
    </w:tbl>
    <w:p w:rsidR="009A377D" w:rsidRDefault="009A377D">
      <w:pPr>
        <w:sectPr w:rsidR="009A377D">
          <w:pgSz w:w="11900" w:h="16840"/>
          <w:pgMar w:top="1984" w:right="1304" w:bottom="1134" w:left="1304" w:header="720" w:footer="720" w:gutter="0"/>
          <w:cols w:space="720"/>
        </w:sectPr>
      </w:pPr>
    </w:p>
    <w:p w:rsidR="009A377D" w:rsidRDefault="001F09EE">
      <w:pPr>
        <w:jc w:val="center"/>
      </w:pPr>
      <w:r>
        <w:rPr>
          <w:rFonts w:ascii="方正仿宋_GBK" w:eastAsia="方正仿宋_GBK" w:hAnsi="方正仿宋_GBK" w:cs="方正仿宋_GBK"/>
          <w:color w:val="000000"/>
          <w:sz w:val="28"/>
        </w:rPr>
        <w:lastRenderedPageBreak/>
        <w:t xml:space="preserve"> </w:t>
      </w:r>
    </w:p>
    <w:p w:rsidR="009A377D" w:rsidRDefault="001F09EE">
      <w:pPr>
        <w:ind w:firstLine="560"/>
        <w:outlineLvl w:val="3"/>
      </w:pPr>
      <w:bookmarkStart w:id="12" w:name="_Toc_4_4_0000000013"/>
      <w:r>
        <w:rPr>
          <w:rFonts w:ascii="方正仿宋_GBK" w:eastAsia="方正仿宋_GBK" w:hAnsi="方正仿宋_GBK" w:cs="方正仿宋_GBK"/>
          <w:color w:val="000000"/>
          <w:sz w:val="28"/>
        </w:rPr>
        <w:t>13.</w:t>
      </w:r>
      <w:r>
        <w:rPr>
          <w:rFonts w:ascii="方正仿宋_GBK" w:eastAsia="方正仿宋_GBK" w:hAnsi="方正仿宋_GBK" w:cs="方正仿宋_GBK"/>
          <w:color w:val="000000"/>
          <w:sz w:val="28"/>
        </w:rPr>
        <w:t>中央驻青金融管理及监管部门奖励补助绩效目标表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
        <w:gridCol w:w="1"/>
        <w:gridCol w:w="1"/>
        <w:gridCol w:w="1"/>
        <w:gridCol w:w="1"/>
        <w:gridCol w:w="1271"/>
        <w:gridCol w:w="1"/>
        <w:gridCol w:w="1"/>
        <w:gridCol w:w="1"/>
        <w:gridCol w:w="1"/>
        <w:gridCol w:w="1"/>
        <w:gridCol w:w="1271"/>
        <w:gridCol w:w="1332"/>
        <w:gridCol w:w="1587"/>
        <w:gridCol w:w="1"/>
        <w:gridCol w:w="1"/>
        <w:gridCol w:w="1302"/>
        <w:gridCol w:w="1"/>
        <w:gridCol w:w="1275"/>
        <w:gridCol w:w="1843"/>
      </w:tblGrid>
      <w:tr w:rsidR="009A377D">
        <w:trPr>
          <w:trHeight w:val="397"/>
          <w:jc w:val="center"/>
        </w:trPr>
        <w:tc>
          <w:tcPr>
            <w:tcW w:w="8050" w:type="dxa"/>
            <w:hMerge w:val="restart"/>
            <w:tcBorders>
              <w:top w:val="single" w:sz="6" w:space="0" w:color="FFFFFF"/>
              <w:left w:val="single" w:sz="6" w:space="0" w:color="FFFFFF"/>
              <w:right w:val="single" w:sz="6" w:space="0" w:color="FFFFFF"/>
            </w:tcBorders>
            <w:vAlign w:val="center"/>
          </w:tcPr>
          <w:p w:rsidR="009A377D" w:rsidRDefault="001F09EE">
            <w:pPr>
              <w:pStyle w:val="5"/>
            </w:pPr>
            <w:r>
              <w:t>931001</w:t>
            </w:r>
            <w:r>
              <w:t>青岛市地方金融监督管理局本级</w:t>
            </w:r>
          </w:p>
        </w:tc>
        <w:tc>
          <w:tcPr>
            <w:tcW w:w="0" w:type="auto"/>
            <w:hMerge/>
            <w:tcBorders>
              <w:top w:val="single" w:sz="6" w:space="0" w:color="FFFFFF"/>
              <w:left w:val="single" w:sz="6" w:space="0" w:color="FFFFFF"/>
              <w:right w:val="single" w:sz="6" w:space="0" w:color="FFFFFF"/>
            </w:tcBorders>
          </w:tcPr>
          <w:p w:rsidR="009A377D" w:rsidRDefault="009A377D"/>
        </w:tc>
        <w:tc>
          <w:tcPr>
            <w:tcW w:w="0" w:type="auto"/>
            <w:hMerge/>
            <w:tcBorders>
              <w:top w:val="single" w:sz="6" w:space="0" w:color="FFFFFF"/>
              <w:left w:val="single" w:sz="6" w:space="0" w:color="FFFFFF"/>
              <w:right w:val="single" w:sz="6" w:space="0" w:color="FFFFFF"/>
            </w:tcBorders>
          </w:tcPr>
          <w:p w:rsidR="009A377D" w:rsidRDefault="009A377D"/>
        </w:tc>
        <w:tc>
          <w:tcPr>
            <w:tcW w:w="0" w:type="auto"/>
            <w:hMerge/>
            <w:tcBorders>
              <w:top w:val="single" w:sz="6" w:space="0" w:color="FFFFFF"/>
              <w:left w:val="single" w:sz="6" w:space="0" w:color="FFFFFF"/>
              <w:right w:val="single" w:sz="6" w:space="0" w:color="FFFFFF"/>
            </w:tcBorders>
          </w:tcPr>
          <w:p w:rsidR="009A377D" w:rsidRDefault="009A377D"/>
        </w:tc>
        <w:tc>
          <w:tcPr>
            <w:tcW w:w="0" w:type="auto"/>
            <w:hMerge/>
            <w:tcBorders>
              <w:top w:val="single" w:sz="6" w:space="0" w:color="FFFFFF"/>
              <w:left w:val="single" w:sz="6" w:space="0" w:color="FFFFFF"/>
              <w:right w:val="single" w:sz="6" w:space="0" w:color="FFFFFF"/>
            </w:tcBorders>
          </w:tcPr>
          <w:p w:rsidR="009A377D" w:rsidRDefault="009A377D"/>
        </w:tc>
        <w:tc>
          <w:tcPr>
            <w:tcW w:w="0" w:type="auto"/>
            <w:gridSpan w:val="14"/>
            <w:hMerge/>
            <w:tcBorders>
              <w:top w:val="single" w:sz="6" w:space="0" w:color="FFFFFF"/>
              <w:left w:val="single" w:sz="6" w:space="0" w:color="FFFFFF"/>
              <w:right w:val="single" w:sz="6" w:space="0" w:color="FFFFFF"/>
            </w:tcBorders>
          </w:tcPr>
          <w:p w:rsidR="009A377D" w:rsidRDefault="009A377D"/>
        </w:tc>
        <w:tc>
          <w:tcPr>
            <w:tcW w:w="1843" w:type="dxa"/>
            <w:tcBorders>
              <w:top w:val="single" w:sz="6" w:space="0" w:color="FFFFFF"/>
              <w:left w:val="single" w:sz="6" w:space="0" w:color="FFFFFF"/>
              <w:right w:val="single" w:sz="6" w:space="0" w:color="FFFFFF"/>
            </w:tcBorders>
            <w:vAlign w:val="center"/>
          </w:tcPr>
          <w:p w:rsidR="009A377D" w:rsidRDefault="001F09EE">
            <w:pPr>
              <w:pStyle w:val="4"/>
            </w:pPr>
            <w:r>
              <w:t>单位：万元</w:t>
            </w:r>
          </w:p>
        </w:tc>
      </w:tr>
      <w:tr w:rsidR="009A377D">
        <w:trPr>
          <w:trHeight w:val="369"/>
          <w:jc w:val="center"/>
        </w:trPr>
        <w:tc>
          <w:tcPr>
            <w:tcW w:w="1276" w:type="dxa"/>
            <w:gridSpan w:val="6"/>
            <w:vAlign w:val="center"/>
          </w:tcPr>
          <w:p w:rsidR="009A377D" w:rsidRDefault="001F09EE">
            <w:pPr>
              <w:pStyle w:val="1"/>
            </w:pPr>
            <w:r>
              <w:t>项目编码</w:t>
            </w:r>
          </w:p>
        </w:tc>
        <w:tc>
          <w:tcPr>
            <w:tcW w:w="2608" w:type="dxa"/>
            <w:hMerge w:val="restart"/>
            <w:vAlign w:val="center"/>
          </w:tcPr>
          <w:p w:rsidR="009A377D" w:rsidRDefault="001F09EE">
            <w:pPr>
              <w:pStyle w:val="2"/>
            </w:pPr>
            <w:r>
              <w:t>37020023P11001810003N</w:t>
            </w:r>
          </w:p>
        </w:tc>
        <w:tc>
          <w:tcPr>
            <w:tcW w:w="0" w:type="auto"/>
            <w:gridSpan w:val="6"/>
            <w:hMerge/>
          </w:tcPr>
          <w:p w:rsidR="009A377D" w:rsidRDefault="009A377D"/>
        </w:tc>
        <w:tc>
          <w:tcPr>
            <w:tcW w:w="1587" w:type="dxa"/>
            <w:vAlign w:val="center"/>
          </w:tcPr>
          <w:p w:rsidR="009A377D" w:rsidRDefault="001F09EE">
            <w:pPr>
              <w:pStyle w:val="1"/>
            </w:pPr>
            <w:r>
              <w:t>项目名称</w:t>
            </w:r>
          </w:p>
        </w:tc>
        <w:tc>
          <w:tcPr>
            <w:tcW w:w="4422" w:type="dxa"/>
            <w:hMerge w:val="restart"/>
            <w:vAlign w:val="center"/>
          </w:tcPr>
          <w:p w:rsidR="009A377D" w:rsidRDefault="001F09EE">
            <w:pPr>
              <w:pStyle w:val="2"/>
            </w:pPr>
            <w:r>
              <w:t>中央驻青金融管理及监管部门奖励补助</w:t>
            </w:r>
          </w:p>
        </w:tc>
        <w:tc>
          <w:tcPr>
            <w:tcW w:w="0" w:type="auto"/>
            <w:hMerge/>
          </w:tcPr>
          <w:p w:rsidR="009A377D" w:rsidRDefault="009A377D"/>
        </w:tc>
        <w:tc>
          <w:tcPr>
            <w:tcW w:w="0" w:type="auto"/>
            <w:gridSpan w:val="4"/>
            <w:hMerge/>
          </w:tcPr>
          <w:p w:rsidR="009A377D" w:rsidRDefault="009A377D"/>
        </w:tc>
      </w:tr>
      <w:tr w:rsidR="009A377D">
        <w:trPr>
          <w:trHeight w:val="369"/>
          <w:jc w:val="center"/>
        </w:trPr>
        <w:tc>
          <w:tcPr>
            <w:tcW w:w="1276" w:type="dxa"/>
            <w:gridSpan w:val="6"/>
            <w:vMerge w:val="restart"/>
            <w:vAlign w:val="center"/>
          </w:tcPr>
          <w:p w:rsidR="009A377D" w:rsidRDefault="001F09EE">
            <w:pPr>
              <w:pStyle w:val="1"/>
            </w:pPr>
            <w:r>
              <w:t>预算规模及资金用途</w:t>
            </w:r>
          </w:p>
        </w:tc>
        <w:tc>
          <w:tcPr>
            <w:tcW w:w="1276" w:type="dxa"/>
            <w:gridSpan w:val="6"/>
            <w:vAlign w:val="center"/>
          </w:tcPr>
          <w:p w:rsidR="009A377D" w:rsidRDefault="001F09EE">
            <w:pPr>
              <w:pStyle w:val="1"/>
            </w:pPr>
            <w:r>
              <w:t>预算数</w:t>
            </w:r>
          </w:p>
        </w:tc>
        <w:tc>
          <w:tcPr>
            <w:tcW w:w="1332" w:type="dxa"/>
            <w:vAlign w:val="center"/>
          </w:tcPr>
          <w:p w:rsidR="009A377D" w:rsidRDefault="001F09EE">
            <w:pPr>
              <w:pStyle w:val="2"/>
            </w:pPr>
            <w:r>
              <w:t>1800.00</w:t>
            </w:r>
          </w:p>
        </w:tc>
        <w:tc>
          <w:tcPr>
            <w:tcW w:w="1587" w:type="dxa"/>
            <w:vAlign w:val="center"/>
          </w:tcPr>
          <w:p w:rsidR="009A377D" w:rsidRDefault="001F09EE">
            <w:pPr>
              <w:pStyle w:val="1"/>
            </w:pPr>
            <w:r>
              <w:t>其中：财政</w:t>
            </w:r>
            <w:r>
              <w:t xml:space="preserve">    </w:t>
            </w:r>
            <w:r>
              <w:t>资金</w:t>
            </w:r>
          </w:p>
        </w:tc>
        <w:tc>
          <w:tcPr>
            <w:tcW w:w="1304" w:type="dxa"/>
            <w:gridSpan w:val="3"/>
            <w:vAlign w:val="center"/>
          </w:tcPr>
          <w:p w:rsidR="009A377D" w:rsidRDefault="001F09EE">
            <w:pPr>
              <w:pStyle w:val="2"/>
            </w:pPr>
            <w:r>
              <w:t>1800.00</w:t>
            </w:r>
          </w:p>
        </w:tc>
        <w:tc>
          <w:tcPr>
            <w:tcW w:w="1276" w:type="dxa"/>
            <w:gridSpan w:val="2"/>
            <w:vAlign w:val="center"/>
          </w:tcPr>
          <w:p w:rsidR="009A377D" w:rsidRDefault="001F09EE">
            <w:pPr>
              <w:pStyle w:val="1"/>
            </w:pPr>
            <w:r>
              <w:t>其他资金</w:t>
            </w:r>
          </w:p>
        </w:tc>
        <w:tc>
          <w:tcPr>
            <w:tcW w:w="1843" w:type="dxa"/>
            <w:vAlign w:val="center"/>
          </w:tcPr>
          <w:p w:rsidR="009A377D" w:rsidRDefault="001F09EE">
            <w:pPr>
              <w:pStyle w:val="2"/>
            </w:pPr>
            <w:r>
              <w:t xml:space="preserve"> </w:t>
            </w:r>
          </w:p>
        </w:tc>
      </w:tr>
      <w:tr w:rsidR="009A377D">
        <w:trPr>
          <w:trHeight w:val="369"/>
          <w:jc w:val="center"/>
        </w:trPr>
        <w:tc>
          <w:tcPr>
            <w:tcW w:w="1276" w:type="dxa"/>
            <w:gridSpan w:val="6"/>
            <w:vMerge/>
          </w:tcPr>
          <w:p w:rsidR="009A377D" w:rsidRDefault="009A377D"/>
        </w:tc>
        <w:tc>
          <w:tcPr>
            <w:tcW w:w="8617" w:type="dxa"/>
            <w:hMerge w:val="restart"/>
            <w:vAlign w:val="center"/>
          </w:tcPr>
          <w:p w:rsidR="009A377D" w:rsidRDefault="001F09EE">
            <w:pPr>
              <w:pStyle w:val="2"/>
            </w:pPr>
            <w:r>
              <w:t>中央驻青金融管理监管机构奖补资金</w:t>
            </w:r>
          </w:p>
        </w:tc>
        <w:tc>
          <w:tcPr>
            <w:tcW w:w="0" w:type="auto"/>
            <w:hMerge/>
          </w:tcPr>
          <w:p w:rsidR="009A377D" w:rsidRDefault="009A377D"/>
        </w:tc>
        <w:tc>
          <w:tcPr>
            <w:tcW w:w="0" w:type="auto"/>
            <w:hMerge/>
          </w:tcPr>
          <w:p w:rsidR="009A377D" w:rsidRDefault="009A377D"/>
        </w:tc>
        <w:tc>
          <w:tcPr>
            <w:tcW w:w="0" w:type="auto"/>
            <w:hMerge/>
          </w:tcPr>
          <w:p w:rsidR="009A377D" w:rsidRDefault="009A377D"/>
        </w:tc>
        <w:tc>
          <w:tcPr>
            <w:tcW w:w="0" w:type="auto"/>
            <w:hMerge/>
          </w:tcPr>
          <w:p w:rsidR="009A377D" w:rsidRDefault="009A377D"/>
        </w:tc>
        <w:tc>
          <w:tcPr>
            <w:tcW w:w="0" w:type="auto"/>
            <w:gridSpan w:val="9"/>
            <w:hMerge/>
          </w:tcPr>
          <w:p w:rsidR="009A377D" w:rsidRDefault="009A377D"/>
        </w:tc>
      </w:tr>
      <w:tr w:rsidR="009A377D">
        <w:trPr>
          <w:trHeight w:val="369"/>
          <w:jc w:val="center"/>
        </w:trPr>
        <w:tc>
          <w:tcPr>
            <w:tcW w:w="1276" w:type="dxa"/>
            <w:gridSpan w:val="6"/>
            <w:vMerge w:val="restart"/>
            <w:vAlign w:val="center"/>
          </w:tcPr>
          <w:p w:rsidR="009A377D" w:rsidRDefault="001F09EE">
            <w:pPr>
              <w:pStyle w:val="1"/>
            </w:pPr>
            <w:r>
              <w:t>资金支出计划（</w:t>
            </w:r>
            <w:r>
              <w:t>%</w:t>
            </w:r>
            <w:r>
              <w:t>）</w:t>
            </w:r>
          </w:p>
        </w:tc>
        <w:tc>
          <w:tcPr>
            <w:tcW w:w="2608" w:type="dxa"/>
            <w:hMerge w:val="restart"/>
            <w:vAlign w:val="center"/>
          </w:tcPr>
          <w:p w:rsidR="009A377D" w:rsidRDefault="001F09EE">
            <w:pPr>
              <w:pStyle w:val="1"/>
            </w:pPr>
            <w:r>
              <w:t>3</w:t>
            </w:r>
            <w:r>
              <w:t>月底</w:t>
            </w:r>
          </w:p>
        </w:tc>
        <w:tc>
          <w:tcPr>
            <w:tcW w:w="0" w:type="auto"/>
            <w:gridSpan w:val="6"/>
            <w:hMerge/>
          </w:tcPr>
          <w:p w:rsidR="009A377D" w:rsidRDefault="009A377D"/>
        </w:tc>
        <w:tc>
          <w:tcPr>
            <w:tcW w:w="1587" w:type="dxa"/>
            <w:vAlign w:val="center"/>
          </w:tcPr>
          <w:p w:rsidR="009A377D" w:rsidRDefault="001F09EE">
            <w:pPr>
              <w:pStyle w:val="1"/>
            </w:pPr>
            <w:r>
              <w:t>6</w:t>
            </w:r>
            <w:r>
              <w:t>月底</w:t>
            </w:r>
          </w:p>
        </w:tc>
        <w:tc>
          <w:tcPr>
            <w:tcW w:w="1304" w:type="dxa"/>
            <w:gridSpan w:val="3"/>
            <w:vAlign w:val="center"/>
          </w:tcPr>
          <w:p w:rsidR="009A377D" w:rsidRDefault="001F09EE">
            <w:pPr>
              <w:pStyle w:val="1"/>
            </w:pPr>
            <w:r>
              <w:t>10</w:t>
            </w:r>
            <w:r>
              <w:t>月底</w:t>
            </w:r>
          </w:p>
        </w:tc>
        <w:tc>
          <w:tcPr>
            <w:tcW w:w="3118" w:type="dxa"/>
            <w:hMerge w:val="restart"/>
            <w:vAlign w:val="center"/>
          </w:tcPr>
          <w:p w:rsidR="009A377D" w:rsidRDefault="001F09EE">
            <w:pPr>
              <w:pStyle w:val="1"/>
            </w:pPr>
            <w:r>
              <w:t>12</w:t>
            </w:r>
            <w:r>
              <w:t>月底</w:t>
            </w:r>
          </w:p>
        </w:tc>
        <w:tc>
          <w:tcPr>
            <w:tcW w:w="0" w:type="auto"/>
            <w:gridSpan w:val="2"/>
            <w:hMerge/>
          </w:tcPr>
          <w:p w:rsidR="009A377D" w:rsidRDefault="009A377D"/>
        </w:tc>
      </w:tr>
      <w:tr w:rsidR="009A377D">
        <w:trPr>
          <w:trHeight w:val="369"/>
          <w:jc w:val="center"/>
        </w:trPr>
        <w:tc>
          <w:tcPr>
            <w:tcW w:w="1276" w:type="dxa"/>
            <w:gridSpan w:val="6"/>
            <w:vMerge/>
          </w:tcPr>
          <w:p w:rsidR="009A377D" w:rsidRDefault="009A377D"/>
        </w:tc>
        <w:tc>
          <w:tcPr>
            <w:tcW w:w="2608" w:type="dxa"/>
            <w:hMerge w:val="restart"/>
            <w:vAlign w:val="center"/>
          </w:tcPr>
          <w:p w:rsidR="009A377D" w:rsidRDefault="001F09EE">
            <w:pPr>
              <w:pStyle w:val="3"/>
            </w:pPr>
            <w:r>
              <w:t xml:space="preserve"> </w:t>
            </w:r>
          </w:p>
        </w:tc>
        <w:tc>
          <w:tcPr>
            <w:tcW w:w="0" w:type="auto"/>
            <w:gridSpan w:val="6"/>
            <w:hMerge/>
          </w:tcPr>
          <w:p w:rsidR="009A377D" w:rsidRDefault="009A377D"/>
        </w:tc>
        <w:tc>
          <w:tcPr>
            <w:tcW w:w="1587" w:type="dxa"/>
            <w:vAlign w:val="center"/>
          </w:tcPr>
          <w:p w:rsidR="009A377D" w:rsidRDefault="001F09EE">
            <w:pPr>
              <w:pStyle w:val="3"/>
            </w:pPr>
            <w:r>
              <w:t xml:space="preserve"> </w:t>
            </w:r>
          </w:p>
        </w:tc>
        <w:tc>
          <w:tcPr>
            <w:tcW w:w="1304" w:type="dxa"/>
            <w:gridSpan w:val="3"/>
            <w:vAlign w:val="center"/>
          </w:tcPr>
          <w:p w:rsidR="009A377D" w:rsidRDefault="001F09EE">
            <w:pPr>
              <w:pStyle w:val="3"/>
            </w:pPr>
            <w:r>
              <w:t xml:space="preserve"> </w:t>
            </w:r>
          </w:p>
        </w:tc>
        <w:tc>
          <w:tcPr>
            <w:tcW w:w="3118" w:type="dxa"/>
            <w:hMerge w:val="restart"/>
            <w:vAlign w:val="center"/>
          </w:tcPr>
          <w:p w:rsidR="009A377D" w:rsidRDefault="001F09EE">
            <w:pPr>
              <w:pStyle w:val="3"/>
            </w:pPr>
            <w:r>
              <w:t>1800.00</w:t>
            </w:r>
          </w:p>
        </w:tc>
        <w:tc>
          <w:tcPr>
            <w:tcW w:w="0" w:type="auto"/>
            <w:gridSpan w:val="2"/>
            <w:hMerge/>
          </w:tcPr>
          <w:p w:rsidR="009A377D" w:rsidRDefault="009A377D"/>
        </w:tc>
      </w:tr>
      <w:tr w:rsidR="009A377D">
        <w:trPr>
          <w:trHeight w:val="369"/>
          <w:jc w:val="center"/>
        </w:trPr>
        <w:tc>
          <w:tcPr>
            <w:tcW w:w="1276" w:type="dxa"/>
            <w:gridSpan w:val="6"/>
            <w:vAlign w:val="center"/>
          </w:tcPr>
          <w:p w:rsidR="009A377D" w:rsidRDefault="001F09EE">
            <w:pPr>
              <w:pStyle w:val="1"/>
            </w:pPr>
            <w:r>
              <w:t>绩效目标</w:t>
            </w:r>
          </w:p>
        </w:tc>
        <w:tc>
          <w:tcPr>
            <w:tcW w:w="8617" w:type="dxa"/>
            <w:hMerge w:val="restart"/>
            <w:vAlign w:val="center"/>
          </w:tcPr>
          <w:p w:rsidR="009A377D" w:rsidRDefault="001F09EE">
            <w:pPr>
              <w:pStyle w:val="2"/>
            </w:pPr>
            <w:r>
              <w:t>6.</w:t>
            </w:r>
            <w:r>
              <w:t>通过对中央驻青金融管理和监管机构工作的评审奖励，实现调动中央驻青金融监管机构工作积极性的效果。</w:t>
            </w:r>
          </w:p>
        </w:tc>
        <w:tc>
          <w:tcPr>
            <w:tcW w:w="0" w:type="auto"/>
            <w:hMerge/>
          </w:tcPr>
          <w:p w:rsidR="009A377D" w:rsidRDefault="009A377D"/>
        </w:tc>
        <w:tc>
          <w:tcPr>
            <w:tcW w:w="0" w:type="auto"/>
            <w:hMerge/>
          </w:tcPr>
          <w:p w:rsidR="009A377D" w:rsidRDefault="009A377D"/>
        </w:tc>
        <w:tc>
          <w:tcPr>
            <w:tcW w:w="0" w:type="auto"/>
            <w:hMerge/>
          </w:tcPr>
          <w:p w:rsidR="009A377D" w:rsidRDefault="009A377D"/>
        </w:tc>
        <w:tc>
          <w:tcPr>
            <w:tcW w:w="0" w:type="auto"/>
            <w:hMerge/>
          </w:tcPr>
          <w:p w:rsidR="009A377D" w:rsidRDefault="009A377D"/>
        </w:tc>
        <w:tc>
          <w:tcPr>
            <w:tcW w:w="0" w:type="auto"/>
            <w:gridSpan w:val="9"/>
            <w:hMerge/>
          </w:tcPr>
          <w:p w:rsidR="009A377D" w:rsidRDefault="009A377D"/>
        </w:tc>
      </w:tr>
    </w:tbl>
    <w:p w:rsidR="009A377D" w:rsidRDefault="001F09E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
        <w:gridCol w:w="2890"/>
        <w:gridCol w:w="1276"/>
        <w:gridCol w:w="1843"/>
      </w:tblGrid>
      <w:tr w:rsidR="009A377D">
        <w:trPr>
          <w:trHeight w:val="397"/>
          <w:tblHeader/>
          <w:jc w:val="center"/>
        </w:trPr>
        <w:tc>
          <w:tcPr>
            <w:tcW w:w="1276" w:type="dxa"/>
            <w:vAlign w:val="center"/>
          </w:tcPr>
          <w:p w:rsidR="009A377D" w:rsidRDefault="001F09EE">
            <w:pPr>
              <w:pStyle w:val="1"/>
            </w:pPr>
            <w:r>
              <w:t>一级指标</w:t>
            </w:r>
          </w:p>
        </w:tc>
        <w:tc>
          <w:tcPr>
            <w:tcW w:w="1276" w:type="dxa"/>
            <w:vAlign w:val="center"/>
          </w:tcPr>
          <w:p w:rsidR="009A377D" w:rsidRDefault="001F09EE">
            <w:pPr>
              <w:pStyle w:val="1"/>
            </w:pPr>
            <w:r>
              <w:t>二级指标</w:t>
            </w:r>
          </w:p>
        </w:tc>
        <w:tc>
          <w:tcPr>
            <w:tcW w:w="1332" w:type="dxa"/>
            <w:vAlign w:val="center"/>
          </w:tcPr>
          <w:p w:rsidR="009A377D" w:rsidRDefault="001F09EE">
            <w:pPr>
              <w:pStyle w:val="1"/>
            </w:pPr>
            <w:r>
              <w:t>三级指标</w:t>
            </w:r>
          </w:p>
        </w:tc>
        <w:tc>
          <w:tcPr>
            <w:tcW w:w="2891" w:type="dxa"/>
            <w:hMerge w:val="restart"/>
            <w:vAlign w:val="center"/>
          </w:tcPr>
          <w:p w:rsidR="009A377D" w:rsidRDefault="001F09EE">
            <w:pPr>
              <w:pStyle w:val="1"/>
            </w:pPr>
            <w:r>
              <w:t>绩效指标描述</w:t>
            </w:r>
          </w:p>
        </w:tc>
        <w:tc>
          <w:tcPr>
            <w:tcW w:w="0" w:type="auto"/>
            <w:hMerge/>
          </w:tcPr>
          <w:p w:rsidR="009A377D" w:rsidRDefault="009A377D"/>
        </w:tc>
        <w:tc>
          <w:tcPr>
            <w:tcW w:w="1276" w:type="dxa"/>
            <w:vAlign w:val="center"/>
          </w:tcPr>
          <w:p w:rsidR="009A377D" w:rsidRDefault="001F09EE">
            <w:pPr>
              <w:pStyle w:val="1"/>
            </w:pPr>
            <w:r>
              <w:t>指标值</w:t>
            </w:r>
          </w:p>
        </w:tc>
        <w:tc>
          <w:tcPr>
            <w:tcW w:w="1843" w:type="dxa"/>
            <w:vAlign w:val="center"/>
          </w:tcPr>
          <w:p w:rsidR="009A377D" w:rsidRDefault="001F09EE">
            <w:pPr>
              <w:pStyle w:val="1"/>
            </w:pPr>
            <w:r>
              <w:t>指标值确定依据</w:t>
            </w:r>
          </w:p>
        </w:tc>
      </w:tr>
      <w:tr w:rsidR="009A377D">
        <w:trPr>
          <w:trHeight w:val="369"/>
          <w:jc w:val="center"/>
        </w:trPr>
        <w:tc>
          <w:tcPr>
            <w:tcW w:w="1276" w:type="dxa"/>
            <w:vAlign w:val="center"/>
          </w:tcPr>
          <w:p w:rsidR="009A377D" w:rsidRDefault="001F09EE">
            <w:pPr>
              <w:pStyle w:val="3"/>
            </w:pPr>
            <w:r>
              <w:t>成本指标</w:t>
            </w:r>
          </w:p>
        </w:tc>
        <w:tc>
          <w:tcPr>
            <w:tcW w:w="1276" w:type="dxa"/>
            <w:vAlign w:val="center"/>
          </w:tcPr>
          <w:p w:rsidR="009A377D" w:rsidRDefault="001F09EE">
            <w:pPr>
              <w:pStyle w:val="2"/>
            </w:pPr>
            <w:r>
              <w:t>经济成本指标</w:t>
            </w:r>
          </w:p>
        </w:tc>
        <w:tc>
          <w:tcPr>
            <w:tcW w:w="1332" w:type="dxa"/>
            <w:vAlign w:val="center"/>
          </w:tcPr>
          <w:p w:rsidR="009A377D" w:rsidRDefault="001F09EE">
            <w:pPr>
              <w:pStyle w:val="2"/>
            </w:pPr>
            <w:r>
              <w:t>奖励补助机构资金总成本控制数</w:t>
            </w:r>
          </w:p>
        </w:tc>
        <w:tc>
          <w:tcPr>
            <w:tcW w:w="2891" w:type="dxa"/>
            <w:hMerge w:val="restart"/>
            <w:vAlign w:val="center"/>
          </w:tcPr>
          <w:p w:rsidR="009A377D" w:rsidRDefault="001F09EE">
            <w:pPr>
              <w:pStyle w:val="2"/>
            </w:pPr>
            <w:r>
              <w:t>反映奖励补助机构总成本</w:t>
            </w:r>
          </w:p>
        </w:tc>
        <w:tc>
          <w:tcPr>
            <w:tcW w:w="0" w:type="auto"/>
            <w:hMerge/>
            <w:vAlign w:val="center"/>
          </w:tcPr>
          <w:p w:rsidR="009A377D" w:rsidRDefault="009A377D"/>
        </w:tc>
        <w:tc>
          <w:tcPr>
            <w:tcW w:w="1276" w:type="dxa"/>
            <w:vAlign w:val="center"/>
          </w:tcPr>
          <w:p w:rsidR="009A377D" w:rsidRDefault="001F09EE">
            <w:pPr>
              <w:pStyle w:val="2"/>
            </w:pPr>
            <w:r>
              <w:t>≤1800</w:t>
            </w:r>
            <w:r>
              <w:t>万元</w:t>
            </w:r>
          </w:p>
        </w:tc>
        <w:tc>
          <w:tcPr>
            <w:tcW w:w="1843" w:type="dxa"/>
            <w:vAlign w:val="center"/>
          </w:tcPr>
          <w:p w:rsidR="009A377D" w:rsidRDefault="001F09EE">
            <w:pPr>
              <w:pStyle w:val="2"/>
            </w:pPr>
            <w:r>
              <w:t>计划标准</w:t>
            </w:r>
          </w:p>
        </w:tc>
      </w:tr>
      <w:tr w:rsidR="009A377D">
        <w:trPr>
          <w:trHeight w:val="369"/>
          <w:jc w:val="center"/>
        </w:trPr>
        <w:tc>
          <w:tcPr>
            <w:tcW w:w="1276" w:type="dxa"/>
            <w:vMerge w:val="restart"/>
            <w:vAlign w:val="center"/>
          </w:tcPr>
          <w:p w:rsidR="009A377D" w:rsidRDefault="001F09EE">
            <w:pPr>
              <w:pStyle w:val="3"/>
            </w:pPr>
            <w:r>
              <w:t>产出指标</w:t>
            </w:r>
          </w:p>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 xml:space="preserve"> </w:t>
            </w:r>
            <w:r>
              <w:t>奖励机构数量</w:t>
            </w:r>
          </w:p>
        </w:tc>
        <w:tc>
          <w:tcPr>
            <w:tcW w:w="2891" w:type="dxa"/>
            <w:hMerge w:val="restart"/>
            <w:vAlign w:val="center"/>
          </w:tcPr>
          <w:p w:rsidR="009A377D" w:rsidRDefault="001F09EE">
            <w:pPr>
              <w:pStyle w:val="2"/>
            </w:pPr>
            <w:r>
              <w:t>反映奖补机构数量</w:t>
            </w:r>
          </w:p>
        </w:tc>
        <w:tc>
          <w:tcPr>
            <w:tcW w:w="0" w:type="auto"/>
            <w:hMerge/>
            <w:vAlign w:val="center"/>
          </w:tcPr>
          <w:p w:rsidR="009A377D" w:rsidRDefault="009A377D"/>
        </w:tc>
        <w:tc>
          <w:tcPr>
            <w:tcW w:w="1276" w:type="dxa"/>
            <w:vAlign w:val="center"/>
          </w:tcPr>
          <w:p w:rsidR="009A377D" w:rsidRDefault="001F09EE">
            <w:pPr>
              <w:pStyle w:val="2"/>
            </w:pPr>
            <w:r>
              <w:t>≤4</w:t>
            </w:r>
            <w:r>
              <w:t>个</w:t>
            </w:r>
          </w:p>
        </w:tc>
        <w:tc>
          <w:tcPr>
            <w:tcW w:w="1843" w:type="dxa"/>
            <w:vAlign w:val="center"/>
          </w:tcPr>
          <w:p w:rsidR="009A377D" w:rsidRDefault="001F09EE">
            <w:pPr>
              <w:pStyle w:val="2"/>
            </w:pPr>
            <w:r>
              <w:t>计划标准</w:t>
            </w:r>
          </w:p>
        </w:tc>
      </w:tr>
      <w:tr w:rsidR="009A377D">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数量指标</w:t>
            </w:r>
          </w:p>
        </w:tc>
        <w:tc>
          <w:tcPr>
            <w:tcW w:w="1332" w:type="dxa"/>
            <w:vAlign w:val="center"/>
          </w:tcPr>
          <w:p w:rsidR="009A377D" w:rsidRDefault="001F09EE">
            <w:pPr>
              <w:pStyle w:val="2"/>
            </w:pPr>
            <w:r>
              <w:t>引进金融机构数量</w:t>
            </w:r>
          </w:p>
        </w:tc>
        <w:tc>
          <w:tcPr>
            <w:tcW w:w="2891" w:type="dxa"/>
            <w:hMerge w:val="restart"/>
            <w:vAlign w:val="center"/>
          </w:tcPr>
          <w:p w:rsidR="009A377D" w:rsidRDefault="001F09EE">
            <w:pPr>
              <w:pStyle w:val="2"/>
            </w:pPr>
            <w:r>
              <w:t>反映考核年度协助引进金融机构数量</w:t>
            </w:r>
          </w:p>
        </w:tc>
        <w:tc>
          <w:tcPr>
            <w:tcW w:w="0" w:type="auto"/>
            <w:hMerge/>
            <w:vAlign w:val="center"/>
          </w:tcPr>
          <w:p w:rsidR="009A377D" w:rsidRDefault="009A377D"/>
        </w:tc>
        <w:tc>
          <w:tcPr>
            <w:tcW w:w="1276" w:type="dxa"/>
            <w:vAlign w:val="center"/>
          </w:tcPr>
          <w:p w:rsidR="009A377D" w:rsidRDefault="001F09EE">
            <w:pPr>
              <w:pStyle w:val="2"/>
            </w:pPr>
            <w:r>
              <w:t>≥4</w:t>
            </w:r>
            <w:r>
              <w:t>个</w:t>
            </w:r>
          </w:p>
        </w:tc>
        <w:tc>
          <w:tcPr>
            <w:tcW w:w="1843" w:type="dxa"/>
            <w:vAlign w:val="center"/>
          </w:tcPr>
          <w:p w:rsidR="009A377D" w:rsidRDefault="001F09EE">
            <w:pPr>
              <w:pStyle w:val="2"/>
            </w:pPr>
            <w:r>
              <w:t>计划标准</w:t>
            </w:r>
          </w:p>
        </w:tc>
      </w:tr>
      <w:tr w:rsidR="009A377D">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 xml:space="preserve"> </w:t>
            </w:r>
            <w:r>
              <w:t>奖励政策符合度</w:t>
            </w:r>
          </w:p>
        </w:tc>
        <w:tc>
          <w:tcPr>
            <w:tcW w:w="2891" w:type="dxa"/>
            <w:hMerge w:val="restart"/>
            <w:vAlign w:val="center"/>
          </w:tcPr>
          <w:p w:rsidR="009A377D" w:rsidRDefault="001F09EE">
            <w:pPr>
              <w:pStyle w:val="2"/>
            </w:pPr>
            <w:r>
              <w:t>反映奖励政策符合度</w:t>
            </w:r>
          </w:p>
        </w:tc>
        <w:tc>
          <w:tcPr>
            <w:tcW w:w="0" w:type="auto"/>
            <w:hMerge/>
            <w:vAlign w:val="center"/>
          </w:tcPr>
          <w:p w:rsidR="009A377D" w:rsidRDefault="009A377D"/>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9A377D">
        <w:trPr>
          <w:trHeight w:val="369"/>
          <w:jc w:val="center"/>
        </w:trPr>
        <w:tc>
          <w:tcPr>
            <w:tcW w:w="1276" w:type="dxa"/>
            <w:vMerge/>
            <w:vAlign w:val="center"/>
          </w:tcPr>
          <w:p w:rsidR="009A377D" w:rsidRDefault="009A377D"/>
        </w:tc>
        <w:tc>
          <w:tcPr>
            <w:tcW w:w="1276" w:type="dxa"/>
            <w:vAlign w:val="center"/>
          </w:tcPr>
          <w:p w:rsidR="009A377D" w:rsidRDefault="001F09EE">
            <w:pPr>
              <w:pStyle w:val="2"/>
            </w:pPr>
            <w:r>
              <w:t>质量指标</w:t>
            </w:r>
          </w:p>
        </w:tc>
        <w:tc>
          <w:tcPr>
            <w:tcW w:w="1332" w:type="dxa"/>
            <w:vAlign w:val="center"/>
          </w:tcPr>
          <w:p w:rsidR="009A377D" w:rsidRDefault="001F09EE">
            <w:pPr>
              <w:pStyle w:val="2"/>
            </w:pPr>
            <w:r>
              <w:t>奖补对象年终考核合格率</w:t>
            </w:r>
          </w:p>
        </w:tc>
        <w:tc>
          <w:tcPr>
            <w:tcW w:w="2891" w:type="dxa"/>
            <w:hMerge w:val="restart"/>
            <w:vAlign w:val="center"/>
          </w:tcPr>
          <w:p w:rsidR="009A377D" w:rsidRDefault="001F09EE">
            <w:pPr>
              <w:pStyle w:val="2"/>
            </w:pPr>
            <w:r>
              <w:t>反映奖补对象年终考核达到合格以上</w:t>
            </w:r>
          </w:p>
        </w:tc>
        <w:tc>
          <w:tcPr>
            <w:tcW w:w="0" w:type="auto"/>
            <w:hMerge/>
            <w:vAlign w:val="center"/>
          </w:tcPr>
          <w:p w:rsidR="009A377D" w:rsidRDefault="009A377D"/>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r w:rsidR="009A377D">
        <w:trPr>
          <w:trHeight w:val="369"/>
          <w:jc w:val="center"/>
        </w:trPr>
        <w:tc>
          <w:tcPr>
            <w:tcW w:w="1276" w:type="dxa"/>
            <w:vMerge/>
            <w:vAlign w:val="center"/>
          </w:tcPr>
          <w:p w:rsidR="009A377D" w:rsidRDefault="009A377D"/>
        </w:tc>
        <w:tc>
          <w:tcPr>
            <w:tcW w:w="1276" w:type="dxa"/>
            <w:vAlign w:val="center"/>
          </w:tcPr>
          <w:p w:rsidR="009A377D" w:rsidRDefault="001F09EE">
            <w:pPr>
              <w:pStyle w:val="2"/>
            </w:pPr>
            <w:r>
              <w:t>时效指标</w:t>
            </w:r>
          </w:p>
        </w:tc>
        <w:tc>
          <w:tcPr>
            <w:tcW w:w="1332" w:type="dxa"/>
            <w:vAlign w:val="center"/>
          </w:tcPr>
          <w:p w:rsidR="009A377D" w:rsidRDefault="001F09EE">
            <w:pPr>
              <w:pStyle w:val="2"/>
            </w:pPr>
            <w:r>
              <w:t xml:space="preserve"> </w:t>
            </w:r>
            <w:r>
              <w:t>奖励资金拨付时间</w:t>
            </w:r>
          </w:p>
        </w:tc>
        <w:tc>
          <w:tcPr>
            <w:tcW w:w="2891" w:type="dxa"/>
            <w:hMerge w:val="restart"/>
            <w:vAlign w:val="center"/>
          </w:tcPr>
          <w:p w:rsidR="009A377D" w:rsidRDefault="001F09EE">
            <w:pPr>
              <w:pStyle w:val="2"/>
            </w:pPr>
            <w:r>
              <w:t>反映奖励资金拨付时间</w:t>
            </w:r>
          </w:p>
        </w:tc>
        <w:tc>
          <w:tcPr>
            <w:tcW w:w="0" w:type="auto"/>
            <w:hMerge/>
            <w:vAlign w:val="center"/>
          </w:tcPr>
          <w:p w:rsidR="009A377D" w:rsidRDefault="009A377D"/>
        </w:tc>
        <w:tc>
          <w:tcPr>
            <w:tcW w:w="1276" w:type="dxa"/>
            <w:vAlign w:val="center"/>
          </w:tcPr>
          <w:p w:rsidR="009A377D" w:rsidRDefault="001F09EE">
            <w:pPr>
              <w:pStyle w:val="2"/>
            </w:pPr>
            <w:r>
              <w:t>2023</w:t>
            </w:r>
            <w:r>
              <w:t>年</w:t>
            </w:r>
            <w:r>
              <w:t>11</w:t>
            </w:r>
            <w:r>
              <w:t>月底前</w:t>
            </w:r>
          </w:p>
        </w:tc>
        <w:tc>
          <w:tcPr>
            <w:tcW w:w="1843" w:type="dxa"/>
            <w:vAlign w:val="center"/>
          </w:tcPr>
          <w:p w:rsidR="009A377D" w:rsidRDefault="001F09EE">
            <w:pPr>
              <w:pStyle w:val="2"/>
            </w:pPr>
            <w:r>
              <w:t>计划标准</w:t>
            </w:r>
          </w:p>
        </w:tc>
      </w:tr>
      <w:tr w:rsidR="009A377D">
        <w:trPr>
          <w:trHeight w:val="369"/>
          <w:jc w:val="center"/>
        </w:trPr>
        <w:tc>
          <w:tcPr>
            <w:tcW w:w="1276" w:type="dxa"/>
            <w:vAlign w:val="center"/>
          </w:tcPr>
          <w:p w:rsidR="009A377D" w:rsidRDefault="001F09EE">
            <w:pPr>
              <w:pStyle w:val="3"/>
            </w:pPr>
            <w:r>
              <w:t>效益指标</w:t>
            </w:r>
          </w:p>
        </w:tc>
        <w:tc>
          <w:tcPr>
            <w:tcW w:w="1276" w:type="dxa"/>
            <w:vAlign w:val="center"/>
          </w:tcPr>
          <w:p w:rsidR="009A377D" w:rsidRDefault="001F09EE">
            <w:pPr>
              <w:pStyle w:val="2"/>
            </w:pPr>
            <w:r>
              <w:t>社会效益指标</w:t>
            </w:r>
          </w:p>
        </w:tc>
        <w:tc>
          <w:tcPr>
            <w:tcW w:w="1332" w:type="dxa"/>
            <w:vAlign w:val="center"/>
          </w:tcPr>
          <w:p w:rsidR="009A377D" w:rsidRDefault="001F09EE">
            <w:pPr>
              <w:pStyle w:val="2"/>
            </w:pPr>
            <w:r>
              <w:t xml:space="preserve"> </w:t>
            </w:r>
            <w:r>
              <w:t>争取支持青岛金融业发展的政策，与推出的行业创新、监管创新获国家、省或市级领导批示肯定等</w:t>
            </w:r>
          </w:p>
        </w:tc>
        <w:tc>
          <w:tcPr>
            <w:tcW w:w="2891" w:type="dxa"/>
            <w:hMerge w:val="restart"/>
            <w:vAlign w:val="center"/>
          </w:tcPr>
          <w:p w:rsidR="009A377D" w:rsidRDefault="001F09EE">
            <w:pPr>
              <w:pStyle w:val="2"/>
            </w:pPr>
            <w:r>
              <w:t>反映争取支持青岛金融业发展的政策，与推出的行业创新、监管创新获国家、省或市级领导批示肯定等</w:t>
            </w:r>
          </w:p>
        </w:tc>
        <w:tc>
          <w:tcPr>
            <w:tcW w:w="0" w:type="auto"/>
            <w:hMerge/>
            <w:vAlign w:val="center"/>
          </w:tcPr>
          <w:p w:rsidR="009A377D" w:rsidRDefault="009A377D"/>
        </w:tc>
        <w:tc>
          <w:tcPr>
            <w:tcW w:w="1276" w:type="dxa"/>
            <w:vAlign w:val="center"/>
          </w:tcPr>
          <w:p w:rsidR="009A377D" w:rsidRDefault="001F09EE">
            <w:pPr>
              <w:pStyle w:val="2"/>
            </w:pPr>
            <w:r>
              <w:t>≥4</w:t>
            </w:r>
            <w:r>
              <w:t>个</w:t>
            </w:r>
          </w:p>
        </w:tc>
        <w:tc>
          <w:tcPr>
            <w:tcW w:w="1843" w:type="dxa"/>
            <w:vAlign w:val="center"/>
          </w:tcPr>
          <w:p w:rsidR="009A377D" w:rsidRDefault="001F09EE">
            <w:pPr>
              <w:pStyle w:val="2"/>
            </w:pPr>
            <w:r>
              <w:t>计划标准</w:t>
            </w:r>
          </w:p>
        </w:tc>
      </w:tr>
      <w:tr w:rsidR="009A377D">
        <w:trPr>
          <w:trHeight w:val="369"/>
          <w:jc w:val="center"/>
        </w:trPr>
        <w:tc>
          <w:tcPr>
            <w:tcW w:w="1276" w:type="dxa"/>
            <w:vAlign w:val="center"/>
          </w:tcPr>
          <w:p w:rsidR="009A377D" w:rsidRDefault="001F09EE">
            <w:pPr>
              <w:pStyle w:val="3"/>
            </w:pPr>
            <w:r>
              <w:t>满意度指标</w:t>
            </w:r>
          </w:p>
        </w:tc>
        <w:tc>
          <w:tcPr>
            <w:tcW w:w="1276" w:type="dxa"/>
            <w:vAlign w:val="center"/>
          </w:tcPr>
          <w:p w:rsidR="009A377D" w:rsidRDefault="001F09EE">
            <w:pPr>
              <w:pStyle w:val="2"/>
            </w:pPr>
            <w:r>
              <w:t>服务对象满意度指标</w:t>
            </w:r>
          </w:p>
        </w:tc>
        <w:tc>
          <w:tcPr>
            <w:tcW w:w="1332" w:type="dxa"/>
            <w:vAlign w:val="center"/>
          </w:tcPr>
          <w:p w:rsidR="009A377D" w:rsidRDefault="001F09EE">
            <w:pPr>
              <w:pStyle w:val="2"/>
            </w:pPr>
            <w:r>
              <w:t xml:space="preserve"> </w:t>
            </w:r>
            <w:r>
              <w:t>被奖补单位满意度</w:t>
            </w:r>
          </w:p>
        </w:tc>
        <w:tc>
          <w:tcPr>
            <w:tcW w:w="2891" w:type="dxa"/>
            <w:hMerge w:val="restart"/>
            <w:vAlign w:val="center"/>
          </w:tcPr>
          <w:p w:rsidR="009A377D" w:rsidRDefault="001F09EE">
            <w:pPr>
              <w:pStyle w:val="2"/>
            </w:pPr>
            <w:r>
              <w:t>被奖补单位满意度</w:t>
            </w:r>
          </w:p>
        </w:tc>
        <w:tc>
          <w:tcPr>
            <w:tcW w:w="0" w:type="auto"/>
            <w:hMerge/>
            <w:vAlign w:val="center"/>
          </w:tcPr>
          <w:p w:rsidR="009A377D" w:rsidRDefault="009A377D"/>
        </w:tc>
        <w:tc>
          <w:tcPr>
            <w:tcW w:w="1276" w:type="dxa"/>
            <w:vAlign w:val="center"/>
          </w:tcPr>
          <w:p w:rsidR="009A377D" w:rsidRDefault="001F09EE">
            <w:pPr>
              <w:pStyle w:val="2"/>
            </w:pPr>
            <w:r>
              <w:t>100%</w:t>
            </w:r>
          </w:p>
        </w:tc>
        <w:tc>
          <w:tcPr>
            <w:tcW w:w="1843" w:type="dxa"/>
            <w:vAlign w:val="center"/>
          </w:tcPr>
          <w:p w:rsidR="009A377D" w:rsidRDefault="001F09EE">
            <w:pPr>
              <w:pStyle w:val="2"/>
            </w:pPr>
            <w:r>
              <w:t>计划标准</w:t>
            </w:r>
          </w:p>
        </w:tc>
      </w:tr>
    </w:tbl>
    <w:p w:rsidR="009A377D" w:rsidRDefault="009A377D"/>
    <w:sectPr w:rsidR="009A377D" w:rsidSect="009A377D">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9EE" w:rsidRDefault="001F09EE" w:rsidP="009A377D">
      <w:r>
        <w:separator/>
      </w:r>
    </w:p>
  </w:endnote>
  <w:endnote w:type="continuationSeparator" w:id="1">
    <w:p w:rsidR="001F09EE" w:rsidRDefault="001F09EE" w:rsidP="009A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9E" w:rsidRDefault="00E60D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9E" w:rsidRDefault="00E60D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9E" w:rsidRDefault="00E60D9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7D" w:rsidRDefault="009A377D">
    <w:r>
      <w:fldChar w:fldCharType="begin"/>
    </w:r>
    <w:r w:rsidR="001F09EE">
      <w:instrText>PAGE "page number"</w:instrText>
    </w:r>
    <w:r>
      <w:fldChar w:fldCharType="separate"/>
    </w:r>
    <w:r w:rsidR="00E60D9E">
      <w:rPr>
        <w:noProof/>
      </w:rPr>
      <w:t>14</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7D" w:rsidRDefault="009A377D">
    <w:pPr>
      <w:jc w:val="right"/>
    </w:pPr>
    <w:r>
      <w:fldChar w:fldCharType="begin"/>
    </w:r>
    <w:r w:rsidR="001F09EE">
      <w:instrText>PAGE "</w:instrText>
    </w:r>
    <w:r w:rsidR="001F09EE">
      <w:instrText>page number"</w:instrText>
    </w:r>
    <w:r>
      <w:fldChar w:fldCharType="separate"/>
    </w:r>
    <w:r w:rsidR="00E60D9E">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9EE" w:rsidRDefault="001F09EE" w:rsidP="009A377D">
      <w:r>
        <w:separator/>
      </w:r>
    </w:p>
  </w:footnote>
  <w:footnote w:type="continuationSeparator" w:id="1">
    <w:p w:rsidR="001F09EE" w:rsidRDefault="001F09EE" w:rsidP="009A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9E" w:rsidRDefault="00E60D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9E" w:rsidRDefault="00E60D9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9E" w:rsidRDefault="00E60D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0D3"/>
    <w:multiLevelType w:val="multilevel"/>
    <w:tmpl w:val="9FC4AC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76E4440"/>
    <w:multiLevelType w:val="multilevel"/>
    <w:tmpl w:val="F5E268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7A9155A"/>
    <w:multiLevelType w:val="multilevel"/>
    <w:tmpl w:val="81C28E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0A0513D5"/>
    <w:multiLevelType w:val="multilevel"/>
    <w:tmpl w:val="2A84622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2266788"/>
    <w:multiLevelType w:val="multilevel"/>
    <w:tmpl w:val="532291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4826CDA"/>
    <w:multiLevelType w:val="multilevel"/>
    <w:tmpl w:val="78EC8C9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1B9F4AE9"/>
    <w:multiLevelType w:val="multilevel"/>
    <w:tmpl w:val="0AD871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1ED2117C"/>
    <w:multiLevelType w:val="multilevel"/>
    <w:tmpl w:val="DC28AE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1F12272A"/>
    <w:multiLevelType w:val="multilevel"/>
    <w:tmpl w:val="60A4FB6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2B0D4537"/>
    <w:multiLevelType w:val="multilevel"/>
    <w:tmpl w:val="2CC4E66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2EFD5578"/>
    <w:multiLevelType w:val="multilevel"/>
    <w:tmpl w:val="699E72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310F48E5"/>
    <w:multiLevelType w:val="multilevel"/>
    <w:tmpl w:val="785826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340564E4"/>
    <w:multiLevelType w:val="multilevel"/>
    <w:tmpl w:val="93B4FF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5814E85"/>
    <w:multiLevelType w:val="multilevel"/>
    <w:tmpl w:val="074E877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399A0A59"/>
    <w:multiLevelType w:val="multilevel"/>
    <w:tmpl w:val="6C349B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3A482B71"/>
    <w:multiLevelType w:val="multilevel"/>
    <w:tmpl w:val="A4A24A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3BB146CB"/>
    <w:multiLevelType w:val="multilevel"/>
    <w:tmpl w:val="4F88A0A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3E520C7D"/>
    <w:multiLevelType w:val="multilevel"/>
    <w:tmpl w:val="6E8201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459E0124"/>
    <w:multiLevelType w:val="multilevel"/>
    <w:tmpl w:val="FB964D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46BB4804"/>
    <w:multiLevelType w:val="multilevel"/>
    <w:tmpl w:val="0A84B3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48D01F55"/>
    <w:multiLevelType w:val="multilevel"/>
    <w:tmpl w:val="4D5E8F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4A0D1C2C"/>
    <w:multiLevelType w:val="multilevel"/>
    <w:tmpl w:val="F7B68F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51CD7700"/>
    <w:multiLevelType w:val="multilevel"/>
    <w:tmpl w:val="29CAAC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54C847F2"/>
    <w:multiLevelType w:val="multilevel"/>
    <w:tmpl w:val="9ED60CB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553E6A23"/>
    <w:multiLevelType w:val="multilevel"/>
    <w:tmpl w:val="2E64336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5B1C79B7"/>
    <w:multiLevelType w:val="multilevel"/>
    <w:tmpl w:val="5608CD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66423AB4"/>
    <w:multiLevelType w:val="multilevel"/>
    <w:tmpl w:val="BA642A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77461B38"/>
    <w:multiLevelType w:val="multilevel"/>
    <w:tmpl w:val="F1D4FE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7AE6207E"/>
    <w:multiLevelType w:val="multilevel"/>
    <w:tmpl w:val="7708FA2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7FB77407"/>
    <w:multiLevelType w:val="multilevel"/>
    <w:tmpl w:val="0648558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2"/>
  </w:num>
  <w:num w:numId="2">
    <w:abstractNumId w:val="19"/>
  </w:num>
  <w:num w:numId="3">
    <w:abstractNumId w:val="17"/>
  </w:num>
  <w:num w:numId="4">
    <w:abstractNumId w:val="9"/>
  </w:num>
  <w:num w:numId="5">
    <w:abstractNumId w:val="15"/>
  </w:num>
  <w:num w:numId="6">
    <w:abstractNumId w:val="20"/>
  </w:num>
  <w:num w:numId="7">
    <w:abstractNumId w:val="29"/>
  </w:num>
  <w:num w:numId="8">
    <w:abstractNumId w:val="8"/>
  </w:num>
  <w:num w:numId="9">
    <w:abstractNumId w:val="1"/>
  </w:num>
  <w:num w:numId="10">
    <w:abstractNumId w:val="23"/>
  </w:num>
  <w:num w:numId="11">
    <w:abstractNumId w:val="28"/>
  </w:num>
  <w:num w:numId="12">
    <w:abstractNumId w:val="11"/>
  </w:num>
  <w:num w:numId="13">
    <w:abstractNumId w:val="6"/>
  </w:num>
  <w:num w:numId="14">
    <w:abstractNumId w:val="25"/>
  </w:num>
  <w:num w:numId="15">
    <w:abstractNumId w:val="27"/>
  </w:num>
  <w:num w:numId="16">
    <w:abstractNumId w:val="21"/>
  </w:num>
  <w:num w:numId="17">
    <w:abstractNumId w:val="7"/>
  </w:num>
  <w:num w:numId="18">
    <w:abstractNumId w:val="13"/>
  </w:num>
  <w:num w:numId="19">
    <w:abstractNumId w:val="10"/>
  </w:num>
  <w:num w:numId="20">
    <w:abstractNumId w:val="2"/>
  </w:num>
  <w:num w:numId="21">
    <w:abstractNumId w:val="18"/>
  </w:num>
  <w:num w:numId="22">
    <w:abstractNumId w:val="5"/>
  </w:num>
  <w:num w:numId="23">
    <w:abstractNumId w:val="3"/>
  </w:num>
  <w:num w:numId="24">
    <w:abstractNumId w:val="26"/>
  </w:num>
  <w:num w:numId="25">
    <w:abstractNumId w:val="12"/>
  </w:num>
  <w:num w:numId="26">
    <w:abstractNumId w:val="4"/>
  </w:num>
  <w:num w:numId="27">
    <w:abstractNumId w:val="0"/>
  </w:num>
  <w:num w:numId="28">
    <w:abstractNumId w:val="16"/>
  </w:num>
  <w:num w:numId="29">
    <w:abstractNumId w:val="2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9A377D"/>
    <w:rsid w:val="001F09EE"/>
    <w:rsid w:val="009A377D"/>
    <w:rsid w:val="00E60D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37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9A377D"/>
    <w:pPr>
      <w:jc w:val="right"/>
    </w:pPr>
    <w:rPr>
      <w:rFonts w:ascii="方正书宋_GBK" w:eastAsia="方正书宋_GBK" w:hAnsi="方正书宋_GBK" w:cs="方正书宋_GBK"/>
      <w:sz w:val="21"/>
    </w:rPr>
  </w:style>
  <w:style w:type="paragraph" w:customStyle="1" w:styleId="5">
    <w:name w:val="单元格样式5"/>
    <w:basedOn w:val="a"/>
    <w:qFormat/>
    <w:rsid w:val="009A377D"/>
    <w:rPr>
      <w:rFonts w:ascii="方正书宋_GBK" w:eastAsia="方正书宋_GBK" w:hAnsi="方正书宋_GBK" w:cs="方正书宋_GBK"/>
      <w:b/>
      <w:sz w:val="21"/>
    </w:rPr>
  </w:style>
  <w:style w:type="paragraph" w:customStyle="1" w:styleId="2">
    <w:name w:val="单元格样式2"/>
    <w:basedOn w:val="a"/>
    <w:qFormat/>
    <w:rsid w:val="009A377D"/>
    <w:rPr>
      <w:rFonts w:ascii="方正书宋_GBK" w:eastAsia="方正书宋_GBK" w:hAnsi="方正书宋_GBK" w:cs="方正书宋_GBK"/>
      <w:sz w:val="21"/>
    </w:rPr>
  </w:style>
  <w:style w:type="paragraph" w:customStyle="1" w:styleId="1">
    <w:name w:val="单元格样式1"/>
    <w:basedOn w:val="a"/>
    <w:qFormat/>
    <w:rsid w:val="009A377D"/>
    <w:pPr>
      <w:jc w:val="center"/>
    </w:pPr>
    <w:rPr>
      <w:rFonts w:ascii="方正书宋_GBK" w:eastAsia="方正书宋_GBK" w:hAnsi="方正书宋_GBK" w:cs="方正书宋_GBK"/>
      <w:b/>
      <w:sz w:val="21"/>
    </w:rPr>
  </w:style>
  <w:style w:type="paragraph" w:customStyle="1" w:styleId="3">
    <w:name w:val="单元格样式3"/>
    <w:basedOn w:val="a"/>
    <w:qFormat/>
    <w:rsid w:val="009A377D"/>
    <w:pPr>
      <w:jc w:val="center"/>
    </w:pPr>
    <w:rPr>
      <w:rFonts w:ascii="方正书宋_GBK" w:eastAsia="方正书宋_GBK" w:hAnsi="方正书宋_GBK" w:cs="方正书宋_GBK"/>
      <w:sz w:val="21"/>
    </w:rPr>
  </w:style>
  <w:style w:type="paragraph" w:customStyle="1" w:styleId="TOC4">
    <w:name w:val="TOC 4"/>
    <w:basedOn w:val="a"/>
    <w:qFormat/>
    <w:rsid w:val="009A377D"/>
    <w:pPr>
      <w:ind w:left="720"/>
    </w:pPr>
  </w:style>
  <w:style w:type="paragraph" w:customStyle="1" w:styleId="TOC1">
    <w:name w:val="TOC 1"/>
    <w:basedOn w:val="a"/>
    <w:qFormat/>
    <w:rsid w:val="009A377D"/>
    <w:pPr>
      <w:spacing w:before="120"/>
    </w:pPr>
    <w:rPr>
      <w:rFonts w:eastAsia="方正仿宋_GBK"/>
      <w:color w:val="000000"/>
      <w:sz w:val="28"/>
    </w:rPr>
  </w:style>
  <w:style w:type="paragraph" w:styleId="a4">
    <w:name w:val="header"/>
    <w:basedOn w:val="a"/>
    <w:link w:val="Char"/>
    <w:uiPriority w:val="99"/>
    <w:semiHidden/>
    <w:unhideWhenUsed/>
    <w:rsid w:val="00E60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0D9E"/>
    <w:rPr>
      <w:rFonts w:eastAsia="Times New Roman"/>
      <w:sz w:val="18"/>
      <w:szCs w:val="18"/>
      <w:lang w:eastAsia="uk-UA"/>
    </w:rPr>
  </w:style>
  <w:style w:type="paragraph" w:styleId="a5">
    <w:name w:val="footer"/>
    <w:basedOn w:val="a"/>
    <w:link w:val="Char0"/>
    <w:uiPriority w:val="99"/>
    <w:semiHidden/>
    <w:unhideWhenUsed/>
    <w:rsid w:val="00E60D9E"/>
    <w:pPr>
      <w:tabs>
        <w:tab w:val="center" w:pos="4153"/>
        <w:tab w:val="right" w:pos="8306"/>
      </w:tabs>
      <w:snapToGrid w:val="0"/>
    </w:pPr>
    <w:rPr>
      <w:sz w:val="18"/>
      <w:szCs w:val="18"/>
    </w:rPr>
  </w:style>
  <w:style w:type="character" w:customStyle="1" w:styleId="Char0">
    <w:name w:val="页脚 Char"/>
    <w:basedOn w:val="a0"/>
    <w:link w:val="a5"/>
    <w:uiPriority w:val="99"/>
    <w:semiHidden/>
    <w:rsid w:val="00E60D9E"/>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42"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numbering" Target="numbering.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tyles" Target="styles.xml"/><Relationship Id="rId35" Type="http://schemas.openxmlformats.org/officeDocument/2006/relationships/header" Target="head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2023-01-17T13:57:32Z</dcterms:created>
  <dcterms:modified xsi:type="dcterms:W3CDTF">2023-01-17T05:57:32Z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2023-01-17T13:57:31Z</dcterms:created>
  <dcterms:modified xsi:type="dcterms:W3CDTF">2023-01-17T05:57:31Z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2023-01-17T13:57:29Z</dcterms:created>
  <dcterms:modified xsi:type="dcterms:W3CDTF">2023-01-17T05:57:29Z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2023-01-17T13:57:31Z</dcterms:created>
  <dcterms:modified xsi:type="dcterms:W3CDTF">2023-01-17T05:57:31Z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2023-01-17T13:57:32Z</dcterms:created>
  <dcterms:modified xsi:type="dcterms:W3CDTF">2023-01-17T05:57:32Z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2023-01-17T13:57:33Z</dcterms:created>
  <dcterms:modified xsi:type="dcterms:W3CDTF">2023-01-17T05:57:33Z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2023-01-17T13:57:30Z</dcterms:created>
  <dcterms:modified xsi:type="dcterms:W3CDTF">2023-01-17T05:57:30Z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2023-01-17T13:57:33Z</dcterms:created>
  <dcterms:modified xsi:type="dcterms:W3CDTF">2023-01-17T05:57:33Z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2023-01-17T13:57:34Z</dcterms:created>
  <dcterms:modified xsi:type="dcterms:W3CDTF">2023-01-17T05:57:34Z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2023-01-17T13:57:31Z</dcterms:created>
  <dcterms:modified xsi:type="dcterms:W3CDTF">2023-01-17T05:57:31Z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2023-01-17T13:57:33Z</dcterms:created>
  <dcterms:modified xsi:type="dcterms:W3CDTF">2023-01-17T05:57:33Z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2023-01-17T13:57:30Z</dcterms:created>
  <dcterms:modified xsi:type="dcterms:W3CDTF">2023-01-17T05:57:30Z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2023-01-17T13:57:32Z</dcterms:created>
  <dcterms:modified xsi:type="dcterms:W3CDTF">2023-01-17T05:57:32Z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2023-01-17T13:57:34Z</dcterms:created>
  <dcterms:modified xsi:type="dcterms:W3CDTF">2023-01-17T05:57:34Z</dcterms:modified>
</cp:coreProperties>
</file>

<file path=customXml/itemProps1.xml><?xml version="1.0" encoding="utf-8"?>
<ds:datastoreItem xmlns:ds="http://schemas.openxmlformats.org/officeDocument/2006/customXml" ds:itemID="{AAB563C4-0B5A-4663-8765-192BA4D5B8C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5F0AF783-D114-4E59-B784-088774CD6C8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9E0E123E-44E2-4347-A8EE-D1DAE4CB130B}">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2FF1938C-C6E9-4EFF-A6FE-89F6444C04DC}">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96D19329-14B3-436C-87F3-61A2C7971C8A}">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2D45135B-0E01-4404-B8C4-47C80E1F6CF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94F17F4-F047-40C3-B9CF-34F35D32270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FFA3BA09-145D-455A-8E85-7B79BB0ED659}">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A84D2FD4-BA49-493E-9B09-79ADBC18564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C55848CB-6BE9-4A66-8CC6-65BD42BBB48B}">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01FA93D0-BDDC-426D-A388-6BFF50DCE25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9523A74-6C75-4443-998D-E399584BCEF7}">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AC8E6298-AEC8-4344-9A19-B41A718323D5}">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37C354D5-0811-4C24-9ED8-E877C5CD2AA3}">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84F5E348-CE36-40EC-90F4-AB72F86B3A2A}">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33916620-F443-40F7-BFAE-2B2F47638AE2}">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CFEE5246-A919-425B-9807-1A7A6B25A56D}">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58CAB9BD-BF90-4F97-82D6-20BA0AA3EDE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B2CC974F-F917-47E4-8BE3-1669F6838AC2}">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E9F0EB48-ACFC-4800-8ED1-2439F9E6977E}">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5F30F921-03FF-49C2-9810-55D2F2010D6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F73D4BA6-D155-4750-B4FA-BD6D20692BEC}">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14E3F707-0B31-43AE-8B13-EAF57E4049A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E9E7DD6-300E-409A-A46B-84314721A6F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64F9FE4-A7D4-46C8-B4D2-468E2A20E406}">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42F771E9-681D-4CDC-A3AD-6D6AB762F51C}">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B1375F3-0609-4182-9D74-9D8D4FE2C45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E8F0C51-21E4-4AC8-A0D2-15FCAA39CAE5}">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2023-01-17T06:00:00Z</dcterms:created>
  <dcterms:modified xsi:type="dcterms:W3CDTF">2023-01-17T06:00:00Z</dcterms:modified>
</cp:coreProperties>
</file>