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AD" w:rsidRDefault="00C867AD" w:rsidP="00C867AD">
      <w:pPr>
        <w:rPr>
          <w:rFonts w:ascii="黑体" w:eastAsia="黑体" w:hAnsi="Times New Roman" w:cs="黑体"/>
          <w:szCs w:val="32"/>
        </w:rPr>
      </w:pPr>
      <w:r>
        <w:rPr>
          <w:rFonts w:ascii="黑体" w:eastAsia="黑体" w:hAnsi="Times New Roman" w:cs="黑体" w:hint="eastAsia"/>
          <w:szCs w:val="32"/>
        </w:rPr>
        <w:t>附件</w:t>
      </w:r>
    </w:p>
    <w:p w:rsidR="00C867AD" w:rsidRDefault="00C867AD" w:rsidP="00C867AD">
      <w:pPr>
        <w:jc w:val="center"/>
        <w:rPr>
          <w:rFonts w:ascii="方正小标宋_GBK" w:eastAsia="方正小标宋_GBK" w:hAnsi="宋体" w:cs="方正小标宋_GBK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2017年度政府信息公开工作情况统计表</w:t>
      </w:r>
    </w:p>
    <w:p w:rsidR="00C867AD" w:rsidRDefault="00C867AD" w:rsidP="00C867AD">
      <w:pPr>
        <w:rPr>
          <w:rFonts w:ascii="宋体" w:eastAsia="宋体" w:hAnsi="宋体" w:cs="宋体"/>
          <w:sz w:val="24"/>
          <w:szCs w:val="24"/>
        </w:rPr>
      </w:pPr>
    </w:p>
    <w:p w:rsidR="00C867AD" w:rsidRDefault="00C867AD" w:rsidP="00C867AD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填报单位：</w:t>
      </w:r>
      <w:r w:rsidR="00967ECA">
        <w:rPr>
          <w:rFonts w:ascii="宋体" w:eastAsia="宋体" w:hAnsi="宋体" w:cs="宋体" w:hint="eastAsia"/>
          <w:sz w:val="24"/>
          <w:szCs w:val="24"/>
        </w:rPr>
        <w:t xml:space="preserve">青岛市海洋与渔业局　　           </w:t>
      </w:r>
      <w:r>
        <w:rPr>
          <w:rFonts w:ascii="宋体" w:eastAsia="宋体" w:hAnsi="宋体" w:cs="宋体" w:hint="eastAsia"/>
          <w:sz w:val="24"/>
          <w:szCs w:val="24"/>
        </w:rPr>
        <w:t>填报日期：</w:t>
      </w:r>
      <w:r w:rsidR="00967ECA">
        <w:rPr>
          <w:rFonts w:ascii="宋体" w:eastAsia="宋体" w:hAnsi="宋体" w:cs="宋体" w:hint="eastAsia"/>
          <w:sz w:val="24"/>
          <w:szCs w:val="24"/>
        </w:rPr>
        <w:t>2018年1月22日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709"/>
        <w:gridCol w:w="1184"/>
      </w:tblGrid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统 计 指 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统计数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（一）主动公开政府信息数（不同渠道和方式公开相同信息计１条）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297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　其中：主动公开规范性文件数（专指有规范性文件登记号的）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94510C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　　　　制发规范性文件总数（专指有规范性文件登记号的）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262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政务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微博公开</w:t>
            </w:r>
            <w:proofErr w:type="gramEnd"/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35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4.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政务微信公开</w:t>
            </w:r>
            <w:proofErr w:type="gramEnd"/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5.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二、回应解读情况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（一）回应公众关注热点或重大舆情数</w:t>
            </w:r>
          </w:p>
          <w:p w:rsidR="00C867AD" w:rsidRDefault="00C867AD">
            <w:pPr>
              <w:ind w:left="114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（不同方式回应同一热点或舆情计</w:t>
            </w: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5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600" w:firstLine="126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600" w:firstLine="126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6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4.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微博微信回应</w:t>
            </w:r>
            <w:proofErr w:type="gramEnd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34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lastRenderedPageBreak/>
              <w:t>5.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7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BB6C86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仿宋_GB2312" w:hint="eastAsia"/>
                <w:sz w:val="28"/>
                <w:szCs w:val="28"/>
              </w:rPr>
              <w:t>13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当面申请数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传真申请数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网络申请数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 w:rsidP="00BB6C86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  <w:r w:rsidR="00BB6C86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4.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信函申请数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（二）申请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 w:rsidP="00BB6C86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  <w:r w:rsidR="00BB6C86">
              <w:rPr>
                <w:rFonts w:ascii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按时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 w:rsidP="00BB6C86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  <w:r w:rsidR="00BB6C86">
              <w:rPr>
                <w:rFonts w:ascii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延期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 w:rsidP="00BB6C86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  <w:r w:rsidR="00BB6C86">
              <w:rPr>
                <w:rFonts w:ascii="仿宋" w:hAnsi="仿宋" w:cs="仿宋_GB2312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5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4.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600" w:firstLine="126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涉及商业秘密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涉及个人隐私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1071" w:firstLine="1906"/>
              <w:rPr>
                <w:rFonts w:ascii="仿宋_GB2312" w:eastAsia="仿宋_GB2312" w:hAnsi="宋体" w:cs="仿宋_GB2312"/>
                <w:spacing w:val="-16"/>
                <w:szCs w:val="21"/>
              </w:rPr>
            </w:pPr>
            <w:r>
              <w:rPr>
                <w:rFonts w:ascii="仿宋_GB2312" w:eastAsia="宋体" w:hAnsi="宋体" w:cs="宋体" w:hint="eastAsia"/>
                <w:spacing w:val="-16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5.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6.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lastRenderedPageBreak/>
              <w:t>7.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告知</w:t>
            </w: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作出</w:t>
            </w:r>
            <w:proofErr w:type="gramEnd"/>
            <w:r>
              <w:rPr>
                <w:rFonts w:ascii="仿宋_GB2312" w:eastAsia="宋体" w:hAnsi="宋体" w:cs="宋体" w:hint="eastAsia"/>
                <w:sz w:val="21"/>
                <w:szCs w:val="21"/>
              </w:rPr>
              <w:t>更改补充数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8.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六、被举报投诉数量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（一）纸质文件数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 xml:space="preserve">　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（二）电子文件数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（一）市政府部门网站数（市直部门填写）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（二）区（市）政府门户网站数（区、市政府填写）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（三）乡镇政府（街道办事处）网站或专栏（区、市政府填写）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九、政府公报发行量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（区、市政府填写；市级由办公厅填写）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（一）公报发行期数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lastRenderedPageBreak/>
              <w:t xml:space="preserve">　　（二）公报发行总分数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十、设置政府信息查阅点数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（一）市政府及其部门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（二）区市政府及其部门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（三）乡镇政府（街道办事处）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十一、查阅点接待人数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（一）市政府及其部门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（二）区市政府及其部门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 xml:space="preserve">　　（三）乡镇政府（街道办事处）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宋体" w:hAnsi="宋体" w:cs="宋体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3B01A9">
              <w:rPr>
                <w:rFonts w:ascii="仿宋" w:hAnsi="仿宋" w:cs="宋体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十二、机构建设和保障经费情况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（一）政府信息公开工作专门机构数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proofErr w:type="gramStart"/>
            <w:r>
              <w:rPr>
                <w:rFonts w:ascii="仿宋_GB2312" w:eastAsia="宋体" w:hAnsi="宋体" w:cs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专职人员数</w:t>
            </w:r>
            <w:r>
              <w:rPr>
                <w:rFonts w:ascii="仿宋_GB2312" w:eastAsia="宋体" w:hAnsi="宋体" w:cs="宋体" w:hint="eastAsia"/>
                <w:spacing w:val="-8"/>
                <w:sz w:val="21"/>
                <w:szCs w:val="21"/>
              </w:rPr>
              <w:t>（不包括政府公报及政府网站人员数）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 w:val="21"/>
                <w:szCs w:val="21"/>
              </w:rPr>
              <w:t>兼职人员数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（四）政府信息公开专项经费（不包括政府公报编辑管理和政府网站建设维护等方面的经费）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宋体" w:hAnsi="宋体" w:cs="宋体" w:hint="eastAsia"/>
                <w:b/>
                <w:sz w:val="21"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十三、政府信息公开会议和培训情况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C867AD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0</w:t>
            </w:r>
          </w:p>
        </w:tc>
      </w:tr>
      <w:tr w:rsidR="00C867AD" w:rsidTr="00C867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AD" w:rsidRDefault="00C867A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 w:val="21"/>
                <w:szCs w:val="21"/>
              </w:rPr>
              <w:t>人次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D" w:rsidRPr="003B01A9" w:rsidRDefault="003B01A9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3B01A9">
              <w:rPr>
                <w:rFonts w:ascii="仿宋" w:hAnsi="仿宋" w:cs="仿宋_GB2312" w:hint="eastAsia"/>
                <w:sz w:val="28"/>
                <w:szCs w:val="28"/>
              </w:rPr>
              <w:t>2</w:t>
            </w:r>
          </w:p>
        </w:tc>
      </w:tr>
    </w:tbl>
    <w:p w:rsidR="00C867AD" w:rsidRDefault="00C867AD" w:rsidP="00C867AD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（注：各子栏目数总数要等于总栏目数量）</w:t>
      </w:r>
    </w:p>
    <w:p w:rsidR="00C867AD" w:rsidRDefault="00C867AD" w:rsidP="00C867AD">
      <w:pPr>
        <w:rPr>
          <w:rFonts w:ascii="仿宋_GB2312" w:eastAsia="仿宋_GB2312" w:cs="仿宋_GB2312"/>
          <w:szCs w:val="32"/>
        </w:rPr>
      </w:pPr>
      <w:r>
        <w:rPr>
          <w:rFonts w:ascii="宋体" w:eastAsia="宋体" w:hAnsi="宋体" w:cs="宋体" w:hint="eastAsia"/>
          <w:sz w:val="24"/>
          <w:szCs w:val="24"/>
        </w:rPr>
        <w:t>单位负责人：</w:t>
      </w:r>
      <w:proofErr w:type="gramStart"/>
      <w:r w:rsidR="003B01A9">
        <w:rPr>
          <w:rFonts w:ascii="宋体" w:eastAsia="宋体" w:hAnsi="宋体" w:cs="宋体" w:hint="eastAsia"/>
          <w:sz w:val="24"/>
          <w:szCs w:val="24"/>
        </w:rPr>
        <w:t>于成璞</w:t>
      </w:r>
      <w:proofErr w:type="gramEnd"/>
      <w:r w:rsidR="003B01A9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审核人：</w:t>
      </w:r>
      <w:proofErr w:type="gramStart"/>
      <w:r w:rsidR="003B01A9">
        <w:rPr>
          <w:rFonts w:ascii="宋体" w:eastAsia="宋体" w:hAnsi="宋体" w:cs="宋体" w:hint="eastAsia"/>
          <w:sz w:val="24"/>
          <w:szCs w:val="24"/>
        </w:rPr>
        <w:t>杨克骏</w:t>
      </w:r>
      <w:proofErr w:type="gramEnd"/>
      <w:r w:rsidR="003B01A9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填报人：</w:t>
      </w:r>
      <w:proofErr w:type="gramStart"/>
      <w:r w:rsidR="003B01A9">
        <w:rPr>
          <w:rFonts w:ascii="宋体" w:eastAsia="宋体" w:hAnsi="宋体" w:cs="宋体" w:hint="eastAsia"/>
          <w:sz w:val="24"/>
          <w:szCs w:val="24"/>
        </w:rPr>
        <w:t>陈羿宾</w:t>
      </w:r>
      <w:proofErr w:type="gramEnd"/>
      <w:r w:rsidR="003B01A9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联系电话：</w:t>
      </w:r>
      <w:r w:rsidR="003B01A9">
        <w:rPr>
          <w:rFonts w:ascii="宋体" w:eastAsia="宋体" w:hAnsi="宋体" w:cs="宋体" w:hint="eastAsia"/>
          <w:sz w:val="24"/>
          <w:szCs w:val="24"/>
        </w:rPr>
        <w:t>85880587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</w:p>
    <w:p w:rsidR="00EF2420" w:rsidRPr="003B01A9" w:rsidRDefault="00B819B3"/>
    <w:sectPr w:rsidR="00EF2420" w:rsidRPr="003B01A9" w:rsidSect="000E676C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B3" w:rsidRDefault="00B819B3" w:rsidP="00BB6C86">
      <w:r>
        <w:separator/>
      </w:r>
    </w:p>
  </w:endnote>
  <w:endnote w:type="continuationSeparator" w:id="0">
    <w:p w:rsidR="00B819B3" w:rsidRDefault="00B819B3" w:rsidP="00BB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B3" w:rsidRDefault="00B819B3" w:rsidP="00BB6C86">
      <w:r>
        <w:separator/>
      </w:r>
    </w:p>
  </w:footnote>
  <w:footnote w:type="continuationSeparator" w:id="0">
    <w:p w:rsidR="00B819B3" w:rsidRDefault="00B819B3" w:rsidP="00BB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64"/>
    <w:rsid w:val="000E676C"/>
    <w:rsid w:val="003B01A9"/>
    <w:rsid w:val="00437AC5"/>
    <w:rsid w:val="0094510C"/>
    <w:rsid w:val="00967ECA"/>
    <w:rsid w:val="00B819B3"/>
    <w:rsid w:val="00BB6C86"/>
    <w:rsid w:val="00C867AD"/>
    <w:rsid w:val="00DE1964"/>
    <w:rsid w:val="00E4111B"/>
    <w:rsid w:val="00E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A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1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510C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6C86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6C86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A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1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510C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6C86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6C86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271</Words>
  <Characters>1550</Characters>
  <Application>Microsoft Office Word</Application>
  <DocSecurity>0</DocSecurity>
  <Lines>12</Lines>
  <Paragraphs>3</Paragraphs>
  <ScaleCrop>false</ScaleCrop>
  <Company>China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2018-01-23T02:50:00Z</cp:lastPrinted>
  <dcterms:created xsi:type="dcterms:W3CDTF">2018-01-22T00:32:00Z</dcterms:created>
  <dcterms:modified xsi:type="dcterms:W3CDTF">2018-01-23T03:29:00Z</dcterms:modified>
</cp:coreProperties>
</file>