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E8" w:rsidRDefault="00F73EE8" w:rsidP="00F73EE8">
      <w:pPr>
        <w:tabs>
          <w:tab w:val="left" w:pos="0"/>
        </w:tabs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F73EE8" w:rsidRDefault="00F73EE8" w:rsidP="00F73EE8">
      <w:pPr>
        <w:adjustRightInd w:val="0"/>
        <w:snapToGrid w:val="0"/>
        <w:spacing w:beforeLines="50" w:before="156" w:after="289" w:line="560" w:lineRule="exact"/>
        <w:jc w:val="center"/>
        <w:outlineLvl w:val="0"/>
        <w:rPr>
          <w:rFonts w:ascii="方正小标宋_GBK" w:eastAsia="方正小标宋_GBK" w:hAnsi="黑体" w:cs="方正小标宋_GBK" w:hint="eastAsia"/>
          <w:sz w:val="36"/>
          <w:szCs w:val="36"/>
        </w:rPr>
      </w:pPr>
      <w:bookmarkStart w:id="0" w:name="_GoBack"/>
      <w:r>
        <w:rPr>
          <w:rFonts w:ascii="方正小标宋_GBK" w:eastAsia="方正小标宋_GBK" w:hAnsi="黑体" w:cs="方正小标宋_GBK" w:hint="eastAsia"/>
          <w:sz w:val="36"/>
          <w:szCs w:val="36"/>
        </w:rPr>
        <w:t>低速无人驾驶车辆测试项目</w:t>
      </w:r>
    </w:p>
    <w:tbl>
      <w:tblPr>
        <w:tblW w:w="4998" w:type="pct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897"/>
        <w:gridCol w:w="7396"/>
      </w:tblGrid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bCs/>
                <w:szCs w:val="28"/>
              </w:rPr>
            </w:pPr>
            <w:r>
              <w:rPr>
                <w:rFonts w:ascii="仿宋_GB2312" w:hAnsi="宋体" w:hint="eastAsia"/>
                <w:bCs/>
                <w:szCs w:val="28"/>
              </w:rPr>
              <w:t>序号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测试项目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1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交通标志和标线的识别及响应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2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交通信号灯的识别及响应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3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障碍物的识别及响应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4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行人和非机动车的识别及响应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5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车辆行驶状态的识别及响应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6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起步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7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靠路边停车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8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直行通过路口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9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路口右转弯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10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紧急工况下的响应能力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11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雨天车辆行驶状态的识别及响应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12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远程操控</w:t>
            </w:r>
          </w:p>
        </w:tc>
      </w:tr>
      <w:tr w:rsidR="00F73EE8" w:rsidTr="00A91AC2">
        <w:trPr>
          <w:trHeight w:val="56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13</w:t>
            </w:r>
          </w:p>
        </w:tc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E8" w:rsidRDefault="00F73EE8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hint="eastAsia"/>
                <w:bCs/>
                <w:szCs w:val="28"/>
              </w:rPr>
            </w:pPr>
            <w:r>
              <w:rPr>
                <w:rFonts w:ascii="仿宋_GB2312" w:hAnsi="仿宋" w:hint="eastAsia"/>
                <w:bCs/>
                <w:szCs w:val="28"/>
              </w:rPr>
              <w:t>现场、远程人工接管及接管后的可操作性</w:t>
            </w:r>
          </w:p>
        </w:tc>
      </w:tr>
    </w:tbl>
    <w:p w:rsidR="00067C72" w:rsidRDefault="00F73EE8">
      <w:r>
        <w:br w:type="page"/>
      </w:r>
    </w:p>
    <w:sectPr w:rsidR="0006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8"/>
    <w:rsid w:val="00067C72"/>
    <w:rsid w:val="00F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4CE65-2ED6-43A1-A7F2-8DE5D1DA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8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2024-07-11T00:50:00Z</dcterms:created>
  <dcterms:modified xsi:type="dcterms:W3CDTF">2024-07-11T00:50:00Z</dcterms:modified>
</cp:coreProperties>
</file>