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44"/>
          <w:szCs w:val="44"/>
        </w:rPr>
      </w:pPr>
      <w:r>
        <w:rPr>
          <w:rFonts w:hint="eastAsia" w:ascii="黑体" w:hAnsi="黑体" w:eastAsia="黑体"/>
          <w:sz w:val="44"/>
          <w:szCs w:val="44"/>
          <w:lang w:val="en-US" w:eastAsia="zh-CN"/>
        </w:rPr>
        <w:t>2020</w:t>
      </w:r>
      <w:r>
        <w:rPr>
          <w:rFonts w:hint="eastAsia" w:ascii="黑体" w:hAnsi="黑体" w:eastAsia="黑体"/>
          <w:sz w:val="44"/>
          <w:szCs w:val="44"/>
        </w:rPr>
        <w:t>年青岛市供销合作社</w:t>
      </w:r>
    </w:p>
    <w:p>
      <w:pPr>
        <w:jc w:val="center"/>
        <w:rPr>
          <w:rFonts w:ascii="黑体" w:hAnsi="黑体" w:eastAsia="黑体"/>
          <w:sz w:val="44"/>
          <w:szCs w:val="44"/>
        </w:rPr>
      </w:pPr>
      <w:r>
        <w:rPr>
          <w:rFonts w:hint="eastAsia" w:ascii="黑体" w:hAnsi="黑体" w:eastAsia="黑体"/>
          <w:sz w:val="44"/>
          <w:szCs w:val="44"/>
        </w:rPr>
        <w:t>联合社部门预算</w:t>
      </w:r>
    </w:p>
    <w:p>
      <w:pPr>
        <w:jc w:val="center"/>
        <w:rPr>
          <w:rFonts w:ascii="黑体" w:eastAsia="黑体"/>
          <w:sz w:val="32"/>
          <w:szCs w:val="32"/>
        </w:rPr>
      </w:pPr>
    </w:p>
    <w:p>
      <w:pPr>
        <w:jc w:val="center"/>
        <w:rPr>
          <w:rFonts w:ascii="黑体" w:eastAsia="黑体"/>
          <w:sz w:val="44"/>
          <w:szCs w:val="44"/>
        </w:rPr>
      </w:pPr>
      <w:r>
        <w:rPr>
          <w:rFonts w:hint="eastAsia" w:ascii="黑体" w:eastAsia="黑体"/>
          <w:sz w:val="44"/>
          <w:szCs w:val="44"/>
        </w:rPr>
        <w:t>目  录</w:t>
      </w:r>
    </w:p>
    <w:p>
      <w:pPr>
        <w:spacing w:line="580" w:lineRule="exact"/>
        <w:rPr>
          <w:rFonts w:ascii="黑体" w:eastAsia="黑体"/>
          <w:sz w:val="36"/>
          <w:szCs w:val="36"/>
        </w:rPr>
      </w:pPr>
      <w:r>
        <w:rPr>
          <w:rFonts w:hint="eastAsia" w:ascii="黑体" w:eastAsia="黑体"/>
          <w:sz w:val="36"/>
          <w:szCs w:val="36"/>
        </w:rPr>
        <w:t>第一部分 部门概况</w:t>
      </w:r>
    </w:p>
    <w:p>
      <w:pPr>
        <w:spacing w:line="580" w:lineRule="exact"/>
        <w:ind w:left="640"/>
        <w:rPr>
          <w:rFonts w:ascii="仿宋_GB2312" w:eastAsia="仿宋_GB2312"/>
          <w:sz w:val="32"/>
          <w:szCs w:val="32"/>
        </w:rPr>
      </w:pPr>
      <w:r>
        <w:rPr>
          <w:rFonts w:hint="eastAsia" w:ascii="仿宋_GB2312" w:eastAsia="仿宋_GB2312"/>
          <w:sz w:val="32"/>
          <w:szCs w:val="32"/>
        </w:rPr>
        <w:t>一、主要职能</w:t>
      </w:r>
    </w:p>
    <w:p>
      <w:pPr>
        <w:spacing w:line="580" w:lineRule="exact"/>
        <w:ind w:left="640"/>
        <w:rPr>
          <w:rFonts w:ascii="仿宋_GB2312" w:eastAsia="仿宋_GB2312"/>
          <w:sz w:val="32"/>
          <w:szCs w:val="32"/>
        </w:rPr>
      </w:pPr>
      <w:r>
        <w:rPr>
          <w:rFonts w:hint="eastAsia" w:ascii="仿宋_GB2312" w:eastAsia="仿宋_GB2312"/>
          <w:sz w:val="32"/>
          <w:szCs w:val="32"/>
        </w:rPr>
        <w:t>二、机构设置</w:t>
      </w:r>
    </w:p>
    <w:p>
      <w:pPr>
        <w:spacing w:line="580" w:lineRule="exact"/>
        <w:ind w:left="640"/>
        <w:rPr>
          <w:rFonts w:ascii="黑体" w:eastAsia="黑体"/>
          <w:sz w:val="32"/>
          <w:szCs w:val="32"/>
        </w:rPr>
      </w:pPr>
      <w:r>
        <w:rPr>
          <w:rFonts w:hint="eastAsia" w:ascii="仿宋_GB2312" w:eastAsia="仿宋_GB2312"/>
          <w:sz w:val="32"/>
          <w:szCs w:val="32"/>
        </w:rPr>
        <w:t>三、预算单位构成</w:t>
      </w:r>
      <w:r>
        <w:rPr>
          <w:rFonts w:hint="eastAsia" w:ascii="黑体" w:eastAsia="黑体"/>
          <w:sz w:val="32"/>
          <w:szCs w:val="32"/>
        </w:rPr>
        <w:t xml:space="preserve"> </w:t>
      </w:r>
    </w:p>
    <w:p>
      <w:pPr>
        <w:spacing w:line="580" w:lineRule="exact"/>
        <w:rPr>
          <w:rFonts w:ascii="黑体" w:eastAsia="黑体"/>
          <w:sz w:val="36"/>
          <w:szCs w:val="36"/>
        </w:rPr>
      </w:pPr>
      <w:r>
        <w:rPr>
          <w:rFonts w:hint="eastAsia" w:ascii="黑体" w:eastAsia="黑体"/>
          <w:sz w:val="36"/>
          <w:szCs w:val="36"/>
        </w:rPr>
        <w:t xml:space="preserve">第二部分 </w:t>
      </w:r>
      <w:r>
        <w:rPr>
          <w:rFonts w:hint="eastAsia" w:ascii="黑体" w:eastAsia="黑体"/>
          <w:sz w:val="36"/>
          <w:szCs w:val="36"/>
          <w:lang w:val="en-US" w:eastAsia="zh-CN"/>
        </w:rPr>
        <w:t>2020</w:t>
      </w:r>
      <w:r>
        <w:rPr>
          <w:rFonts w:hint="eastAsia" w:ascii="黑体" w:eastAsia="黑体"/>
          <w:sz w:val="36"/>
          <w:szCs w:val="36"/>
        </w:rPr>
        <w:t>年部门预算表</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一、20</w:t>
      </w:r>
      <w:r>
        <w:rPr>
          <w:rFonts w:hint="eastAsia" w:ascii="仿宋_GB2312" w:eastAsia="仿宋_GB2312"/>
          <w:sz w:val="32"/>
          <w:szCs w:val="32"/>
          <w:lang w:val="en-US" w:eastAsia="zh-CN"/>
        </w:rPr>
        <w:t>20</w:t>
      </w:r>
      <w:r>
        <w:rPr>
          <w:rFonts w:hint="eastAsia" w:ascii="仿宋_GB2312" w:eastAsia="仿宋_GB2312"/>
          <w:sz w:val="32"/>
          <w:szCs w:val="32"/>
        </w:rPr>
        <w:t>年财政拨款收支总表</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二、20</w:t>
      </w:r>
      <w:r>
        <w:rPr>
          <w:rFonts w:hint="eastAsia" w:ascii="仿宋_GB2312" w:eastAsia="仿宋_GB2312"/>
          <w:sz w:val="32"/>
          <w:szCs w:val="32"/>
          <w:lang w:val="en-US" w:eastAsia="zh-CN"/>
        </w:rPr>
        <w:t>20</w:t>
      </w:r>
      <w:r>
        <w:rPr>
          <w:rFonts w:hint="eastAsia" w:ascii="仿宋_GB2312" w:eastAsia="仿宋_GB2312"/>
          <w:sz w:val="32"/>
          <w:szCs w:val="32"/>
        </w:rPr>
        <w:t>年一般公共预算支出表</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三、20</w:t>
      </w:r>
      <w:r>
        <w:rPr>
          <w:rFonts w:hint="eastAsia" w:ascii="仿宋_GB2312" w:eastAsia="仿宋_GB2312"/>
          <w:sz w:val="32"/>
          <w:szCs w:val="32"/>
          <w:lang w:val="en-US" w:eastAsia="zh-CN"/>
        </w:rPr>
        <w:t>20</w:t>
      </w:r>
      <w:r>
        <w:rPr>
          <w:rFonts w:hint="eastAsia" w:ascii="仿宋_GB2312" w:eastAsia="仿宋_GB2312"/>
          <w:sz w:val="32"/>
          <w:szCs w:val="32"/>
        </w:rPr>
        <w:t>年一般公共预算基本支出表（部门经济分类）</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四、20</w:t>
      </w:r>
      <w:r>
        <w:rPr>
          <w:rFonts w:hint="eastAsia" w:ascii="仿宋_GB2312" w:eastAsia="仿宋_GB2312"/>
          <w:sz w:val="32"/>
          <w:szCs w:val="32"/>
          <w:lang w:val="en-US" w:eastAsia="zh-CN"/>
        </w:rPr>
        <w:t>20</w:t>
      </w:r>
      <w:r>
        <w:rPr>
          <w:rFonts w:hint="eastAsia" w:ascii="仿宋_GB2312" w:eastAsia="仿宋_GB2312"/>
          <w:sz w:val="32"/>
          <w:szCs w:val="32"/>
        </w:rPr>
        <w:t>年一般公共预算基本支出表（政府经济分类）</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五、20</w:t>
      </w:r>
      <w:r>
        <w:rPr>
          <w:rFonts w:hint="eastAsia" w:ascii="仿宋_GB2312" w:eastAsia="仿宋_GB2312"/>
          <w:sz w:val="32"/>
          <w:szCs w:val="32"/>
          <w:lang w:val="en-US" w:eastAsia="zh-CN"/>
        </w:rPr>
        <w:t>20</w:t>
      </w:r>
      <w:r>
        <w:rPr>
          <w:rFonts w:hint="eastAsia" w:ascii="仿宋_GB2312" w:eastAsia="仿宋_GB2312"/>
          <w:sz w:val="32"/>
          <w:szCs w:val="32"/>
        </w:rPr>
        <w:t>年政府性基金预算支出表</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六、20</w:t>
      </w:r>
      <w:r>
        <w:rPr>
          <w:rFonts w:hint="eastAsia" w:ascii="仿宋_GB2312" w:eastAsia="仿宋_GB2312"/>
          <w:sz w:val="32"/>
          <w:szCs w:val="32"/>
          <w:lang w:val="en-US" w:eastAsia="zh-CN"/>
        </w:rPr>
        <w:t>20</w:t>
      </w:r>
      <w:r>
        <w:rPr>
          <w:rFonts w:hint="eastAsia" w:ascii="仿宋_GB2312" w:eastAsia="仿宋_GB2312"/>
          <w:sz w:val="32"/>
          <w:szCs w:val="32"/>
        </w:rPr>
        <w:t>年部门收支总表</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七、20</w:t>
      </w:r>
      <w:r>
        <w:rPr>
          <w:rFonts w:hint="eastAsia" w:ascii="仿宋_GB2312" w:eastAsia="仿宋_GB2312"/>
          <w:sz w:val="32"/>
          <w:szCs w:val="32"/>
          <w:lang w:val="en-US" w:eastAsia="zh-CN"/>
        </w:rPr>
        <w:t>20</w:t>
      </w:r>
      <w:r>
        <w:rPr>
          <w:rFonts w:hint="eastAsia" w:ascii="仿宋_GB2312" w:eastAsia="仿宋_GB2312"/>
          <w:sz w:val="32"/>
          <w:szCs w:val="32"/>
        </w:rPr>
        <w:t>年部门收入总表</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八、20</w:t>
      </w:r>
      <w:r>
        <w:rPr>
          <w:rFonts w:hint="eastAsia" w:ascii="仿宋_GB2312" w:eastAsia="仿宋_GB2312"/>
          <w:sz w:val="32"/>
          <w:szCs w:val="32"/>
          <w:lang w:val="en-US" w:eastAsia="zh-CN"/>
        </w:rPr>
        <w:t>20</w:t>
      </w:r>
      <w:r>
        <w:rPr>
          <w:rFonts w:hint="eastAsia" w:ascii="仿宋_GB2312" w:eastAsia="仿宋_GB2312"/>
          <w:sz w:val="32"/>
          <w:szCs w:val="32"/>
        </w:rPr>
        <w:t>年部门支出总表</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九、20</w:t>
      </w:r>
      <w:r>
        <w:rPr>
          <w:rFonts w:hint="eastAsia" w:ascii="仿宋_GB2312" w:eastAsia="仿宋_GB2312"/>
          <w:sz w:val="32"/>
          <w:szCs w:val="32"/>
          <w:lang w:val="en-US" w:eastAsia="zh-CN"/>
        </w:rPr>
        <w:t>20</w:t>
      </w:r>
      <w:r>
        <w:rPr>
          <w:rFonts w:hint="eastAsia" w:ascii="仿宋_GB2312" w:eastAsia="仿宋_GB2312"/>
          <w:sz w:val="32"/>
          <w:szCs w:val="32"/>
        </w:rPr>
        <w:t>年部门“三公”经费预算表</w:t>
      </w:r>
    </w:p>
    <w:p>
      <w:pPr>
        <w:spacing w:line="580" w:lineRule="exact"/>
        <w:ind w:left="1602" w:hanging="1602" w:hangingChars="445"/>
        <w:rPr>
          <w:rFonts w:ascii="黑体" w:eastAsia="黑体"/>
          <w:sz w:val="36"/>
          <w:szCs w:val="36"/>
        </w:rPr>
      </w:pPr>
      <w:r>
        <w:rPr>
          <w:rFonts w:hint="eastAsia" w:ascii="黑体" w:eastAsia="黑体"/>
          <w:sz w:val="36"/>
          <w:szCs w:val="36"/>
        </w:rPr>
        <w:t>第三部分 20</w:t>
      </w:r>
      <w:r>
        <w:rPr>
          <w:rFonts w:hint="eastAsia" w:ascii="黑体" w:eastAsia="黑体"/>
          <w:sz w:val="36"/>
          <w:szCs w:val="36"/>
          <w:lang w:val="en-US" w:eastAsia="zh-CN"/>
        </w:rPr>
        <w:t>20</w:t>
      </w:r>
      <w:r>
        <w:rPr>
          <w:rFonts w:hint="eastAsia" w:ascii="黑体" w:eastAsia="黑体"/>
          <w:sz w:val="36"/>
          <w:szCs w:val="36"/>
        </w:rPr>
        <w:t>年部门预算情况和重要事项说明</w:t>
      </w:r>
    </w:p>
    <w:p>
      <w:pPr>
        <w:spacing w:line="580" w:lineRule="exact"/>
        <w:ind w:left="1602" w:hanging="1602" w:hangingChars="445"/>
        <w:rPr>
          <w:rFonts w:ascii="黑体" w:eastAsia="黑体"/>
          <w:sz w:val="36"/>
          <w:szCs w:val="36"/>
        </w:rPr>
      </w:pPr>
      <w:r>
        <w:rPr>
          <w:rFonts w:hint="eastAsia" w:ascii="黑体" w:eastAsia="黑体"/>
          <w:sz w:val="36"/>
          <w:szCs w:val="36"/>
        </w:rPr>
        <w:t>第四部分 名词解释</w:t>
      </w:r>
    </w:p>
    <w:p>
      <w:pPr>
        <w:spacing w:line="580" w:lineRule="exact"/>
        <w:ind w:left="1602" w:hanging="1602" w:hangingChars="445"/>
        <w:rPr>
          <w:rFonts w:ascii="黑体" w:eastAsia="黑体"/>
          <w:sz w:val="36"/>
          <w:szCs w:val="36"/>
        </w:rPr>
      </w:pPr>
    </w:p>
    <w:p>
      <w:pPr>
        <w:rPr>
          <w:rFonts w:ascii="黑体" w:eastAsia="黑体"/>
          <w:b/>
          <w:sz w:val="36"/>
          <w:szCs w:val="36"/>
        </w:rPr>
      </w:pPr>
      <w:r>
        <w:rPr>
          <w:rFonts w:hint="eastAsia" w:ascii="黑体" w:eastAsia="黑体"/>
          <w:sz w:val="36"/>
          <w:szCs w:val="36"/>
        </w:rPr>
        <w:t>第一部分 部门概况</w:t>
      </w:r>
    </w:p>
    <w:p>
      <w:pPr>
        <w:spacing w:line="580" w:lineRule="exact"/>
        <w:rPr>
          <w:rFonts w:ascii="黑体" w:eastAsia="黑体"/>
          <w:sz w:val="32"/>
          <w:szCs w:val="32"/>
        </w:rPr>
      </w:pPr>
      <w:r>
        <w:rPr>
          <w:rFonts w:hint="eastAsia" w:ascii="黑体" w:eastAsia="黑体"/>
          <w:sz w:val="32"/>
          <w:szCs w:val="32"/>
        </w:rPr>
        <w:t xml:space="preserve">    一、主要职能</w:t>
      </w:r>
    </w:p>
    <w:p>
      <w:pPr>
        <w:pStyle w:val="12"/>
        <w:numPr>
          <w:ilvl w:val="0"/>
          <w:numId w:val="1"/>
        </w:numPr>
        <w:ind w:firstLineChars="0"/>
        <w:rPr>
          <w:rFonts w:ascii="宋体" w:hAnsi="宋体" w:cs="宋体"/>
          <w:sz w:val="28"/>
          <w:szCs w:val="28"/>
        </w:rPr>
      </w:pPr>
      <w:r>
        <w:rPr>
          <w:rFonts w:hint="eastAsia" w:ascii="宋体" w:hAnsi="宋体" w:cs="宋体"/>
          <w:sz w:val="28"/>
          <w:szCs w:val="28"/>
        </w:rPr>
        <w:t>宣传贯彻党和国家有关农村经济工作的方针、政策，研究制定全市供销社发展战略和发展规划，指导全市供销社的改革与发展。</w:t>
      </w:r>
    </w:p>
    <w:p>
      <w:pPr>
        <w:pStyle w:val="12"/>
        <w:numPr>
          <w:ilvl w:val="0"/>
          <w:numId w:val="1"/>
        </w:numPr>
        <w:ind w:firstLineChars="0"/>
        <w:rPr>
          <w:rFonts w:ascii="宋体" w:hAnsi="宋体" w:cs="宋体"/>
          <w:sz w:val="28"/>
          <w:szCs w:val="28"/>
        </w:rPr>
      </w:pPr>
      <w:r>
        <w:rPr>
          <w:rFonts w:hint="eastAsia" w:ascii="宋体" w:hAnsi="宋体" w:cs="宋体"/>
          <w:sz w:val="28"/>
          <w:szCs w:val="28"/>
        </w:rPr>
        <w:t>维护农民社员和各级供销合作社的合法权益。</w:t>
      </w:r>
    </w:p>
    <w:p>
      <w:pPr>
        <w:pStyle w:val="12"/>
        <w:numPr>
          <w:ilvl w:val="0"/>
          <w:numId w:val="1"/>
        </w:numPr>
        <w:ind w:firstLineChars="0"/>
        <w:rPr>
          <w:rFonts w:ascii="宋体" w:hAnsi="宋体" w:cs="宋体"/>
          <w:sz w:val="28"/>
          <w:szCs w:val="28"/>
        </w:rPr>
      </w:pPr>
      <w:r>
        <w:rPr>
          <w:rFonts w:hint="eastAsia" w:ascii="宋体" w:hAnsi="宋体" w:cs="宋体"/>
          <w:sz w:val="28"/>
          <w:szCs w:val="28"/>
        </w:rPr>
        <w:t>负责供销社组织体系建设，推进联合与合作。</w:t>
      </w:r>
    </w:p>
    <w:p>
      <w:pPr>
        <w:pStyle w:val="12"/>
        <w:numPr>
          <w:ilvl w:val="0"/>
          <w:numId w:val="1"/>
        </w:numPr>
        <w:ind w:firstLineChars="0"/>
        <w:rPr>
          <w:rFonts w:ascii="宋体" w:hAnsi="宋体" w:cs="宋体"/>
          <w:sz w:val="28"/>
          <w:szCs w:val="28"/>
        </w:rPr>
      </w:pPr>
      <w:r>
        <w:rPr>
          <w:rFonts w:hint="eastAsia" w:ascii="宋体" w:hAnsi="宋体" w:cs="宋体"/>
          <w:sz w:val="28"/>
          <w:szCs w:val="28"/>
        </w:rPr>
        <w:t>领办农民专业合作社。</w:t>
      </w:r>
    </w:p>
    <w:p>
      <w:pPr>
        <w:pStyle w:val="12"/>
        <w:numPr>
          <w:ilvl w:val="0"/>
          <w:numId w:val="1"/>
        </w:numPr>
        <w:ind w:firstLineChars="0"/>
        <w:rPr>
          <w:rFonts w:ascii="宋体" w:hAnsi="宋体" w:cs="宋体"/>
          <w:sz w:val="28"/>
          <w:szCs w:val="28"/>
        </w:rPr>
      </w:pPr>
      <w:r>
        <w:rPr>
          <w:rFonts w:hint="eastAsia" w:ascii="宋体" w:hAnsi="宋体" w:cs="宋体"/>
          <w:sz w:val="28"/>
          <w:szCs w:val="28"/>
        </w:rPr>
        <w:t>完善行业协会服务，参与农业科技服务工作。</w:t>
      </w:r>
    </w:p>
    <w:p>
      <w:pPr>
        <w:pStyle w:val="12"/>
        <w:numPr>
          <w:ilvl w:val="0"/>
          <w:numId w:val="1"/>
        </w:numPr>
        <w:ind w:firstLineChars="0"/>
        <w:rPr>
          <w:rFonts w:ascii="宋体" w:hAnsi="宋体" w:cs="宋体"/>
          <w:sz w:val="28"/>
          <w:szCs w:val="28"/>
        </w:rPr>
      </w:pPr>
      <w:r>
        <w:rPr>
          <w:rFonts w:hint="eastAsia" w:ascii="宋体" w:hAnsi="宋体" w:cs="宋体"/>
          <w:sz w:val="28"/>
          <w:szCs w:val="28"/>
        </w:rPr>
        <w:t>按照职责分工，负责对棉花、农产品、农业生产资料、再生资源及本系统烟花爆竹等重要经营活动进行管理。</w:t>
      </w:r>
    </w:p>
    <w:p>
      <w:pPr>
        <w:ind w:firstLine="560" w:firstLineChars="200"/>
        <w:rPr>
          <w:rFonts w:ascii="宋体" w:hAnsi="宋体" w:cs="宋体"/>
          <w:sz w:val="28"/>
          <w:szCs w:val="28"/>
        </w:rPr>
      </w:pPr>
      <w:r>
        <w:rPr>
          <w:rFonts w:hint="eastAsia" w:ascii="宋体" w:hAnsi="宋体" w:cs="宋体"/>
          <w:sz w:val="28"/>
          <w:szCs w:val="28"/>
        </w:rPr>
        <w:t>(七)发展社有企业，依法管理运营本级社有资产，对出资企业行使出资人职责，监管社有资产保值增值；负责本系统安全工作。</w:t>
      </w:r>
    </w:p>
    <w:p>
      <w:pPr>
        <w:ind w:left="420" w:firstLine="140" w:firstLineChars="50"/>
        <w:jc w:val="left"/>
        <w:rPr>
          <w:rFonts w:ascii="宋体" w:hAnsi="宋体" w:cs="宋体"/>
          <w:sz w:val="28"/>
          <w:szCs w:val="28"/>
        </w:rPr>
      </w:pPr>
      <w:r>
        <w:rPr>
          <w:rFonts w:hint="eastAsia" w:ascii="宋体" w:hAnsi="宋体" w:cs="宋体"/>
          <w:sz w:val="28"/>
          <w:szCs w:val="28"/>
        </w:rPr>
        <w:t>(八)负责供销社从业人员、农民专业合作社带头人、农产品经纪人培训。</w:t>
      </w:r>
    </w:p>
    <w:p>
      <w:pPr>
        <w:pStyle w:val="12"/>
        <w:numPr>
          <w:ilvl w:val="0"/>
          <w:numId w:val="2"/>
        </w:numPr>
        <w:ind w:firstLineChars="0"/>
        <w:rPr>
          <w:rFonts w:ascii="宋体" w:hAnsi="宋体" w:cs="宋体"/>
          <w:sz w:val="28"/>
          <w:szCs w:val="28"/>
        </w:rPr>
      </w:pPr>
      <w:r>
        <w:rPr>
          <w:rFonts w:hint="eastAsia" w:ascii="宋体" w:hAnsi="宋体" w:cs="宋体"/>
          <w:sz w:val="28"/>
          <w:szCs w:val="28"/>
        </w:rPr>
        <w:t>管理直属事业单位，指导主管社团的业务活动。</w:t>
      </w:r>
    </w:p>
    <w:p>
      <w:pPr>
        <w:spacing w:line="580" w:lineRule="exact"/>
        <w:ind w:firstLine="560" w:firstLineChars="200"/>
        <w:rPr>
          <w:rFonts w:ascii="黑体" w:eastAsia="黑体"/>
          <w:sz w:val="32"/>
          <w:szCs w:val="32"/>
        </w:rPr>
      </w:pPr>
      <w:r>
        <w:rPr>
          <w:rFonts w:hint="eastAsia" w:ascii="宋体" w:hAnsi="宋体" w:cs="宋体"/>
          <w:sz w:val="28"/>
          <w:szCs w:val="28"/>
        </w:rPr>
        <w:t>(十)协调与政府部门、社会组织的关系，承办市委市政府交办的其他事项。</w:t>
      </w:r>
    </w:p>
    <w:p>
      <w:pPr>
        <w:spacing w:line="580" w:lineRule="exact"/>
        <w:rPr>
          <w:rFonts w:ascii="黑体" w:eastAsia="黑体"/>
          <w:b/>
          <w:sz w:val="30"/>
          <w:szCs w:val="30"/>
        </w:rPr>
      </w:pPr>
    </w:p>
    <w:p>
      <w:pPr>
        <w:snapToGrid w:val="0"/>
        <w:spacing w:line="580" w:lineRule="exact"/>
        <w:ind w:firstLine="513" w:firstLineChars="171"/>
        <w:rPr>
          <w:rFonts w:ascii="仿宋_GB2312" w:eastAsia="仿宋_GB2312" w:cs="Courier New"/>
          <w:sz w:val="30"/>
          <w:szCs w:val="30"/>
        </w:rPr>
      </w:pPr>
    </w:p>
    <w:p>
      <w:pPr>
        <w:spacing w:line="580" w:lineRule="exact"/>
        <w:rPr>
          <w:rFonts w:ascii="黑体" w:eastAsia="黑体"/>
          <w:b/>
          <w:sz w:val="30"/>
          <w:szCs w:val="30"/>
        </w:rPr>
      </w:pPr>
    </w:p>
    <w:p>
      <w:pPr>
        <w:spacing w:line="580" w:lineRule="exact"/>
        <w:ind w:firstLine="645"/>
        <w:rPr>
          <w:rFonts w:ascii="黑体" w:eastAsia="黑体"/>
          <w:sz w:val="32"/>
          <w:szCs w:val="32"/>
        </w:rPr>
      </w:pPr>
    </w:p>
    <w:p>
      <w:pPr>
        <w:spacing w:line="580" w:lineRule="exact"/>
        <w:ind w:firstLine="645"/>
        <w:rPr>
          <w:rFonts w:ascii="黑体" w:eastAsia="黑体"/>
          <w:sz w:val="32"/>
          <w:szCs w:val="32"/>
        </w:rPr>
      </w:pPr>
      <w:r>
        <w:rPr>
          <w:rFonts w:hint="eastAsia" w:ascii="黑体" w:eastAsia="黑体"/>
          <w:sz w:val="32"/>
          <w:szCs w:val="32"/>
        </w:rPr>
        <w:t>二、机构设置</w:t>
      </w:r>
    </w:p>
    <w:p>
      <w:pPr>
        <w:ind w:firstLine="560" w:firstLineChars="200"/>
        <w:rPr>
          <w:rFonts w:ascii="仿宋_GB2312" w:hAnsi="仿宋" w:eastAsia="仿宋_GB2312"/>
          <w:sz w:val="28"/>
          <w:szCs w:val="28"/>
        </w:rPr>
      </w:pPr>
      <w:r>
        <w:rPr>
          <w:rFonts w:hint="eastAsia" w:ascii="宋体" w:hAnsi="宋体" w:cs="宋体"/>
          <w:sz w:val="28"/>
          <w:szCs w:val="28"/>
        </w:rPr>
        <w:t>内设办公室、社务管理处、财务（审计）处、企业发展处、组织人事处、综合处、安全管理处7个机构及监事会办公室主任、机关党委专职副书记等5个正处级职位</w:t>
      </w:r>
      <w:r>
        <w:rPr>
          <w:rFonts w:hint="eastAsia" w:eastAsia="仿宋_GB2312"/>
          <w:sz w:val="28"/>
          <w:szCs w:val="28"/>
        </w:rPr>
        <w:t>。</w:t>
      </w:r>
    </w:p>
    <w:p>
      <w:pPr>
        <w:ind w:firstLine="420" w:firstLineChars="150"/>
        <w:rPr>
          <w:rFonts w:hint="eastAsia" w:eastAsia="仿宋_GB2312"/>
          <w:color w:val="FF0000"/>
          <w:sz w:val="28"/>
          <w:szCs w:val="28"/>
        </w:rPr>
      </w:pPr>
    </w:p>
    <w:p>
      <w:pPr>
        <w:spacing w:line="580" w:lineRule="exact"/>
        <w:ind w:firstLine="640" w:firstLineChars="200"/>
        <w:rPr>
          <w:rFonts w:ascii="黑体" w:eastAsia="黑体"/>
          <w:sz w:val="32"/>
          <w:szCs w:val="32"/>
        </w:rPr>
      </w:pPr>
      <w:r>
        <w:rPr>
          <w:rFonts w:hint="eastAsia" w:ascii="黑体" w:eastAsia="黑体"/>
          <w:sz w:val="32"/>
          <w:szCs w:val="32"/>
        </w:rPr>
        <w:t>三、预算单位构成</w:t>
      </w:r>
    </w:p>
    <w:p>
      <w:pPr>
        <w:snapToGrid w:val="0"/>
        <w:spacing w:line="580" w:lineRule="exact"/>
        <w:ind w:firstLine="478" w:firstLineChars="171"/>
        <w:rPr>
          <w:rFonts w:hint="eastAsia" w:ascii="宋体" w:hAnsi="宋体" w:eastAsia="宋体" w:cs="宋体"/>
          <w:sz w:val="28"/>
          <w:szCs w:val="28"/>
          <w:lang w:val="en-US" w:eastAsia="zh-CN"/>
        </w:rPr>
      </w:pPr>
      <w:r>
        <w:rPr>
          <w:rFonts w:hint="eastAsia" w:ascii="宋体" w:hAnsi="宋体" w:cs="宋体"/>
          <w:sz w:val="28"/>
          <w:szCs w:val="28"/>
        </w:rPr>
        <w:t>本部门预算包括：部门本级预算</w:t>
      </w:r>
      <w:r>
        <w:rPr>
          <w:rFonts w:hint="eastAsia" w:ascii="宋体" w:hAnsi="宋体" w:cs="宋体"/>
          <w:sz w:val="28"/>
          <w:szCs w:val="28"/>
          <w:lang w:val="en-US" w:eastAsia="zh-CN"/>
        </w:rPr>
        <w:t>。</w:t>
      </w:r>
    </w:p>
    <w:p>
      <w:pPr>
        <w:spacing w:line="580" w:lineRule="exact"/>
        <w:ind w:firstLine="420" w:firstLineChars="150"/>
        <w:rPr>
          <w:rFonts w:hint="eastAsia" w:ascii="宋体" w:hAnsi="宋体" w:cs="宋体"/>
          <w:sz w:val="28"/>
          <w:szCs w:val="28"/>
          <w:lang w:eastAsia="zh-CN"/>
        </w:rPr>
      </w:pPr>
      <w:r>
        <w:rPr>
          <w:rFonts w:hint="eastAsia" w:ascii="宋体" w:hAnsi="宋体" w:cs="宋体"/>
          <w:sz w:val="28"/>
          <w:szCs w:val="28"/>
        </w:rPr>
        <w:t>纳入本部门</w:t>
      </w:r>
      <w:r>
        <w:rPr>
          <w:rFonts w:hint="eastAsia" w:ascii="宋体" w:hAnsi="宋体" w:cs="宋体"/>
          <w:sz w:val="28"/>
          <w:szCs w:val="28"/>
          <w:lang w:val="en-US" w:eastAsia="zh-CN"/>
        </w:rPr>
        <w:t>2020</w:t>
      </w:r>
      <w:r>
        <w:rPr>
          <w:rFonts w:hint="eastAsia" w:ascii="宋体" w:hAnsi="宋体" w:cs="宋体"/>
          <w:sz w:val="28"/>
          <w:szCs w:val="28"/>
        </w:rPr>
        <w:t>年部门预算编制范围的预算单位</w:t>
      </w:r>
      <w:r>
        <w:rPr>
          <w:rFonts w:hint="eastAsia" w:ascii="宋体" w:hAnsi="宋体" w:cs="宋体"/>
          <w:sz w:val="28"/>
          <w:szCs w:val="28"/>
          <w:lang w:eastAsia="zh-CN"/>
        </w:rPr>
        <w:t>是</w:t>
      </w:r>
      <w:r>
        <w:rPr>
          <w:rFonts w:hint="eastAsia" w:ascii="宋体" w:hAnsi="宋体" w:cs="宋体"/>
          <w:sz w:val="28"/>
          <w:szCs w:val="28"/>
        </w:rPr>
        <w:t>青岛市供销合作社联合社本级</w:t>
      </w:r>
      <w:r>
        <w:rPr>
          <w:rFonts w:hint="eastAsia" w:ascii="宋体" w:hAnsi="宋体" w:cs="宋体"/>
          <w:sz w:val="28"/>
          <w:szCs w:val="28"/>
          <w:lang w:eastAsia="zh-CN"/>
        </w:rPr>
        <w:t>。</w:t>
      </w:r>
    </w:p>
    <w:p>
      <w:pPr>
        <w:spacing w:line="580" w:lineRule="exact"/>
        <w:ind w:firstLine="420" w:firstLineChars="150"/>
        <w:rPr>
          <w:rFonts w:hint="eastAsia" w:ascii="宋体" w:hAnsi="宋体" w:cs="宋体"/>
          <w:sz w:val="28"/>
          <w:szCs w:val="28"/>
          <w:lang w:eastAsia="zh-CN"/>
        </w:rPr>
      </w:pPr>
    </w:p>
    <w:p>
      <w:pPr>
        <w:rPr>
          <w:rFonts w:ascii="黑体" w:eastAsia="黑体"/>
          <w:sz w:val="36"/>
          <w:szCs w:val="36"/>
        </w:rPr>
      </w:pPr>
      <w:r>
        <w:rPr>
          <w:rFonts w:hint="eastAsia" w:ascii="黑体" w:eastAsia="黑体"/>
          <w:sz w:val="36"/>
          <w:szCs w:val="36"/>
        </w:rPr>
        <w:t>第二部分  20</w:t>
      </w:r>
      <w:r>
        <w:rPr>
          <w:rFonts w:hint="eastAsia" w:ascii="黑体" w:eastAsia="黑体"/>
          <w:sz w:val="36"/>
          <w:szCs w:val="36"/>
          <w:lang w:val="en-US" w:eastAsia="zh-CN"/>
        </w:rPr>
        <w:t>20</w:t>
      </w:r>
      <w:r>
        <w:rPr>
          <w:rFonts w:hint="eastAsia" w:ascii="黑体" w:eastAsia="黑体"/>
          <w:sz w:val="36"/>
          <w:szCs w:val="36"/>
        </w:rPr>
        <w:t>年部门预算表</w:t>
      </w: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jc w:val="center"/>
        <w:rPr>
          <w:rFonts w:ascii="黑体" w:eastAsia="黑体"/>
          <w:b/>
          <w:sz w:val="30"/>
          <w:szCs w:val="30"/>
        </w:rPr>
        <w:sectPr>
          <w:headerReference r:id="rId3" w:type="default"/>
          <w:footerReference r:id="rId5" w:type="default"/>
          <w:headerReference r:id="rId4" w:type="even"/>
          <w:footerReference r:id="rId6" w:type="even"/>
          <w:pgSz w:w="11906" w:h="16838"/>
          <w:pgMar w:top="850" w:right="2597" w:bottom="1440" w:left="1800" w:header="851" w:footer="992" w:gutter="0"/>
          <w:cols w:space="720" w:num="1"/>
          <w:docGrid w:type="lines" w:linePitch="312" w:charSpace="0"/>
        </w:sectPr>
      </w:pPr>
    </w:p>
    <w:tbl>
      <w:tblPr>
        <w:tblStyle w:val="6"/>
        <w:tblW w:w="15947" w:type="dxa"/>
        <w:jc w:val="center"/>
        <w:tblLayout w:type="fixed"/>
        <w:tblCellMar>
          <w:top w:w="15" w:type="dxa"/>
          <w:left w:w="15" w:type="dxa"/>
          <w:bottom w:w="15" w:type="dxa"/>
          <w:right w:w="15" w:type="dxa"/>
        </w:tblCellMar>
      </w:tblPr>
      <w:tblGrid>
        <w:gridCol w:w="2637"/>
        <w:gridCol w:w="2669"/>
        <w:gridCol w:w="75"/>
        <w:gridCol w:w="1501"/>
        <w:gridCol w:w="8"/>
        <w:gridCol w:w="1501"/>
        <w:gridCol w:w="390"/>
        <w:gridCol w:w="14"/>
        <w:gridCol w:w="1495"/>
        <w:gridCol w:w="44"/>
        <w:gridCol w:w="1509"/>
        <w:gridCol w:w="205"/>
        <w:gridCol w:w="1277"/>
        <w:gridCol w:w="232"/>
        <w:gridCol w:w="2390"/>
      </w:tblGrid>
      <w:tr>
        <w:tblPrEx>
          <w:tblCellMar>
            <w:top w:w="15" w:type="dxa"/>
            <w:left w:w="15" w:type="dxa"/>
            <w:bottom w:w="15" w:type="dxa"/>
            <w:right w:w="15" w:type="dxa"/>
          </w:tblCellMar>
        </w:tblPrEx>
        <w:trPr>
          <w:trHeight w:val="750" w:hRule="atLeast"/>
          <w:jc w:val="center"/>
        </w:trPr>
        <w:tc>
          <w:tcPr>
            <w:tcW w:w="15947" w:type="dxa"/>
            <w:gridSpan w:val="15"/>
            <w:vAlign w:val="center"/>
          </w:tcPr>
          <w:p>
            <w:pPr>
              <w:widowControl/>
              <w:jc w:val="center"/>
              <w:textAlignment w:val="center"/>
              <w:rPr>
                <w:rFonts w:ascii="宋体" w:hAnsi="宋体" w:cs="宋体"/>
                <w:b/>
                <w:sz w:val="40"/>
                <w:szCs w:val="40"/>
              </w:rPr>
            </w:pPr>
            <w:r>
              <w:rPr>
                <w:rFonts w:hint="eastAsia" w:ascii="宋体" w:hAnsi="宋体" w:cs="宋体"/>
                <w:b/>
                <w:kern w:val="0"/>
                <w:sz w:val="40"/>
                <w:szCs w:val="40"/>
              </w:rPr>
              <w:t>20</w:t>
            </w:r>
            <w:r>
              <w:rPr>
                <w:rFonts w:hint="eastAsia" w:ascii="宋体" w:hAnsi="宋体" w:cs="宋体"/>
                <w:b/>
                <w:kern w:val="0"/>
                <w:sz w:val="40"/>
                <w:szCs w:val="40"/>
                <w:lang w:val="en-US" w:eastAsia="zh-CN"/>
              </w:rPr>
              <w:t>20</w:t>
            </w:r>
            <w:r>
              <w:rPr>
                <w:rFonts w:hint="eastAsia" w:ascii="宋体" w:hAnsi="宋体" w:cs="宋体"/>
                <w:b/>
                <w:kern w:val="0"/>
                <w:sz w:val="40"/>
                <w:szCs w:val="40"/>
              </w:rPr>
              <w:t>年财政拨款收支总表（表1）</w:t>
            </w:r>
          </w:p>
        </w:tc>
      </w:tr>
      <w:tr>
        <w:tblPrEx>
          <w:tblCellMar>
            <w:top w:w="15" w:type="dxa"/>
            <w:left w:w="15" w:type="dxa"/>
            <w:bottom w:w="15" w:type="dxa"/>
            <w:right w:w="15" w:type="dxa"/>
          </w:tblCellMar>
        </w:tblPrEx>
        <w:trPr>
          <w:trHeight w:val="525" w:hRule="atLeast"/>
          <w:jc w:val="center"/>
        </w:trPr>
        <w:tc>
          <w:tcPr>
            <w:tcW w:w="5306" w:type="dxa"/>
            <w:gridSpan w:val="2"/>
            <w:shd w:val="clear" w:color="auto" w:fill="FFFFFF" w:themeFill="background1"/>
            <w:vAlign w:val="center"/>
          </w:tcPr>
          <w:p>
            <w:pPr>
              <w:widowControl/>
              <w:jc w:val="left"/>
              <w:textAlignment w:val="center"/>
              <w:rPr>
                <w:rFonts w:ascii="宋体" w:hAnsi="宋体" w:cs="宋体"/>
                <w:sz w:val="20"/>
                <w:szCs w:val="20"/>
              </w:rPr>
            </w:pPr>
            <w:r>
              <w:rPr>
                <w:rFonts w:hint="eastAsia" w:ascii="宋体" w:hAnsi="宋体" w:cs="宋体"/>
                <w:kern w:val="0"/>
                <w:sz w:val="20"/>
                <w:szCs w:val="20"/>
              </w:rPr>
              <w:t>预算单位:青岛市供销合作社联合社部门</w:t>
            </w:r>
          </w:p>
        </w:tc>
        <w:tc>
          <w:tcPr>
            <w:tcW w:w="3489" w:type="dxa"/>
            <w:gridSpan w:val="6"/>
            <w:shd w:val="clear" w:color="auto" w:fill="FFFFFF" w:themeFill="background1"/>
            <w:vAlign w:val="bottom"/>
          </w:tcPr>
          <w:p>
            <w:pPr>
              <w:rPr>
                <w:rFonts w:ascii="Calibri" w:hAnsi="Calibri" w:cs="Calibri"/>
                <w:sz w:val="20"/>
                <w:szCs w:val="20"/>
              </w:rPr>
            </w:pPr>
          </w:p>
        </w:tc>
        <w:tc>
          <w:tcPr>
            <w:tcW w:w="4530" w:type="dxa"/>
            <w:gridSpan w:val="5"/>
            <w:vAlign w:val="bottom"/>
          </w:tcPr>
          <w:p>
            <w:pPr>
              <w:rPr>
                <w:rFonts w:ascii="Calibri" w:hAnsi="Calibri" w:cs="Calibri"/>
                <w:sz w:val="20"/>
                <w:szCs w:val="20"/>
              </w:rPr>
            </w:pPr>
          </w:p>
        </w:tc>
        <w:tc>
          <w:tcPr>
            <w:tcW w:w="2622" w:type="dxa"/>
            <w:gridSpan w:val="2"/>
            <w:vAlign w:val="center"/>
          </w:tcPr>
          <w:p>
            <w:pPr>
              <w:widowControl/>
              <w:jc w:val="right"/>
              <w:textAlignment w:val="center"/>
              <w:rPr>
                <w:rFonts w:ascii="Calibri" w:hAnsi="Calibri" w:cs="Calibri"/>
                <w:sz w:val="20"/>
                <w:szCs w:val="20"/>
              </w:rPr>
            </w:pPr>
            <w:r>
              <w:rPr>
                <w:rFonts w:ascii="Calibri" w:hAnsi="Calibri" w:cs="Calibri"/>
                <w:kern w:val="0"/>
                <w:sz w:val="20"/>
                <w:szCs w:val="20"/>
              </w:rPr>
              <w:t>单位：万元</w:t>
            </w:r>
          </w:p>
        </w:tc>
      </w:tr>
      <w:tr>
        <w:tblPrEx>
          <w:tblCellMar>
            <w:top w:w="15" w:type="dxa"/>
            <w:left w:w="15" w:type="dxa"/>
            <w:bottom w:w="15" w:type="dxa"/>
            <w:right w:w="15" w:type="dxa"/>
          </w:tblCellMar>
        </w:tblPrEx>
        <w:trPr>
          <w:trHeight w:val="525" w:hRule="atLeast"/>
          <w:jc w:val="center"/>
        </w:trPr>
        <w:tc>
          <w:tcPr>
            <w:tcW w:w="8795"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收    入</w:t>
            </w:r>
          </w:p>
        </w:tc>
        <w:tc>
          <w:tcPr>
            <w:tcW w:w="7152"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支    出</w:t>
            </w:r>
          </w:p>
        </w:tc>
      </w:tr>
      <w:tr>
        <w:tblPrEx>
          <w:tblCellMar>
            <w:top w:w="15" w:type="dxa"/>
            <w:left w:w="15" w:type="dxa"/>
            <w:bottom w:w="15" w:type="dxa"/>
            <w:right w:w="15" w:type="dxa"/>
          </w:tblCellMar>
        </w:tblPrEx>
        <w:trPr>
          <w:trHeight w:val="525" w:hRule="atLeast"/>
          <w:jc w:val="center"/>
        </w:trPr>
        <w:tc>
          <w:tcPr>
            <w:tcW w:w="530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项    目</w:t>
            </w:r>
          </w:p>
        </w:tc>
        <w:tc>
          <w:tcPr>
            <w:tcW w:w="3489"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20</w:t>
            </w:r>
            <w:r>
              <w:rPr>
                <w:rFonts w:hint="eastAsia" w:ascii="宋体" w:hAnsi="宋体" w:cs="宋体"/>
                <w:kern w:val="0"/>
                <w:sz w:val="20"/>
                <w:szCs w:val="20"/>
                <w:lang w:val="en-US" w:eastAsia="zh-CN"/>
              </w:rPr>
              <w:t>20</w:t>
            </w:r>
            <w:r>
              <w:rPr>
                <w:rFonts w:hint="eastAsia" w:ascii="宋体" w:hAnsi="宋体" w:cs="宋体"/>
                <w:kern w:val="0"/>
                <w:sz w:val="20"/>
                <w:szCs w:val="20"/>
              </w:rPr>
              <w:t>年预算</w:t>
            </w:r>
          </w:p>
        </w:tc>
        <w:tc>
          <w:tcPr>
            <w:tcW w:w="4530"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项    目</w:t>
            </w:r>
          </w:p>
        </w:tc>
        <w:tc>
          <w:tcPr>
            <w:tcW w:w="26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20</w:t>
            </w:r>
            <w:r>
              <w:rPr>
                <w:rFonts w:hint="eastAsia" w:ascii="宋体" w:hAnsi="宋体" w:cs="宋体"/>
                <w:kern w:val="0"/>
                <w:sz w:val="20"/>
                <w:szCs w:val="20"/>
                <w:lang w:val="en-US" w:eastAsia="zh-CN"/>
              </w:rPr>
              <w:t>20</w:t>
            </w:r>
            <w:r>
              <w:rPr>
                <w:rFonts w:hint="eastAsia" w:ascii="宋体" w:hAnsi="宋体" w:cs="宋体"/>
                <w:kern w:val="0"/>
                <w:sz w:val="20"/>
                <w:szCs w:val="20"/>
              </w:rPr>
              <w:t>年预算</w:t>
            </w:r>
          </w:p>
        </w:tc>
      </w:tr>
      <w:tr>
        <w:tblPrEx>
          <w:tblCellMar>
            <w:top w:w="15" w:type="dxa"/>
            <w:left w:w="15" w:type="dxa"/>
            <w:bottom w:w="15" w:type="dxa"/>
            <w:right w:w="15" w:type="dxa"/>
          </w:tblCellMar>
        </w:tblPrEx>
        <w:trPr>
          <w:trHeight w:val="525" w:hRule="atLeast"/>
          <w:jc w:val="center"/>
        </w:trPr>
        <w:tc>
          <w:tcPr>
            <w:tcW w:w="53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kern w:val="0"/>
                <w:sz w:val="20"/>
                <w:szCs w:val="20"/>
              </w:rPr>
              <w:t>一、一般公共预算</w:t>
            </w:r>
          </w:p>
        </w:tc>
        <w:tc>
          <w:tcPr>
            <w:tcW w:w="3489" w:type="dxa"/>
            <w:gridSpan w:val="6"/>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right"/>
              <w:textAlignment w:val="center"/>
              <w:rPr>
                <w:rFonts w:hint="default" w:ascii="宋体" w:hAnsi="宋体" w:eastAsia="宋体" w:cs="宋体"/>
                <w:sz w:val="20"/>
                <w:szCs w:val="20"/>
                <w:lang w:val="en-US" w:eastAsia="zh-CN"/>
              </w:rPr>
            </w:pPr>
            <w:r>
              <w:rPr>
                <w:rFonts w:hint="eastAsia" w:ascii="宋体" w:hAnsi="宋体" w:cs="宋体"/>
                <w:kern w:val="0"/>
                <w:sz w:val="20"/>
                <w:szCs w:val="20"/>
                <w:lang w:val="en-US" w:eastAsia="zh-CN"/>
              </w:rPr>
              <w:t>1</w:t>
            </w:r>
            <w:r>
              <w:rPr>
                <w:rFonts w:hint="eastAsia" w:ascii="宋体" w:hAnsi="宋体" w:cs="宋体"/>
                <w:kern w:val="0"/>
                <w:sz w:val="20"/>
                <w:szCs w:val="20"/>
              </w:rPr>
              <w:t>,6</w:t>
            </w:r>
            <w:r>
              <w:rPr>
                <w:rFonts w:hint="eastAsia" w:ascii="宋体" w:hAnsi="宋体" w:cs="宋体"/>
                <w:kern w:val="0"/>
                <w:sz w:val="20"/>
                <w:szCs w:val="20"/>
                <w:lang w:val="en-US" w:eastAsia="zh-CN"/>
              </w:rPr>
              <w:t>38.61</w:t>
            </w:r>
          </w:p>
        </w:tc>
        <w:tc>
          <w:tcPr>
            <w:tcW w:w="4530" w:type="dxa"/>
            <w:gridSpan w:val="5"/>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textAlignment w:val="center"/>
              <w:rPr>
                <w:rFonts w:ascii="宋体" w:hAnsi="宋体" w:cs="宋体"/>
                <w:sz w:val="20"/>
                <w:szCs w:val="20"/>
              </w:rPr>
            </w:pPr>
            <w:r>
              <w:rPr>
                <w:rFonts w:hint="eastAsia" w:ascii="宋体" w:hAnsi="宋体" w:cs="宋体"/>
                <w:kern w:val="0"/>
                <w:sz w:val="20"/>
                <w:szCs w:val="20"/>
              </w:rPr>
              <w:t>一、人员经费</w:t>
            </w:r>
          </w:p>
        </w:tc>
        <w:tc>
          <w:tcPr>
            <w:tcW w:w="262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right"/>
              <w:textAlignment w:val="center"/>
              <w:rPr>
                <w:rFonts w:hint="default" w:ascii="宋体" w:hAnsi="宋体" w:eastAsia="宋体" w:cs="宋体"/>
                <w:sz w:val="20"/>
                <w:szCs w:val="20"/>
                <w:lang w:val="en-US" w:eastAsia="zh-CN"/>
              </w:rPr>
            </w:pPr>
            <w:r>
              <w:rPr>
                <w:rFonts w:hint="eastAsia" w:ascii="宋体" w:hAnsi="宋体" w:cs="宋体"/>
                <w:kern w:val="0"/>
                <w:sz w:val="20"/>
                <w:szCs w:val="20"/>
                <w:lang w:val="en-US" w:eastAsia="zh-CN"/>
              </w:rPr>
              <w:t>1</w:t>
            </w:r>
            <w:r>
              <w:rPr>
                <w:rFonts w:hint="eastAsia" w:ascii="宋体" w:hAnsi="宋体" w:cs="宋体"/>
                <w:kern w:val="0"/>
                <w:sz w:val="20"/>
                <w:szCs w:val="20"/>
              </w:rPr>
              <w:t>,</w:t>
            </w:r>
            <w:r>
              <w:rPr>
                <w:rFonts w:hint="eastAsia" w:ascii="宋体" w:hAnsi="宋体" w:cs="宋体"/>
                <w:kern w:val="0"/>
                <w:sz w:val="20"/>
                <w:szCs w:val="20"/>
                <w:lang w:val="en-US" w:eastAsia="zh-CN"/>
              </w:rPr>
              <w:t>140.96</w:t>
            </w:r>
          </w:p>
        </w:tc>
      </w:tr>
      <w:tr>
        <w:tblPrEx>
          <w:tblCellMar>
            <w:top w:w="15" w:type="dxa"/>
            <w:left w:w="15" w:type="dxa"/>
            <w:bottom w:w="15" w:type="dxa"/>
            <w:right w:w="15" w:type="dxa"/>
          </w:tblCellMar>
        </w:tblPrEx>
        <w:trPr>
          <w:trHeight w:val="525" w:hRule="atLeast"/>
          <w:jc w:val="center"/>
        </w:trPr>
        <w:tc>
          <w:tcPr>
            <w:tcW w:w="53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kern w:val="0"/>
                <w:sz w:val="20"/>
                <w:szCs w:val="20"/>
              </w:rPr>
              <w:t xml:space="preserve">    经费拨款（补助）</w:t>
            </w:r>
          </w:p>
        </w:tc>
        <w:tc>
          <w:tcPr>
            <w:tcW w:w="3489" w:type="dxa"/>
            <w:gridSpan w:val="6"/>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right"/>
              <w:textAlignment w:val="center"/>
              <w:rPr>
                <w:rFonts w:ascii="宋体" w:hAnsi="宋体" w:cs="宋体"/>
                <w:sz w:val="20"/>
                <w:szCs w:val="20"/>
              </w:rPr>
            </w:pPr>
            <w:r>
              <w:rPr>
                <w:rFonts w:hint="eastAsia" w:ascii="宋体" w:hAnsi="宋体" w:cs="宋体"/>
                <w:kern w:val="0"/>
                <w:sz w:val="20"/>
                <w:szCs w:val="20"/>
                <w:lang w:val="en-US" w:eastAsia="zh-CN"/>
              </w:rPr>
              <w:t>1</w:t>
            </w:r>
            <w:r>
              <w:rPr>
                <w:rFonts w:hint="eastAsia" w:ascii="宋体" w:hAnsi="宋体" w:cs="宋体"/>
                <w:kern w:val="0"/>
                <w:sz w:val="20"/>
                <w:szCs w:val="20"/>
              </w:rPr>
              <w:t>,6</w:t>
            </w:r>
            <w:r>
              <w:rPr>
                <w:rFonts w:hint="eastAsia" w:ascii="宋体" w:hAnsi="宋体" w:cs="宋体"/>
                <w:kern w:val="0"/>
                <w:sz w:val="20"/>
                <w:szCs w:val="20"/>
                <w:lang w:val="en-US" w:eastAsia="zh-CN"/>
              </w:rPr>
              <w:t>38.61</w:t>
            </w:r>
          </w:p>
        </w:tc>
        <w:tc>
          <w:tcPr>
            <w:tcW w:w="4530" w:type="dxa"/>
            <w:gridSpan w:val="5"/>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textAlignment w:val="center"/>
              <w:rPr>
                <w:rFonts w:ascii="宋体" w:hAnsi="宋体" w:cs="宋体"/>
                <w:sz w:val="20"/>
                <w:szCs w:val="20"/>
              </w:rPr>
            </w:pPr>
            <w:r>
              <w:rPr>
                <w:rFonts w:hint="eastAsia" w:ascii="宋体" w:hAnsi="宋体" w:cs="宋体"/>
                <w:kern w:val="0"/>
                <w:sz w:val="20"/>
                <w:szCs w:val="20"/>
              </w:rPr>
              <w:t xml:space="preserve">    工资福利支出</w:t>
            </w:r>
          </w:p>
        </w:tc>
        <w:tc>
          <w:tcPr>
            <w:tcW w:w="262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right"/>
              <w:textAlignment w:val="center"/>
              <w:rPr>
                <w:rFonts w:hint="default" w:ascii="宋体" w:hAnsi="宋体" w:eastAsia="宋体" w:cs="宋体"/>
                <w:sz w:val="20"/>
                <w:szCs w:val="20"/>
                <w:lang w:val="en-US" w:eastAsia="zh-CN"/>
              </w:rPr>
            </w:pPr>
            <w:r>
              <w:rPr>
                <w:rFonts w:hint="eastAsia" w:ascii="宋体" w:hAnsi="宋体" w:cs="宋体"/>
                <w:sz w:val="20"/>
                <w:szCs w:val="20"/>
                <w:lang w:val="en-US" w:eastAsia="zh-CN"/>
              </w:rPr>
              <w:t>870.52</w:t>
            </w:r>
          </w:p>
        </w:tc>
      </w:tr>
      <w:tr>
        <w:tblPrEx>
          <w:tblCellMar>
            <w:top w:w="15" w:type="dxa"/>
            <w:left w:w="15" w:type="dxa"/>
            <w:bottom w:w="15" w:type="dxa"/>
            <w:right w:w="15" w:type="dxa"/>
          </w:tblCellMar>
        </w:tblPrEx>
        <w:trPr>
          <w:trHeight w:val="525" w:hRule="atLeast"/>
          <w:jc w:val="center"/>
        </w:trPr>
        <w:tc>
          <w:tcPr>
            <w:tcW w:w="53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kern w:val="0"/>
                <w:sz w:val="20"/>
                <w:szCs w:val="20"/>
              </w:rPr>
              <w:t xml:space="preserve">    纳入预算管理的其他政府非税收入</w:t>
            </w:r>
          </w:p>
        </w:tc>
        <w:tc>
          <w:tcPr>
            <w:tcW w:w="3489" w:type="dxa"/>
            <w:gridSpan w:val="6"/>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right"/>
              <w:textAlignment w:val="center"/>
              <w:rPr>
                <w:rFonts w:ascii="宋体" w:hAnsi="宋体" w:cs="宋体"/>
                <w:sz w:val="20"/>
                <w:szCs w:val="20"/>
              </w:rPr>
            </w:pPr>
          </w:p>
        </w:tc>
        <w:tc>
          <w:tcPr>
            <w:tcW w:w="4530" w:type="dxa"/>
            <w:gridSpan w:val="5"/>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textAlignment w:val="center"/>
              <w:rPr>
                <w:rFonts w:ascii="宋体" w:hAnsi="宋体" w:cs="宋体"/>
                <w:sz w:val="20"/>
                <w:szCs w:val="20"/>
              </w:rPr>
            </w:pPr>
            <w:r>
              <w:rPr>
                <w:rFonts w:hint="eastAsia" w:ascii="宋体" w:hAnsi="宋体" w:cs="宋体"/>
                <w:kern w:val="0"/>
                <w:sz w:val="20"/>
                <w:szCs w:val="20"/>
              </w:rPr>
              <w:t xml:space="preserve">    对个人和家庭的补助</w:t>
            </w:r>
          </w:p>
        </w:tc>
        <w:tc>
          <w:tcPr>
            <w:tcW w:w="262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right"/>
              <w:textAlignment w:val="center"/>
              <w:rPr>
                <w:rFonts w:hint="default" w:ascii="宋体" w:hAnsi="宋体" w:eastAsia="宋体" w:cs="宋体"/>
                <w:sz w:val="20"/>
                <w:szCs w:val="20"/>
                <w:lang w:val="en-US" w:eastAsia="zh-CN"/>
              </w:rPr>
            </w:pPr>
            <w:r>
              <w:rPr>
                <w:rFonts w:hint="eastAsia" w:ascii="宋体" w:hAnsi="宋体" w:cs="宋体"/>
                <w:sz w:val="20"/>
                <w:szCs w:val="20"/>
                <w:lang w:val="en-US" w:eastAsia="zh-CN"/>
              </w:rPr>
              <w:t>270.44</w:t>
            </w:r>
          </w:p>
        </w:tc>
      </w:tr>
      <w:tr>
        <w:tblPrEx>
          <w:tblCellMar>
            <w:top w:w="15" w:type="dxa"/>
            <w:left w:w="15" w:type="dxa"/>
            <w:bottom w:w="15" w:type="dxa"/>
            <w:right w:w="15" w:type="dxa"/>
          </w:tblCellMar>
        </w:tblPrEx>
        <w:trPr>
          <w:trHeight w:val="525" w:hRule="atLeast"/>
          <w:jc w:val="center"/>
        </w:trPr>
        <w:tc>
          <w:tcPr>
            <w:tcW w:w="53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kern w:val="0"/>
                <w:sz w:val="20"/>
                <w:szCs w:val="20"/>
              </w:rPr>
              <w:t>二、政府性基金预算</w:t>
            </w:r>
          </w:p>
        </w:tc>
        <w:tc>
          <w:tcPr>
            <w:tcW w:w="3489" w:type="dxa"/>
            <w:gridSpan w:val="6"/>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right"/>
              <w:textAlignment w:val="center"/>
              <w:rPr>
                <w:rFonts w:ascii="宋体" w:hAnsi="宋体" w:cs="宋体"/>
                <w:sz w:val="20"/>
                <w:szCs w:val="20"/>
              </w:rPr>
            </w:pPr>
          </w:p>
        </w:tc>
        <w:tc>
          <w:tcPr>
            <w:tcW w:w="4530" w:type="dxa"/>
            <w:gridSpan w:val="5"/>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textAlignment w:val="center"/>
              <w:rPr>
                <w:rFonts w:ascii="宋体" w:hAnsi="宋体" w:cs="宋体"/>
                <w:sz w:val="20"/>
                <w:szCs w:val="20"/>
              </w:rPr>
            </w:pPr>
            <w:r>
              <w:rPr>
                <w:rFonts w:hint="eastAsia" w:ascii="宋体" w:hAnsi="宋体" w:cs="宋体"/>
                <w:kern w:val="0"/>
                <w:sz w:val="20"/>
                <w:szCs w:val="20"/>
              </w:rPr>
              <w:t>二、公用经费</w:t>
            </w:r>
          </w:p>
        </w:tc>
        <w:tc>
          <w:tcPr>
            <w:tcW w:w="262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right"/>
              <w:textAlignment w:val="center"/>
              <w:rPr>
                <w:rFonts w:hint="default" w:ascii="宋体" w:hAnsi="宋体" w:eastAsia="宋体" w:cs="宋体"/>
                <w:sz w:val="20"/>
                <w:szCs w:val="20"/>
                <w:lang w:val="en-US" w:eastAsia="zh-CN"/>
              </w:rPr>
            </w:pPr>
            <w:r>
              <w:rPr>
                <w:rFonts w:hint="eastAsia" w:ascii="宋体" w:hAnsi="宋体" w:cs="宋体"/>
                <w:sz w:val="20"/>
                <w:szCs w:val="20"/>
              </w:rPr>
              <w:t>49</w:t>
            </w:r>
            <w:r>
              <w:rPr>
                <w:rFonts w:hint="eastAsia" w:ascii="宋体" w:hAnsi="宋体" w:cs="宋体"/>
                <w:sz w:val="20"/>
                <w:szCs w:val="20"/>
                <w:lang w:val="en-US" w:eastAsia="zh-CN"/>
              </w:rPr>
              <w:t>7.65</w:t>
            </w:r>
          </w:p>
        </w:tc>
      </w:tr>
      <w:tr>
        <w:tblPrEx>
          <w:tblCellMar>
            <w:top w:w="15" w:type="dxa"/>
            <w:left w:w="15" w:type="dxa"/>
            <w:bottom w:w="15" w:type="dxa"/>
            <w:right w:w="15" w:type="dxa"/>
          </w:tblCellMar>
        </w:tblPrEx>
        <w:trPr>
          <w:trHeight w:val="525" w:hRule="atLeast"/>
          <w:jc w:val="center"/>
        </w:trPr>
        <w:tc>
          <w:tcPr>
            <w:tcW w:w="53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c>
          <w:tcPr>
            <w:tcW w:w="3489" w:type="dxa"/>
            <w:gridSpan w:val="6"/>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right"/>
              <w:rPr>
                <w:rFonts w:ascii="宋体" w:hAnsi="宋体" w:cs="宋体"/>
                <w:sz w:val="20"/>
                <w:szCs w:val="20"/>
              </w:rPr>
            </w:pPr>
          </w:p>
        </w:tc>
        <w:tc>
          <w:tcPr>
            <w:tcW w:w="4530" w:type="dxa"/>
            <w:gridSpan w:val="5"/>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textAlignment w:val="center"/>
              <w:rPr>
                <w:rFonts w:ascii="宋体" w:hAnsi="宋体" w:cs="宋体"/>
                <w:sz w:val="20"/>
                <w:szCs w:val="20"/>
              </w:rPr>
            </w:pPr>
            <w:r>
              <w:rPr>
                <w:rFonts w:hint="eastAsia" w:ascii="宋体" w:hAnsi="宋体" w:cs="宋体"/>
                <w:kern w:val="0"/>
                <w:sz w:val="20"/>
                <w:szCs w:val="20"/>
              </w:rPr>
              <w:t xml:space="preserve">    商品和服务支出</w:t>
            </w:r>
          </w:p>
        </w:tc>
        <w:tc>
          <w:tcPr>
            <w:tcW w:w="262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right"/>
              <w:textAlignment w:val="center"/>
              <w:rPr>
                <w:rFonts w:hint="default" w:ascii="宋体" w:hAnsi="宋体" w:eastAsia="宋体" w:cs="宋体"/>
                <w:sz w:val="20"/>
                <w:szCs w:val="20"/>
                <w:lang w:val="en-US" w:eastAsia="zh-CN"/>
              </w:rPr>
            </w:pPr>
            <w:r>
              <w:rPr>
                <w:rFonts w:hint="eastAsia" w:ascii="宋体" w:hAnsi="宋体" w:cs="宋体"/>
                <w:sz w:val="20"/>
                <w:szCs w:val="20"/>
                <w:lang w:val="en-US" w:eastAsia="zh-CN"/>
              </w:rPr>
              <w:t>484.32</w:t>
            </w:r>
          </w:p>
        </w:tc>
      </w:tr>
      <w:tr>
        <w:tblPrEx>
          <w:tblCellMar>
            <w:top w:w="15" w:type="dxa"/>
            <w:left w:w="15" w:type="dxa"/>
            <w:bottom w:w="15" w:type="dxa"/>
            <w:right w:w="15" w:type="dxa"/>
          </w:tblCellMar>
        </w:tblPrEx>
        <w:trPr>
          <w:trHeight w:val="525" w:hRule="atLeast"/>
          <w:jc w:val="center"/>
        </w:trPr>
        <w:tc>
          <w:tcPr>
            <w:tcW w:w="53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c>
          <w:tcPr>
            <w:tcW w:w="3489" w:type="dxa"/>
            <w:gridSpan w:val="6"/>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right"/>
              <w:rPr>
                <w:rFonts w:ascii="宋体" w:hAnsi="宋体" w:cs="宋体"/>
                <w:sz w:val="20"/>
                <w:szCs w:val="20"/>
              </w:rPr>
            </w:pPr>
          </w:p>
        </w:tc>
        <w:tc>
          <w:tcPr>
            <w:tcW w:w="4530" w:type="dxa"/>
            <w:gridSpan w:val="5"/>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textAlignment w:val="center"/>
              <w:rPr>
                <w:rFonts w:ascii="宋体" w:hAnsi="宋体" w:cs="宋体"/>
                <w:sz w:val="20"/>
                <w:szCs w:val="20"/>
              </w:rPr>
            </w:pPr>
            <w:r>
              <w:rPr>
                <w:rFonts w:hint="eastAsia" w:ascii="宋体" w:hAnsi="宋体" w:cs="宋体"/>
                <w:kern w:val="0"/>
                <w:sz w:val="20"/>
                <w:szCs w:val="20"/>
              </w:rPr>
              <w:t xml:space="preserve">    资本性支出</w:t>
            </w:r>
          </w:p>
        </w:tc>
        <w:tc>
          <w:tcPr>
            <w:tcW w:w="262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right"/>
              <w:textAlignment w:val="center"/>
              <w:rPr>
                <w:rFonts w:hint="default" w:ascii="宋体" w:hAnsi="宋体" w:eastAsia="宋体" w:cs="宋体"/>
                <w:sz w:val="20"/>
                <w:szCs w:val="20"/>
                <w:lang w:val="en-US" w:eastAsia="zh-CN"/>
              </w:rPr>
            </w:pPr>
            <w:r>
              <w:rPr>
                <w:rFonts w:hint="eastAsia" w:ascii="宋体" w:hAnsi="宋体" w:cs="宋体"/>
                <w:sz w:val="20"/>
                <w:szCs w:val="20"/>
                <w:lang w:val="en-US" w:eastAsia="zh-CN"/>
              </w:rPr>
              <w:t>4.50</w:t>
            </w:r>
          </w:p>
        </w:tc>
      </w:tr>
      <w:tr>
        <w:tblPrEx>
          <w:tblCellMar>
            <w:top w:w="15" w:type="dxa"/>
            <w:left w:w="15" w:type="dxa"/>
            <w:bottom w:w="15" w:type="dxa"/>
            <w:right w:w="15" w:type="dxa"/>
          </w:tblCellMar>
        </w:tblPrEx>
        <w:trPr>
          <w:trHeight w:val="525" w:hRule="atLeast"/>
          <w:jc w:val="center"/>
        </w:trPr>
        <w:tc>
          <w:tcPr>
            <w:tcW w:w="53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c>
          <w:tcPr>
            <w:tcW w:w="3489" w:type="dxa"/>
            <w:gridSpan w:val="6"/>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right"/>
              <w:rPr>
                <w:rFonts w:ascii="宋体" w:hAnsi="宋体" w:cs="宋体"/>
                <w:sz w:val="20"/>
                <w:szCs w:val="20"/>
              </w:rPr>
            </w:pPr>
          </w:p>
        </w:tc>
        <w:tc>
          <w:tcPr>
            <w:tcW w:w="4530" w:type="dxa"/>
            <w:gridSpan w:val="5"/>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textAlignment w:val="center"/>
              <w:rPr>
                <w:rFonts w:ascii="宋体" w:hAnsi="宋体" w:cs="宋体"/>
                <w:sz w:val="20"/>
                <w:szCs w:val="20"/>
              </w:rPr>
            </w:pPr>
            <w:r>
              <w:rPr>
                <w:rFonts w:hint="eastAsia" w:ascii="宋体" w:hAnsi="宋体" w:cs="宋体"/>
                <w:kern w:val="0"/>
                <w:sz w:val="20"/>
                <w:szCs w:val="20"/>
              </w:rPr>
              <w:t xml:space="preserve">    其他支出</w:t>
            </w:r>
          </w:p>
        </w:tc>
        <w:tc>
          <w:tcPr>
            <w:tcW w:w="262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right"/>
              <w:textAlignment w:val="center"/>
              <w:rPr>
                <w:rFonts w:hint="default" w:ascii="宋体" w:hAnsi="宋体" w:eastAsia="宋体" w:cs="宋体"/>
                <w:sz w:val="20"/>
                <w:szCs w:val="20"/>
                <w:lang w:val="en-US" w:eastAsia="zh-CN"/>
              </w:rPr>
            </w:pPr>
            <w:r>
              <w:rPr>
                <w:rFonts w:hint="eastAsia" w:ascii="宋体" w:hAnsi="宋体" w:cs="宋体"/>
                <w:sz w:val="20"/>
                <w:szCs w:val="20"/>
                <w:lang w:val="en-US" w:eastAsia="zh-CN"/>
              </w:rPr>
              <w:t>8.83</w:t>
            </w:r>
          </w:p>
        </w:tc>
      </w:tr>
      <w:tr>
        <w:tblPrEx>
          <w:tblCellMar>
            <w:top w:w="15" w:type="dxa"/>
            <w:left w:w="15" w:type="dxa"/>
            <w:bottom w:w="15" w:type="dxa"/>
            <w:right w:w="15" w:type="dxa"/>
          </w:tblCellMar>
        </w:tblPrEx>
        <w:trPr>
          <w:trHeight w:val="525" w:hRule="atLeast"/>
          <w:jc w:val="center"/>
        </w:trPr>
        <w:tc>
          <w:tcPr>
            <w:tcW w:w="53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c>
          <w:tcPr>
            <w:tcW w:w="3489" w:type="dxa"/>
            <w:gridSpan w:val="6"/>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right"/>
              <w:rPr>
                <w:rFonts w:ascii="宋体" w:hAnsi="宋体" w:cs="宋体"/>
                <w:sz w:val="20"/>
                <w:szCs w:val="20"/>
              </w:rPr>
            </w:pPr>
          </w:p>
        </w:tc>
        <w:tc>
          <w:tcPr>
            <w:tcW w:w="4530" w:type="dxa"/>
            <w:gridSpan w:val="5"/>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textAlignment w:val="center"/>
              <w:rPr>
                <w:rFonts w:ascii="宋体" w:hAnsi="宋体" w:cs="宋体"/>
                <w:sz w:val="20"/>
                <w:szCs w:val="20"/>
              </w:rPr>
            </w:pPr>
            <w:r>
              <w:rPr>
                <w:rFonts w:hint="eastAsia" w:ascii="宋体" w:hAnsi="宋体" w:cs="宋体"/>
                <w:kern w:val="0"/>
                <w:sz w:val="20"/>
                <w:szCs w:val="20"/>
              </w:rPr>
              <w:t>三、专项资金</w:t>
            </w:r>
          </w:p>
        </w:tc>
        <w:tc>
          <w:tcPr>
            <w:tcW w:w="262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right"/>
              <w:textAlignment w:val="center"/>
              <w:rPr>
                <w:rFonts w:ascii="宋体" w:hAnsi="宋体" w:cs="宋体"/>
                <w:sz w:val="20"/>
                <w:szCs w:val="20"/>
              </w:rPr>
            </w:pPr>
          </w:p>
        </w:tc>
      </w:tr>
      <w:tr>
        <w:tblPrEx>
          <w:tblCellMar>
            <w:top w:w="15" w:type="dxa"/>
            <w:left w:w="15" w:type="dxa"/>
            <w:bottom w:w="15" w:type="dxa"/>
            <w:right w:w="15" w:type="dxa"/>
          </w:tblCellMar>
        </w:tblPrEx>
        <w:trPr>
          <w:trHeight w:val="525" w:hRule="atLeast"/>
          <w:jc w:val="center"/>
        </w:trPr>
        <w:tc>
          <w:tcPr>
            <w:tcW w:w="5306"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0"/>
                <w:szCs w:val="20"/>
              </w:rPr>
            </w:pPr>
          </w:p>
        </w:tc>
        <w:tc>
          <w:tcPr>
            <w:tcW w:w="3489" w:type="dxa"/>
            <w:gridSpan w:val="6"/>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right"/>
              <w:rPr>
                <w:rFonts w:ascii="宋体" w:hAnsi="宋体" w:cs="宋体"/>
                <w:sz w:val="20"/>
                <w:szCs w:val="20"/>
              </w:rPr>
            </w:pPr>
          </w:p>
        </w:tc>
        <w:tc>
          <w:tcPr>
            <w:tcW w:w="4530" w:type="dxa"/>
            <w:gridSpan w:val="5"/>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rPr>
                <w:rFonts w:ascii="宋体" w:hAnsi="宋体" w:cs="宋体"/>
                <w:sz w:val="20"/>
                <w:szCs w:val="20"/>
              </w:rPr>
            </w:pPr>
          </w:p>
        </w:tc>
        <w:tc>
          <w:tcPr>
            <w:tcW w:w="262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right"/>
              <w:rPr>
                <w:rFonts w:ascii="宋体" w:hAnsi="宋体" w:cs="宋体"/>
                <w:sz w:val="20"/>
                <w:szCs w:val="20"/>
              </w:rPr>
            </w:pPr>
          </w:p>
        </w:tc>
      </w:tr>
      <w:tr>
        <w:tblPrEx>
          <w:tblCellMar>
            <w:top w:w="15" w:type="dxa"/>
            <w:left w:w="15" w:type="dxa"/>
            <w:bottom w:w="15" w:type="dxa"/>
            <w:right w:w="15" w:type="dxa"/>
          </w:tblCellMar>
        </w:tblPrEx>
        <w:trPr>
          <w:trHeight w:val="525" w:hRule="atLeast"/>
          <w:jc w:val="center"/>
        </w:trPr>
        <w:tc>
          <w:tcPr>
            <w:tcW w:w="53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0"/>
                <w:szCs w:val="20"/>
              </w:rPr>
            </w:pPr>
            <w:r>
              <w:rPr>
                <w:rFonts w:hint="eastAsia" w:ascii="宋体" w:hAnsi="宋体" w:cs="宋体"/>
                <w:kern w:val="0"/>
                <w:sz w:val="20"/>
                <w:szCs w:val="20"/>
              </w:rPr>
              <w:t>本  年  收  入  合  计</w:t>
            </w:r>
          </w:p>
        </w:tc>
        <w:tc>
          <w:tcPr>
            <w:tcW w:w="3489" w:type="dxa"/>
            <w:gridSpan w:val="6"/>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right"/>
              <w:textAlignment w:val="center"/>
              <w:rPr>
                <w:rFonts w:ascii="宋体" w:hAnsi="宋体" w:cs="宋体"/>
                <w:sz w:val="20"/>
                <w:szCs w:val="20"/>
              </w:rPr>
            </w:pPr>
            <w:r>
              <w:rPr>
                <w:rFonts w:hint="eastAsia" w:ascii="宋体" w:hAnsi="宋体" w:cs="宋体"/>
                <w:kern w:val="0"/>
                <w:sz w:val="20"/>
                <w:szCs w:val="20"/>
                <w:lang w:val="en-US" w:eastAsia="zh-CN"/>
              </w:rPr>
              <w:t>1</w:t>
            </w:r>
            <w:r>
              <w:rPr>
                <w:rFonts w:hint="eastAsia" w:ascii="宋体" w:hAnsi="宋体" w:cs="宋体"/>
                <w:kern w:val="0"/>
                <w:sz w:val="20"/>
                <w:szCs w:val="20"/>
              </w:rPr>
              <w:t>,6</w:t>
            </w:r>
            <w:r>
              <w:rPr>
                <w:rFonts w:hint="eastAsia" w:ascii="宋体" w:hAnsi="宋体" w:cs="宋体"/>
                <w:kern w:val="0"/>
                <w:sz w:val="20"/>
                <w:szCs w:val="20"/>
                <w:lang w:val="en-US" w:eastAsia="zh-CN"/>
              </w:rPr>
              <w:t>38.61</w:t>
            </w:r>
          </w:p>
        </w:tc>
        <w:tc>
          <w:tcPr>
            <w:tcW w:w="4530" w:type="dxa"/>
            <w:gridSpan w:val="5"/>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textAlignment w:val="center"/>
              <w:rPr>
                <w:rFonts w:ascii="宋体" w:hAnsi="宋体" w:cs="宋体"/>
                <w:sz w:val="20"/>
                <w:szCs w:val="20"/>
              </w:rPr>
            </w:pPr>
            <w:r>
              <w:rPr>
                <w:rFonts w:hint="eastAsia" w:ascii="宋体" w:hAnsi="宋体" w:cs="宋体"/>
                <w:kern w:val="0"/>
                <w:sz w:val="20"/>
                <w:szCs w:val="20"/>
              </w:rPr>
              <w:t>本  年  支  出  合  计</w:t>
            </w:r>
          </w:p>
        </w:tc>
        <w:tc>
          <w:tcPr>
            <w:tcW w:w="262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right"/>
              <w:rPr>
                <w:rFonts w:ascii="宋体" w:hAnsi="宋体" w:cs="宋体"/>
                <w:sz w:val="20"/>
                <w:szCs w:val="20"/>
              </w:rPr>
            </w:pPr>
            <w:r>
              <w:rPr>
                <w:rFonts w:hint="eastAsia" w:ascii="宋体" w:hAnsi="宋体" w:cs="宋体"/>
                <w:kern w:val="0"/>
                <w:sz w:val="20"/>
                <w:szCs w:val="20"/>
                <w:lang w:val="en-US" w:eastAsia="zh-CN"/>
              </w:rPr>
              <w:t>1</w:t>
            </w:r>
            <w:r>
              <w:rPr>
                <w:rFonts w:hint="eastAsia" w:ascii="宋体" w:hAnsi="宋体" w:cs="宋体"/>
                <w:kern w:val="0"/>
                <w:sz w:val="20"/>
                <w:szCs w:val="20"/>
              </w:rPr>
              <w:t>,6</w:t>
            </w:r>
            <w:r>
              <w:rPr>
                <w:rFonts w:hint="eastAsia" w:ascii="宋体" w:hAnsi="宋体" w:cs="宋体"/>
                <w:kern w:val="0"/>
                <w:sz w:val="20"/>
                <w:szCs w:val="20"/>
                <w:lang w:val="en-US" w:eastAsia="zh-CN"/>
              </w:rPr>
              <w:t>38.61</w:t>
            </w:r>
          </w:p>
        </w:tc>
      </w:tr>
      <w:tr>
        <w:tblPrEx>
          <w:tblCellMar>
            <w:top w:w="15" w:type="dxa"/>
            <w:left w:w="15" w:type="dxa"/>
            <w:bottom w:w="15" w:type="dxa"/>
            <w:right w:w="15" w:type="dxa"/>
          </w:tblCellMar>
        </w:tblPrEx>
        <w:trPr>
          <w:gridAfter w:val="3"/>
          <w:wAfter w:w="3899" w:type="dxa"/>
          <w:trHeight w:val="570" w:hRule="atLeast"/>
          <w:jc w:val="center"/>
        </w:trPr>
        <w:tc>
          <w:tcPr>
            <w:tcW w:w="12048" w:type="dxa"/>
            <w:gridSpan w:val="12"/>
            <w:vAlign w:val="center"/>
          </w:tcPr>
          <w:p>
            <w:pPr>
              <w:widowControl/>
              <w:jc w:val="center"/>
              <w:textAlignment w:val="center"/>
              <w:rPr>
                <w:rFonts w:hint="eastAsia" w:ascii="宋体" w:hAnsi="宋体" w:cs="宋体"/>
                <w:b/>
                <w:color w:val="000000"/>
                <w:kern w:val="0"/>
                <w:sz w:val="40"/>
                <w:szCs w:val="40"/>
              </w:rPr>
            </w:pPr>
          </w:p>
          <w:p>
            <w:pPr>
              <w:widowControl/>
              <w:jc w:val="center"/>
              <w:textAlignment w:val="center"/>
              <w:rPr>
                <w:rFonts w:ascii="宋体" w:hAnsi="宋体" w:cs="宋体"/>
                <w:b/>
                <w:color w:val="000000"/>
                <w:sz w:val="40"/>
                <w:szCs w:val="40"/>
              </w:rPr>
            </w:pPr>
            <w:r>
              <w:rPr>
                <w:rFonts w:hint="eastAsia" w:ascii="宋体" w:hAnsi="宋体" w:cs="宋体"/>
                <w:b/>
                <w:color w:val="000000"/>
                <w:kern w:val="0"/>
                <w:sz w:val="40"/>
                <w:szCs w:val="40"/>
              </w:rPr>
              <w:t>20</w:t>
            </w:r>
            <w:r>
              <w:rPr>
                <w:rFonts w:hint="eastAsia" w:ascii="宋体" w:hAnsi="宋体" w:cs="宋体"/>
                <w:b/>
                <w:color w:val="000000"/>
                <w:kern w:val="0"/>
                <w:sz w:val="40"/>
                <w:szCs w:val="40"/>
                <w:lang w:val="en-US" w:eastAsia="zh-CN"/>
              </w:rPr>
              <w:t>20</w:t>
            </w:r>
            <w:r>
              <w:rPr>
                <w:rFonts w:hint="eastAsia" w:ascii="宋体" w:hAnsi="宋体" w:cs="宋体"/>
                <w:b/>
                <w:color w:val="000000"/>
                <w:kern w:val="0"/>
                <w:sz w:val="40"/>
                <w:szCs w:val="40"/>
              </w:rPr>
              <w:t>年一般公共预算支出表（表2）</w:t>
            </w:r>
          </w:p>
        </w:tc>
      </w:tr>
      <w:tr>
        <w:tblPrEx>
          <w:tblCellMar>
            <w:top w:w="15" w:type="dxa"/>
            <w:left w:w="15" w:type="dxa"/>
            <w:bottom w:w="15" w:type="dxa"/>
            <w:right w:w="15" w:type="dxa"/>
          </w:tblCellMar>
        </w:tblPrEx>
        <w:trPr>
          <w:gridAfter w:val="3"/>
          <w:wAfter w:w="3899" w:type="dxa"/>
          <w:trHeight w:val="390" w:hRule="atLeast"/>
          <w:jc w:val="center"/>
        </w:trPr>
        <w:tc>
          <w:tcPr>
            <w:tcW w:w="5381" w:type="dxa"/>
            <w:gridSpan w:val="3"/>
            <w:shd w:val="clear" w:color="auto" w:fill="FFFFFF" w:themeFill="background1"/>
            <w:vAlign w:val="center"/>
          </w:tcPr>
          <w:p>
            <w:pPr>
              <w:rPr>
                <w:rFonts w:ascii="宋体" w:hAnsi="宋体" w:cs="宋体"/>
                <w:color w:val="000000"/>
                <w:sz w:val="20"/>
                <w:szCs w:val="20"/>
              </w:rPr>
            </w:pPr>
            <w:r>
              <w:rPr>
                <w:rFonts w:hint="eastAsia" w:ascii="宋体" w:hAnsi="宋体" w:cs="宋体"/>
                <w:color w:val="000000"/>
                <w:kern w:val="0"/>
                <w:sz w:val="20"/>
                <w:szCs w:val="20"/>
              </w:rPr>
              <w:t>预算单位：</w:t>
            </w:r>
            <w:r>
              <w:rPr>
                <w:rFonts w:hint="eastAsia" w:ascii="宋体" w:hAnsi="宋体" w:cs="宋体"/>
                <w:kern w:val="0"/>
                <w:sz w:val="20"/>
                <w:szCs w:val="20"/>
              </w:rPr>
              <w:t>青岛市供销合作社联合社部门</w:t>
            </w:r>
          </w:p>
        </w:tc>
        <w:tc>
          <w:tcPr>
            <w:tcW w:w="1501" w:type="dxa"/>
            <w:vAlign w:val="bottom"/>
          </w:tcPr>
          <w:p>
            <w:pPr>
              <w:jc w:val="center"/>
              <w:rPr>
                <w:rFonts w:ascii="宋体" w:hAnsi="宋体" w:cs="宋体"/>
                <w:color w:val="000000"/>
                <w:sz w:val="20"/>
                <w:szCs w:val="20"/>
              </w:rPr>
            </w:pPr>
          </w:p>
        </w:tc>
        <w:tc>
          <w:tcPr>
            <w:tcW w:w="1899" w:type="dxa"/>
            <w:gridSpan w:val="3"/>
            <w:vAlign w:val="bottom"/>
          </w:tcPr>
          <w:p>
            <w:pPr>
              <w:jc w:val="center"/>
              <w:rPr>
                <w:rFonts w:ascii="宋体" w:hAnsi="宋体" w:cs="宋体"/>
                <w:color w:val="000000"/>
                <w:sz w:val="20"/>
                <w:szCs w:val="20"/>
              </w:rPr>
            </w:pPr>
          </w:p>
        </w:tc>
        <w:tc>
          <w:tcPr>
            <w:tcW w:w="1553" w:type="dxa"/>
            <w:gridSpan w:val="3"/>
            <w:vAlign w:val="bottom"/>
          </w:tcPr>
          <w:p>
            <w:pPr>
              <w:jc w:val="center"/>
              <w:rPr>
                <w:rFonts w:ascii="宋体" w:hAnsi="宋体" w:cs="宋体"/>
                <w:color w:val="000000"/>
                <w:sz w:val="20"/>
                <w:szCs w:val="20"/>
              </w:rPr>
            </w:pPr>
          </w:p>
        </w:tc>
        <w:tc>
          <w:tcPr>
            <w:tcW w:w="1714" w:type="dxa"/>
            <w:gridSpan w:val="2"/>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单位：万元</w:t>
            </w:r>
          </w:p>
        </w:tc>
      </w:tr>
      <w:tr>
        <w:tblPrEx>
          <w:tblCellMar>
            <w:top w:w="15" w:type="dxa"/>
            <w:left w:w="15" w:type="dxa"/>
            <w:bottom w:w="15" w:type="dxa"/>
            <w:right w:w="15" w:type="dxa"/>
          </w:tblCellMar>
        </w:tblPrEx>
        <w:trPr>
          <w:gridAfter w:val="1"/>
          <w:wAfter w:w="2390" w:type="dxa"/>
          <w:trHeight w:val="390" w:hRule="atLeast"/>
          <w:jc w:val="center"/>
        </w:trPr>
        <w:tc>
          <w:tcPr>
            <w:tcW w:w="263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000000"/>
                <w:sz w:val="22"/>
                <w:szCs w:val="22"/>
              </w:rPr>
            </w:pPr>
            <w:r>
              <w:rPr>
                <w:rFonts w:hint="eastAsia" w:ascii="宋体" w:hAnsi="宋体" w:cs="宋体"/>
                <w:b w:val="0"/>
                <w:bCs/>
                <w:color w:val="000000"/>
                <w:kern w:val="0"/>
                <w:sz w:val="22"/>
                <w:szCs w:val="22"/>
              </w:rPr>
              <w:t>功能分类科目编码</w:t>
            </w:r>
          </w:p>
        </w:tc>
        <w:tc>
          <w:tcPr>
            <w:tcW w:w="4253" w:type="dxa"/>
            <w:gridSpan w:val="4"/>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000000"/>
                <w:sz w:val="22"/>
                <w:szCs w:val="22"/>
              </w:rPr>
            </w:pPr>
            <w:r>
              <w:rPr>
                <w:rFonts w:hint="eastAsia" w:ascii="宋体" w:hAnsi="宋体" w:cs="宋体"/>
                <w:b w:val="0"/>
                <w:bCs/>
                <w:color w:val="000000"/>
                <w:kern w:val="0"/>
                <w:sz w:val="22"/>
                <w:szCs w:val="22"/>
              </w:rPr>
              <w:t>功能分类科目名称</w:t>
            </w:r>
          </w:p>
        </w:tc>
        <w:tc>
          <w:tcPr>
            <w:tcW w:w="6667" w:type="dxa"/>
            <w:gridSpan w:val="9"/>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000000"/>
                <w:sz w:val="22"/>
                <w:szCs w:val="22"/>
              </w:rPr>
            </w:pPr>
            <w:r>
              <w:rPr>
                <w:rFonts w:hint="eastAsia" w:ascii="宋体" w:hAnsi="宋体" w:cs="宋体"/>
                <w:b w:val="0"/>
                <w:bCs/>
                <w:color w:val="000000"/>
                <w:kern w:val="0"/>
                <w:sz w:val="22"/>
                <w:szCs w:val="22"/>
              </w:rPr>
              <w:t>20</w:t>
            </w:r>
            <w:r>
              <w:rPr>
                <w:rFonts w:hint="eastAsia" w:ascii="宋体" w:hAnsi="宋体" w:cs="宋体"/>
                <w:b w:val="0"/>
                <w:bCs/>
                <w:color w:val="000000"/>
                <w:kern w:val="0"/>
                <w:sz w:val="22"/>
                <w:szCs w:val="22"/>
                <w:lang w:val="en-US" w:eastAsia="zh-CN"/>
              </w:rPr>
              <w:t>20</w:t>
            </w:r>
            <w:r>
              <w:rPr>
                <w:rFonts w:hint="eastAsia" w:ascii="宋体" w:hAnsi="宋体" w:cs="宋体"/>
                <w:b w:val="0"/>
                <w:bCs/>
                <w:color w:val="000000"/>
                <w:kern w:val="0"/>
                <w:sz w:val="22"/>
                <w:szCs w:val="22"/>
              </w:rPr>
              <w:t>年预算</w:t>
            </w:r>
          </w:p>
        </w:tc>
      </w:tr>
      <w:tr>
        <w:tblPrEx>
          <w:tblCellMar>
            <w:top w:w="15" w:type="dxa"/>
            <w:left w:w="15" w:type="dxa"/>
            <w:bottom w:w="15" w:type="dxa"/>
            <w:right w:w="15" w:type="dxa"/>
          </w:tblCellMar>
        </w:tblPrEx>
        <w:trPr>
          <w:gridAfter w:val="1"/>
          <w:wAfter w:w="2390" w:type="dxa"/>
          <w:trHeight w:val="450" w:hRule="atLeast"/>
          <w:jc w:val="center"/>
        </w:trPr>
        <w:tc>
          <w:tcPr>
            <w:tcW w:w="263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val="0"/>
                <w:bCs/>
                <w:color w:val="000000"/>
                <w:sz w:val="22"/>
                <w:szCs w:val="22"/>
              </w:rPr>
            </w:pPr>
          </w:p>
        </w:tc>
        <w:tc>
          <w:tcPr>
            <w:tcW w:w="4253" w:type="dxa"/>
            <w:gridSpan w:val="4"/>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val="0"/>
                <w:bCs/>
                <w:color w:val="000000"/>
                <w:sz w:val="22"/>
                <w:szCs w:val="22"/>
              </w:rPr>
            </w:pPr>
          </w:p>
        </w:tc>
        <w:tc>
          <w:tcPr>
            <w:tcW w:w="15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000000"/>
                <w:sz w:val="22"/>
                <w:szCs w:val="22"/>
              </w:rPr>
            </w:pPr>
            <w:r>
              <w:rPr>
                <w:rFonts w:hint="eastAsia" w:ascii="宋体" w:hAnsi="宋体" w:cs="宋体"/>
                <w:b w:val="0"/>
                <w:bCs/>
                <w:color w:val="000000"/>
                <w:kern w:val="0"/>
                <w:sz w:val="22"/>
                <w:szCs w:val="22"/>
              </w:rPr>
              <w:t>合计</w:t>
            </w:r>
          </w:p>
        </w:tc>
        <w:tc>
          <w:tcPr>
            <w:tcW w:w="189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000000"/>
                <w:sz w:val="22"/>
                <w:szCs w:val="22"/>
              </w:rPr>
            </w:pPr>
            <w:r>
              <w:rPr>
                <w:rFonts w:hint="eastAsia" w:ascii="宋体" w:hAnsi="宋体" w:cs="宋体"/>
                <w:b w:val="0"/>
                <w:bCs/>
                <w:color w:val="000000"/>
                <w:kern w:val="0"/>
                <w:sz w:val="22"/>
                <w:szCs w:val="22"/>
              </w:rPr>
              <w:t>人员经费</w:t>
            </w:r>
          </w:p>
        </w:tc>
        <w:tc>
          <w:tcPr>
            <w:tcW w:w="15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000000"/>
                <w:sz w:val="22"/>
                <w:szCs w:val="22"/>
              </w:rPr>
            </w:pPr>
            <w:r>
              <w:rPr>
                <w:rFonts w:hint="eastAsia" w:ascii="宋体" w:hAnsi="宋体" w:cs="宋体"/>
                <w:b w:val="0"/>
                <w:bCs/>
                <w:color w:val="000000"/>
                <w:kern w:val="0"/>
                <w:sz w:val="22"/>
                <w:szCs w:val="22"/>
              </w:rPr>
              <w:t>公用经费</w:t>
            </w:r>
          </w:p>
        </w:tc>
        <w:tc>
          <w:tcPr>
            <w:tcW w:w="171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000000"/>
                <w:sz w:val="22"/>
                <w:szCs w:val="22"/>
              </w:rPr>
            </w:pPr>
            <w:r>
              <w:rPr>
                <w:rFonts w:hint="eastAsia" w:ascii="宋体" w:hAnsi="宋体" w:cs="宋体"/>
                <w:b w:val="0"/>
                <w:bCs/>
                <w:color w:val="000000"/>
                <w:kern w:val="0"/>
                <w:sz w:val="22"/>
                <w:szCs w:val="22"/>
              </w:rPr>
              <w:t>专项资金</w:t>
            </w:r>
          </w:p>
        </w:tc>
      </w:tr>
      <w:tr>
        <w:tblPrEx>
          <w:tblCellMar>
            <w:top w:w="15" w:type="dxa"/>
            <w:left w:w="15" w:type="dxa"/>
            <w:bottom w:w="15" w:type="dxa"/>
            <w:right w:w="15" w:type="dxa"/>
          </w:tblCellMar>
        </w:tblPrEx>
        <w:trPr>
          <w:gridAfter w:val="1"/>
          <w:wAfter w:w="2390" w:type="dxa"/>
          <w:trHeight w:val="286" w:hRule="atLeast"/>
          <w:jc w:val="center"/>
        </w:trPr>
        <w:tc>
          <w:tcPr>
            <w:tcW w:w="2637" w:type="dxa"/>
            <w:tcBorders>
              <w:left w:val="single" w:color="000000" w:sz="4" w:space="0"/>
              <w:bottom w:val="single" w:color="000000" w:sz="4" w:space="0"/>
              <w:right w:val="single" w:color="000000" w:sz="4" w:space="0"/>
            </w:tcBorders>
            <w:vAlign w:val="bottom"/>
          </w:tcPr>
          <w:p>
            <w:pPr>
              <w:jc w:val="left"/>
              <w:rPr>
                <w:rFonts w:cs="Calibri" w:asciiTheme="minorEastAsia" w:hAnsiTheme="minorEastAsia" w:eastAsiaTheme="minorEastAsia"/>
                <w:color w:val="000000"/>
                <w:sz w:val="20"/>
                <w:szCs w:val="20"/>
              </w:rPr>
            </w:pPr>
          </w:p>
        </w:tc>
        <w:tc>
          <w:tcPr>
            <w:tcW w:w="4253" w:type="dxa"/>
            <w:gridSpan w:val="4"/>
            <w:tcBorders>
              <w:left w:val="single" w:color="000000" w:sz="4" w:space="0"/>
              <w:bottom w:val="single" w:color="000000" w:sz="4" w:space="0"/>
              <w:right w:val="single" w:color="000000" w:sz="4" w:space="0"/>
            </w:tcBorders>
            <w:vAlign w:val="bottom"/>
          </w:tcPr>
          <w:p>
            <w:pPr>
              <w:jc w:val="left"/>
              <w:rPr>
                <w:rFonts w:cs="Calibri" w:asciiTheme="minorEastAsia" w:hAnsiTheme="minorEastAsia" w:eastAsiaTheme="minorEastAsia"/>
                <w:color w:val="000000"/>
                <w:sz w:val="20"/>
                <w:szCs w:val="20"/>
              </w:rPr>
            </w:pPr>
            <w:r>
              <w:rPr>
                <w:rFonts w:hint="eastAsia" w:cs="Calibri" w:asciiTheme="minorEastAsia" w:hAnsiTheme="minorEastAsia" w:eastAsiaTheme="minorEastAsia"/>
                <w:color w:val="000000"/>
                <w:sz w:val="20"/>
                <w:szCs w:val="20"/>
              </w:rPr>
              <w:t>合计</w:t>
            </w:r>
          </w:p>
        </w:tc>
        <w:tc>
          <w:tcPr>
            <w:tcW w:w="1501" w:type="dxa"/>
            <w:tcBorders>
              <w:left w:val="single" w:color="000000" w:sz="4" w:space="0"/>
              <w:bottom w:val="single" w:color="000000" w:sz="4" w:space="0"/>
              <w:right w:val="single" w:color="000000" w:sz="4" w:space="0"/>
            </w:tcBorders>
            <w:vAlign w:val="bottom"/>
          </w:tcPr>
          <w:p>
            <w:pPr>
              <w:jc w:val="right"/>
              <w:rPr>
                <w:rFonts w:cs="Calibri" w:asciiTheme="minorEastAsia" w:hAnsiTheme="minorEastAsia" w:eastAsiaTheme="minorEastAsia"/>
                <w:color w:val="000000"/>
                <w:sz w:val="20"/>
                <w:szCs w:val="20"/>
              </w:rPr>
            </w:pPr>
            <w:r>
              <w:rPr>
                <w:rFonts w:hint="eastAsia" w:ascii="宋体" w:hAnsi="宋体" w:cs="宋体"/>
                <w:kern w:val="0"/>
                <w:sz w:val="20"/>
                <w:szCs w:val="20"/>
                <w:lang w:val="en-US" w:eastAsia="zh-CN"/>
              </w:rPr>
              <w:t>1</w:t>
            </w:r>
            <w:r>
              <w:rPr>
                <w:rFonts w:hint="eastAsia" w:ascii="宋体" w:hAnsi="宋体" w:cs="宋体"/>
                <w:kern w:val="0"/>
                <w:sz w:val="20"/>
                <w:szCs w:val="20"/>
              </w:rPr>
              <w:t>,6</w:t>
            </w:r>
            <w:r>
              <w:rPr>
                <w:rFonts w:hint="eastAsia" w:ascii="宋体" w:hAnsi="宋体" w:cs="宋体"/>
                <w:kern w:val="0"/>
                <w:sz w:val="20"/>
                <w:szCs w:val="20"/>
                <w:lang w:val="en-US" w:eastAsia="zh-CN"/>
              </w:rPr>
              <w:t>38.61</w:t>
            </w:r>
          </w:p>
        </w:tc>
        <w:tc>
          <w:tcPr>
            <w:tcW w:w="1899" w:type="dxa"/>
            <w:gridSpan w:val="3"/>
            <w:tcBorders>
              <w:left w:val="single" w:color="000000" w:sz="4" w:space="0"/>
              <w:bottom w:val="single" w:color="000000" w:sz="4" w:space="0"/>
              <w:right w:val="single" w:color="000000" w:sz="4" w:space="0"/>
            </w:tcBorders>
            <w:vAlign w:val="bottom"/>
          </w:tcPr>
          <w:p>
            <w:pPr>
              <w:jc w:val="right"/>
              <w:rPr>
                <w:rFonts w:hint="default" w:cs="Calibri" w:asciiTheme="minorEastAsia" w:hAnsiTheme="minorEastAsia" w:eastAsiaTheme="minorEastAsia"/>
                <w:color w:val="000000"/>
                <w:sz w:val="20"/>
                <w:szCs w:val="20"/>
                <w:lang w:val="en-US" w:eastAsia="zh-CN"/>
              </w:rPr>
            </w:pPr>
            <w:r>
              <w:rPr>
                <w:rFonts w:hint="eastAsia" w:cs="Calibri" w:asciiTheme="minorEastAsia" w:hAnsiTheme="minorEastAsia" w:eastAsiaTheme="minorEastAsia"/>
                <w:color w:val="000000"/>
                <w:sz w:val="20"/>
                <w:szCs w:val="20"/>
                <w:lang w:val="en-US" w:eastAsia="zh-CN"/>
              </w:rPr>
              <w:t>1</w:t>
            </w:r>
            <w:r>
              <w:rPr>
                <w:rFonts w:hint="eastAsia" w:cs="Calibri" w:asciiTheme="minorEastAsia" w:hAnsiTheme="minorEastAsia" w:eastAsiaTheme="minorEastAsia"/>
                <w:color w:val="000000"/>
                <w:sz w:val="20"/>
                <w:szCs w:val="20"/>
              </w:rPr>
              <w:t>,1</w:t>
            </w:r>
            <w:r>
              <w:rPr>
                <w:rFonts w:hint="eastAsia" w:cs="Calibri" w:asciiTheme="minorEastAsia" w:hAnsiTheme="minorEastAsia" w:eastAsiaTheme="minorEastAsia"/>
                <w:color w:val="000000"/>
                <w:sz w:val="20"/>
                <w:szCs w:val="20"/>
                <w:lang w:val="en-US" w:eastAsia="zh-CN"/>
              </w:rPr>
              <w:t>40.96</w:t>
            </w:r>
          </w:p>
        </w:tc>
        <w:tc>
          <w:tcPr>
            <w:tcW w:w="1553" w:type="dxa"/>
            <w:gridSpan w:val="2"/>
            <w:tcBorders>
              <w:left w:val="single" w:color="000000" w:sz="4" w:space="0"/>
              <w:bottom w:val="single" w:color="000000" w:sz="4" w:space="0"/>
              <w:right w:val="single" w:color="000000" w:sz="4" w:space="0"/>
            </w:tcBorders>
            <w:vAlign w:val="bottom"/>
          </w:tcPr>
          <w:p>
            <w:pPr>
              <w:jc w:val="right"/>
              <w:rPr>
                <w:rFonts w:hint="default" w:cs="Calibri" w:asciiTheme="minorEastAsia" w:hAnsiTheme="minorEastAsia" w:eastAsiaTheme="minorEastAsia"/>
                <w:color w:val="000000"/>
                <w:sz w:val="20"/>
                <w:szCs w:val="20"/>
                <w:lang w:val="en-US" w:eastAsia="zh-CN"/>
              </w:rPr>
            </w:pPr>
            <w:r>
              <w:rPr>
                <w:rFonts w:hint="eastAsia" w:cs="Calibri" w:asciiTheme="minorEastAsia" w:hAnsiTheme="minorEastAsia" w:eastAsiaTheme="minorEastAsia"/>
                <w:color w:val="000000"/>
                <w:sz w:val="20"/>
                <w:szCs w:val="20"/>
                <w:lang w:val="en-US" w:eastAsia="zh-CN"/>
              </w:rPr>
              <w:t>497.65</w:t>
            </w:r>
          </w:p>
        </w:tc>
        <w:tc>
          <w:tcPr>
            <w:tcW w:w="1714" w:type="dxa"/>
            <w:gridSpan w:val="3"/>
            <w:tcBorders>
              <w:left w:val="single" w:color="000000" w:sz="4" w:space="0"/>
              <w:bottom w:val="single" w:color="000000" w:sz="4" w:space="0"/>
              <w:right w:val="single" w:color="000000" w:sz="4" w:space="0"/>
            </w:tcBorders>
            <w:vAlign w:val="bottom"/>
          </w:tcPr>
          <w:p>
            <w:pPr>
              <w:jc w:val="right"/>
              <w:rPr>
                <w:rFonts w:ascii="Calibri" w:hAnsi="Calibri" w:cs="Calibri"/>
                <w:color w:val="000000"/>
                <w:sz w:val="22"/>
                <w:szCs w:val="22"/>
              </w:rPr>
            </w:pPr>
          </w:p>
        </w:tc>
      </w:tr>
      <w:tr>
        <w:tblPrEx>
          <w:tblCellMar>
            <w:top w:w="15" w:type="dxa"/>
            <w:left w:w="15" w:type="dxa"/>
            <w:bottom w:w="15" w:type="dxa"/>
            <w:right w:w="15" w:type="dxa"/>
          </w:tblCellMar>
        </w:tblPrEx>
        <w:trPr>
          <w:gridAfter w:val="1"/>
          <w:wAfter w:w="2390" w:type="dxa"/>
          <w:trHeight w:val="286" w:hRule="atLeast"/>
          <w:jc w:val="center"/>
        </w:trPr>
        <w:tc>
          <w:tcPr>
            <w:tcW w:w="2637" w:type="dxa"/>
            <w:tcBorders>
              <w:top w:val="single" w:color="000000" w:sz="4" w:space="0"/>
              <w:left w:val="single" w:color="000000" w:sz="4" w:space="0"/>
              <w:bottom w:val="single" w:color="000000" w:sz="4" w:space="0"/>
              <w:right w:val="single" w:color="000000" w:sz="4" w:space="0"/>
            </w:tcBorders>
            <w:vAlign w:val="bottom"/>
          </w:tcPr>
          <w:p>
            <w:pPr>
              <w:jc w:val="left"/>
              <w:rPr>
                <w:rFonts w:cs="Calibri" w:asciiTheme="minorEastAsia" w:hAnsiTheme="minorEastAsia" w:eastAsiaTheme="minorEastAsia"/>
                <w:color w:val="000000"/>
                <w:sz w:val="20"/>
                <w:szCs w:val="20"/>
              </w:rPr>
            </w:pPr>
            <w:r>
              <w:rPr>
                <w:rFonts w:hint="eastAsia" w:cs="Calibri" w:asciiTheme="minorEastAsia" w:hAnsiTheme="minorEastAsia" w:eastAsiaTheme="minorEastAsia"/>
                <w:color w:val="000000"/>
                <w:sz w:val="20"/>
                <w:szCs w:val="20"/>
              </w:rPr>
              <w:t>208</w:t>
            </w:r>
          </w:p>
        </w:tc>
        <w:tc>
          <w:tcPr>
            <w:tcW w:w="4253" w:type="dxa"/>
            <w:gridSpan w:val="4"/>
            <w:tcBorders>
              <w:top w:val="single" w:color="000000" w:sz="4" w:space="0"/>
              <w:left w:val="single" w:color="000000" w:sz="4" w:space="0"/>
              <w:bottom w:val="single" w:color="000000" w:sz="4" w:space="0"/>
              <w:right w:val="single" w:color="000000" w:sz="4" w:space="0"/>
            </w:tcBorders>
            <w:vAlign w:val="bottom"/>
          </w:tcPr>
          <w:p>
            <w:pPr>
              <w:jc w:val="left"/>
              <w:rPr>
                <w:rFonts w:cs="Calibri" w:asciiTheme="minorEastAsia" w:hAnsiTheme="minorEastAsia" w:eastAsiaTheme="minorEastAsia"/>
                <w:color w:val="000000"/>
                <w:sz w:val="20"/>
                <w:szCs w:val="20"/>
              </w:rPr>
            </w:pPr>
            <w:r>
              <w:rPr>
                <w:rFonts w:hint="eastAsia" w:cs="Calibri" w:asciiTheme="minorEastAsia" w:hAnsiTheme="minorEastAsia" w:eastAsiaTheme="minorEastAsia"/>
                <w:color w:val="000000"/>
                <w:sz w:val="20"/>
                <w:szCs w:val="20"/>
              </w:rPr>
              <w:t>社会保障和就业支出</w:t>
            </w:r>
          </w:p>
        </w:tc>
        <w:tc>
          <w:tcPr>
            <w:tcW w:w="1501" w:type="dxa"/>
            <w:tcBorders>
              <w:top w:val="single" w:color="000000" w:sz="4" w:space="0"/>
              <w:left w:val="single" w:color="000000" w:sz="4" w:space="0"/>
              <w:bottom w:val="single" w:color="000000" w:sz="4" w:space="0"/>
              <w:right w:val="single" w:color="000000" w:sz="4" w:space="0"/>
            </w:tcBorders>
            <w:vAlign w:val="bottom"/>
          </w:tcPr>
          <w:p>
            <w:pPr>
              <w:jc w:val="right"/>
              <w:rPr>
                <w:rFonts w:hint="default" w:cs="Calibri" w:asciiTheme="minorEastAsia" w:hAnsiTheme="minorEastAsia" w:eastAsiaTheme="minorEastAsia"/>
                <w:color w:val="000000"/>
                <w:sz w:val="20"/>
                <w:szCs w:val="20"/>
                <w:lang w:val="en-US" w:eastAsia="zh-CN"/>
              </w:rPr>
            </w:pPr>
            <w:r>
              <w:rPr>
                <w:rFonts w:hint="eastAsia" w:cs="Calibri" w:asciiTheme="minorEastAsia" w:hAnsiTheme="minorEastAsia" w:eastAsiaTheme="minorEastAsia"/>
                <w:color w:val="000000"/>
                <w:sz w:val="20"/>
                <w:szCs w:val="20"/>
                <w:lang w:val="en-US" w:eastAsia="zh-CN"/>
              </w:rPr>
              <w:t>114.48</w:t>
            </w:r>
          </w:p>
        </w:tc>
        <w:tc>
          <w:tcPr>
            <w:tcW w:w="1899" w:type="dxa"/>
            <w:gridSpan w:val="3"/>
            <w:tcBorders>
              <w:top w:val="single" w:color="000000" w:sz="4" w:space="0"/>
              <w:left w:val="single" w:color="000000" w:sz="4" w:space="0"/>
              <w:bottom w:val="single" w:color="000000" w:sz="4" w:space="0"/>
              <w:right w:val="single" w:color="000000" w:sz="4" w:space="0"/>
            </w:tcBorders>
            <w:vAlign w:val="bottom"/>
          </w:tcPr>
          <w:p>
            <w:pPr>
              <w:jc w:val="right"/>
              <w:rPr>
                <w:rFonts w:hint="default" w:cs="Calibri" w:asciiTheme="minorEastAsia" w:hAnsiTheme="minorEastAsia" w:eastAsiaTheme="minorEastAsia"/>
                <w:color w:val="000000"/>
                <w:sz w:val="20"/>
                <w:szCs w:val="20"/>
                <w:lang w:val="en-US" w:eastAsia="zh-CN"/>
              </w:rPr>
            </w:pPr>
            <w:r>
              <w:rPr>
                <w:rFonts w:hint="eastAsia" w:cs="Calibri" w:asciiTheme="minorEastAsia" w:hAnsiTheme="minorEastAsia" w:eastAsiaTheme="minorEastAsia"/>
                <w:color w:val="000000"/>
                <w:sz w:val="20"/>
                <w:szCs w:val="20"/>
                <w:lang w:val="en-US" w:eastAsia="zh-CN"/>
              </w:rPr>
              <w:t>114.48</w:t>
            </w:r>
          </w:p>
        </w:tc>
        <w:tc>
          <w:tcPr>
            <w:tcW w:w="1553" w:type="dxa"/>
            <w:gridSpan w:val="2"/>
            <w:tcBorders>
              <w:top w:val="single" w:color="000000" w:sz="4" w:space="0"/>
              <w:left w:val="single" w:color="000000" w:sz="4" w:space="0"/>
              <w:bottom w:val="single" w:color="000000" w:sz="4" w:space="0"/>
              <w:right w:val="single" w:color="000000" w:sz="4" w:space="0"/>
            </w:tcBorders>
            <w:vAlign w:val="bottom"/>
          </w:tcPr>
          <w:p>
            <w:pPr>
              <w:jc w:val="right"/>
              <w:rPr>
                <w:rFonts w:cs="Calibri" w:asciiTheme="minorEastAsia" w:hAnsiTheme="minorEastAsia" w:eastAsiaTheme="minorEastAsia"/>
                <w:color w:val="000000"/>
                <w:sz w:val="20"/>
                <w:szCs w:val="20"/>
              </w:rPr>
            </w:pPr>
          </w:p>
        </w:tc>
        <w:tc>
          <w:tcPr>
            <w:tcW w:w="1714" w:type="dxa"/>
            <w:gridSpan w:val="3"/>
            <w:tcBorders>
              <w:top w:val="single" w:color="000000" w:sz="4" w:space="0"/>
              <w:left w:val="single" w:color="000000" w:sz="4" w:space="0"/>
              <w:bottom w:val="single" w:color="000000" w:sz="4" w:space="0"/>
              <w:right w:val="single" w:color="000000" w:sz="4" w:space="0"/>
            </w:tcBorders>
            <w:vAlign w:val="bottom"/>
          </w:tcPr>
          <w:p>
            <w:pPr>
              <w:jc w:val="center"/>
              <w:rPr>
                <w:rFonts w:ascii="Calibri" w:hAnsi="Calibri" w:cs="Calibri"/>
                <w:color w:val="000000"/>
                <w:sz w:val="22"/>
                <w:szCs w:val="22"/>
              </w:rPr>
            </w:pPr>
          </w:p>
        </w:tc>
      </w:tr>
      <w:tr>
        <w:tblPrEx>
          <w:tblCellMar>
            <w:top w:w="15" w:type="dxa"/>
            <w:left w:w="15" w:type="dxa"/>
            <w:bottom w:w="15" w:type="dxa"/>
            <w:right w:w="15" w:type="dxa"/>
          </w:tblCellMar>
        </w:tblPrEx>
        <w:trPr>
          <w:gridAfter w:val="1"/>
          <w:wAfter w:w="2390" w:type="dxa"/>
          <w:trHeight w:val="286" w:hRule="atLeast"/>
          <w:jc w:val="center"/>
        </w:trPr>
        <w:tc>
          <w:tcPr>
            <w:tcW w:w="2637" w:type="dxa"/>
            <w:tcBorders>
              <w:top w:val="single" w:color="000000" w:sz="4" w:space="0"/>
              <w:left w:val="single" w:color="000000" w:sz="4" w:space="0"/>
              <w:bottom w:val="single" w:color="000000" w:sz="4" w:space="0"/>
              <w:right w:val="single" w:color="000000" w:sz="4" w:space="0"/>
            </w:tcBorders>
            <w:vAlign w:val="bottom"/>
          </w:tcPr>
          <w:p>
            <w:pPr>
              <w:ind w:firstLine="200" w:firstLineChars="100"/>
              <w:jc w:val="left"/>
              <w:rPr>
                <w:rFonts w:cs="Calibri" w:asciiTheme="minorEastAsia" w:hAnsiTheme="minorEastAsia" w:eastAsiaTheme="minorEastAsia"/>
                <w:color w:val="000000"/>
                <w:sz w:val="20"/>
                <w:szCs w:val="20"/>
              </w:rPr>
            </w:pPr>
            <w:r>
              <w:rPr>
                <w:rFonts w:hint="eastAsia" w:cs="Calibri" w:asciiTheme="minorEastAsia" w:hAnsiTheme="minorEastAsia" w:eastAsiaTheme="minorEastAsia"/>
                <w:color w:val="000000"/>
                <w:sz w:val="20"/>
                <w:szCs w:val="20"/>
              </w:rPr>
              <w:t>20805</w:t>
            </w:r>
          </w:p>
        </w:tc>
        <w:tc>
          <w:tcPr>
            <w:tcW w:w="4253" w:type="dxa"/>
            <w:gridSpan w:val="4"/>
            <w:tcBorders>
              <w:top w:val="single" w:color="000000" w:sz="4" w:space="0"/>
              <w:left w:val="single" w:color="000000" w:sz="4" w:space="0"/>
              <w:bottom w:val="single" w:color="000000" w:sz="4" w:space="0"/>
              <w:right w:val="single" w:color="000000" w:sz="4" w:space="0"/>
            </w:tcBorders>
            <w:vAlign w:val="bottom"/>
          </w:tcPr>
          <w:p>
            <w:pPr>
              <w:ind w:firstLine="200" w:firstLineChars="100"/>
              <w:jc w:val="left"/>
              <w:rPr>
                <w:rFonts w:hint="eastAsia" w:cs="Calibri" w:asciiTheme="minorEastAsia" w:hAnsiTheme="minorEastAsia" w:eastAsiaTheme="minorEastAsia"/>
                <w:color w:val="000000"/>
                <w:sz w:val="20"/>
                <w:szCs w:val="20"/>
                <w:lang w:val="en-US" w:eastAsia="zh-CN"/>
              </w:rPr>
            </w:pPr>
            <w:r>
              <w:rPr>
                <w:rFonts w:hint="eastAsia" w:cs="Calibri" w:asciiTheme="minorEastAsia" w:hAnsiTheme="minorEastAsia" w:eastAsiaTheme="minorEastAsia"/>
                <w:color w:val="000000"/>
                <w:sz w:val="20"/>
                <w:szCs w:val="20"/>
              </w:rPr>
              <w:t>行政事业单位</w:t>
            </w:r>
            <w:r>
              <w:rPr>
                <w:rFonts w:hint="eastAsia" w:cs="Calibri" w:asciiTheme="minorEastAsia" w:hAnsiTheme="minorEastAsia" w:eastAsiaTheme="minorEastAsia"/>
                <w:color w:val="000000"/>
                <w:sz w:val="20"/>
                <w:szCs w:val="20"/>
                <w:lang w:eastAsia="zh-CN"/>
              </w:rPr>
              <w:t>养老支出</w:t>
            </w:r>
          </w:p>
        </w:tc>
        <w:tc>
          <w:tcPr>
            <w:tcW w:w="1501" w:type="dxa"/>
            <w:tcBorders>
              <w:top w:val="single" w:color="000000" w:sz="4" w:space="0"/>
              <w:left w:val="single" w:color="000000" w:sz="4" w:space="0"/>
              <w:bottom w:val="single" w:color="000000" w:sz="4" w:space="0"/>
              <w:right w:val="single" w:color="000000" w:sz="4" w:space="0"/>
            </w:tcBorders>
            <w:vAlign w:val="bottom"/>
          </w:tcPr>
          <w:p>
            <w:pPr>
              <w:jc w:val="right"/>
              <w:rPr>
                <w:rFonts w:hint="default" w:cs="Calibri" w:asciiTheme="minorEastAsia" w:hAnsiTheme="minorEastAsia" w:eastAsiaTheme="minorEastAsia"/>
                <w:color w:val="000000"/>
                <w:sz w:val="20"/>
                <w:szCs w:val="20"/>
                <w:lang w:val="en-US" w:eastAsia="zh-CN"/>
              </w:rPr>
            </w:pPr>
            <w:r>
              <w:rPr>
                <w:rFonts w:hint="eastAsia" w:cs="Calibri" w:asciiTheme="minorEastAsia" w:hAnsiTheme="minorEastAsia" w:eastAsiaTheme="minorEastAsia"/>
                <w:color w:val="000000"/>
                <w:sz w:val="20"/>
                <w:szCs w:val="20"/>
                <w:lang w:val="en-US" w:eastAsia="zh-CN"/>
              </w:rPr>
              <w:t>114.48</w:t>
            </w:r>
          </w:p>
        </w:tc>
        <w:tc>
          <w:tcPr>
            <w:tcW w:w="1899" w:type="dxa"/>
            <w:gridSpan w:val="3"/>
            <w:tcBorders>
              <w:top w:val="single" w:color="000000" w:sz="4" w:space="0"/>
              <w:left w:val="single" w:color="000000" w:sz="4" w:space="0"/>
              <w:bottom w:val="single" w:color="000000" w:sz="4" w:space="0"/>
              <w:right w:val="single" w:color="000000" w:sz="4" w:space="0"/>
            </w:tcBorders>
            <w:vAlign w:val="bottom"/>
          </w:tcPr>
          <w:p>
            <w:pPr>
              <w:jc w:val="right"/>
              <w:rPr>
                <w:rFonts w:hint="default" w:cs="Calibri" w:asciiTheme="minorEastAsia" w:hAnsiTheme="minorEastAsia" w:eastAsiaTheme="minorEastAsia"/>
                <w:color w:val="000000"/>
                <w:sz w:val="20"/>
                <w:szCs w:val="20"/>
                <w:lang w:val="en-US" w:eastAsia="zh-CN"/>
              </w:rPr>
            </w:pPr>
            <w:r>
              <w:rPr>
                <w:rFonts w:hint="eastAsia" w:cs="Calibri" w:asciiTheme="minorEastAsia" w:hAnsiTheme="minorEastAsia" w:eastAsiaTheme="minorEastAsia"/>
                <w:color w:val="000000"/>
                <w:sz w:val="20"/>
                <w:szCs w:val="20"/>
                <w:lang w:val="en-US" w:eastAsia="zh-CN"/>
              </w:rPr>
              <w:t>114.48</w:t>
            </w:r>
          </w:p>
        </w:tc>
        <w:tc>
          <w:tcPr>
            <w:tcW w:w="1553" w:type="dxa"/>
            <w:gridSpan w:val="2"/>
            <w:tcBorders>
              <w:top w:val="single" w:color="000000" w:sz="4" w:space="0"/>
              <w:left w:val="single" w:color="000000" w:sz="4" w:space="0"/>
              <w:bottom w:val="single" w:color="000000" w:sz="4" w:space="0"/>
              <w:right w:val="single" w:color="000000" w:sz="4" w:space="0"/>
            </w:tcBorders>
            <w:vAlign w:val="bottom"/>
          </w:tcPr>
          <w:p>
            <w:pPr>
              <w:jc w:val="right"/>
              <w:rPr>
                <w:rFonts w:cs="Calibri" w:asciiTheme="minorEastAsia" w:hAnsiTheme="minorEastAsia" w:eastAsiaTheme="minorEastAsia"/>
                <w:color w:val="000000"/>
                <w:sz w:val="20"/>
                <w:szCs w:val="20"/>
              </w:rPr>
            </w:pPr>
          </w:p>
        </w:tc>
        <w:tc>
          <w:tcPr>
            <w:tcW w:w="1714" w:type="dxa"/>
            <w:gridSpan w:val="3"/>
            <w:tcBorders>
              <w:top w:val="single" w:color="000000" w:sz="4" w:space="0"/>
              <w:left w:val="single" w:color="000000" w:sz="4" w:space="0"/>
              <w:bottom w:val="single" w:color="000000" w:sz="4" w:space="0"/>
              <w:right w:val="single" w:color="000000" w:sz="4" w:space="0"/>
            </w:tcBorders>
            <w:vAlign w:val="bottom"/>
          </w:tcPr>
          <w:p>
            <w:pPr>
              <w:jc w:val="center"/>
              <w:rPr>
                <w:rFonts w:ascii="Calibri" w:hAnsi="Calibri" w:cs="Calibri"/>
                <w:color w:val="000000"/>
                <w:sz w:val="22"/>
                <w:szCs w:val="22"/>
              </w:rPr>
            </w:pPr>
          </w:p>
        </w:tc>
      </w:tr>
      <w:tr>
        <w:tblPrEx>
          <w:tblCellMar>
            <w:top w:w="15" w:type="dxa"/>
            <w:left w:w="15" w:type="dxa"/>
            <w:bottom w:w="15" w:type="dxa"/>
            <w:right w:w="15" w:type="dxa"/>
          </w:tblCellMar>
        </w:tblPrEx>
        <w:trPr>
          <w:gridAfter w:val="1"/>
          <w:wAfter w:w="2390" w:type="dxa"/>
          <w:trHeight w:val="90" w:hRule="atLeast"/>
          <w:jc w:val="center"/>
        </w:trPr>
        <w:tc>
          <w:tcPr>
            <w:tcW w:w="2637" w:type="dxa"/>
            <w:tcBorders>
              <w:top w:val="single" w:color="000000" w:sz="4" w:space="0"/>
              <w:left w:val="single" w:color="000000" w:sz="4" w:space="0"/>
              <w:bottom w:val="single" w:color="000000" w:sz="4" w:space="0"/>
              <w:right w:val="single" w:color="000000" w:sz="4" w:space="0"/>
            </w:tcBorders>
            <w:vAlign w:val="bottom"/>
          </w:tcPr>
          <w:p>
            <w:pPr>
              <w:ind w:firstLine="400" w:firstLineChars="200"/>
              <w:jc w:val="left"/>
              <w:rPr>
                <w:rFonts w:cs="Calibri" w:asciiTheme="minorEastAsia" w:hAnsiTheme="minorEastAsia" w:eastAsiaTheme="minorEastAsia"/>
                <w:color w:val="000000"/>
                <w:sz w:val="20"/>
                <w:szCs w:val="20"/>
              </w:rPr>
            </w:pPr>
            <w:r>
              <w:rPr>
                <w:rFonts w:hint="eastAsia" w:cs="Calibri" w:asciiTheme="minorEastAsia" w:hAnsiTheme="minorEastAsia" w:eastAsiaTheme="minorEastAsia"/>
                <w:color w:val="000000"/>
                <w:sz w:val="20"/>
                <w:szCs w:val="20"/>
              </w:rPr>
              <w:t>2080506</w:t>
            </w:r>
          </w:p>
        </w:tc>
        <w:tc>
          <w:tcPr>
            <w:tcW w:w="4253" w:type="dxa"/>
            <w:gridSpan w:val="4"/>
            <w:tcBorders>
              <w:top w:val="single" w:color="000000" w:sz="4" w:space="0"/>
              <w:left w:val="single" w:color="000000" w:sz="4" w:space="0"/>
              <w:bottom w:val="single" w:color="000000" w:sz="4" w:space="0"/>
              <w:right w:val="single" w:color="000000" w:sz="4" w:space="0"/>
            </w:tcBorders>
            <w:vAlign w:val="bottom"/>
          </w:tcPr>
          <w:p>
            <w:pPr>
              <w:ind w:firstLine="400" w:firstLineChars="200"/>
              <w:jc w:val="left"/>
              <w:rPr>
                <w:rFonts w:cs="Calibri" w:asciiTheme="minorEastAsia" w:hAnsiTheme="minorEastAsia" w:eastAsiaTheme="minorEastAsia"/>
                <w:color w:val="000000"/>
                <w:sz w:val="20"/>
                <w:szCs w:val="20"/>
              </w:rPr>
            </w:pPr>
            <w:r>
              <w:rPr>
                <w:rFonts w:hint="eastAsia" w:cs="Calibri" w:asciiTheme="minorEastAsia" w:hAnsiTheme="minorEastAsia" w:eastAsiaTheme="minorEastAsia"/>
                <w:color w:val="000000"/>
                <w:sz w:val="20"/>
                <w:szCs w:val="20"/>
              </w:rPr>
              <w:t>机关事业单位职业年金缴费支出</w:t>
            </w:r>
          </w:p>
        </w:tc>
        <w:tc>
          <w:tcPr>
            <w:tcW w:w="1501" w:type="dxa"/>
            <w:tcBorders>
              <w:top w:val="single" w:color="000000" w:sz="4" w:space="0"/>
              <w:left w:val="single" w:color="000000" w:sz="4" w:space="0"/>
              <w:bottom w:val="single" w:color="000000" w:sz="4" w:space="0"/>
              <w:right w:val="single" w:color="000000" w:sz="4" w:space="0"/>
            </w:tcBorders>
            <w:vAlign w:val="bottom"/>
          </w:tcPr>
          <w:p>
            <w:pPr>
              <w:jc w:val="right"/>
              <w:rPr>
                <w:rFonts w:hint="default" w:cs="Calibri" w:asciiTheme="minorEastAsia" w:hAnsiTheme="minorEastAsia" w:eastAsiaTheme="minorEastAsia"/>
                <w:color w:val="000000"/>
                <w:sz w:val="20"/>
                <w:szCs w:val="20"/>
                <w:lang w:val="en-US" w:eastAsia="zh-CN"/>
              </w:rPr>
            </w:pPr>
            <w:r>
              <w:rPr>
                <w:rFonts w:hint="eastAsia" w:cs="Calibri" w:asciiTheme="minorEastAsia" w:hAnsiTheme="minorEastAsia" w:eastAsiaTheme="minorEastAsia"/>
                <w:color w:val="000000"/>
                <w:sz w:val="20"/>
                <w:szCs w:val="20"/>
                <w:lang w:val="en-US" w:eastAsia="zh-CN"/>
              </w:rPr>
              <w:t>38.16</w:t>
            </w:r>
          </w:p>
        </w:tc>
        <w:tc>
          <w:tcPr>
            <w:tcW w:w="1899" w:type="dxa"/>
            <w:gridSpan w:val="3"/>
            <w:tcBorders>
              <w:top w:val="single" w:color="000000" w:sz="4" w:space="0"/>
              <w:left w:val="single" w:color="000000" w:sz="4" w:space="0"/>
              <w:bottom w:val="single" w:color="000000" w:sz="4" w:space="0"/>
              <w:right w:val="single" w:color="000000" w:sz="4" w:space="0"/>
            </w:tcBorders>
            <w:vAlign w:val="bottom"/>
          </w:tcPr>
          <w:p>
            <w:pPr>
              <w:jc w:val="right"/>
              <w:rPr>
                <w:rFonts w:hint="default" w:cs="Calibri" w:asciiTheme="minorEastAsia" w:hAnsiTheme="minorEastAsia" w:eastAsiaTheme="minorEastAsia"/>
                <w:color w:val="000000"/>
                <w:sz w:val="20"/>
                <w:szCs w:val="20"/>
                <w:lang w:val="en-US" w:eastAsia="zh-CN"/>
              </w:rPr>
            </w:pPr>
            <w:r>
              <w:rPr>
                <w:rFonts w:hint="eastAsia" w:cs="Calibri" w:asciiTheme="minorEastAsia" w:hAnsiTheme="minorEastAsia" w:eastAsiaTheme="minorEastAsia"/>
                <w:color w:val="000000"/>
                <w:sz w:val="20"/>
                <w:szCs w:val="20"/>
                <w:lang w:val="en-US" w:eastAsia="zh-CN"/>
              </w:rPr>
              <w:t>38.16</w:t>
            </w:r>
          </w:p>
        </w:tc>
        <w:tc>
          <w:tcPr>
            <w:tcW w:w="1553" w:type="dxa"/>
            <w:gridSpan w:val="2"/>
            <w:tcBorders>
              <w:top w:val="single" w:color="000000" w:sz="4" w:space="0"/>
              <w:left w:val="single" w:color="000000" w:sz="4" w:space="0"/>
              <w:bottom w:val="single" w:color="000000" w:sz="4" w:space="0"/>
              <w:right w:val="single" w:color="000000" w:sz="4" w:space="0"/>
            </w:tcBorders>
            <w:vAlign w:val="bottom"/>
          </w:tcPr>
          <w:p>
            <w:pPr>
              <w:jc w:val="right"/>
              <w:rPr>
                <w:rFonts w:cs="Calibri" w:asciiTheme="minorEastAsia" w:hAnsiTheme="minorEastAsia" w:eastAsiaTheme="minorEastAsia"/>
                <w:color w:val="000000"/>
                <w:sz w:val="20"/>
                <w:szCs w:val="20"/>
              </w:rPr>
            </w:pPr>
          </w:p>
        </w:tc>
        <w:tc>
          <w:tcPr>
            <w:tcW w:w="1714" w:type="dxa"/>
            <w:gridSpan w:val="3"/>
            <w:tcBorders>
              <w:top w:val="single" w:color="000000" w:sz="4" w:space="0"/>
              <w:left w:val="single" w:color="000000" w:sz="4" w:space="0"/>
              <w:bottom w:val="single" w:color="000000" w:sz="4" w:space="0"/>
              <w:right w:val="single" w:color="000000" w:sz="4" w:space="0"/>
            </w:tcBorders>
            <w:vAlign w:val="bottom"/>
          </w:tcPr>
          <w:p>
            <w:pPr>
              <w:jc w:val="center"/>
              <w:rPr>
                <w:rFonts w:ascii="Calibri" w:hAnsi="Calibri" w:cs="Calibri"/>
                <w:color w:val="000000"/>
                <w:sz w:val="22"/>
                <w:szCs w:val="22"/>
              </w:rPr>
            </w:pPr>
          </w:p>
        </w:tc>
      </w:tr>
      <w:tr>
        <w:tblPrEx>
          <w:tblCellMar>
            <w:top w:w="15" w:type="dxa"/>
            <w:left w:w="15" w:type="dxa"/>
            <w:bottom w:w="15" w:type="dxa"/>
            <w:right w:w="15" w:type="dxa"/>
          </w:tblCellMar>
        </w:tblPrEx>
        <w:trPr>
          <w:gridAfter w:val="1"/>
          <w:wAfter w:w="2390" w:type="dxa"/>
          <w:trHeight w:val="286" w:hRule="atLeast"/>
          <w:jc w:val="center"/>
        </w:trPr>
        <w:tc>
          <w:tcPr>
            <w:tcW w:w="2637" w:type="dxa"/>
            <w:tcBorders>
              <w:top w:val="single" w:color="000000" w:sz="4" w:space="0"/>
              <w:left w:val="single" w:color="000000" w:sz="4" w:space="0"/>
              <w:bottom w:val="single" w:color="000000" w:sz="4" w:space="0"/>
              <w:right w:val="single" w:color="000000" w:sz="4" w:space="0"/>
            </w:tcBorders>
            <w:vAlign w:val="bottom"/>
          </w:tcPr>
          <w:p>
            <w:pPr>
              <w:ind w:firstLine="400" w:firstLineChars="200"/>
              <w:jc w:val="left"/>
              <w:rPr>
                <w:rFonts w:cs="Calibri" w:asciiTheme="minorEastAsia" w:hAnsiTheme="minorEastAsia" w:eastAsiaTheme="minorEastAsia"/>
                <w:color w:val="000000"/>
                <w:sz w:val="20"/>
                <w:szCs w:val="20"/>
              </w:rPr>
            </w:pPr>
            <w:r>
              <w:rPr>
                <w:rFonts w:hint="eastAsia" w:cs="Calibri" w:asciiTheme="minorEastAsia" w:hAnsiTheme="minorEastAsia" w:eastAsiaTheme="minorEastAsia"/>
                <w:color w:val="000000"/>
                <w:sz w:val="20"/>
                <w:szCs w:val="20"/>
              </w:rPr>
              <w:t>2080505</w:t>
            </w:r>
          </w:p>
        </w:tc>
        <w:tc>
          <w:tcPr>
            <w:tcW w:w="4253" w:type="dxa"/>
            <w:gridSpan w:val="4"/>
            <w:tcBorders>
              <w:top w:val="single" w:color="000000" w:sz="4" w:space="0"/>
              <w:left w:val="single" w:color="000000" w:sz="4" w:space="0"/>
              <w:bottom w:val="single" w:color="000000" w:sz="4" w:space="0"/>
              <w:right w:val="single" w:color="000000" w:sz="4" w:space="0"/>
            </w:tcBorders>
            <w:vAlign w:val="bottom"/>
          </w:tcPr>
          <w:p>
            <w:pPr>
              <w:ind w:firstLine="400" w:firstLineChars="200"/>
              <w:jc w:val="left"/>
              <w:rPr>
                <w:rFonts w:cs="Calibri" w:asciiTheme="minorEastAsia" w:hAnsiTheme="minorEastAsia" w:eastAsiaTheme="minorEastAsia"/>
                <w:color w:val="000000"/>
                <w:sz w:val="20"/>
                <w:szCs w:val="20"/>
              </w:rPr>
            </w:pPr>
            <w:r>
              <w:rPr>
                <w:rFonts w:hint="eastAsia" w:cs="Calibri" w:asciiTheme="minorEastAsia" w:hAnsiTheme="minorEastAsia" w:eastAsiaTheme="minorEastAsia"/>
                <w:color w:val="000000"/>
                <w:sz w:val="20"/>
                <w:szCs w:val="20"/>
              </w:rPr>
              <w:t>机关事业单位基本养老保险缴费支出</w:t>
            </w:r>
          </w:p>
        </w:tc>
        <w:tc>
          <w:tcPr>
            <w:tcW w:w="1501" w:type="dxa"/>
            <w:tcBorders>
              <w:top w:val="single" w:color="000000" w:sz="4" w:space="0"/>
              <w:left w:val="single" w:color="000000" w:sz="4" w:space="0"/>
              <w:bottom w:val="single" w:color="000000" w:sz="4" w:space="0"/>
              <w:right w:val="single" w:color="000000" w:sz="4" w:space="0"/>
            </w:tcBorders>
            <w:vAlign w:val="bottom"/>
          </w:tcPr>
          <w:p>
            <w:pPr>
              <w:jc w:val="right"/>
              <w:rPr>
                <w:rFonts w:hint="default" w:cs="Calibri" w:asciiTheme="minorEastAsia" w:hAnsiTheme="minorEastAsia" w:eastAsiaTheme="minorEastAsia"/>
                <w:color w:val="000000"/>
                <w:sz w:val="20"/>
                <w:szCs w:val="20"/>
                <w:lang w:val="en-US" w:eastAsia="zh-CN"/>
              </w:rPr>
            </w:pPr>
            <w:r>
              <w:rPr>
                <w:rFonts w:hint="eastAsia" w:cs="Calibri" w:asciiTheme="minorEastAsia" w:hAnsiTheme="minorEastAsia" w:eastAsiaTheme="minorEastAsia"/>
                <w:color w:val="000000"/>
                <w:sz w:val="20"/>
                <w:szCs w:val="20"/>
                <w:lang w:val="en-US" w:eastAsia="zh-CN"/>
              </w:rPr>
              <w:t>76.32</w:t>
            </w:r>
          </w:p>
        </w:tc>
        <w:tc>
          <w:tcPr>
            <w:tcW w:w="1899" w:type="dxa"/>
            <w:gridSpan w:val="3"/>
            <w:tcBorders>
              <w:top w:val="single" w:color="000000" w:sz="4" w:space="0"/>
              <w:left w:val="single" w:color="000000" w:sz="4" w:space="0"/>
              <w:bottom w:val="single" w:color="000000" w:sz="4" w:space="0"/>
              <w:right w:val="single" w:color="000000" w:sz="4" w:space="0"/>
            </w:tcBorders>
            <w:vAlign w:val="bottom"/>
          </w:tcPr>
          <w:p>
            <w:pPr>
              <w:jc w:val="right"/>
              <w:rPr>
                <w:rFonts w:hint="default" w:cs="Calibri" w:asciiTheme="minorEastAsia" w:hAnsiTheme="minorEastAsia" w:eastAsiaTheme="minorEastAsia"/>
                <w:color w:val="000000"/>
                <w:sz w:val="20"/>
                <w:szCs w:val="20"/>
                <w:lang w:val="en-US" w:eastAsia="zh-CN"/>
              </w:rPr>
            </w:pPr>
            <w:r>
              <w:rPr>
                <w:rFonts w:hint="eastAsia" w:cs="Calibri" w:asciiTheme="minorEastAsia" w:hAnsiTheme="minorEastAsia" w:eastAsiaTheme="minorEastAsia"/>
                <w:color w:val="000000"/>
                <w:sz w:val="20"/>
                <w:szCs w:val="20"/>
                <w:lang w:val="en-US" w:eastAsia="zh-CN"/>
              </w:rPr>
              <w:t>76.32</w:t>
            </w:r>
          </w:p>
        </w:tc>
        <w:tc>
          <w:tcPr>
            <w:tcW w:w="1553" w:type="dxa"/>
            <w:gridSpan w:val="2"/>
            <w:tcBorders>
              <w:top w:val="single" w:color="000000" w:sz="4" w:space="0"/>
              <w:left w:val="single" w:color="000000" w:sz="4" w:space="0"/>
              <w:bottom w:val="single" w:color="000000" w:sz="4" w:space="0"/>
              <w:right w:val="single" w:color="000000" w:sz="4" w:space="0"/>
            </w:tcBorders>
            <w:vAlign w:val="bottom"/>
          </w:tcPr>
          <w:p>
            <w:pPr>
              <w:jc w:val="right"/>
              <w:rPr>
                <w:rFonts w:cs="Calibri" w:asciiTheme="minorEastAsia" w:hAnsiTheme="minorEastAsia" w:eastAsiaTheme="minorEastAsia"/>
                <w:color w:val="000000"/>
                <w:sz w:val="20"/>
                <w:szCs w:val="20"/>
              </w:rPr>
            </w:pPr>
          </w:p>
        </w:tc>
        <w:tc>
          <w:tcPr>
            <w:tcW w:w="1714" w:type="dxa"/>
            <w:gridSpan w:val="3"/>
            <w:tcBorders>
              <w:top w:val="single" w:color="000000" w:sz="4" w:space="0"/>
              <w:left w:val="single" w:color="000000" w:sz="4" w:space="0"/>
              <w:bottom w:val="single" w:color="000000" w:sz="4" w:space="0"/>
              <w:right w:val="single" w:color="000000" w:sz="4" w:space="0"/>
            </w:tcBorders>
            <w:vAlign w:val="bottom"/>
          </w:tcPr>
          <w:p>
            <w:pPr>
              <w:jc w:val="center"/>
              <w:rPr>
                <w:rFonts w:ascii="Calibri" w:hAnsi="Calibri" w:cs="Calibri"/>
                <w:color w:val="000000"/>
                <w:sz w:val="22"/>
                <w:szCs w:val="22"/>
              </w:rPr>
            </w:pPr>
          </w:p>
        </w:tc>
      </w:tr>
      <w:tr>
        <w:tblPrEx>
          <w:tblCellMar>
            <w:top w:w="15" w:type="dxa"/>
            <w:left w:w="15" w:type="dxa"/>
            <w:bottom w:w="15" w:type="dxa"/>
            <w:right w:w="15" w:type="dxa"/>
          </w:tblCellMar>
        </w:tblPrEx>
        <w:trPr>
          <w:gridAfter w:val="1"/>
          <w:wAfter w:w="2390" w:type="dxa"/>
          <w:trHeight w:val="286" w:hRule="atLeast"/>
          <w:jc w:val="center"/>
        </w:trPr>
        <w:tc>
          <w:tcPr>
            <w:tcW w:w="2637" w:type="dxa"/>
            <w:tcBorders>
              <w:top w:val="single" w:color="000000" w:sz="4" w:space="0"/>
              <w:left w:val="single" w:color="000000" w:sz="4" w:space="0"/>
              <w:bottom w:val="single" w:color="000000" w:sz="4" w:space="0"/>
              <w:right w:val="single" w:color="000000" w:sz="4" w:space="0"/>
            </w:tcBorders>
            <w:vAlign w:val="bottom"/>
          </w:tcPr>
          <w:p>
            <w:pPr>
              <w:jc w:val="left"/>
              <w:rPr>
                <w:rFonts w:cs="Calibri" w:asciiTheme="minorEastAsia" w:hAnsiTheme="minorEastAsia" w:eastAsiaTheme="minorEastAsia"/>
                <w:color w:val="000000"/>
                <w:sz w:val="20"/>
                <w:szCs w:val="20"/>
              </w:rPr>
            </w:pPr>
            <w:r>
              <w:rPr>
                <w:rFonts w:hint="eastAsia" w:cs="Calibri" w:asciiTheme="minorEastAsia" w:hAnsiTheme="minorEastAsia" w:eastAsiaTheme="minorEastAsia"/>
                <w:color w:val="000000"/>
                <w:sz w:val="20"/>
                <w:szCs w:val="20"/>
              </w:rPr>
              <w:t>216</w:t>
            </w:r>
          </w:p>
        </w:tc>
        <w:tc>
          <w:tcPr>
            <w:tcW w:w="4253" w:type="dxa"/>
            <w:gridSpan w:val="4"/>
            <w:tcBorders>
              <w:top w:val="single" w:color="000000" w:sz="4" w:space="0"/>
              <w:left w:val="single" w:color="000000" w:sz="4" w:space="0"/>
              <w:bottom w:val="single" w:color="000000" w:sz="4" w:space="0"/>
              <w:right w:val="single" w:color="000000" w:sz="4" w:space="0"/>
            </w:tcBorders>
            <w:vAlign w:val="bottom"/>
          </w:tcPr>
          <w:p>
            <w:pPr>
              <w:jc w:val="left"/>
              <w:rPr>
                <w:rFonts w:cs="Calibri" w:asciiTheme="minorEastAsia" w:hAnsiTheme="minorEastAsia" w:eastAsiaTheme="minorEastAsia"/>
                <w:color w:val="000000"/>
                <w:sz w:val="20"/>
                <w:szCs w:val="20"/>
              </w:rPr>
            </w:pPr>
            <w:r>
              <w:rPr>
                <w:rFonts w:hint="eastAsia" w:cs="Calibri" w:asciiTheme="minorEastAsia" w:hAnsiTheme="minorEastAsia" w:eastAsiaTheme="minorEastAsia"/>
                <w:color w:val="000000"/>
                <w:sz w:val="20"/>
                <w:szCs w:val="20"/>
              </w:rPr>
              <w:t>商业服务业等支出</w:t>
            </w:r>
          </w:p>
        </w:tc>
        <w:tc>
          <w:tcPr>
            <w:tcW w:w="1501" w:type="dxa"/>
            <w:tcBorders>
              <w:top w:val="single" w:color="000000" w:sz="4" w:space="0"/>
              <w:left w:val="single" w:color="000000" w:sz="4" w:space="0"/>
              <w:bottom w:val="single" w:color="000000" w:sz="4" w:space="0"/>
              <w:right w:val="single" w:color="000000" w:sz="4" w:space="0"/>
            </w:tcBorders>
            <w:vAlign w:val="bottom"/>
          </w:tcPr>
          <w:p>
            <w:pPr>
              <w:jc w:val="right"/>
              <w:rPr>
                <w:rFonts w:hint="default" w:cs="Calibri" w:asciiTheme="minorEastAsia" w:hAnsiTheme="minorEastAsia" w:eastAsiaTheme="minorEastAsia"/>
                <w:color w:val="000000"/>
                <w:sz w:val="20"/>
                <w:szCs w:val="20"/>
                <w:lang w:val="en-US" w:eastAsia="zh-CN"/>
              </w:rPr>
            </w:pPr>
            <w:r>
              <w:rPr>
                <w:rFonts w:hint="eastAsia" w:cs="Calibri" w:asciiTheme="minorEastAsia" w:hAnsiTheme="minorEastAsia" w:eastAsiaTheme="minorEastAsia"/>
                <w:color w:val="000000"/>
                <w:sz w:val="20"/>
                <w:szCs w:val="20"/>
              </w:rPr>
              <w:t>1,4</w:t>
            </w:r>
            <w:r>
              <w:rPr>
                <w:rFonts w:hint="eastAsia" w:cs="Calibri" w:asciiTheme="minorEastAsia" w:hAnsiTheme="minorEastAsia" w:eastAsiaTheme="minorEastAsia"/>
                <w:color w:val="000000"/>
                <w:sz w:val="20"/>
                <w:szCs w:val="20"/>
                <w:lang w:val="en-US" w:eastAsia="zh-CN"/>
              </w:rPr>
              <w:t>52.95</w:t>
            </w:r>
          </w:p>
        </w:tc>
        <w:tc>
          <w:tcPr>
            <w:tcW w:w="1899" w:type="dxa"/>
            <w:gridSpan w:val="3"/>
            <w:tcBorders>
              <w:top w:val="single" w:color="000000" w:sz="4" w:space="0"/>
              <w:left w:val="single" w:color="000000" w:sz="4" w:space="0"/>
              <w:bottom w:val="single" w:color="000000" w:sz="4" w:space="0"/>
              <w:right w:val="single" w:color="000000" w:sz="4" w:space="0"/>
            </w:tcBorders>
            <w:vAlign w:val="bottom"/>
          </w:tcPr>
          <w:p>
            <w:pPr>
              <w:jc w:val="right"/>
              <w:rPr>
                <w:rFonts w:hint="default" w:cs="Calibri" w:asciiTheme="minorEastAsia" w:hAnsiTheme="minorEastAsia" w:eastAsiaTheme="minorEastAsia"/>
                <w:color w:val="000000"/>
                <w:sz w:val="20"/>
                <w:szCs w:val="20"/>
                <w:lang w:val="en-US" w:eastAsia="zh-CN"/>
              </w:rPr>
            </w:pPr>
            <w:r>
              <w:rPr>
                <w:rFonts w:hint="eastAsia" w:cs="Calibri" w:asciiTheme="minorEastAsia" w:hAnsiTheme="minorEastAsia" w:eastAsiaTheme="minorEastAsia"/>
                <w:color w:val="000000"/>
                <w:sz w:val="20"/>
                <w:szCs w:val="20"/>
                <w:lang w:val="en-US" w:eastAsia="zh-CN"/>
              </w:rPr>
              <w:t>955.30</w:t>
            </w:r>
          </w:p>
        </w:tc>
        <w:tc>
          <w:tcPr>
            <w:tcW w:w="1553" w:type="dxa"/>
            <w:gridSpan w:val="2"/>
            <w:tcBorders>
              <w:top w:val="single" w:color="000000" w:sz="4" w:space="0"/>
              <w:left w:val="single" w:color="000000" w:sz="4" w:space="0"/>
              <w:bottom w:val="single" w:color="000000" w:sz="4" w:space="0"/>
              <w:right w:val="single" w:color="000000" w:sz="4" w:space="0"/>
            </w:tcBorders>
            <w:vAlign w:val="bottom"/>
          </w:tcPr>
          <w:p>
            <w:pPr>
              <w:jc w:val="right"/>
              <w:rPr>
                <w:rFonts w:cs="Calibri" w:asciiTheme="minorEastAsia" w:hAnsiTheme="minorEastAsia" w:eastAsiaTheme="minorEastAsia"/>
                <w:color w:val="000000"/>
                <w:sz w:val="20"/>
                <w:szCs w:val="20"/>
              </w:rPr>
            </w:pPr>
            <w:r>
              <w:rPr>
                <w:rFonts w:hint="eastAsia" w:cs="Calibri" w:asciiTheme="minorEastAsia" w:hAnsiTheme="minorEastAsia" w:eastAsiaTheme="minorEastAsia"/>
                <w:color w:val="000000"/>
                <w:sz w:val="20"/>
                <w:szCs w:val="20"/>
                <w:lang w:val="en-US" w:eastAsia="zh-CN"/>
              </w:rPr>
              <w:t>497.65</w:t>
            </w:r>
          </w:p>
        </w:tc>
        <w:tc>
          <w:tcPr>
            <w:tcW w:w="1714" w:type="dxa"/>
            <w:gridSpan w:val="3"/>
            <w:tcBorders>
              <w:top w:val="single" w:color="000000" w:sz="4" w:space="0"/>
              <w:left w:val="single" w:color="000000" w:sz="4" w:space="0"/>
              <w:bottom w:val="single" w:color="000000" w:sz="4" w:space="0"/>
              <w:right w:val="single" w:color="000000" w:sz="4" w:space="0"/>
            </w:tcBorders>
            <w:vAlign w:val="bottom"/>
          </w:tcPr>
          <w:p>
            <w:pPr>
              <w:jc w:val="center"/>
              <w:rPr>
                <w:rFonts w:ascii="Calibri" w:hAnsi="Calibri" w:cs="Calibri"/>
                <w:color w:val="000000"/>
                <w:sz w:val="22"/>
                <w:szCs w:val="22"/>
              </w:rPr>
            </w:pPr>
          </w:p>
        </w:tc>
      </w:tr>
      <w:tr>
        <w:tblPrEx>
          <w:tblCellMar>
            <w:top w:w="15" w:type="dxa"/>
            <w:left w:w="15" w:type="dxa"/>
            <w:bottom w:w="15" w:type="dxa"/>
            <w:right w:w="15" w:type="dxa"/>
          </w:tblCellMar>
        </w:tblPrEx>
        <w:trPr>
          <w:gridAfter w:val="1"/>
          <w:wAfter w:w="2390" w:type="dxa"/>
          <w:trHeight w:val="286" w:hRule="atLeast"/>
          <w:jc w:val="center"/>
        </w:trPr>
        <w:tc>
          <w:tcPr>
            <w:tcW w:w="2637" w:type="dxa"/>
            <w:tcBorders>
              <w:top w:val="single" w:color="000000" w:sz="4" w:space="0"/>
              <w:left w:val="single" w:color="000000" w:sz="4" w:space="0"/>
              <w:bottom w:val="single" w:color="000000" w:sz="4" w:space="0"/>
              <w:right w:val="single" w:color="000000" w:sz="4" w:space="0"/>
            </w:tcBorders>
            <w:vAlign w:val="bottom"/>
          </w:tcPr>
          <w:p>
            <w:pPr>
              <w:ind w:firstLine="200" w:firstLineChars="100"/>
              <w:jc w:val="left"/>
              <w:rPr>
                <w:rFonts w:cs="Calibri" w:asciiTheme="minorEastAsia" w:hAnsiTheme="minorEastAsia" w:eastAsiaTheme="minorEastAsia"/>
                <w:color w:val="000000"/>
                <w:sz w:val="20"/>
                <w:szCs w:val="20"/>
              </w:rPr>
            </w:pPr>
            <w:r>
              <w:rPr>
                <w:rFonts w:hint="eastAsia" w:cs="Calibri" w:asciiTheme="minorEastAsia" w:hAnsiTheme="minorEastAsia" w:eastAsiaTheme="minorEastAsia"/>
                <w:color w:val="000000"/>
                <w:sz w:val="20"/>
                <w:szCs w:val="20"/>
              </w:rPr>
              <w:t>21602</w:t>
            </w:r>
          </w:p>
        </w:tc>
        <w:tc>
          <w:tcPr>
            <w:tcW w:w="4253" w:type="dxa"/>
            <w:gridSpan w:val="4"/>
            <w:tcBorders>
              <w:top w:val="single" w:color="000000" w:sz="4" w:space="0"/>
              <w:left w:val="single" w:color="000000" w:sz="4" w:space="0"/>
              <w:bottom w:val="single" w:color="000000" w:sz="4" w:space="0"/>
              <w:right w:val="single" w:color="000000" w:sz="4" w:space="0"/>
            </w:tcBorders>
            <w:vAlign w:val="bottom"/>
          </w:tcPr>
          <w:p>
            <w:pPr>
              <w:ind w:firstLine="200" w:firstLineChars="100"/>
              <w:jc w:val="left"/>
              <w:rPr>
                <w:rFonts w:cs="Calibri" w:asciiTheme="minorEastAsia" w:hAnsiTheme="minorEastAsia" w:eastAsiaTheme="minorEastAsia"/>
                <w:color w:val="000000"/>
                <w:sz w:val="20"/>
                <w:szCs w:val="20"/>
              </w:rPr>
            </w:pPr>
            <w:r>
              <w:rPr>
                <w:rFonts w:hint="eastAsia" w:cs="Calibri" w:asciiTheme="minorEastAsia" w:hAnsiTheme="minorEastAsia" w:eastAsiaTheme="minorEastAsia"/>
                <w:color w:val="000000"/>
                <w:sz w:val="20"/>
                <w:szCs w:val="20"/>
              </w:rPr>
              <w:t>商业流通事务</w:t>
            </w:r>
          </w:p>
        </w:tc>
        <w:tc>
          <w:tcPr>
            <w:tcW w:w="1501" w:type="dxa"/>
            <w:tcBorders>
              <w:top w:val="single" w:color="000000" w:sz="4" w:space="0"/>
              <w:left w:val="single" w:color="000000" w:sz="4" w:space="0"/>
              <w:bottom w:val="single" w:color="000000" w:sz="4" w:space="0"/>
              <w:right w:val="single" w:color="000000" w:sz="4" w:space="0"/>
            </w:tcBorders>
            <w:vAlign w:val="bottom"/>
          </w:tcPr>
          <w:p>
            <w:pPr>
              <w:jc w:val="right"/>
              <w:rPr>
                <w:rFonts w:cs="Calibri" w:asciiTheme="minorEastAsia" w:hAnsiTheme="minorEastAsia" w:eastAsiaTheme="minorEastAsia"/>
                <w:color w:val="000000"/>
                <w:sz w:val="20"/>
                <w:szCs w:val="20"/>
              </w:rPr>
            </w:pPr>
            <w:r>
              <w:rPr>
                <w:rFonts w:hint="eastAsia" w:cs="Calibri" w:asciiTheme="minorEastAsia" w:hAnsiTheme="minorEastAsia" w:eastAsiaTheme="minorEastAsia"/>
                <w:color w:val="000000"/>
                <w:sz w:val="20"/>
                <w:szCs w:val="20"/>
              </w:rPr>
              <w:t>1,4</w:t>
            </w:r>
            <w:r>
              <w:rPr>
                <w:rFonts w:hint="eastAsia" w:cs="Calibri" w:asciiTheme="minorEastAsia" w:hAnsiTheme="minorEastAsia" w:eastAsiaTheme="minorEastAsia"/>
                <w:color w:val="000000"/>
                <w:sz w:val="20"/>
                <w:szCs w:val="20"/>
                <w:lang w:val="en-US" w:eastAsia="zh-CN"/>
              </w:rPr>
              <w:t>52.95</w:t>
            </w:r>
          </w:p>
        </w:tc>
        <w:tc>
          <w:tcPr>
            <w:tcW w:w="1899" w:type="dxa"/>
            <w:gridSpan w:val="3"/>
            <w:tcBorders>
              <w:top w:val="single" w:color="000000" w:sz="4" w:space="0"/>
              <w:left w:val="single" w:color="000000" w:sz="4" w:space="0"/>
              <w:bottom w:val="single" w:color="000000" w:sz="4" w:space="0"/>
              <w:right w:val="single" w:color="000000" w:sz="4" w:space="0"/>
            </w:tcBorders>
            <w:vAlign w:val="bottom"/>
          </w:tcPr>
          <w:p>
            <w:pPr>
              <w:jc w:val="right"/>
              <w:rPr>
                <w:rFonts w:hint="default" w:cs="Calibri" w:asciiTheme="minorEastAsia" w:hAnsiTheme="minorEastAsia" w:eastAsiaTheme="minorEastAsia"/>
                <w:color w:val="000000"/>
                <w:sz w:val="20"/>
                <w:szCs w:val="20"/>
                <w:lang w:val="en-US" w:eastAsia="zh-CN"/>
              </w:rPr>
            </w:pPr>
            <w:r>
              <w:rPr>
                <w:rFonts w:hint="eastAsia" w:cs="Calibri" w:asciiTheme="minorEastAsia" w:hAnsiTheme="minorEastAsia" w:eastAsiaTheme="minorEastAsia"/>
                <w:color w:val="000000"/>
                <w:sz w:val="20"/>
                <w:szCs w:val="20"/>
                <w:lang w:val="en-US" w:eastAsia="zh-CN"/>
              </w:rPr>
              <w:t>955.30</w:t>
            </w:r>
          </w:p>
        </w:tc>
        <w:tc>
          <w:tcPr>
            <w:tcW w:w="1553" w:type="dxa"/>
            <w:gridSpan w:val="2"/>
            <w:tcBorders>
              <w:top w:val="single" w:color="000000" w:sz="4" w:space="0"/>
              <w:left w:val="single" w:color="000000" w:sz="4" w:space="0"/>
              <w:bottom w:val="single" w:color="000000" w:sz="4" w:space="0"/>
              <w:right w:val="single" w:color="000000" w:sz="4" w:space="0"/>
            </w:tcBorders>
            <w:vAlign w:val="bottom"/>
          </w:tcPr>
          <w:p>
            <w:pPr>
              <w:jc w:val="right"/>
              <w:rPr>
                <w:rFonts w:cs="Calibri" w:asciiTheme="minorEastAsia" w:hAnsiTheme="minorEastAsia" w:eastAsiaTheme="minorEastAsia"/>
                <w:color w:val="000000"/>
                <w:sz w:val="20"/>
                <w:szCs w:val="20"/>
              </w:rPr>
            </w:pPr>
            <w:r>
              <w:rPr>
                <w:rFonts w:hint="eastAsia" w:cs="Calibri" w:asciiTheme="minorEastAsia" w:hAnsiTheme="minorEastAsia" w:eastAsiaTheme="minorEastAsia"/>
                <w:color w:val="000000"/>
                <w:sz w:val="20"/>
                <w:szCs w:val="20"/>
                <w:lang w:val="en-US" w:eastAsia="zh-CN"/>
              </w:rPr>
              <w:t>497.65</w:t>
            </w:r>
          </w:p>
        </w:tc>
        <w:tc>
          <w:tcPr>
            <w:tcW w:w="1714" w:type="dxa"/>
            <w:gridSpan w:val="3"/>
            <w:tcBorders>
              <w:top w:val="single" w:color="000000" w:sz="4" w:space="0"/>
              <w:left w:val="single" w:color="000000" w:sz="4" w:space="0"/>
              <w:bottom w:val="single" w:color="000000" w:sz="4" w:space="0"/>
              <w:right w:val="single" w:color="000000" w:sz="4" w:space="0"/>
            </w:tcBorders>
            <w:vAlign w:val="bottom"/>
          </w:tcPr>
          <w:p>
            <w:pPr>
              <w:jc w:val="center"/>
              <w:rPr>
                <w:rFonts w:ascii="Calibri" w:hAnsi="Calibri" w:cs="Calibri"/>
                <w:color w:val="000000"/>
                <w:sz w:val="22"/>
                <w:szCs w:val="22"/>
              </w:rPr>
            </w:pPr>
          </w:p>
        </w:tc>
      </w:tr>
      <w:tr>
        <w:tblPrEx>
          <w:tblCellMar>
            <w:top w:w="15" w:type="dxa"/>
            <w:left w:w="15" w:type="dxa"/>
            <w:bottom w:w="15" w:type="dxa"/>
            <w:right w:w="15" w:type="dxa"/>
          </w:tblCellMar>
        </w:tblPrEx>
        <w:trPr>
          <w:gridAfter w:val="1"/>
          <w:wAfter w:w="2390" w:type="dxa"/>
          <w:trHeight w:val="286" w:hRule="atLeast"/>
          <w:jc w:val="center"/>
        </w:trPr>
        <w:tc>
          <w:tcPr>
            <w:tcW w:w="2637" w:type="dxa"/>
            <w:tcBorders>
              <w:top w:val="single" w:color="000000" w:sz="4" w:space="0"/>
              <w:left w:val="single" w:color="000000" w:sz="4" w:space="0"/>
              <w:bottom w:val="single" w:color="000000" w:sz="4" w:space="0"/>
              <w:right w:val="single" w:color="000000" w:sz="4" w:space="0"/>
            </w:tcBorders>
            <w:vAlign w:val="bottom"/>
          </w:tcPr>
          <w:p>
            <w:pPr>
              <w:ind w:firstLine="400" w:firstLineChars="200"/>
              <w:jc w:val="left"/>
              <w:rPr>
                <w:rFonts w:cs="Calibri" w:asciiTheme="minorEastAsia" w:hAnsiTheme="minorEastAsia" w:eastAsiaTheme="minorEastAsia"/>
                <w:color w:val="000000"/>
                <w:sz w:val="20"/>
                <w:szCs w:val="20"/>
              </w:rPr>
            </w:pPr>
            <w:r>
              <w:rPr>
                <w:rFonts w:hint="eastAsia" w:cs="Calibri" w:asciiTheme="minorEastAsia" w:hAnsiTheme="minorEastAsia" w:eastAsiaTheme="minorEastAsia"/>
                <w:color w:val="000000"/>
                <w:sz w:val="20"/>
                <w:szCs w:val="20"/>
              </w:rPr>
              <w:t>2160201</w:t>
            </w:r>
          </w:p>
        </w:tc>
        <w:tc>
          <w:tcPr>
            <w:tcW w:w="4253" w:type="dxa"/>
            <w:gridSpan w:val="4"/>
            <w:tcBorders>
              <w:top w:val="single" w:color="000000" w:sz="4" w:space="0"/>
              <w:left w:val="single" w:color="000000" w:sz="4" w:space="0"/>
              <w:bottom w:val="single" w:color="000000" w:sz="4" w:space="0"/>
              <w:right w:val="single" w:color="000000" w:sz="4" w:space="0"/>
            </w:tcBorders>
            <w:vAlign w:val="bottom"/>
          </w:tcPr>
          <w:p>
            <w:pPr>
              <w:ind w:firstLine="300" w:firstLineChars="150"/>
              <w:jc w:val="left"/>
              <w:rPr>
                <w:rFonts w:cs="Calibri" w:asciiTheme="minorEastAsia" w:hAnsiTheme="minorEastAsia" w:eastAsiaTheme="minorEastAsia"/>
                <w:color w:val="000000"/>
                <w:sz w:val="20"/>
                <w:szCs w:val="20"/>
              </w:rPr>
            </w:pPr>
            <w:r>
              <w:rPr>
                <w:rFonts w:hint="eastAsia" w:cs="Calibri" w:asciiTheme="minorEastAsia" w:hAnsiTheme="minorEastAsia" w:eastAsiaTheme="minorEastAsia"/>
                <w:color w:val="000000"/>
                <w:sz w:val="20"/>
                <w:szCs w:val="20"/>
              </w:rPr>
              <w:t>行政运行</w:t>
            </w:r>
          </w:p>
        </w:tc>
        <w:tc>
          <w:tcPr>
            <w:tcW w:w="1501" w:type="dxa"/>
            <w:tcBorders>
              <w:top w:val="single" w:color="000000" w:sz="4" w:space="0"/>
              <w:left w:val="single" w:color="000000" w:sz="4" w:space="0"/>
              <w:bottom w:val="single" w:color="000000" w:sz="4" w:space="0"/>
              <w:right w:val="single" w:color="000000" w:sz="4" w:space="0"/>
            </w:tcBorders>
            <w:vAlign w:val="bottom"/>
          </w:tcPr>
          <w:p>
            <w:pPr>
              <w:jc w:val="right"/>
              <w:rPr>
                <w:rFonts w:cs="Calibri" w:asciiTheme="minorEastAsia" w:hAnsiTheme="minorEastAsia" w:eastAsiaTheme="minorEastAsia"/>
                <w:color w:val="000000"/>
                <w:sz w:val="20"/>
                <w:szCs w:val="20"/>
              </w:rPr>
            </w:pPr>
            <w:r>
              <w:rPr>
                <w:rFonts w:hint="eastAsia" w:cs="Calibri" w:asciiTheme="minorEastAsia" w:hAnsiTheme="minorEastAsia" w:eastAsiaTheme="minorEastAsia"/>
                <w:color w:val="000000"/>
                <w:sz w:val="20"/>
                <w:szCs w:val="20"/>
              </w:rPr>
              <w:t>1,4</w:t>
            </w:r>
            <w:r>
              <w:rPr>
                <w:rFonts w:hint="eastAsia" w:cs="Calibri" w:asciiTheme="minorEastAsia" w:hAnsiTheme="minorEastAsia" w:eastAsiaTheme="minorEastAsia"/>
                <w:color w:val="000000"/>
                <w:sz w:val="20"/>
                <w:szCs w:val="20"/>
                <w:lang w:val="en-US" w:eastAsia="zh-CN"/>
              </w:rPr>
              <w:t>52.95</w:t>
            </w:r>
          </w:p>
        </w:tc>
        <w:tc>
          <w:tcPr>
            <w:tcW w:w="1899" w:type="dxa"/>
            <w:gridSpan w:val="3"/>
            <w:tcBorders>
              <w:top w:val="single" w:color="000000" w:sz="4" w:space="0"/>
              <w:left w:val="single" w:color="000000" w:sz="4" w:space="0"/>
              <w:bottom w:val="single" w:color="000000" w:sz="4" w:space="0"/>
              <w:right w:val="single" w:color="000000" w:sz="4" w:space="0"/>
            </w:tcBorders>
            <w:vAlign w:val="bottom"/>
          </w:tcPr>
          <w:p>
            <w:pPr>
              <w:jc w:val="right"/>
              <w:rPr>
                <w:rFonts w:hint="default" w:cs="Calibri" w:asciiTheme="minorEastAsia" w:hAnsiTheme="minorEastAsia" w:eastAsiaTheme="minorEastAsia"/>
                <w:color w:val="000000"/>
                <w:sz w:val="20"/>
                <w:szCs w:val="20"/>
                <w:lang w:val="en-US" w:eastAsia="zh-CN"/>
              </w:rPr>
            </w:pPr>
            <w:r>
              <w:rPr>
                <w:rFonts w:hint="eastAsia" w:cs="Calibri" w:asciiTheme="minorEastAsia" w:hAnsiTheme="minorEastAsia" w:eastAsiaTheme="minorEastAsia"/>
                <w:color w:val="000000"/>
                <w:sz w:val="20"/>
                <w:szCs w:val="20"/>
                <w:lang w:val="en-US" w:eastAsia="zh-CN"/>
              </w:rPr>
              <w:t>955.30</w:t>
            </w:r>
          </w:p>
        </w:tc>
        <w:tc>
          <w:tcPr>
            <w:tcW w:w="1553" w:type="dxa"/>
            <w:gridSpan w:val="2"/>
            <w:tcBorders>
              <w:top w:val="single" w:color="000000" w:sz="4" w:space="0"/>
              <w:left w:val="single" w:color="000000" w:sz="4" w:space="0"/>
              <w:bottom w:val="single" w:color="000000" w:sz="4" w:space="0"/>
              <w:right w:val="single" w:color="000000" w:sz="4" w:space="0"/>
            </w:tcBorders>
            <w:vAlign w:val="bottom"/>
          </w:tcPr>
          <w:p>
            <w:pPr>
              <w:jc w:val="right"/>
              <w:rPr>
                <w:rFonts w:cs="Calibri" w:asciiTheme="minorEastAsia" w:hAnsiTheme="minorEastAsia" w:eastAsiaTheme="minorEastAsia"/>
                <w:color w:val="000000"/>
                <w:sz w:val="20"/>
                <w:szCs w:val="20"/>
              </w:rPr>
            </w:pPr>
            <w:r>
              <w:rPr>
                <w:rFonts w:hint="eastAsia" w:cs="Calibri" w:asciiTheme="minorEastAsia" w:hAnsiTheme="minorEastAsia" w:eastAsiaTheme="minorEastAsia"/>
                <w:color w:val="000000"/>
                <w:sz w:val="20"/>
                <w:szCs w:val="20"/>
                <w:lang w:val="en-US" w:eastAsia="zh-CN"/>
              </w:rPr>
              <w:t>497.65</w:t>
            </w:r>
          </w:p>
        </w:tc>
        <w:tc>
          <w:tcPr>
            <w:tcW w:w="1714" w:type="dxa"/>
            <w:gridSpan w:val="3"/>
            <w:tcBorders>
              <w:top w:val="single" w:color="000000" w:sz="4" w:space="0"/>
              <w:left w:val="single" w:color="000000" w:sz="4" w:space="0"/>
              <w:bottom w:val="single" w:color="000000" w:sz="4" w:space="0"/>
              <w:right w:val="single" w:color="000000" w:sz="4" w:space="0"/>
            </w:tcBorders>
            <w:vAlign w:val="bottom"/>
          </w:tcPr>
          <w:p>
            <w:pPr>
              <w:jc w:val="center"/>
              <w:rPr>
                <w:rFonts w:ascii="Calibri" w:hAnsi="Calibri" w:cs="Calibri"/>
                <w:color w:val="000000"/>
                <w:sz w:val="22"/>
                <w:szCs w:val="22"/>
              </w:rPr>
            </w:pPr>
          </w:p>
        </w:tc>
      </w:tr>
      <w:tr>
        <w:tblPrEx>
          <w:tblCellMar>
            <w:top w:w="15" w:type="dxa"/>
            <w:left w:w="15" w:type="dxa"/>
            <w:bottom w:w="15" w:type="dxa"/>
            <w:right w:w="15" w:type="dxa"/>
          </w:tblCellMar>
        </w:tblPrEx>
        <w:trPr>
          <w:gridAfter w:val="1"/>
          <w:wAfter w:w="2390" w:type="dxa"/>
          <w:trHeight w:val="286" w:hRule="atLeast"/>
          <w:jc w:val="center"/>
        </w:trPr>
        <w:tc>
          <w:tcPr>
            <w:tcW w:w="2637" w:type="dxa"/>
            <w:tcBorders>
              <w:top w:val="single" w:color="000000" w:sz="4" w:space="0"/>
              <w:left w:val="single" w:color="000000" w:sz="4" w:space="0"/>
              <w:bottom w:val="single" w:color="000000" w:sz="4" w:space="0"/>
              <w:right w:val="single" w:color="000000" w:sz="4" w:space="0"/>
            </w:tcBorders>
            <w:vAlign w:val="bottom"/>
          </w:tcPr>
          <w:p>
            <w:pPr>
              <w:jc w:val="left"/>
              <w:rPr>
                <w:rFonts w:cs="Calibri" w:asciiTheme="minorEastAsia" w:hAnsiTheme="minorEastAsia" w:eastAsiaTheme="minorEastAsia"/>
                <w:color w:val="000000"/>
                <w:sz w:val="20"/>
                <w:szCs w:val="20"/>
              </w:rPr>
            </w:pPr>
            <w:r>
              <w:rPr>
                <w:rFonts w:hint="eastAsia" w:cs="Calibri" w:asciiTheme="minorEastAsia" w:hAnsiTheme="minorEastAsia" w:eastAsiaTheme="minorEastAsia"/>
                <w:color w:val="000000"/>
                <w:sz w:val="20"/>
                <w:szCs w:val="20"/>
              </w:rPr>
              <w:t>221</w:t>
            </w:r>
          </w:p>
        </w:tc>
        <w:tc>
          <w:tcPr>
            <w:tcW w:w="4253" w:type="dxa"/>
            <w:gridSpan w:val="4"/>
            <w:tcBorders>
              <w:top w:val="single" w:color="000000" w:sz="4" w:space="0"/>
              <w:left w:val="single" w:color="000000" w:sz="4" w:space="0"/>
              <w:bottom w:val="single" w:color="000000" w:sz="4" w:space="0"/>
              <w:right w:val="single" w:color="000000" w:sz="4" w:space="0"/>
            </w:tcBorders>
            <w:vAlign w:val="bottom"/>
          </w:tcPr>
          <w:p>
            <w:pPr>
              <w:jc w:val="left"/>
              <w:rPr>
                <w:rFonts w:cs="Calibri" w:asciiTheme="minorEastAsia" w:hAnsiTheme="minorEastAsia" w:eastAsiaTheme="minorEastAsia"/>
                <w:color w:val="000000"/>
                <w:sz w:val="20"/>
                <w:szCs w:val="20"/>
              </w:rPr>
            </w:pPr>
            <w:r>
              <w:rPr>
                <w:rFonts w:hint="eastAsia" w:cs="Calibri" w:asciiTheme="minorEastAsia" w:hAnsiTheme="minorEastAsia" w:eastAsiaTheme="minorEastAsia"/>
                <w:color w:val="000000"/>
                <w:sz w:val="20"/>
                <w:szCs w:val="20"/>
              </w:rPr>
              <w:t>住房保障支出</w:t>
            </w:r>
          </w:p>
        </w:tc>
        <w:tc>
          <w:tcPr>
            <w:tcW w:w="1501" w:type="dxa"/>
            <w:tcBorders>
              <w:top w:val="single" w:color="000000" w:sz="4" w:space="0"/>
              <w:left w:val="single" w:color="000000" w:sz="4" w:space="0"/>
              <w:bottom w:val="single" w:color="000000" w:sz="4" w:space="0"/>
              <w:right w:val="single" w:color="000000" w:sz="4" w:space="0"/>
            </w:tcBorders>
            <w:vAlign w:val="bottom"/>
          </w:tcPr>
          <w:p>
            <w:pPr>
              <w:jc w:val="right"/>
              <w:rPr>
                <w:rFonts w:hint="default" w:cs="Calibri" w:asciiTheme="minorEastAsia" w:hAnsiTheme="minorEastAsia" w:eastAsiaTheme="minorEastAsia"/>
                <w:color w:val="000000"/>
                <w:sz w:val="20"/>
                <w:szCs w:val="20"/>
                <w:lang w:val="en-US" w:eastAsia="zh-CN"/>
              </w:rPr>
            </w:pPr>
            <w:r>
              <w:rPr>
                <w:rFonts w:hint="eastAsia" w:cs="Calibri" w:asciiTheme="minorEastAsia" w:hAnsiTheme="minorEastAsia" w:eastAsiaTheme="minorEastAsia"/>
                <w:color w:val="000000"/>
                <w:sz w:val="20"/>
                <w:szCs w:val="20"/>
                <w:lang w:val="en-US" w:eastAsia="zh-CN"/>
              </w:rPr>
              <w:t>71.18</w:t>
            </w:r>
          </w:p>
        </w:tc>
        <w:tc>
          <w:tcPr>
            <w:tcW w:w="1899" w:type="dxa"/>
            <w:gridSpan w:val="3"/>
            <w:tcBorders>
              <w:top w:val="single" w:color="000000" w:sz="4" w:space="0"/>
              <w:left w:val="single" w:color="000000" w:sz="4" w:space="0"/>
              <w:bottom w:val="single" w:color="000000" w:sz="4" w:space="0"/>
              <w:right w:val="single" w:color="000000" w:sz="4" w:space="0"/>
            </w:tcBorders>
            <w:vAlign w:val="bottom"/>
          </w:tcPr>
          <w:p>
            <w:pPr>
              <w:jc w:val="right"/>
              <w:rPr>
                <w:rFonts w:cs="Calibri" w:asciiTheme="minorEastAsia" w:hAnsiTheme="minorEastAsia" w:eastAsiaTheme="minorEastAsia"/>
                <w:color w:val="000000"/>
                <w:sz w:val="20"/>
                <w:szCs w:val="20"/>
              </w:rPr>
            </w:pPr>
            <w:r>
              <w:rPr>
                <w:rFonts w:hint="eastAsia" w:cs="Calibri" w:asciiTheme="minorEastAsia" w:hAnsiTheme="minorEastAsia" w:eastAsiaTheme="minorEastAsia"/>
                <w:color w:val="000000"/>
                <w:sz w:val="20"/>
                <w:szCs w:val="20"/>
                <w:lang w:val="en-US" w:eastAsia="zh-CN"/>
              </w:rPr>
              <w:t>71.18</w:t>
            </w:r>
          </w:p>
        </w:tc>
        <w:tc>
          <w:tcPr>
            <w:tcW w:w="1553" w:type="dxa"/>
            <w:gridSpan w:val="2"/>
            <w:tcBorders>
              <w:top w:val="single" w:color="000000" w:sz="4" w:space="0"/>
              <w:left w:val="single" w:color="000000" w:sz="4" w:space="0"/>
              <w:bottom w:val="single" w:color="000000" w:sz="4" w:space="0"/>
              <w:right w:val="single" w:color="000000" w:sz="4" w:space="0"/>
            </w:tcBorders>
            <w:vAlign w:val="bottom"/>
          </w:tcPr>
          <w:p>
            <w:pPr>
              <w:jc w:val="right"/>
              <w:rPr>
                <w:rFonts w:cs="Calibri" w:asciiTheme="minorEastAsia" w:hAnsiTheme="minorEastAsia" w:eastAsiaTheme="minorEastAsia"/>
                <w:color w:val="000000"/>
                <w:sz w:val="20"/>
                <w:szCs w:val="20"/>
              </w:rPr>
            </w:pPr>
          </w:p>
        </w:tc>
        <w:tc>
          <w:tcPr>
            <w:tcW w:w="1714" w:type="dxa"/>
            <w:gridSpan w:val="3"/>
            <w:tcBorders>
              <w:top w:val="single" w:color="000000" w:sz="4" w:space="0"/>
              <w:left w:val="single" w:color="000000" w:sz="4" w:space="0"/>
              <w:bottom w:val="single" w:color="000000" w:sz="4" w:space="0"/>
              <w:right w:val="single" w:color="000000" w:sz="4" w:space="0"/>
            </w:tcBorders>
            <w:vAlign w:val="bottom"/>
          </w:tcPr>
          <w:p>
            <w:pPr>
              <w:jc w:val="center"/>
              <w:rPr>
                <w:rFonts w:ascii="Calibri" w:hAnsi="Calibri" w:cs="Calibri"/>
                <w:color w:val="000000"/>
                <w:sz w:val="22"/>
                <w:szCs w:val="22"/>
              </w:rPr>
            </w:pPr>
          </w:p>
        </w:tc>
      </w:tr>
      <w:tr>
        <w:tblPrEx>
          <w:tblCellMar>
            <w:top w:w="15" w:type="dxa"/>
            <w:left w:w="15" w:type="dxa"/>
            <w:bottom w:w="15" w:type="dxa"/>
            <w:right w:w="15" w:type="dxa"/>
          </w:tblCellMar>
        </w:tblPrEx>
        <w:trPr>
          <w:gridAfter w:val="1"/>
          <w:wAfter w:w="2390" w:type="dxa"/>
          <w:trHeight w:val="286" w:hRule="atLeast"/>
          <w:jc w:val="center"/>
        </w:trPr>
        <w:tc>
          <w:tcPr>
            <w:tcW w:w="2637" w:type="dxa"/>
            <w:tcBorders>
              <w:top w:val="single" w:color="000000" w:sz="4" w:space="0"/>
              <w:left w:val="single" w:color="000000" w:sz="4" w:space="0"/>
              <w:bottom w:val="single" w:color="000000" w:sz="4" w:space="0"/>
              <w:right w:val="single" w:color="000000" w:sz="4" w:space="0"/>
            </w:tcBorders>
            <w:vAlign w:val="bottom"/>
          </w:tcPr>
          <w:p>
            <w:pPr>
              <w:ind w:firstLine="200" w:firstLineChars="100"/>
              <w:jc w:val="left"/>
              <w:rPr>
                <w:rFonts w:cs="Calibri" w:asciiTheme="minorEastAsia" w:hAnsiTheme="minorEastAsia" w:eastAsiaTheme="minorEastAsia"/>
                <w:color w:val="000000"/>
                <w:sz w:val="20"/>
                <w:szCs w:val="20"/>
              </w:rPr>
            </w:pPr>
            <w:r>
              <w:rPr>
                <w:rFonts w:hint="eastAsia" w:cs="Calibri" w:asciiTheme="minorEastAsia" w:hAnsiTheme="minorEastAsia" w:eastAsiaTheme="minorEastAsia"/>
                <w:color w:val="000000"/>
                <w:sz w:val="20"/>
                <w:szCs w:val="20"/>
              </w:rPr>
              <w:t>22102</w:t>
            </w:r>
          </w:p>
        </w:tc>
        <w:tc>
          <w:tcPr>
            <w:tcW w:w="4253" w:type="dxa"/>
            <w:gridSpan w:val="4"/>
            <w:tcBorders>
              <w:top w:val="single" w:color="000000" w:sz="4" w:space="0"/>
              <w:left w:val="single" w:color="000000" w:sz="4" w:space="0"/>
              <w:bottom w:val="single" w:color="000000" w:sz="4" w:space="0"/>
              <w:right w:val="single" w:color="000000" w:sz="4" w:space="0"/>
            </w:tcBorders>
            <w:vAlign w:val="bottom"/>
          </w:tcPr>
          <w:p>
            <w:pPr>
              <w:ind w:firstLine="200" w:firstLineChars="100"/>
              <w:jc w:val="left"/>
              <w:rPr>
                <w:rFonts w:cs="Calibri" w:asciiTheme="minorEastAsia" w:hAnsiTheme="minorEastAsia" w:eastAsiaTheme="minorEastAsia"/>
                <w:color w:val="000000"/>
                <w:sz w:val="20"/>
                <w:szCs w:val="20"/>
              </w:rPr>
            </w:pPr>
            <w:r>
              <w:rPr>
                <w:rFonts w:hint="eastAsia" w:cs="Calibri" w:asciiTheme="minorEastAsia" w:hAnsiTheme="minorEastAsia" w:eastAsiaTheme="minorEastAsia"/>
                <w:color w:val="000000"/>
                <w:sz w:val="20"/>
                <w:szCs w:val="20"/>
              </w:rPr>
              <w:t>住房改革支出</w:t>
            </w:r>
          </w:p>
        </w:tc>
        <w:tc>
          <w:tcPr>
            <w:tcW w:w="1501" w:type="dxa"/>
            <w:tcBorders>
              <w:top w:val="single" w:color="000000" w:sz="4" w:space="0"/>
              <w:left w:val="single" w:color="000000" w:sz="4" w:space="0"/>
              <w:bottom w:val="single" w:color="000000" w:sz="4" w:space="0"/>
              <w:right w:val="single" w:color="000000" w:sz="4" w:space="0"/>
            </w:tcBorders>
            <w:vAlign w:val="bottom"/>
          </w:tcPr>
          <w:p>
            <w:pPr>
              <w:jc w:val="right"/>
              <w:rPr>
                <w:rFonts w:hint="default" w:cs="Calibri" w:asciiTheme="minorEastAsia" w:hAnsiTheme="minorEastAsia" w:eastAsiaTheme="minorEastAsia"/>
                <w:color w:val="000000"/>
                <w:sz w:val="20"/>
                <w:szCs w:val="20"/>
                <w:lang w:val="en-US" w:eastAsia="zh-CN"/>
              </w:rPr>
            </w:pPr>
            <w:r>
              <w:rPr>
                <w:rFonts w:hint="eastAsia" w:cs="Calibri" w:asciiTheme="minorEastAsia" w:hAnsiTheme="minorEastAsia" w:eastAsiaTheme="minorEastAsia"/>
                <w:color w:val="000000"/>
                <w:sz w:val="20"/>
                <w:szCs w:val="20"/>
                <w:lang w:val="en-US" w:eastAsia="zh-CN"/>
              </w:rPr>
              <w:t>71.18</w:t>
            </w:r>
          </w:p>
        </w:tc>
        <w:tc>
          <w:tcPr>
            <w:tcW w:w="1899" w:type="dxa"/>
            <w:gridSpan w:val="3"/>
            <w:tcBorders>
              <w:top w:val="single" w:color="000000" w:sz="4" w:space="0"/>
              <w:left w:val="single" w:color="000000" w:sz="4" w:space="0"/>
              <w:bottom w:val="single" w:color="000000" w:sz="4" w:space="0"/>
              <w:right w:val="single" w:color="000000" w:sz="4" w:space="0"/>
            </w:tcBorders>
            <w:vAlign w:val="bottom"/>
          </w:tcPr>
          <w:p>
            <w:pPr>
              <w:jc w:val="right"/>
              <w:rPr>
                <w:rFonts w:cs="Calibri" w:asciiTheme="minorEastAsia" w:hAnsiTheme="minorEastAsia" w:eastAsiaTheme="minorEastAsia"/>
                <w:color w:val="000000"/>
                <w:sz w:val="20"/>
                <w:szCs w:val="20"/>
              </w:rPr>
            </w:pPr>
            <w:r>
              <w:rPr>
                <w:rFonts w:hint="eastAsia" w:cs="Calibri" w:asciiTheme="minorEastAsia" w:hAnsiTheme="minorEastAsia" w:eastAsiaTheme="minorEastAsia"/>
                <w:color w:val="000000"/>
                <w:sz w:val="20"/>
                <w:szCs w:val="20"/>
                <w:lang w:val="en-US" w:eastAsia="zh-CN"/>
              </w:rPr>
              <w:t>71.18</w:t>
            </w:r>
          </w:p>
        </w:tc>
        <w:tc>
          <w:tcPr>
            <w:tcW w:w="1553" w:type="dxa"/>
            <w:gridSpan w:val="2"/>
            <w:tcBorders>
              <w:top w:val="single" w:color="000000" w:sz="4" w:space="0"/>
              <w:left w:val="single" w:color="000000" w:sz="4" w:space="0"/>
              <w:bottom w:val="single" w:color="000000" w:sz="4" w:space="0"/>
              <w:right w:val="single" w:color="000000" w:sz="4" w:space="0"/>
            </w:tcBorders>
            <w:vAlign w:val="bottom"/>
          </w:tcPr>
          <w:p>
            <w:pPr>
              <w:jc w:val="right"/>
              <w:rPr>
                <w:rFonts w:cs="Calibri" w:asciiTheme="minorEastAsia" w:hAnsiTheme="minorEastAsia" w:eastAsiaTheme="minorEastAsia"/>
                <w:color w:val="000000"/>
                <w:sz w:val="20"/>
                <w:szCs w:val="20"/>
              </w:rPr>
            </w:pPr>
          </w:p>
        </w:tc>
        <w:tc>
          <w:tcPr>
            <w:tcW w:w="1714" w:type="dxa"/>
            <w:gridSpan w:val="3"/>
            <w:tcBorders>
              <w:top w:val="single" w:color="000000" w:sz="4" w:space="0"/>
              <w:left w:val="single" w:color="000000" w:sz="4" w:space="0"/>
              <w:bottom w:val="single" w:color="000000" w:sz="4" w:space="0"/>
              <w:right w:val="single" w:color="000000" w:sz="4" w:space="0"/>
            </w:tcBorders>
            <w:vAlign w:val="bottom"/>
          </w:tcPr>
          <w:p>
            <w:pPr>
              <w:jc w:val="center"/>
              <w:rPr>
                <w:rFonts w:ascii="Calibri" w:hAnsi="Calibri" w:cs="Calibri"/>
                <w:color w:val="000000"/>
                <w:sz w:val="22"/>
                <w:szCs w:val="22"/>
              </w:rPr>
            </w:pPr>
          </w:p>
        </w:tc>
      </w:tr>
      <w:tr>
        <w:tblPrEx>
          <w:tblCellMar>
            <w:top w:w="15" w:type="dxa"/>
            <w:left w:w="15" w:type="dxa"/>
            <w:bottom w:w="15" w:type="dxa"/>
            <w:right w:w="15" w:type="dxa"/>
          </w:tblCellMar>
        </w:tblPrEx>
        <w:trPr>
          <w:gridAfter w:val="1"/>
          <w:wAfter w:w="2390" w:type="dxa"/>
          <w:trHeight w:val="286" w:hRule="atLeast"/>
          <w:jc w:val="center"/>
        </w:trPr>
        <w:tc>
          <w:tcPr>
            <w:tcW w:w="2637" w:type="dxa"/>
            <w:tcBorders>
              <w:top w:val="single" w:color="000000" w:sz="4" w:space="0"/>
              <w:left w:val="single" w:color="000000" w:sz="4" w:space="0"/>
              <w:bottom w:val="single" w:color="000000" w:sz="4" w:space="0"/>
              <w:right w:val="single" w:color="000000" w:sz="4" w:space="0"/>
            </w:tcBorders>
            <w:vAlign w:val="bottom"/>
          </w:tcPr>
          <w:p>
            <w:pPr>
              <w:ind w:firstLine="400" w:firstLineChars="200"/>
              <w:jc w:val="left"/>
              <w:rPr>
                <w:rFonts w:cs="Calibri" w:asciiTheme="minorEastAsia" w:hAnsiTheme="minorEastAsia" w:eastAsiaTheme="minorEastAsia"/>
                <w:color w:val="000000"/>
                <w:sz w:val="20"/>
                <w:szCs w:val="20"/>
              </w:rPr>
            </w:pPr>
            <w:r>
              <w:rPr>
                <w:rFonts w:hint="eastAsia" w:cs="Calibri" w:asciiTheme="minorEastAsia" w:hAnsiTheme="minorEastAsia" w:eastAsiaTheme="minorEastAsia"/>
                <w:color w:val="000000"/>
                <w:sz w:val="20"/>
                <w:szCs w:val="20"/>
              </w:rPr>
              <w:t>2210201</w:t>
            </w:r>
          </w:p>
        </w:tc>
        <w:tc>
          <w:tcPr>
            <w:tcW w:w="4253" w:type="dxa"/>
            <w:gridSpan w:val="4"/>
            <w:tcBorders>
              <w:top w:val="single" w:color="000000" w:sz="4" w:space="0"/>
              <w:left w:val="single" w:color="000000" w:sz="4" w:space="0"/>
              <w:bottom w:val="single" w:color="000000" w:sz="4" w:space="0"/>
              <w:right w:val="single" w:color="000000" w:sz="4" w:space="0"/>
            </w:tcBorders>
            <w:vAlign w:val="bottom"/>
          </w:tcPr>
          <w:p>
            <w:pPr>
              <w:ind w:firstLine="400" w:firstLineChars="200"/>
              <w:jc w:val="left"/>
              <w:rPr>
                <w:rFonts w:cs="Calibri" w:asciiTheme="minorEastAsia" w:hAnsiTheme="minorEastAsia" w:eastAsiaTheme="minorEastAsia"/>
                <w:color w:val="000000"/>
                <w:sz w:val="20"/>
                <w:szCs w:val="20"/>
              </w:rPr>
            </w:pPr>
            <w:r>
              <w:rPr>
                <w:rFonts w:hint="eastAsia" w:cs="Calibri" w:asciiTheme="minorEastAsia" w:hAnsiTheme="minorEastAsia" w:eastAsiaTheme="minorEastAsia"/>
                <w:color w:val="000000"/>
                <w:sz w:val="20"/>
                <w:szCs w:val="20"/>
              </w:rPr>
              <w:t>住房公积金</w:t>
            </w:r>
          </w:p>
        </w:tc>
        <w:tc>
          <w:tcPr>
            <w:tcW w:w="1501" w:type="dxa"/>
            <w:tcBorders>
              <w:top w:val="single" w:color="000000" w:sz="4" w:space="0"/>
              <w:left w:val="single" w:color="000000" w:sz="4" w:space="0"/>
              <w:bottom w:val="single" w:color="000000" w:sz="4" w:space="0"/>
              <w:right w:val="single" w:color="000000" w:sz="4" w:space="0"/>
            </w:tcBorders>
            <w:vAlign w:val="bottom"/>
          </w:tcPr>
          <w:p>
            <w:pPr>
              <w:jc w:val="right"/>
              <w:rPr>
                <w:rFonts w:hint="default" w:cs="Calibri" w:asciiTheme="minorEastAsia" w:hAnsiTheme="minorEastAsia" w:eastAsiaTheme="minorEastAsia"/>
                <w:color w:val="000000"/>
                <w:sz w:val="20"/>
                <w:szCs w:val="20"/>
                <w:lang w:val="en-US" w:eastAsia="zh-CN"/>
              </w:rPr>
            </w:pPr>
            <w:r>
              <w:rPr>
                <w:rFonts w:hint="eastAsia" w:cs="Calibri" w:asciiTheme="minorEastAsia" w:hAnsiTheme="minorEastAsia" w:eastAsiaTheme="minorEastAsia"/>
                <w:color w:val="000000"/>
                <w:sz w:val="20"/>
                <w:szCs w:val="20"/>
                <w:lang w:val="en-US" w:eastAsia="zh-CN"/>
              </w:rPr>
              <w:t>71.18</w:t>
            </w:r>
          </w:p>
        </w:tc>
        <w:tc>
          <w:tcPr>
            <w:tcW w:w="1899" w:type="dxa"/>
            <w:gridSpan w:val="3"/>
            <w:tcBorders>
              <w:top w:val="single" w:color="000000" w:sz="4" w:space="0"/>
              <w:left w:val="single" w:color="000000" w:sz="4" w:space="0"/>
              <w:bottom w:val="single" w:color="000000" w:sz="4" w:space="0"/>
              <w:right w:val="single" w:color="000000" w:sz="4" w:space="0"/>
            </w:tcBorders>
            <w:vAlign w:val="bottom"/>
          </w:tcPr>
          <w:p>
            <w:pPr>
              <w:jc w:val="right"/>
              <w:rPr>
                <w:rFonts w:cs="Calibri" w:asciiTheme="minorEastAsia" w:hAnsiTheme="minorEastAsia" w:eastAsiaTheme="minorEastAsia"/>
                <w:color w:val="000000"/>
                <w:sz w:val="20"/>
                <w:szCs w:val="20"/>
              </w:rPr>
            </w:pPr>
            <w:r>
              <w:rPr>
                <w:rFonts w:hint="eastAsia" w:cs="Calibri" w:asciiTheme="minorEastAsia" w:hAnsiTheme="minorEastAsia" w:eastAsiaTheme="minorEastAsia"/>
                <w:color w:val="000000"/>
                <w:sz w:val="20"/>
                <w:szCs w:val="20"/>
                <w:lang w:val="en-US" w:eastAsia="zh-CN"/>
              </w:rPr>
              <w:t>71.18</w:t>
            </w:r>
          </w:p>
        </w:tc>
        <w:tc>
          <w:tcPr>
            <w:tcW w:w="1553" w:type="dxa"/>
            <w:gridSpan w:val="2"/>
            <w:tcBorders>
              <w:top w:val="single" w:color="000000" w:sz="4" w:space="0"/>
              <w:left w:val="single" w:color="000000" w:sz="4" w:space="0"/>
              <w:bottom w:val="single" w:color="000000" w:sz="4" w:space="0"/>
              <w:right w:val="single" w:color="000000" w:sz="4" w:space="0"/>
            </w:tcBorders>
            <w:vAlign w:val="bottom"/>
          </w:tcPr>
          <w:p>
            <w:pPr>
              <w:jc w:val="right"/>
              <w:rPr>
                <w:rFonts w:cs="Calibri" w:asciiTheme="minorEastAsia" w:hAnsiTheme="minorEastAsia" w:eastAsiaTheme="minorEastAsia"/>
                <w:color w:val="000000"/>
                <w:sz w:val="20"/>
                <w:szCs w:val="20"/>
              </w:rPr>
            </w:pPr>
          </w:p>
        </w:tc>
        <w:tc>
          <w:tcPr>
            <w:tcW w:w="1714" w:type="dxa"/>
            <w:gridSpan w:val="3"/>
            <w:tcBorders>
              <w:top w:val="single" w:color="000000" w:sz="4" w:space="0"/>
              <w:left w:val="single" w:color="000000" w:sz="4" w:space="0"/>
              <w:bottom w:val="single" w:color="000000" w:sz="4" w:space="0"/>
              <w:right w:val="single" w:color="000000" w:sz="4" w:space="0"/>
            </w:tcBorders>
            <w:vAlign w:val="bottom"/>
          </w:tcPr>
          <w:p>
            <w:pPr>
              <w:jc w:val="center"/>
              <w:rPr>
                <w:rFonts w:ascii="Calibri" w:hAnsi="Calibri" w:cs="Calibri"/>
                <w:color w:val="000000"/>
                <w:sz w:val="22"/>
                <w:szCs w:val="22"/>
              </w:rPr>
            </w:pPr>
          </w:p>
        </w:tc>
      </w:tr>
    </w:tbl>
    <w:p>
      <w:pPr>
        <w:jc w:val="center"/>
        <w:rPr>
          <w:rFonts w:ascii="仿宋_GB2312" w:eastAsia="仿宋_GB2312"/>
          <w:b/>
          <w:sz w:val="30"/>
          <w:szCs w:val="30"/>
        </w:rPr>
      </w:pPr>
    </w:p>
    <w:p>
      <w:pPr>
        <w:jc w:val="center"/>
        <w:rPr>
          <w:rFonts w:ascii="仿宋_GB2312" w:eastAsia="仿宋_GB2312"/>
          <w:b/>
          <w:sz w:val="30"/>
          <w:szCs w:val="30"/>
        </w:rPr>
      </w:pPr>
    </w:p>
    <w:p>
      <w:pPr>
        <w:jc w:val="center"/>
        <w:rPr>
          <w:rFonts w:ascii="仿宋_GB2312" w:eastAsia="仿宋_GB2312"/>
          <w:b/>
          <w:sz w:val="30"/>
          <w:szCs w:val="30"/>
        </w:rPr>
      </w:pPr>
    </w:p>
    <w:p>
      <w:pPr>
        <w:jc w:val="center"/>
        <w:rPr>
          <w:rFonts w:ascii="仿宋_GB2312" w:eastAsia="仿宋_GB2312"/>
          <w:b/>
          <w:sz w:val="30"/>
          <w:szCs w:val="30"/>
        </w:rPr>
      </w:pPr>
    </w:p>
    <w:p>
      <w:pPr>
        <w:jc w:val="center"/>
        <w:rPr>
          <w:rFonts w:ascii="仿宋_GB2312" w:eastAsia="仿宋_GB2312"/>
          <w:b/>
          <w:sz w:val="30"/>
          <w:szCs w:val="30"/>
        </w:rPr>
      </w:pPr>
    </w:p>
    <w:p>
      <w:pPr>
        <w:jc w:val="center"/>
        <w:rPr>
          <w:rFonts w:ascii="仿宋_GB2312" w:eastAsia="仿宋_GB2312"/>
          <w:b/>
          <w:sz w:val="30"/>
          <w:szCs w:val="30"/>
        </w:rPr>
      </w:pPr>
    </w:p>
    <w:p>
      <w:pPr>
        <w:jc w:val="center"/>
        <w:rPr>
          <w:rFonts w:ascii="仿宋_GB2312" w:eastAsia="仿宋_GB2312"/>
          <w:b/>
          <w:sz w:val="30"/>
          <w:szCs w:val="30"/>
        </w:rPr>
      </w:pPr>
    </w:p>
    <w:p>
      <w:pPr>
        <w:jc w:val="center"/>
        <w:rPr>
          <w:rFonts w:ascii="仿宋_GB2312" w:eastAsia="仿宋_GB2312"/>
          <w:b/>
          <w:sz w:val="30"/>
          <w:szCs w:val="30"/>
        </w:rPr>
      </w:pPr>
    </w:p>
    <w:tbl>
      <w:tblPr>
        <w:tblStyle w:val="6"/>
        <w:tblW w:w="0" w:type="auto"/>
        <w:jc w:val="center"/>
        <w:tblLayout w:type="fixed"/>
        <w:tblCellMar>
          <w:top w:w="15" w:type="dxa"/>
          <w:left w:w="15" w:type="dxa"/>
          <w:bottom w:w="15" w:type="dxa"/>
          <w:right w:w="15" w:type="dxa"/>
        </w:tblCellMar>
      </w:tblPr>
      <w:tblGrid>
        <w:gridCol w:w="1940"/>
        <w:gridCol w:w="3461"/>
        <w:gridCol w:w="1845"/>
        <w:gridCol w:w="1556"/>
        <w:gridCol w:w="2347"/>
      </w:tblGrid>
      <w:tr>
        <w:tblPrEx>
          <w:tblCellMar>
            <w:top w:w="15" w:type="dxa"/>
            <w:left w:w="15" w:type="dxa"/>
            <w:bottom w:w="15" w:type="dxa"/>
            <w:right w:w="15" w:type="dxa"/>
          </w:tblCellMar>
        </w:tblPrEx>
        <w:trPr>
          <w:trHeight w:val="615" w:hRule="atLeast"/>
          <w:jc w:val="center"/>
        </w:trPr>
        <w:tc>
          <w:tcPr>
            <w:tcW w:w="11149" w:type="dxa"/>
            <w:gridSpan w:val="5"/>
            <w:vAlign w:val="center"/>
          </w:tcPr>
          <w:p>
            <w:pPr>
              <w:widowControl/>
              <w:jc w:val="center"/>
              <w:textAlignment w:val="center"/>
              <w:rPr>
                <w:rFonts w:ascii="宋体" w:hAnsi="宋体" w:cs="宋体"/>
                <w:b/>
                <w:color w:val="000000"/>
                <w:kern w:val="0"/>
                <w:sz w:val="40"/>
                <w:szCs w:val="40"/>
              </w:rPr>
            </w:pPr>
          </w:p>
          <w:p>
            <w:pPr>
              <w:widowControl/>
              <w:jc w:val="center"/>
              <w:textAlignment w:val="center"/>
              <w:rPr>
                <w:rFonts w:ascii="宋体" w:hAnsi="宋体" w:cs="宋体"/>
                <w:b/>
                <w:color w:val="000000"/>
                <w:kern w:val="0"/>
                <w:sz w:val="40"/>
                <w:szCs w:val="40"/>
              </w:rPr>
            </w:pPr>
          </w:p>
          <w:p>
            <w:pPr>
              <w:widowControl/>
              <w:jc w:val="center"/>
              <w:textAlignment w:val="center"/>
              <w:rPr>
                <w:rFonts w:ascii="宋体" w:hAnsi="宋体" w:cs="宋体"/>
                <w:b/>
                <w:color w:val="000000"/>
                <w:kern w:val="0"/>
                <w:sz w:val="40"/>
                <w:szCs w:val="40"/>
              </w:rPr>
            </w:pPr>
          </w:p>
          <w:p>
            <w:pPr>
              <w:widowControl/>
              <w:jc w:val="center"/>
              <w:textAlignment w:val="center"/>
              <w:rPr>
                <w:rFonts w:ascii="宋体" w:hAnsi="宋体" w:cs="宋体"/>
                <w:b/>
                <w:color w:val="000000"/>
                <w:sz w:val="40"/>
                <w:szCs w:val="40"/>
              </w:rPr>
            </w:pPr>
            <w:r>
              <w:rPr>
                <w:rFonts w:hint="eastAsia" w:ascii="宋体" w:hAnsi="宋体" w:cs="宋体"/>
                <w:b/>
                <w:color w:val="000000"/>
                <w:kern w:val="0"/>
                <w:sz w:val="40"/>
                <w:szCs w:val="40"/>
              </w:rPr>
              <w:t>20</w:t>
            </w:r>
            <w:r>
              <w:rPr>
                <w:rFonts w:hint="eastAsia" w:ascii="宋体" w:hAnsi="宋体" w:cs="宋体"/>
                <w:b/>
                <w:color w:val="000000"/>
                <w:kern w:val="0"/>
                <w:sz w:val="40"/>
                <w:szCs w:val="40"/>
                <w:lang w:val="en-US" w:eastAsia="zh-CN"/>
              </w:rPr>
              <w:t>20</w:t>
            </w:r>
            <w:r>
              <w:rPr>
                <w:rFonts w:hint="eastAsia" w:ascii="宋体" w:hAnsi="宋体" w:cs="宋体"/>
                <w:b/>
                <w:color w:val="000000"/>
                <w:kern w:val="0"/>
                <w:sz w:val="40"/>
                <w:szCs w:val="40"/>
              </w:rPr>
              <w:t>年一般公共预算基本支出表（表3,部门经济分类）</w:t>
            </w:r>
          </w:p>
        </w:tc>
      </w:tr>
      <w:tr>
        <w:tblPrEx>
          <w:tblCellMar>
            <w:top w:w="15" w:type="dxa"/>
            <w:left w:w="15" w:type="dxa"/>
            <w:bottom w:w="15" w:type="dxa"/>
            <w:right w:w="15" w:type="dxa"/>
          </w:tblCellMar>
        </w:tblPrEx>
        <w:trPr>
          <w:trHeight w:val="390" w:hRule="atLeast"/>
          <w:jc w:val="center"/>
        </w:trPr>
        <w:tc>
          <w:tcPr>
            <w:tcW w:w="5401" w:type="dxa"/>
            <w:gridSpan w:val="2"/>
            <w:shd w:val="clear" w:color="auto" w:fill="FFFFFF" w:themeFill="background1"/>
            <w:vAlign w:val="center"/>
          </w:tcPr>
          <w:p>
            <w:pPr>
              <w:jc w:val="left"/>
              <w:rPr>
                <w:rFonts w:ascii="Calibri" w:hAnsi="Calibri" w:cs="Calibri"/>
                <w:color w:val="000000"/>
                <w:sz w:val="20"/>
                <w:szCs w:val="20"/>
              </w:rPr>
            </w:pPr>
            <w:r>
              <w:rPr>
                <w:rFonts w:hint="eastAsia" w:ascii="宋体" w:hAnsi="宋体" w:cs="宋体"/>
                <w:color w:val="000000"/>
                <w:kern w:val="0"/>
                <w:sz w:val="20"/>
                <w:szCs w:val="20"/>
              </w:rPr>
              <w:t>预算单位：</w:t>
            </w:r>
            <w:r>
              <w:rPr>
                <w:rFonts w:hint="eastAsia" w:ascii="宋体" w:hAnsi="宋体" w:cs="宋体"/>
                <w:kern w:val="0"/>
                <w:sz w:val="20"/>
                <w:szCs w:val="20"/>
              </w:rPr>
              <w:t>青岛市供销合作社联合社部门</w:t>
            </w:r>
          </w:p>
        </w:tc>
        <w:tc>
          <w:tcPr>
            <w:tcW w:w="1845" w:type="dxa"/>
            <w:shd w:val="clear" w:color="auto" w:fill="FFFFFF" w:themeFill="background1"/>
            <w:vAlign w:val="bottom"/>
          </w:tcPr>
          <w:p>
            <w:pPr>
              <w:rPr>
                <w:rFonts w:ascii="Arial" w:hAnsi="Arial" w:cs="Arial"/>
                <w:color w:val="000000"/>
                <w:sz w:val="20"/>
                <w:szCs w:val="20"/>
              </w:rPr>
            </w:pPr>
          </w:p>
        </w:tc>
        <w:tc>
          <w:tcPr>
            <w:tcW w:w="1556" w:type="dxa"/>
            <w:vAlign w:val="bottom"/>
          </w:tcPr>
          <w:p>
            <w:pPr>
              <w:rPr>
                <w:rFonts w:ascii="Arial" w:hAnsi="Arial" w:cs="Arial"/>
                <w:color w:val="000000"/>
                <w:sz w:val="20"/>
                <w:szCs w:val="20"/>
              </w:rPr>
            </w:pPr>
          </w:p>
        </w:tc>
        <w:tc>
          <w:tcPr>
            <w:tcW w:w="2347" w:type="dxa"/>
            <w:vAlign w:val="bottom"/>
          </w:tcPr>
          <w:p>
            <w:pPr>
              <w:widowControl/>
              <w:jc w:val="right"/>
              <w:textAlignment w:val="bottom"/>
              <w:rPr>
                <w:rFonts w:ascii="Calibri" w:hAnsi="Calibri" w:cs="Calibri"/>
                <w:color w:val="000000"/>
                <w:sz w:val="20"/>
                <w:szCs w:val="20"/>
              </w:rPr>
            </w:pPr>
            <w:r>
              <w:rPr>
                <w:rFonts w:ascii="Calibri" w:hAnsi="Calibri" w:cs="Calibri"/>
                <w:color w:val="000000"/>
                <w:kern w:val="0"/>
                <w:sz w:val="20"/>
                <w:szCs w:val="20"/>
              </w:rPr>
              <w:t>单位：万元</w:t>
            </w:r>
          </w:p>
        </w:tc>
      </w:tr>
      <w:tr>
        <w:tblPrEx>
          <w:tblCellMar>
            <w:top w:w="15" w:type="dxa"/>
            <w:left w:w="15" w:type="dxa"/>
            <w:bottom w:w="15" w:type="dxa"/>
            <w:right w:w="15" w:type="dxa"/>
          </w:tblCellMar>
        </w:tblPrEx>
        <w:trPr>
          <w:trHeight w:val="390" w:hRule="atLeast"/>
          <w:jc w:val="center"/>
        </w:trPr>
        <w:tc>
          <w:tcPr>
            <w:tcW w:w="19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经济分类科目编码</w:t>
            </w:r>
          </w:p>
        </w:tc>
        <w:tc>
          <w:tcPr>
            <w:tcW w:w="34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经济分类科目名称</w:t>
            </w:r>
          </w:p>
        </w:tc>
        <w:tc>
          <w:tcPr>
            <w:tcW w:w="574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20</w:t>
            </w:r>
            <w:r>
              <w:rPr>
                <w:rFonts w:hint="eastAsia" w:ascii="宋体" w:hAnsi="宋体" w:cs="宋体"/>
                <w:b/>
                <w:color w:val="000000"/>
                <w:kern w:val="0"/>
                <w:sz w:val="22"/>
                <w:szCs w:val="22"/>
                <w:lang w:val="en-US" w:eastAsia="zh-CN"/>
              </w:rPr>
              <w:t>20</w:t>
            </w:r>
            <w:r>
              <w:rPr>
                <w:rFonts w:hint="eastAsia" w:ascii="宋体" w:hAnsi="宋体" w:cs="宋体"/>
                <w:b/>
                <w:color w:val="000000"/>
                <w:kern w:val="0"/>
                <w:sz w:val="22"/>
                <w:szCs w:val="22"/>
              </w:rPr>
              <w:t>年预算</w:t>
            </w:r>
          </w:p>
        </w:tc>
      </w:tr>
      <w:tr>
        <w:tblPrEx>
          <w:tblCellMar>
            <w:top w:w="15" w:type="dxa"/>
            <w:left w:w="15" w:type="dxa"/>
            <w:bottom w:w="15" w:type="dxa"/>
            <w:right w:w="15" w:type="dxa"/>
          </w:tblCellMar>
        </w:tblPrEx>
        <w:trPr>
          <w:trHeight w:val="390" w:hRule="atLeast"/>
          <w:jc w:val="center"/>
        </w:trPr>
        <w:tc>
          <w:tcPr>
            <w:tcW w:w="19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 w:val="22"/>
                <w:szCs w:val="22"/>
              </w:rPr>
            </w:pPr>
          </w:p>
        </w:tc>
        <w:tc>
          <w:tcPr>
            <w:tcW w:w="346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 w:val="22"/>
                <w:szCs w:val="22"/>
              </w:rPr>
            </w:pPr>
          </w:p>
        </w:tc>
        <w:tc>
          <w:tcPr>
            <w:tcW w:w="18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合计</w:t>
            </w:r>
          </w:p>
        </w:tc>
        <w:tc>
          <w:tcPr>
            <w:tcW w:w="15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人员经费</w:t>
            </w:r>
          </w:p>
        </w:tc>
        <w:tc>
          <w:tcPr>
            <w:tcW w:w="23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公用经费</w:t>
            </w:r>
          </w:p>
        </w:tc>
      </w:tr>
      <w:tr>
        <w:tblPrEx>
          <w:tblCellMar>
            <w:top w:w="15" w:type="dxa"/>
            <w:left w:w="15" w:type="dxa"/>
            <w:bottom w:w="15" w:type="dxa"/>
            <w:right w:w="15" w:type="dxa"/>
          </w:tblCellMar>
        </w:tblPrEx>
        <w:trPr>
          <w:trHeight w:val="390" w:hRule="atLeast"/>
          <w:jc w:val="center"/>
        </w:trPr>
        <w:tc>
          <w:tcPr>
            <w:tcW w:w="1940" w:type="dxa"/>
            <w:tcBorders>
              <w:left w:val="single" w:color="000000" w:sz="4" w:space="0"/>
              <w:bottom w:val="single" w:color="000000" w:sz="4" w:space="0"/>
              <w:right w:val="single" w:color="000000" w:sz="4" w:space="0"/>
            </w:tcBorders>
            <w:vAlign w:val="bottom"/>
          </w:tcPr>
          <w:p>
            <w:pPr>
              <w:rPr>
                <w:rFonts w:ascii="Calibri" w:hAnsi="Calibri" w:cs="Calibri"/>
                <w:color w:val="000000"/>
                <w:sz w:val="22"/>
                <w:szCs w:val="22"/>
              </w:rPr>
            </w:pPr>
          </w:p>
        </w:tc>
        <w:tc>
          <w:tcPr>
            <w:tcW w:w="3461" w:type="dxa"/>
            <w:tcBorders>
              <w:left w:val="single" w:color="000000" w:sz="4" w:space="0"/>
              <w:bottom w:val="single" w:color="000000" w:sz="4" w:space="0"/>
              <w:right w:val="single" w:color="000000" w:sz="4" w:space="0"/>
            </w:tcBorders>
            <w:vAlign w:val="bottom"/>
          </w:tcPr>
          <w:p>
            <w:pPr>
              <w:rPr>
                <w:rFonts w:hint="eastAsia" w:ascii="Calibri" w:hAnsi="Calibri" w:eastAsia="宋体" w:cs="Calibri"/>
                <w:color w:val="000000"/>
                <w:sz w:val="22"/>
                <w:szCs w:val="22"/>
                <w:lang w:val="en-US" w:eastAsia="zh-CN"/>
              </w:rPr>
            </w:pPr>
            <w:r>
              <w:rPr>
                <w:rFonts w:hint="eastAsia" w:ascii="Calibri" w:hAnsi="Calibri" w:cs="Calibri"/>
                <w:color w:val="000000"/>
                <w:sz w:val="22"/>
                <w:szCs w:val="22"/>
                <w:lang w:val="en-US" w:eastAsia="zh-CN"/>
              </w:rPr>
              <w:t>合计</w:t>
            </w:r>
          </w:p>
        </w:tc>
        <w:tc>
          <w:tcPr>
            <w:tcW w:w="1845" w:type="dxa"/>
            <w:tcBorders>
              <w:left w:val="single" w:color="000000" w:sz="4" w:space="0"/>
              <w:bottom w:val="single" w:color="000000" w:sz="4" w:space="0"/>
              <w:right w:val="single" w:color="000000" w:sz="4" w:space="0"/>
            </w:tcBorders>
            <w:vAlign w:val="bottom"/>
          </w:tcPr>
          <w:p>
            <w:pPr>
              <w:jc w:val="right"/>
              <w:rPr>
                <w:rFonts w:hint="eastAsia" w:asciiTheme="minorEastAsia" w:hAnsiTheme="minorEastAsia" w:eastAsiaTheme="minorEastAsia" w:cstheme="minorEastAsia"/>
                <w:color w:val="000000"/>
                <w:kern w:val="2"/>
                <w:sz w:val="20"/>
                <w:szCs w:val="20"/>
                <w:lang w:val="en-US" w:eastAsia="zh-CN" w:bidi="ar-SA"/>
              </w:rPr>
            </w:pPr>
            <w:r>
              <w:rPr>
                <w:rFonts w:hint="eastAsia" w:asciiTheme="minorEastAsia" w:hAnsiTheme="minorEastAsia" w:eastAsiaTheme="minorEastAsia" w:cstheme="minorEastAsia"/>
                <w:kern w:val="0"/>
                <w:sz w:val="20"/>
                <w:szCs w:val="20"/>
                <w:lang w:val="en-US" w:eastAsia="zh-CN"/>
              </w:rPr>
              <w:t>1</w:t>
            </w:r>
            <w:r>
              <w:rPr>
                <w:rFonts w:hint="eastAsia" w:asciiTheme="minorEastAsia" w:hAnsiTheme="minorEastAsia" w:eastAsiaTheme="minorEastAsia" w:cstheme="minorEastAsia"/>
                <w:kern w:val="0"/>
                <w:sz w:val="20"/>
                <w:szCs w:val="20"/>
              </w:rPr>
              <w:t>,6</w:t>
            </w:r>
            <w:r>
              <w:rPr>
                <w:rFonts w:hint="eastAsia" w:asciiTheme="minorEastAsia" w:hAnsiTheme="minorEastAsia" w:eastAsiaTheme="minorEastAsia" w:cstheme="minorEastAsia"/>
                <w:kern w:val="0"/>
                <w:sz w:val="20"/>
                <w:szCs w:val="20"/>
                <w:lang w:val="en-US" w:eastAsia="zh-CN"/>
              </w:rPr>
              <w:t>38.61</w:t>
            </w:r>
          </w:p>
        </w:tc>
        <w:tc>
          <w:tcPr>
            <w:tcW w:w="1556" w:type="dxa"/>
            <w:tcBorders>
              <w:left w:val="single" w:color="000000" w:sz="4" w:space="0"/>
              <w:bottom w:val="single" w:color="000000" w:sz="4" w:space="0"/>
              <w:right w:val="single" w:color="000000" w:sz="4" w:space="0"/>
            </w:tcBorders>
            <w:vAlign w:val="bottom"/>
          </w:tcPr>
          <w:p>
            <w:pPr>
              <w:jc w:val="right"/>
              <w:rPr>
                <w:rFonts w:hint="eastAsia" w:asciiTheme="minorEastAsia" w:hAnsiTheme="minorEastAsia" w:eastAsiaTheme="minorEastAsia" w:cstheme="minorEastAsia"/>
                <w:color w:val="000000"/>
                <w:kern w:val="2"/>
                <w:sz w:val="20"/>
                <w:szCs w:val="20"/>
                <w:lang w:val="en-US" w:eastAsia="zh-CN" w:bidi="ar-SA"/>
              </w:rPr>
            </w:pPr>
            <w:r>
              <w:rPr>
                <w:rFonts w:hint="eastAsia" w:asciiTheme="minorEastAsia" w:hAnsiTheme="minorEastAsia" w:eastAsiaTheme="minorEastAsia" w:cstheme="minorEastAsia"/>
                <w:color w:val="000000"/>
                <w:sz w:val="20"/>
                <w:szCs w:val="20"/>
                <w:lang w:val="en-US" w:eastAsia="zh-CN"/>
              </w:rPr>
              <w:t>1</w:t>
            </w:r>
            <w:r>
              <w:rPr>
                <w:rFonts w:hint="eastAsia" w:asciiTheme="minorEastAsia" w:hAnsiTheme="minorEastAsia" w:eastAsiaTheme="minorEastAsia" w:cstheme="minorEastAsia"/>
                <w:color w:val="000000"/>
                <w:sz w:val="20"/>
                <w:szCs w:val="20"/>
              </w:rPr>
              <w:t>,1</w:t>
            </w:r>
            <w:r>
              <w:rPr>
                <w:rFonts w:hint="eastAsia" w:asciiTheme="minorEastAsia" w:hAnsiTheme="minorEastAsia" w:eastAsiaTheme="minorEastAsia" w:cstheme="minorEastAsia"/>
                <w:color w:val="000000"/>
                <w:sz w:val="20"/>
                <w:szCs w:val="20"/>
                <w:lang w:val="en-US" w:eastAsia="zh-CN"/>
              </w:rPr>
              <w:t>40.96</w:t>
            </w:r>
          </w:p>
        </w:tc>
        <w:tc>
          <w:tcPr>
            <w:tcW w:w="2347" w:type="dxa"/>
            <w:tcBorders>
              <w:left w:val="single" w:color="000000" w:sz="4" w:space="0"/>
              <w:bottom w:val="single" w:color="000000" w:sz="4" w:space="0"/>
              <w:right w:val="single" w:color="000000" w:sz="4" w:space="0"/>
            </w:tcBorders>
            <w:vAlign w:val="bottom"/>
          </w:tcPr>
          <w:p>
            <w:pPr>
              <w:jc w:val="right"/>
              <w:rPr>
                <w:rFonts w:hint="eastAsia" w:asciiTheme="minorEastAsia" w:hAnsiTheme="minorEastAsia" w:eastAsiaTheme="minorEastAsia" w:cstheme="minorEastAsia"/>
                <w:color w:val="000000"/>
                <w:kern w:val="2"/>
                <w:sz w:val="20"/>
                <w:szCs w:val="20"/>
                <w:lang w:val="en-US" w:eastAsia="zh-CN" w:bidi="ar-SA"/>
              </w:rPr>
            </w:pPr>
            <w:r>
              <w:rPr>
                <w:rFonts w:hint="eastAsia" w:asciiTheme="minorEastAsia" w:hAnsiTheme="minorEastAsia" w:eastAsiaTheme="minorEastAsia" w:cstheme="minorEastAsia"/>
                <w:color w:val="000000"/>
                <w:sz w:val="20"/>
                <w:szCs w:val="20"/>
                <w:lang w:val="en-US" w:eastAsia="zh-CN"/>
              </w:rPr>
              <w:t>497.65</w:t>
            </w:r>
          </w:p>
        </w:tc>
      </w:tr>
      <w:tr>
        <w:tblPrEx>
          <w:tblCellMar>
            <w:top w:w="15" w:type="dxa"/>
            <w:left w:w="15" w:type="dxa"/>
            <w:bottom w:w="15" w:type="dxa"/>
            <w:right w:w="15" w:type="dxa"/>
          </w:tblCellMar>
        </w:tblPrEx>
        <w:trPr>
          <w:trHeight w:val="286" w:hRule="atLeast"/>
          <w:jc w:val="center"/>
        </w:trPr>
        <w:tc>
          <w:tcPr>
            <w:tcW w:w="1940" w:type="dxa"/>
            <w:tcBorders>
              <w:top w:val="single" w:color="000000" w:sz="4" w:space="0"/>
              <w:left w:val="single" w:color="000000" w:sz="4" w:space="0"/>
              <w:bottom w:val="single" w:color="000000" w:sz="4" w:space="0"/>
              <w:right w:val="single" w:color="000000" w:sz="4" w:space="0"/>
            </w:tcBorders>
            <w:vAlign w:val="bottom"/>
          </w:tcPr>
          <w:p>
            <w:pP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301</w:t>
            </w:r>
          </w:p>
        </w:tc>
        <w:tc>
          <w:tcPr>
            <w:tcW w:w="34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Arial"/>
                <w:color w:val="000000"/>
                <w:sz w:val="20"/>
                <w:szCs w:val="20"/>
              </w:rPr>
            </w:pPr>
            <w:r>
              <w:rPr>
                <w:rFonts w:hint="eastAsia" w:cs="Arial"/>
                <w:color w:val="000000"/>
                <w:sz w:val="20"/>
                <w:szCs w:val="20"/>
              </w:rPr>
              <w:t>工资福利支出</w:t>
            </w:r>
          </w:p>
        </w:tc>
        <w:tc>
          <w:tcPr>
            <w:tcW w:w="1845"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Theme="minorEastAsia" w:hAnsiTheme="minorEastAsia" w:eastAsiaTheme="minorEastAsia" w:cstheme="minorEastAsia"/>
                <w:color w:val="000000"/>
                <w:sz w:val="20"/>
                <w:szCs w:val="20"/>
                <w:lang w:val="en-US" w:eastAsia="zh-CN"/>
              </w:rPr>
            </w:pPr>
            <w:r>
              <w:rPr>
                <w:rFonts w:hint="eastAsia" w:asciiTheme="minorEastAsia" w:hAnsiTheme="minorEastAsia" w:eastAsiaTheme="minorEastAsia" w:cstheme="minorEastAsia"/>
                <w:color w:val="000000"/>
                <w:sz w:val="20"/>
                <w:szCs w:val="20"/>
                <w:lang w:val="en-US" w:eastAsia="zh-CN"/>
              </w:rPr>
              <w:t>870.52</w:t>
            </w:r>
          </w:p>
        </w:tc>
        <w:tc>
          <w:tcPr>
            <w:tcW w:w="1556"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lang w:val="en-US" w:eastAsia="zh-CN"/>
              </w:rPr>
              <w:t>870.52</w:t>
            </w:r>
          </w:p>
        </w:tc>
        <w:tc>
          <w:tcPr>
            <w:tcW w:w="2347" w:type="dxa"/>
            <w:tcBorders>
              <w:top w:val="single" w:color="000000" w:sz="4" w:space="0"/>
              <w:left w:val="single" w:color="000000" w:sz="4" w:space="0"/>
              <w:bottom w:val="single" w:color="000000" w:sz="4" w:space="0"/>
              <w:right w:val="single" w:color="000000" w:sz="4" w:space="0"/>
            </w:tcBorders>
            <w:vAlign w:val="bottom"/>
          </w:tcPr>
          <w:p>
            <w:pPr>
              <w:rPr>
                <w:rFonts w:hint="eastAsia" w:asciiTheme="minorEastAsia" w:hAnsiTheme="minorEastAsia" w:eastAsiaTheme="minorEastAsia" w:cstheme="minorEastAsia"/>
                <w:color w:val="000000"/>
                <w:sz w:val="22"/>
                <w:szCs w:val="22"/>
              </w:rPr>
            </w:pPr>
          </w:p>
        </w:tc>
      </w:tr>
      <w:tr>
        <w:tblPrEx>
          <w:tblCellMar>
            <w:top w:w="15" w:type="dxa"/>
            <w:left w:w="15" w:type="dxa"/>
            <w:bottom w:w="15" w:type="dxa"/>
            <w:right w:w="15" w:type="dxa"/>
          </w:tblCellMar>
        </w:tblPrEx>
        <w:trPr>
          <w:trHeight w:val="286" w:hRule="atLeast"/>
          <w:jc w:val="center"/>
        </w:trPr>
        <w:tc>
          <w:tcPr>
            <w:tcW w:w="1940" w:type="dxa"/>
            <w:tcBorders>
              <w:top w:val="single" w:color="000000" w:sz="4" w:space="0"/>
              <w:left w:val="single" w:color="000000" w:sz="4" w:space="0"/>
              <w:bottom w:val="single" w:color="000000" w:sz="4" w:space="0"/>
              <w:right w:val="single" w:color="000000" w:sz="4" w:space="0"/>
            </w:tcBorders>
            <w:vAlign w:val="bottom"/>
          </w:tcPr>
          <w:p>
            <w:pP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  30101</w:t>
            </w:r>
          </w:p>
        </w:tc>
        <w:tc>
          <w:tcPr>
            <w:tcW w:w="34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Arial"/>
                <w:color w:val="000000"/>
                <w:sz w:val="20"/>
                <w:szCs w:val="20"/>
              </w:rPr>
            </w:pPr>
            <w:r>
              <w:rPr>
                <w:rFonts w:hint="eastAsia" w:cs="Arial"/>
                <w:color w:val="000000"/>
                <w:sz w:val="20"/>
                <w:szCs w:val="20"/>
              </w:rPr>
              <w:t>　基本工资</w:t>
            </w:r>
          </w:p>
        </w:tc>
        <w:tc>
          <w:tcPr>
            <w:tcW w:w="1845"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Theme="minorEastAsia" w:hAnsiTheme="minorEastAsia" w:eastAsiaTheme="minorEastAsia" w:cstheme="minorEastAsia"/>
                <w:color w:val="000000"/>
                <w:sz w:val="20"/>
                <w:szCs w:val="20"/>
                <w:lang w:val="en-US" w:eastAsia="zh-CN"/>
              </w:rPr>
            </w:pPr>
            <w:r>
              <w:rPr>
                <w:rFonts w:hint="eastAsia" w:asciiTheme="minorEastAsia" w:hAnsiTheme="minorEastAsia" w:eastAsiaTheme="minorEastAsia" w:cstheme="minorEastAsia"/>
                <w:color w:val="000000"/>
                <w:sz w:val="20"/>
                <w:szCs w:val="20"/>
                <w:lang w:val="en-US" w:eastAsia="zh-CN"/>
              </w:rPr>
              <w:t>229.41</w:t>
            </w:r>
          </w:p>
        </w:tc>
        <w:tc>
          <w:tcPr>
            <w:tcW w:w="1556"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lang w:val="en-US" w:eastAsia="zh-CN"/>
              </w:rPr>
              <w:t>229.41</w:t>
            </w:r>
          </w:p>
        </w:tc>
        <w:tc>
          <w:tcPr>
            <w:tcW w:w="2347" w:type="dxa"/>
            <w:tcBorders>
              <w:top w:val="single" w:color="000000" w:sz="4" w:space="0"/>
              <w:left w:val="single" w:color="000000" w:sz="4" w:space="0"/>
              <w:bottom w:val="single" w:color="000000" w:sz="4" w:space="0"/>
              <w:right w:val="single" w:color="000000" w:sz="4" w:space="0"/>
            </w:tcBorders>
            <w:vAlign w:val="bottom"/>
          </w:tcPr>
          <w:p>
            <w:pPr>
              <w:rPr>
                <w:rFonts w:hint="eastAsia" w:asciiTheme="minorEastAsia" w:hAnsiTheme="minorEastAsia" w:eastAsiaTheme="minorEastAsia" w:cstheme="minorEastAsia"/>
                <w:color w:val="000000"/>
                <w:sz w:val="22"/>
                <w:szCs w:val="22"/>
              </w:rPr>
            </w:pPr>
          </w:p>
        </w:tc>
      </w:tr>
      <w:tr>
        <w:tblPrEx>
          <w:tblCellMar>
            <w:top w:w="15" w:type="dxa"/>
            <w:left w:w="15" w:type="dxa"/>
            <w:bottom w:w="15" w:type="dxa"/>
            <w:right w:w="15" w:type="dxa"/>
          </w:tblCellMar>
        </w:tblPrEx>
        <w:trPr>
          <w:trHeight w:val="286" w:hRule="atLeast"/>
          <w:jc w:val="center"/>
        </w:trPr>
        <w:tc>
          <w:tcPr>
            <w:tcW w:w="1940" w:type="dxa"/>
            <w:tcBorders>
              <w:top w:val="single" w:color="000000" w:sz="4" w:space="0"/>
              <w:left w:val="single" w:color="000000" w:sz="4" w:space="0"/>
              <w:bottom w:val="single" w:color="000000" w:sz="4" w:space="0"/>
              <w:right w:val="single" w:color="000000" w:sz="4" w:space="0"/>
            </w:tcBorders>
            <w:vAlign w:val="bottom"/>
          </w:tcPr>
          <w:p>
            <w:pP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  30102</w:t>
            </w:r>
          </w:p>
        </w:tc>
        <w:tc>
          <w:tcPr>
            <w:tcW w:w="34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Arial"/>
                <w:color w:val="000000"/>
                <w:sz w:val="20"/>
                <w:szCs w:val="20"/>
              </w:rPr>
            </w:pPr>
            <w:r>
              <w:rPr>
                <w:rFonts w:hint="eastAsia" w:cs="Arial"/>
                <w:color w:val="000000"/>
                <w:sz w:val="20"/>
                <w:szCs w:val="20"/>
              </w:rPr>
              <w:t>　津贴补贴</w:t>
            </w:r>
          </w:p>
        </w:tc>
        <w:tc>
          <w:tcPr>
            <w:tcW w:w="1845"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Theme="minorEastAsia" w:hAnsiTheme="minorEastAsia" w:eastAsiaTheme="minorEastAsia" w:cstheme="minorEastAsia"/>
                <w:color w:val="000000"/>
                <w:sz w:val="20"/>
                <w:szCs w:val="20"/>
                <w:lang w:val="en-US" w:eastAsia="zh-CN"/>
              </w:rPr>
            </w:pPr>
            <w:r>
              <w:rPr>
                <w:rFonts w:hint="eastAsia" w:asciiTheme="minorEastAsia" w:hAnsiTheme="minorEastAsia" w:eastAsiaTheme="minorEastAsia" w:cstheme="minorEastAsia"/>
                <w:color w:val="000000"/>
                <w:sz w:val="20"/>
                <w:szCs w:val="20"/>
                <w:lang w:val="en-US" w:eastAsia="zh-CN"/>
              </w:rPr>
              <w:t>331.33</w:t>
            </w:r>
          </w:p>
        </w:tc>
        <w:tc>
          <w:tcPr>
            <w:tcW w:w="1556"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lang w:val="en-US" w:eastAsia="zh-CN"/>
              </w:rPr>
              <w:t>331.33</w:t>
            </w:r>
          </w:p>
        </w:tc>
        <w:tc>
          <w:tcPr>
            <w:tcW w:w="2347" w:type="dxa"/>
            <w:tcBorders>
              <w:top w:val="single" w:color="000000" w:sz="4" w:space="0"/>
              <w:left w:val="single" w:color="000000" w:sz="4" w:space="0"/>
              <w:bottom w:val="single" w:color="000000" w:sz="4" w:space="0"/>
              <w:right w:val="single" w:color="000000" w:sz="4" w:space="0"/>
            </w:tcBorders>
            <w:vAlign w:val="bottom"/>
          </w:tcPr>
          <w:p>
            <w:pPr>
              <w:rPr>
                <w:rFonts w:hint="eastAsia" w:asciiTheme="minorEastAsia" w:hAnsiTheme="minorEastAsia" w:eastAsiaTheme="minorEastAsia" w:cstheme="minorEastAsia"/>
                <w:color w:val="000000"/>
                <w:sz w:val="22"/>
                <w:szCs w:val="22"/>
              </w:rPr>
            </w:pPr>
          </w:p>
        </w:tc>
      </w:tr>
      <w:tr>
        <w:tblPrEx>
          <w:tblCellMar>
            <w:top w:w="15" w:type="dxa"/>
            <w:left w:w="15" w:type="dxa"/>
            <w:bottom w:w="15" w:type="dxa"/>
            <w:right w:w="15" w:type="dxa"/>
          </w:tblCellMar>
        </w:tblPrEx>
        <w:trPr>
          <w:trHeight w:val="286" w:hRule="atLeast"/>
          <w:jc w:val="center"/>
        </w:trPr>
        <w:tc>
          <w:tcPr>
            <w:tcW w:w="1940" w:type="dxa"/>
            <w:tcBorders>
              <w:top w:val="single" w:color="000000" w:sz="4" w:space="0"/>
              <w:left w:val="single" w:color="000000" w:sz="4" w:space="0"/>
              <w:bottom w:val="single" w:color="000000" w:sz="4" w:space="0"/>
              <w:right w:val="single" w:color="000000" w:sz="4" w:space="0"/>
            </w:tcBorders>
            <w:vAlign w:val="bottom"/>
          </w:tcPr>
          <w:p>
            <w:pP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  30103</w:t>
            </w:r>
          </w:p>
        </w:tc>
        <w:tc>
          <w:tcPr>
            <w:tcW w:w="34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Arial"/>
                <w:color w:val="000000"/>
                <w:sz w:val="20"/>
                <w:szCs w:val="20"/>
              </w:rPr>
            </w:pPr>
            <w:r>
              <w:rPr>
                <w:rFonts w:hint="eastAsia" w:cs="Arial"/>
                <w:color w:val="000000"/>
                <w:sz w:val="20"/>
                <w:szCs w:val="20"/>
              </w:rPr>
              <w:t>　奖金</w:t>
            </w:r>
          </w:p>
        </w:tc>
        <w:tc>
          <w:tcPr>
            <w:tcW w:w="1845"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Theme="minorEastAsia" w:hAnsiTheme="minorEastAsia" w:eastAsiaTheme="minorEastAsia" w:cstheme="minorEastAsia"/>
                <w:color w:val="000000"/>
                <w:sz w:val="20"/>
                <w:szCs w:val="20"/>
                <w:lang w:val="en-US" w:eastAsia="zh-CN"/>
              </w:rPr>
            </w:pPr>
            <w:r>
              <w:rPr>
                <w:rFonts w:hint="eastAsia" w:asciiTheme="minorEastAsia" w:hAnsiTheme="minorEastAsia" w:eastAsiaTheme="minorEastAsia" w:cstheme="minorEastAsia"/>
                <w:color w:val="000000"/>
                <w:sz w:val="20"/>
                <w:szCs w:val="20"/>
                <w:lang w:val="en-US" w:eastAsia="zh-CN"/>
              </w:rPr>
              <w:t>51.56</w:t>
            </w:r>
          </w:p>
        </w:tc>
        <w:tc>
          <w:tcPr>
            <w:tcW w:w="1556"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lang w:val="en-US" w:eastAsia="zh-CN"/>
              </w:rPr>
              <w:t>51.56</w:t>
            </w:r>
          </w:p>
        </w:tc>
        <w:tc>
          <w:tcPr>
            <w:tcW w:w="2347" w:type="dxa"/>
            <w:tcBorders>
              <w:top w:val="single" w:color="000000" w:sz="4" w:space="0"/>
              <w:left w:val="single" w:color="000000" w:sz="4" w:space="0"/>
              <w:bottom w:val="single" w:color="000000" w:sz="4" w:space="0"/>
              <w:right w:val="single" w:color="000000" w:sz="4" w:space="0"/>
            </w:tcBorders>
            <w:vAlign w:val="bottom"/>
          </w:tcPr>
          <w:p>
            <w:pPr>
              <w:rPr>
                <w:rFonts w:hint="eastAsia" w:asciiTheme="minorEastAsia" w:hAnsiTheme="minorEastAsia" w:eastAsiaTheme="minorEastAsia" w:cstheme="minorEastAsia"/>
                <w:color w:val="000000"/>
                <w:sz w:val="22"/>
                <w:szCs w:val="22"/>
              </w:rPr>
            </w:pPr>
          </w:p>
        </w:tc>
      </w:tr>
      <w:tr>
        <w:tblPrEx>
          <w:tblCellMar>
            <w:top w:w="15" w:type="dxa"/>
            <w:left w:w="15" w:type="dxa"/>
            <w:bottom w:w="15" w:type="dxa"/>
            <w:right w:w="15" w:type="dxa"/>
          </w:tblCellMar>
        </w:tblPrEx>
        <w:trPr>
          <w:trHeight w:val="286" w:hRule="atLeast"/>
          <w:jc w:val="center"/>
        </w:trPr>
        <w:tc>
          <w:tcPr>
            <w:tcW w:w="1940" w:type="dxa"/>
            <w:tcBorders>
              <w:top w:val="single" w:color="000000" w:sz="4" w:space="0"/>
              <w:left w:val="single" w:color="000000" w:sz="4" w:space="0"/>
              <w:bottom w:val="single" w:color="000000" w:sz="4" w:space="0"/>
              <w:right w:val="single" w:color="000000" w:sz="4" w:space="0"/>
            </w:tcBorders>
            <w:vAlign w:val="bottom"/>
          </w:tcPr>
          <w:p>
            <w:pP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  30108</w:t>
            </w:r>
          </w:p>
        </w:tc>
        <w:tc>
          <w:tcPr>
            <w:tcW w:w="34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Arial"/>
                <w:color w:val="000000"/>
                <w:sz w:val="20"/>
                <w:szCs w:val="20"/>
              </w:rPr>
            </w:pPr>
            <w:r>
              <w:rPr>
                <w:rFonts w:hint="eastAsia" w:cs="Arial"/>
                <w:color w:val="000000"/>
                <w:sz w:val="20"/>
                <w:szCs w:val="20"/>
              </w:rPr>
              <w:t>　机关事业单位基本养老保险缴费</w:t>
            </w:r>
          </w:p>
        </w:tc>
        <w:tc>
          <w:tcPr>
            <w:tcW w:w="1845"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Theme="minorEastAsia" w:hAnsiTheme="minorEastAsia" w:eastAsiaTheme="minorEastAsia" w:cstheme="minorEastAsia"/>
                <w:color w:val="000000"/>
                <w:sz w:val="20"/>
                <w:szCs w:val="20"/>
                <w:lang w:val="en-US" w:eastAsia="zh-CN"/>
              </w:rPr>
            </w:pPr>
            <w:r>
              <w:rPr>
                <w:rFonts w:hint="eastAsia" w:asciiTheme="minorEastAsia" w:hAnsiTheme="minorEastAsia" w:eastAsiaTheme="minorEastAsia" w:cstheme="minorEastAsia"/>
                <w:color w:val="000000"/>
                <w:sz w:val="20"/>
                <w:szCs w:val="20"/>
                <w:lang w:val="en-US" w:eastAsia="zh-CN"/>
              </w:rPr>
              <w:t>76.32</w:t>
            </w:r>
          </w:p>
        </w:tc>
        <w:tc>
          <w:tcPr>
            <w:tcW w:w="1556"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lang w:val="en-US" w:eastAsia="zh-CN"/>
              </w:rPr>
              <w:t>76.32</w:t>
            </w:r>
          </w:p>
        </w:tc>
        <w:tc>
          <w:tcPr>
            <w:tcW w:w="2347" w:type="dxa"/>
            <w:tcBorders>
              <w:top w:val="single" w:color="000000" w:sz="4" w:space="0"/>
              <w:left w:val="single" w:color="000000" w:sz="4" w:space="0"/>
              <w:bottom w:val="single" w:color="000000" w:sz="4" w:space="0"/>
              <w:right w:val="single" w:color="000000" w:sz="4" w:space="0"/>
            </w:tcBorders>
            <w:vAlign w:val="bottom"/>
          </w:tcPr>
          <w:p>
            <w:pPr>
              <w:rPr>
                <w:rFonts w:hint="eastAsia" w:asciiTheme="minorEastAsia" w:hAnsiTheme="minorEastAsia" w:eastAsiaTheme="minorEastAsia" w:cstheme="minorEastAsia"/>
                <w:color w:val="000000"/>
                <w:sz w:val="22"/>
                <w:szCs w:val="22"/>
              </w:rPr>
            </w:pPr>
          </w:p>
        </w:tc>
      </w:tr>
      <w:tr>
        <w:tblPrEx>
          <w:tblCellMar>
            <w:top w:w="15" w:type="dxa"/>
            <w:left w:w="15" w:type="dxa"/>
            <w:bottom w:w="15" w:type="dxa"/>
            <w:right w:w="15" w:type="dxa"/>
          </w:tblCellMar>
        </w:tblPrEx>
        <w:trPr>
          <w:trHeight w:val="286" w:hRule="atLeast"/>
          <w:jc w:val="center"/>
        </w:trPr>
        <w:tc>
          <w:tcPr>
            <w:tcW w:w="1940" w:type="dxa"/>
            <w:tcBorders>
              <w:top w:val="single" w:color="000000" w:sz="4" w:space="0"/>
              <w:left w:val="single" w:color="000000" w:sz="4" w:space="0"/>
              <w:bottom w:val="single" w:color="000000" w:sz="4" w:space="0"/>
              <w:right w:val="single" w:color="000000" w:sz="4" w:space="0"/>
            </w:tcBorders>
            <w:vAlign w:val="bottom"/>
          </w:tcPr>
          <w:p>
            <w:pP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  30109</w:t>
            </w:r>
          </w:p>
        </w:tc>
        <w:tc>
          <w:tcPr>
            <w:tcW w:w="34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Arial"/>
                <w:color w:val="000000"/>
                <w:sz w:val="20"/>
                <w:szCs w:val="20"/>
              </w:rPr>
            </w:pPr>
            <w:r>
              <w:rPr>
                <w:rFonts w:hint="eastAsia" w:cs="Arial"/>
                <w:color w:val="000000"/>
                <w:sz w:val="20"/>
                <w:szCs w:val="20"/>
              </w:rPr>
              <w:t>　职业年金缴费</w:t>
            </w:r>
          </w:p>
        </w:tc>
        <w:tc>
          <w:tcPr>
            <w:tcW w:w="1845"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Theme="minorEastAsia" w:hAnsiTheme="minorEastAsia" w:eastAsiaTheme="minorEastAsia" w:cstheme="minorEastAsia"/>
                <w:color w:val="000000"/>
                <w:sz w:val="20"/>
                <w:szCs w:val="20"/>
                <w:lang w:val="en-US" w:eastAsia="zh-CN"/>
              </w:rPr>
            </w:pPr>
            <w:r>
              <w:rPr>
                <w:rFonts w:hint="eastAsia" w:asciiTheme="minorEastAsia" w:hAnsiTheme="minorEastAsia" w:eastAsiaTheme="minorEastAsia" w:cstheme="minorEastAsia"/>
                <w:color w:val="000000"/>
                <w:sz w:val="20"/>
                <w:szCs w:val="20"/>
                <w:lang w:val="en-US" w:eastAsia="zh-CN"/>
              </w:rPr>
              <w:t>38.16</w:t>
            </w:r>
          </w:p>
        </w:tc>
        <w:tc>
          <w:tcPr>
            <w:tcW w:w="1556"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lang w:val="en-US" w:eastAsia="zh-CN"/>
              </w:rPr>
              <w:t>38.16</w:t>
            </w:r>
          </w:p>
        </w:tc>
        <w:tc>
          <w:tcPr>
            <w:tcW w:w="2347" w:type="dxa"/>
            <w:tcBorders>
              <w:top w:val="single" w:color="000000" w:sz="4" w:space="0"/>
              <w:left w:val="single" w:color="000000" w:sz="4" w:space="0"/>
              <w:bottom w:val="single" w:color="000000" w:sz="4" w:space="0"/>
              <w:right w:val="single" w:color="000000" w:sz="4" w:space="0"/>
            </w:tcBorders>
            <w:vAlign w:val="bottom"/>
          </w:tcPr>
          <w:p>
            <w:pPr>
              <w:rPr>
                <w:rFonts w:hint="eastAsia" w:asciiTheme="minorEastAsia" w:hAnsiTheme="minorEastAsia" w:eastAsiaTheme="minorEastAsia" w:cstheme="minorEastAsia"/>
                <w:color w:val="000000"/>
                <w:sz w:val="22"/>
                <w:szCs w:val="22"/>
              </w:rPr>
            </w:pPr>
          </w:p>
        </w:tc>
      </w:tr>
      <w:tr>
        <w:tblPrEx>
          <w:tblCellMar>
            <w:top w:w="15" w:type="dxa"/>
            <w:left w:w="15" w:type="dxa"/>
            <w:bottom w:w="15" w:type="dxa"/>
            <w:right w:w="15" w:type="dxa"/>
          </w:tblCellMar>
        </w:tblPrEx>
        <w:trPr>
          <w:trHeight w:val="286" w:hRule="atLeast"/>
          <w:jc w:val="center"/>
        </w:trPr>
        <w:tc>
          <w:tcPr>
            <w:tcW w:w="1940" w:type="dxa"/>
            <w:tcBorders>
              <w:top w:val="single" w:color="000000" w:sz="4" w:space="0"/>
              <w:left w:val="single" w:color="000000" w:sz="4" w:space="0"/>
              <w:bottom w:val="single" w:color="000000" w:sz="4" w:space="0"/>
              <w:right w:val="single" w:color="000000" w:sz="4" w:space="0"/>
            </w:tcBorders>
            <w:vAlign w:val="bottom"/>
          </w:tcPr>
          <w:p>
            <w:pP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  30110</w:t>
            </w:r>
          </w:p>
        </w:tc>
        <w:tc>
          <w:tcPr>
            <w:tcW w:w="34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Arial"/>
                <w:color w:val="000000"/>
                <w:sz w:val="20"/>
                <w:szCs w:val="20"/>
              </w:rPr>
            </w:pPr>
            <w:r>
              <w:rPr>
                <w:rFonts w:hint="eastAsia" w:cs="Arial"/>
                <w:color w:val="000000"/>
                <w:sz w:val="20"/>
                <w:szCs w:val="20"/>
              </w:rPr>
              <w:t>　职工基本医疗保险缴费</w:t>
            </w:r>
          </w:p>
        </w:tc>
        <w:tc>
          <w:tcPr>
            <w:tcW w:w="1845"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Theme="minorEastAsia" w:hAnsiTheme="minorEastAsia" w:eastAsiaTheme="minorEastAsia" w:cstheme="minorEastAsia"/>
                <w:color w:val="000000"/>
                <w:sz w:val="20"/>
                <w:szCs w:val="20"/>
                <w:lang w:val="en-US" w:eastAsia="zh-CN"/>
              </w:rPr>
            </w:pPr>
            <w:r>
              <w:rPr>
                <w:rFonts w:hint="eastAsia" w:asciiTheme="minorEastAsia" w:hAnsiTheme="minorEastAsia" w:eastAsiaTheme="minorEastAsia" w:cstheme="minorEastAsia"/>
                <w:color w:val="000000"/>
                <w:sz w:val="20"/>
                <w:szCs w:val="20"/>
                <w:lang w:val="en-US" w:eastAsia="zh-CN"/>
              </w:rPr>
              <w:t>64.94</w:t>
            </w:r>
          </w:p>
        </w:tc>
        <w:tc>
          <w:tcPr>
            <w:tcW w:w="1556"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lang w:val="en-US" w:eastAsia="zh-CN"/>
              </w:rPr>
              <w:t>64.94</w:t>
            </w:r>
          </w:p>
        </w:tc>
        <w:tc>
          <w:tcPr>
            <w:tcW w:w="2347" w:type="dxa"/>
            <w:tcBorders>
              <w:top w:val="single" w:color="000000" w:sz="4" w:space="0"/>
              <w:left w:val="single" w:color="000000" w:sz="4" w:space="0"/>
              <w:bottom w:val="single" w:color="000000" w:sz="4" w:space="0"/>
              <w:right w:val="single" w:color="000000" w:sz="4" w:space="0"/>
            </w:tcBorders>
            <w:vAlign w:val="bottom"/>
          </w:tcPr>
          <w:p>
            <w:pPr>
              <w:rPr>
                <w:rFonts w:hint="eastAsia" w:asciiTheme="minorEastAsia" w:hAnsiTheme="minorEastAsia" w:eastAsiaTheme="minorEastAsia" w:cstheme="minorEastAsia"/>
                <w:color w:val="000000"/>
                <w:sz w:val="22"/>
                <w:szCs w:val="22"/>
              </w:rPr>
            </w:pPr>
          </w:p>
        </w:tc>
      </w:tr>
      <w:tr>
        <w:tblPrEx>
          <w:tblCellMar>
            <w:top w:w="15" w:type="dxa"/>
            <w:left w:w="15" w:type="dxa"/>
            <w:bottom w:w="15" w:type="dxa"/>
            <w:right w:w="15" w:type="dxa"/>
          </w:tblCellMar>
        </w:tblPrEx>
        <w:trPr>
          <w:trHeight w:val="286" w:hRule="atLeast"/>
          <w:jc w:val="center"/>
        </w:trPr>
        <w:tc>
          <w:tcPr>
            <w:tcW w:w="1940" w:type="dxa"/>
            <w:tcBorders>
              <w:top w:val="single" w:color="000000" w:sz="4" w:space="0"/>
              <w:left w:val="single" w:color="000000" w:sz="4" w:space="0"/>
              <w:bottom w:val="single" w:color="000000" w:sz="4" w:space="0"/>
              <w:right w:val="single" w:color="000000" w:sz="4" w:space="0"/>
            </w:tcBorders>
            <w:vAlign w:val="bottom"/>
          </w:tcPr>
          <w:p>
            <w:pP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  30112</w:t>
            </w:r>
          </w:p>
        </w:tc>
        <w:tc>
          <w:tcPr>
            <w:tcW w:w="34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Arial"/>
                <w:color w:val="000000"/>
                <w:sz w:val="20"/>
                <w:szCs w:val="20"/>
              </w:rPr>
            </w:pPr>
            <w:r>
              <w:rPr>
                <w:rFonts w:hint="eastAsia" w:cs="Arial"/>
                <w:color w:val="000000"/>
                <w:sz w:val="20"/>
                <w:szCs w:val="20"/>
              </w:rPr>
              <w:t>　其他社会保障缴费</w:t>
            </w:r>
          </w:p>
        </w:tc>
        <w:tc>
          <w:tcPr>
            <w:tcW w:w="1845"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Theme="minorEastAsia" w:hAnsiTheme="minorEastAsia" w:eastAsiaTheme="minorEastAsia" w:cstheme="minorEastAsia"/>
                <w:color w:val="000000"/>
                <w:sz w:val="20"/>
                <w:szCs w:val="20"/>
                <w:lang w:val="en-US" w:eastAsia="zh-CN"/>
              </w:rPr>
            </w:pPr>
            <w:r>
              <w:rPr>
                <w:rFonts w:hint="eastAsia" w:asciiTheme="minorEastAsia" w:hAnsiTheme="minorEastAsia" w:eastAsiaTheme="minorEastAsia" w:cstheme="minorEastAsia"/>
                <w:color w:val="000000"/>
                <w:sz w:val="20"/>
                <w:szCs w:val="20"/>
                <w:lang w:val="en-US" w:eastAsia="zh-CN"/>
              </w:rPr>
              <w:t>7.62</w:t>
            </w:r>
          </w:p>
        </w:tc>
        <w:tc>
          <w:tcPr>
            <w:tcW w:w="1556"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lang w:val="en-US" w:eastAsia="zh-CN"/>
              </w:rPr>
              <w:t>7.62</w:t>
            </w:r>
          </w:p>
        </w:tc>
        <w:tc>
          <w:tcPr>
            <w:tcW w:w="2347" w:type="dxa"/>
            <w:tcBorders>
              <w:top w:val="single" w:color="000000" w:sz="4" w:space="0"/>
              <w:left w:val="single" w:color="000000" w:sz="4" w:space="0"/>
              <w:bottom w:val="single" w:color="000000" w:sz="4" w:space="0"/>
              <w:right w:val="single" w:color="000000" w:sz="4" w:space="0"/>
            </w:tcBorders>
            <w:vAlign w:val="bottom"/>
          </w:tcPr>
          <w:p>
            <w:pPr>
              <w:rPr>
                <w:rFonts w:hint="eastAsia" w:asciiTheme="minorEastAsia" w:hAnsiTheme="minorEastAsia" w:eastAsiaTheme="minorEastAsia" w:cstheme="minorEastAsia"/>
                <w:color w:val="000000"/>
                <w:sz w:val="22"/>
                <w:szCs w:val="22"/>
              </w:rPr>
            </w:pPr>
          </w:p>
        </w:tc>
      </w:tr>
      <w:tr>
        <w:tblPrEx>
          <w:tblCellMar>
            <w:top w:w="15" w:type="dxa"/>
            <w:left w:w="15" w:type="dxa"/>
            <w:bottom w:w="15" w:type="dxa"/>
            <w:right w:w="15" w:type="dxa"/>
          </w:tblCellMar>
        </w:tblPrEx>
        <w:trPr>
          <w:trHeight w:val="286" w:hRule="atLeast"/>
          <w:jc w:val="center"/>
        </w:trPr>
        <w:tc>
          <w:tcPr>
            <w:tcW w:w="1940" w:type="dxa"/>
            <w:tcBorders>
              <w:top w:val="single" w:color="000000" w:sz="4" w:space="0"/>
              <w:left w:val="single" w:color="000000" w:sz="4" w:space="0"/>
              <w:bottom w:val="single" w:color="000000" w:sz="4" w:space="0"/>
              <w:right w:val="single" w:color="000000" w:sz="4" w:space="0"/>
            </w:tcBorders>
            <w:vAlign w:val="bottom"/>
          </w:tcPr>
          <w:p>
            <w:pP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  30113</w:t>
            </w:r>
          </w:p>
        </w:tc>
        <w:tc>
          <w:tcPr>
            <w:tcW w:w="34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Arial"/>
                <w:color w:val="000000"/>
                <w:sz w:val="20"/>
                <w:szCs w:val="20"/>
              </w:rPr>
            </w:pPr>
            <w:r>
              <w:rPr>
                <w:rFonts w:hint="eastAsia" w:cs="Arial"/>
                <w:color w:val="000000"/>
                <w:sz w:val="20"/>
                <w:szCs w:val="20"/>
              </w:rPr>
              <w:t>　住房公积金</w:t>
            </w:r>
          </w:p>
        </w:tc>
        <w:tc>
          <w:tcPr>
            <w:tcW w:w="1845"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Theme="minorEastAsia" w:hAnsiTheme="minorEastAsia" w:eastAsiaTheme="minorEastAsia" w:cstheme="minorEastAsia"/>
                <w:color w:val="000000"/>
                <w:sz w:val="20"/>
                <w:szCs w:val="20"/>
                <w:lang w:val="en-US" w:eastAsia="zh-CN"/>
              </w:rPr>
            </w:pPr>
            <w:r>
              <w:rPr>
                <w:rFonts w:hint="eastAsia" w:asciiTheme="minorEastAsia" w:hAnsiTheme="minorEastAsia" w:eastAsiaTheme="minorEastAsia" w:cstheme="minorEastAsia"/>
                <w:color w:val="000000"/>
                <w:sz w:val="20"/>
                <w:szCs w:val="20"/>
                <w:lang w:val="en-US" w:eastAsia="zh-CN"/>
              </w:rPr>
              <w:t>71.18</w:t>
            </w:r>
          </w:p>
        </w:tc>
        <w:tc>
          <w:tcPr>
            <w:tcW w:w="1556"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lang w:val="en-US" w:eastAsia="zh-CN"/>
              </w:rPr>
              <w:t>71.18</w:t>
            </w:r>
          </w:p>
        </w:tc>
        <w:tc>
          <w:tcPr>
            <w:tcW w:w="2347" w:type="dxa"/>
            <w:tcBorders>
              <w:top w:val="single" w:color="000000" w:sz="4" w:space="0"/>
              <w:left w:val="single" w:color="000000" w:sz="4" w:space="0"/>
              <w:bottom w:val="single" w:color="000000" w:sz="4" w:space="0"/>
              <w:right w:val="single" w:color="000000" w:sz="4" w:space="0"/>
            </w:tcBorders>
            <w:vAlign w:val="bottom"/>
          </w:tcPr>
          <w:p>
            <w:pPr>
              <w:rPr>
                <w:rFonts w:hint="eastAsia" w:asciiTheme="minorEastAsia" w:hAnsiTheme="minorEastAsia" w:eastAsiaTheme="minorEastAsia" w:cstheme="minorEastAsia"/>
                <w:color w:val="000000"/>
                <w:sz w:val="22"/>
                <w:szCs w:val="22"/>
              </w:rPr>
            </w:pPr>
          </w:p>
        </w:tc>
      </w:tr>
      <w:tr>
        <w:tblPrEx>
          <w:tblCellMar>
            <w:top w:w="15" w:type="dxa"/>
            <w:left w:w="15" w:type="dxa"/>
            <w:bottom w:w="15" w:type="dxa"/>
            <w:right w:w="15" w:type="dxa"/>
          </w:tblCellMar>
        </w:tblPrEx>
        <w:trPr>
          <w:trHeight w:val="286" w:hRule="atLeast"/>
          <w:jc w:val="center"/>
        </w:trPr>
        <w:tc>
          <w:tcPr>
            <w:tcW w:w="1940" w:type="dxa"/>
            <w:tcBorders>
              <w:top w:val="single" w:color="000000" w:sz="4" w:space="0"/>
              <w:left w:val="single" w:color="000000" w:sz="4" w:space="0"/>
              <w:bottom w:val="single" w:color="000000" w:sz="4" w:space="0"/>
              <w:right w:val="single" w:color="000000" w:sz="4" w:space="0"/>
            </w:tcBorders>
            <w:vAlign w:val="bottom"/>
          </w:tcPr>
          <w:p>
            <w:pP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302</w:t>
            </w:r>
          </w:p>
        </w:tc>
        <w:tc>
          <w:tcPr>
            <w:tcW w:w="34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Arial"/>
                <w:color w:val="000000"/>
                <w:sz w:val="20"/>
                <w:szCs w:val="20"/>
              </w:rPr>
            </w:pPr>
            <w:r>
              <w:rPr>
                <w:rFonts w:hint="eastAsia" w:cs="Arial"/>
                <w:color w:val="000000"/>
                <w:sz w:val="20"/>
                <w:szCs w:val="20"/>
              </w:rPr>
              <w:t>商品和服务支出</w:t>
            </w:r>
          </w:p>
        </w:tc>
        <w:tc>
          <w:tcPr>
            <w:tcW w:w="1845"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Theme="minorEastAsia" w:hAnsiTheme="minorEastAsia" w:eastAsiaTheme="minorEastAsia" w:cstheme="minorEastAsia"/>
                <w:color w:val="000000"/>
                <w:sz w:val="20"/>
                <w:szCs w:val="20"/>
                <w:lang w:val="en-US" w:eastAsia="zh-CN"/>
              </w:rPr>
            </w:pPr>
            <w:r>
              <w:rPr>
                <w:rFonts w:hint="eastAsia" w:asciiTheme="minorEastAsia" w:hAnsiTheme="minorEastAsia" w:eastAsiaTheme="minorEastAsia" w:cstheme="minorEastAsia"/>
                <w:color w:val="000000"/>
                <w:sz w:val="20"/>
                <w:szCs w:val="20"/>
                <w:lang w:val="en-US" w:eastAsia="zh-CN"/>
              </w:rPr>
              <w:t>493.15</w:t>
            </w:r>
          </w:p>
        </w:tc>
        <w:tc>
          <w:tcPr>
            <w:tcW w:w="1556"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w:t>
            </w:r>
          </w:p>
        </w:tc>
        <w:tc>
          <w:tcPr>
            <w:tcW w:w="2347"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lang w:val="en-US" w:eastAsia="zh-CN"/>
              </w:rPr>
              <w:t>493.15</w:t>
            </w:r>
          </w:p>
        </w:tc>
      </w:tr>
      <w:tr>
        <w:tblPrEx>
          <w:tblCellMar>
            <w:top w:w="15" w:type="dxa"/>
            <w:left w:w="15" w:type="dxa"/>
            <w:bottom w:w="15" w:type="dxa"/>
            <w:right w:w="15" w:type="dxa"/>
          </w:tblCellMar>
        </w:tblPrEx>
        <w:trPr>
          <w:trHeight w:val="286" w:hRule="atLeast"/>
          <w:jc w:val="center"/>
        </w:trPr>
        <w:tc>
          <w:tcPr>
            <w:tcW w:w="1940" w:type="dxa"/>
            <w:tcBorders>
              <w:top w:val="single" w:color="000000" w:sz="4" w:space="0"/>
              <w:left w:val="single" w:color="000000" w:sz="4" w:space="0"/>
              <w:bottom w:val="single" w:color="000000" w:sz="4" w:space="0"/>
              <w:right w:val="single" w:color="000000" w:sz="4" w:space="0"/>
            </w:tcBorders>
            <w:vAlign w:val="bottom"/>
          </w:tcPr>
          <w:p>
            <w:pP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  30201</w:t>
            </w:r>
          </w:p>
        </w:tc>
        <w:tc>
          <w:tcPr>
            <w:tcW w:w="34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Arial"/>
                <w:color w:val="000000"/>
                <w:sz w:val="20"/>
                <w:szCs w:val="20"/>
              </w:rPr>
            </w:pPr>
            <w:r>
              <w:rPr>
                <w:rFonts w:hint="eastAsia" w:cs="Arial"/>
                <w:color w:val="000000"/>
                <w:sz w:val="20"/>
                <w:szCs w:val="20"/>
              </w:rPr>
              <w:t>　办公费</w:t>
            </w:r>
          </w:p>
        </w:tc>
        <w:tc>
          <w:tcPr>
            <w:tcW w:w="1845"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Theme="minorEastAsia" w:hAnsiTheme="minorEastAsia" w:eastAsiaTheme="minorEastAsia" w:cstheme="minorEastAsia"/>
                <w:color w:val="000000"/>
                <w:sz w:val="20"/>
                <w:szCs w:val="20"/>
                <w:lang w:val="en-US" w:eastAsia="zh-CN"/>
              </w:rPr>
            </w:pPr>
            <w:r>
              <w:rPr>
                <w:rFonts w:hint="eastAsia" w:asciiTheme="minorEastAsia" w:hAnsiTheme="minorEastAsia" w:eastAsiaTheme="minorEastAsia" w:cstheme="minorEastAsia"/>
                <w:color w:val="000000"/>
                <w:sz w:val="20"/>
                <w:szCs w:val="20"/>
              </w:rPr>
              <w:t>3</w:t>
            </w:r>
            <w:r>
              <w:rPr>
                <w:rFonts w:hint="eastAsia" w:asciiTheme="minorEastAsia" w:hAnsiTheme="minorEastAsia" w:eastAsiaTheme="minorEastAsia" w:cstheme="minorEastAsia"/>
                <w:color w:val="000000"/>
                <w:sz w:val="20"/>
                <w:szCs w:val="20"/>
                <w:lang w:val="en-US" w:eastAsia="zh-CN"/>
              </w:rPr>
              <w:t>1.00</w:t>
            </w:r>
          </w:p>
        </w:tc>
        <w:tc>
          <w:tcPr>
            <w:tcW w:w="1556"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w:t>
            </w:r>
          </w:p>
        </w:tc>
        <w:tc>
          <w:tcPr>
            <w:tcW w:w="2347"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3</w:t>
            </w:r>
            <w:r>
              <w:rPr>
                <w:rFonts w:hint="eastAsia" w:asciiTheme="minorEastAsia" w:hAnsiTheme="minorEastAsia" w:eastAsiaTheme="minorEastAsia" w:cstheme="minorEastAsia"/>
                <w:color w:val="000000"/>
                <w:sz w:val="20"/>
                <w:szCs w:val="20"/>
                <w:lang w:val="en-US" w:eastAsia="zh-CN"/>
              </w:rPr>
              <w:t>1.00</w:t>
            </w:r>
          </w:p>
        </w:tc>
      </w:tr>
      <w:tr>
        <w:tblPrEx>
          <w:tblCellMar>
            <w:top w:w="15" w:type="dxa"/>
            <w:left w:w="15" w:type="dxa"/>
            <w:bottom w:w="15" w:type="dxa"/>
            <w:right w:w="15" w:type="dxa"/>
          </w:tblCellMar>
        </w:tblPrEx>
        <w:trPr>
          <w:trHeight w:val="286" w:hRule="atLeast"/>
          <w:jc w:val="center"/>
        </w:trPr>
        <w:tc>
          <w:tcPr>
            <w:tcW w:w="1940" w:type="dxa"/>
            <w:tcBorders>
              <w:top w:val="single" w:color="000000" w:sz="4" w:space="0"/>
              <w:left w:val="single" w:color="000000" w:sz="4" w:space="0"/>
              <w:bottom w:val="single" w:color="000000" w:sz="4" w:space="0"/>
              <w:right w:val="single" w:color="000000" w:sz="4" w:space="0"/>
            </w:tcBorders>
            <w:vAlign w:val="bottom"/>
          </w:tcPr>
          <w:p>
            <w:pP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  30202</w:t>
            </w:r>
          </w:p>
        </w:tc>
        <w:tc>
          <w:tcPr>
            <w:tcW w:w="34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Arial"/>
                <w:color w:val="000000"/>
                <w:sz w:val="20"/>
                <w:szCs w:val="20"/>
              </w:rPr>
            </w:pPr>
            <w:r>
              <w:rPr>
                <w:rFonts w:hint="eastAsia" w:cs="Arial"/>
                <w:color w:val="000000"/>
                <w:sz w:val="20"/>
                <w:szCs w:val="20"/>
              </w:rPr>
              <w:t>　印刷费</w:t>
            </w:r>
          </w:p>
        </w:tc>
        <w:tc>
          <w:tcPr>
            <w:tcW w:w="1845"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Theme="minorEastAsia" w:hAnsiTheme="minorEastAsia" w:eastAsiaTheme="minorEastAsia" w:cstheme="minorEastAsia"/>
                <w:color w:val="000000"/>
                <w:sz w:val="20"/>
                <w:szCs w:val="20"/>
                <w:lang w:val="en-US" w:eastAsia="zh-CN"/>
              </w:rPr>
            </w:pPr>
            <w:r>
              <w:rPr>
                <w:rFonts w:hint="eastAsia" w:asciiTheme="minorEastAsia" w:hAnsiTheme="minorEastAsia" w:eastAsiaTheme="minorEastAsia" w:cstheme="minorEastAsia"/>
                <w:color w:val="000000"/>
                <w:sz w:val="20"/>
                <w:szCs w:val="20"/>
                <w:lang w:val="en-US" w:eastAsia="zh-CN"/>
              </w:rPr>
              <w:t>1.00</w:t>
            </w:r>
          </w:p>
        </w:tc>
        <w:tc>
          <w:tcPr>
            <w:tcW w:w="1556"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w:t>
            </w:r>
          </w:p>
        </w:tc>
        <w:tc>
          <w:tcPr>
            <w:tcW w:w="2347"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lang w:val="en-US" w:eastAsia="zh-CN"/>
              </w:rPr>
              <w:t>1.00</w:t>
            </w:r>
          </w:p>
        </w:tc>
      </w:tr>
      <w:tr>
        <w:tblPrEx>
          <w:tblCellMar>
            <w:top w:w="15" w:type="dxa"/>
            <w:left w:w="15" w:type="dxa"/>
            <w:bottom w:w="15" w:type="dxa"/>
            <w:right w:w="15" w:type="dxa"/>
          </w:tblCellMar>
        </w:tblPrEx>
        <w:trPr>
          <w:trHeight w:val="286" w:hRule="atLeast"/>
          <w:jc w:val="center"/>
        </w:trPr>
        <w:tc>
          <w:tcPr>
            <w:tcW w:w="1940" w:type="dxa"/>
            <w:tcBorders>
              <w:top w:val="single" w:color="000000" w:sz="4" w:space="0"/>
              <w:left w:val="single" w:color="000000" w:sz="4" w:space="0"/>
              <w:bottom w:val="single" w:color="000000" w:sz="4" w:space="0"/>
              <w:right w:val="single" w:color="000000" w:sz="4" w:space="0"/>
            </w:tcBorders>
            <w:vAlign w:val="bottom"/>
          </w:tcPr>
          <w:p>
            <w:pP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  30207</w:t>
            </w:r>
          </w:p>
        </w:tc>
        <w:tc>
          <w:tcPr>
            <w:tcW w:w="34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Arial"/>
                <w:color w:val="000000"/>
                <w:sz w:val="20"/>
                <w:szCs w:val="20"/>
              </w:rPr>
            </w:pPr>
            <w:r>
              <w:rPr>
                <w:rFonts w:hint="eastAsia" w:cs="Arial"/>
                <w:color w:val="000000"/>
                <w:sz w:val="20"/>
                <w:szCs w:val="20"/>
              </w:rPr>
              <w:t>　邮电费</w:t>
            </w:r>
          </w:p>
        </w:tc>
        <w:tc>
          <w:tcPr>
            <w:tcW w:w="1845"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Theme="minorEastAsia" w:hAnsiTheme="minorEastAsia" w:eastAsiaTheme="minorEastAsia" w:cstheme="minorEastAsia"/>
                <w:color w:val="000000"/>
                <w:sz w:val="20"/>
                <w:szCs w:val="20"/>
                <w:lang w:val="en-US" w:eastAsia="zh-CN"/>
              </w:rPr>
            </w:pPr>
            <w:r>
              <w:rPr>
                <w:rFonts w:hint="eastAsia" w:asciiTheme="minorEastAsia" w:hAnsiTheme="minorEastAsia" w:eastAsiaTheme="minorEastAsia" w:cstheme="minorEastAsia"/>
                <w:color w:val="000000"/>
                <w:sz w:val="20"/>
                <w:szCs w:val="20"/>
                <w:lang w:val="en-US" w:eastAsia="zh-CN"/>
              </w:rPr>
              <w:t>2.00</w:t>
            </w:r>
          </w:p>
        </w:tc>
        <w:tc>
          <w:tcPr>
            <w:tcW w:w="1556"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w:t>
            </w:r>
          </w:p>
        </w:tc>
        <w:tc>
          <w:tcPr>
            <w:tcW w:w="2347"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lang w:val="en-US" w:eastAsia="zh-CN"/>
              </w:rPr>
              <w:t>2.00</w:t>
            </w:r>
          </w:p>
        </w:tc>
      </w:tr>
      <w:tr>
        <w:tblPrEx>
          <w:tblCellMar>
            <w:top w:w="15" w:type="dxa"/>
            <w:left w:w="15" w:type="dxa"/>
            <w:bottom w:w="15" w:type="dxa"/>
            <w:right w:w="15" w:type="dxa"/>
          </w:tblCellMar>
        </w:tblPrEx>
        <w:trPr>
          <w:trHeight w:val="286" w:hRule="atLeast"/>
          <w:jc w:val="center"/>
        </w:trPr>
        <w:tc>
          <w:tcPr>
            <w:tcW w:w="1940" w:type="dxa"/>
            <w:tcBorders>
              <w:top w:val="single" w:color="000000" w:sz="4" w:space="0"/>
              <w:left w:val="single" w:color="000000" w:sz="4" w:space="0"/>
              <w:bottom w:val="single" w:color="000000" w:sz="4" w:space="0"/>
              <w:right w:val="single" w:color="000000" w:sz="4" w:space="0"/>
            </w:tcBorders>
            <w:vAlign w:val="bottom"/>
          </w:tcPr>
          <w:p>
            <w:pP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  30208</w:t>
            </w:r>
          </w:p>
        </w:tc>
        <w:tc>
          <w:tcPr>
            <w:tcW w:w="34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Arial"/>
                <w:color w:val="000000"/>
                <w:sz w:val="20"/>
                <w:szCs w:val="20"/>
              </w:rPr>
            </w:pPr>
            <w:r>
              <w:rPr>
                <w:rFonts w:hint="eastAsia" w:cs="Arial"/>
                <w:color w:val="000000"/>
                <w:sz w:val="20"/>
                <w:szCs w:val="20"/>
              </w:rPr>
              <w:t>　取暖费</w:t>
            </w:r>
          </w:p>
        </w:tc>
        <w:tc>
          <w:tcPr>
            <w:tcW w:w="1845"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Theme="minorEastAsia" w:hAnsiTheme="minorEastAsia" w:eastAsiaTheme="minorEastAsia" w:cstheme="minorEastAsia"/>
                <w:color w:val="000000"/>
                <w:sz w:val="20"/>
                <w:szCs w:val="20"/>
                <w:lang w:val="en-US" w:eastAsia="zh-CN"/>
              </w:rPr>
            </w:pPr>
            <w:r>
              <w:rPr>
                <w:rFonts w:hint="eastAsia" w:asciiTheme="minorEastAsia" w:hAnsiTheme="minorEastAsia" w:eastAsiaTheme="minorEastAsia" w:cstheme="minorEastAsia"/>
                <w:color w:val="000000"/>
                <w:sz w:val="20"/>
                <w:szCs w:val="20"/>
              </w:rPr>
              <w:t>2</w:t>
            </w:r>
            <w:r>
              <w:rPr>
                <w:rFonts w:hint="eastAsia" w:asciiTheme="minorEastAsia" w:hAnsiTheme="minorEastAsia" w:eastAsiaTheme="minorEastAsia" w:cstheme="minorEastAsia"/>
                <w:color w:val="000000"/>
                <w:sz w:val="20"/>
                <w:szCs w:val="20"/>
                <w:lang w:val="en-US" w:eastAsia="zh-CN"/>
              </w:rPr>
              <w:t>.58</w:t>
            </w:r>
          </w:p>
        </w:tc>
        <w:tc>
          <w:tcPr>
            <w:tcW w:w="1556"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w:t>
            </w:r>
          </w:p>
        </w:tc>
        <w:tc>
          <w:tcPr>
            <w:tcW w:w="2347"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2</w:t>
            </w:r>
            <w:r>
              <w:rPr>
                <w:rFonts w:hint="eastAsia" w:asciiTheme="minorEastAsia" w:hAnsiTheme="minorEastAsia" w:eastAsiaTheme="minorEastAsia" w:cstheme="minorEastAsia"/>
                <w:color w:val="000000"/>
                <w:sz w:val="20"/>
                <w:szCs w:val="20"/>
                <w:lang w:val="en-US" w:eastAsia="zh-CN"/>
              </w:rPr>
              <w:t>.58</w:t>
            </w:r>
          </w:p>
        </w:tc>
      </w:tr>
      <w:tr>
        <w:tblPrEx>
          <w:tblCellMar>
            <w:top w:w="15" w:type="dxa"/>
            <w:left w:w="15" w:type="dxa"/>
            <w:bottom w:w="15" w:type="dxa"/>
            <w:right w:w="15" w:type="dxa"/>
          </w:tblCellMar>
        </w:tblPrEx>
        <w:trPr>
          <w:trHeight w:val="286" w:hRule="atLeast"/>
          <w:jc w:val="center"/>
        </w:trPr>
        <w:tc>
          <w:tcPr>
            <w:tcW w:w="1940" w:type="dxa"/>
            <w:tcBorders>
              <w:top w:val="single" w:color="000000" w:sz="4" w:space="0"/>
              <w:left w:val="single" w:color="000000" w:sz="4" w:space="0"/>
              <w:bottom w:val="single" w:color="000000" w:sz="4" w:space="0"/>
              <w:right w:val="single" w:color="000000" w:sz="4" w:space="0"/>
            </w:tcBorders>
            <w:vAlign w:val="bottom"/>
          </w:tcPr>
          <w:p>
            <w:pP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  30211</w:t>
            </w:r>
          </w:p>
        </w:tc>
        <w:tc>
          <w:tcPr>
            <w:tcW w:w="34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Arial"/>
                <w:color w:val="000000"/>
                <w:sz w:val="20"/>
                <w:szCs w:val="20"/>
              </w:rPr>
            </w:pPr>
            <w:r>
              <w:rPr>
                <w:rFonts w:hint="eastAsia" w:cs="Arial"/>
                <w:color w:val="000000"/>
                <w:sz w:val="20"/>
                <w:szCs w:val="20"/>
              </w:rPr>
              <w:t>　差旅费</w:t>
            </w:r>
          </w:p>
        </w:tc>
        <w:tc>
          <w:tcPr>
            <w:tcW w:w="1845"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Theme="minorEastAsia" w:hAnsiTheme="minorEastAsia" w:eastAsiaTheme="minorEastAsia" w:cstheme="minorEastAsia"/>
                <w:color w:val="000000"/>
                <w:sz w:val="20"/>
                <w:szCs w:val="20"/>
                <w:lang w:val="en-US" w:eastAsia="zh-CN"/>
              </w:rPr>
            </w:pPr>
            <w:r>
              <w:rPr>
                <w:rFonts w:hint="eastAsia" w:asciiTheme="minorEastAsia" w:hAnsiTheme="minorEastAsia" w:eastAsiaTheme="minorEastAsia" w:cstheme="minorEastAsia"/>
                <w:color w:val="000000"/>
                <w:sz w:val="20"/>
                <w:szCs w:val="20"/>
                <w:lang w:val="en-US" w:eastAsia="zh-CN"/>
              </w:rPr>
              <w:t>4.00</w:t>
            </w:r>
          </w:p>
        </w:tc>
        <w:tc>
          <w:tcPr>
            <w:tcW w:w="1556"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w:t>
            </w:r>
          </w:p>
        </w:tc>
        <w:tc>
          <w:tcPr>
            <w:tcW w:w="2347"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lang w:val="en-US" w:eastAsia="zh-CN"/>
              </w:rPr>
              <w:t>4.00</w:t>
            </w:r>
          </w:p>
        </w:tc>
      </w:tr>
      <w:tr>
        <w:tblPrEx>
          <w:tblCellMar>
            <w:top w:w="15" w:type="dxa"/>
            <w:left w:w="15" w:type="dxa"/>
            <w:bottom w:w="15" w:type="dxa"/>
            <w:right w:w="15" w:type="dxa"/>
          </w:tblCellMar>
        </w:tblPrEx>
        <w:trPr>
          <w:trHeight w:val="286" w:hRule="atLeast"/>
          <w:jc w:val="center"/>
        </w:trPr>
        <w:tc>
          <w:tcPr>
            <w:tcW w:w="1940" w:type="dxa"/>
            <w:tcBorders>
              <w:top w:val="single" w:color="000000" w:sz="4" w:space="0"/>
              <w:left w:val="single" w:color="000000" w:sz="4" w:space="0"/>
              <w:bottom w:val="single" w:color="000000" w:sz="4" w:space="0"/>
              <w:right w:val="single" w:color="000000" w:sz="4" w:space="0"/>
            </w:tcBorders>
            <w:vAlign w:val="bottom"/>
          </w:tcPr>
          <w:p>
            <w:pP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  30213</w:t>
            </w:r>
          </w:p>
        </w:tc>
        <w:tc>
          <w:tcPr>
            <w:tcW w:w="34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Arial"/>
                <w:color w:val="000000"/>
                <w:sz w:val="20"/>
                <w:szCs w:val="20"/>
              </w:rPr>
            </w:pPr>
            <w:r>
              <w:rPr>
                <w:rFonts w:hint="eastAsia" w:cs="Arial"/>
                <w:color w:val="000000"/>
                <w:sz w:val="20"/>
                <w:szCs w:val="20"/>
              </w:rPr>
              <w:t>　维修（护）费</w:t>
            </w:r>
          </w:p>
        </w:tc>
        <w:tc>
          <w:tcPr>
            <w:tcW w:w="1845"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lang w:val="en-US" w:eastAsia="zh-CN"/>
              </w:rPr>
              <w:t>0.20</w:t>
            </w:r>
          </w:p>
        </w:tc>
        <w:tc>
          <w:tcPr>
            <w:tcW w:w="1556"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w:t>
            </w:r>
          </w:p>
        </w:tc>
        <w:tc>
          <w:tcPr>
            <w:tcW w:w="2347"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lang w:val="en-US" w:eastAsia="zh-CN"/>
              </w:rPr>
              <w:t>0.20</w:t>
            </w:r>
          </w:p>
        </w:tc>
      </w:tr>
      <w:tr>
        <w:tblPrEx>
          <w:tblCellMar>
            <w:top w:w="15" w:type="dxa"/>
            <w:left w:w="15" w:type="dxa"/>
            <w:bottom w:w="15" w:type="dxa"/>
            <w:right w:w="15" w:type="dxa"/>
          </w:tblCellMar>
        </w:tblPrEx>
        <w:trPr>
          <w:trHeight w:val="286" w:hRule="atLeast"/>
          <w:jc w:val="center"/>
        </w:trPr>
        <w:tc>
          <w:tcPr>
            <w:tcW w:w="1940" w:type="dxa"/>
            <w:tcBorders>
              <w:top w:val="single" w:color="000000" w:sz="4" w:space="0"/>
              <w:left w:val="single" w:color="000000" w:sz="4" w:space="0"/>
              <w:bottom w:val="single" w:color="000000" w:sz="4" w:space="0"/>
              <w:right w:val="single" w:color="000000" w:sz="4" w:space="0"/>
            </w:tcBorders>
            <w:vAlign w:val="bottom"/>
          </w:tcPr>
          <w:p>
            <w:pP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  30214</w:t>
            </w:r>
          </w:p>
        </w:tc>
        <w:tc>
          <w:tcPr>
            <w:tcW w:w="34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Arial"/>
                <w:color w:val="000000"/>
                <w:sz w:val="20"/>
                <w:szCs w:val="20"/>
              </w:rPr>
            </w:pPr>
            <w:r>
              <w:rPr>
                <w:rFonts w:hint="eastAsia" w:cs="Arial"/>
                <w:color w:val="000000"/>
                <w:sz w:val="20"/>
                <w:szCs w:val="20"/>
              </w:rPr>
              <w:t>　租赁费</w:t>
            </w:r>
          </w:p>
        </w:tc>
        <w:tc>
          <w:tcPr>
            <w:tcW w:w="1845"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Theme="minorEastAsia" w:hAnsiTheme="minorEastAsia" w:eastAsiaTheme="minorEastAsia" w:cstheme="minorEastAsia"/>
                <w:color w:val="000000"/>
                <w:sz w:val="20"/>
                <w:szCs w:val="20"/>
                <w:lang w:val="en-US" w:eastAsia="zh-CN"/>
              </w:rPr>
            </w:pPr>
            <w:r>
              <w:rPr>
                <w:rFonts w:hint="eastAsia" w:asciiTheme="minorEastAsia" w:hAnsiTheme="minorEastAsia" w:eastAsiaTheme="minorEastAsia" w:cstheme="minorEastAsia"/>
                <w:color w:val="000000"/>
                <w:sz w:val="20"/>
                <w:szCs w:val="20"/>
                <w:lang w:val="en-US" w:eastAsia="zh-CN"/>
              </w:rPr>
              <w:t>29.42</w:t>
            </w:r>
          </w:p>
        </w:tc>
        <w:tc>
          <w:tcPr>
            <w:tcW w:w="1556"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w:t>
            </w:r>
          </w:p>
        </w:tc>
        <w:tc>
          <w:tcPr>
            <w:tcW w:w="2347"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lang w:val="en-US" w:eastAsia="zh-CN"/>
              </w:rPr>
              <w:t>29.42</w:t>
            </w:r>
          </w:p>
        </w:tc>
      </w:tr>
      <w:tr>
        <w:tblPrEx>
          <w:tblCellMar>
            <w:top w:w="15" w:type="dxa"/>
            <w:left w:w="15" w:type="dxa"/>
            <w:bottom w:w="15" w:type="dxa"/>
            <w:right w:w="15" w:type="dxa"/>
          </w:tblCellMar>
        </w:tblPrEx>
        <w:trPr>
          <w:trHeight w:val="286" w:hRule="atLeast"/>
          <w:jc w:val="center"/>
        </w:trPr>
        <w:tc>
          <w:tcPr>
            <w:tcW w:w="1940" w:type="dxa"/>
            <w:tcBorders>
              <w:top w:val="single" w:color="000000" w:sz="4" w:space="0"/>
              <w:left w:val="single" w:color="000000" w:sz="4" w:space="0"/>
              <w:bottom w:val="single" w:color="000000" w:sz="4" w:space="0"/>
              <w:right w:val="single" w:color="000000" w:sz="4" w:space="0"/>
            </w:tcBorders>
            <w:vAlign w:val="bottom"/>
          </w:tcPr>
          <w:p>
            <w:pP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  30215</w:t>
            </w:r>
          </w:p>
        </w:tc>
        <w:tc>
          <w:tcPr>
            <w:tcW w:w="34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Arial"/>
                <w:color w:val="000000"/>
                <w:sz w:val="20"/>
                <w:szCs w:val="20"/>
              </w:rPr>
            </w:pPr>
            <w:r>
              <w:rPr>
                <w:rFonts w:hint="eastAsia" w:cs="Arial"/>
                <w:color w:val="000000"/>
                <w:sz w:val="20"/>
                <w:szCs w:val="20"/>
              </w:rPr>
              <w:t>　会议费</w:t>
            </w:r>
          </w:p>
        </w:tc>
        <w:tc>
          <w:tcPr>
            <w:tcW w:w="1845"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Theme="minorEastAsia" w:hAnsiTheme="minorEastAsia" w:eastAsiaTheme="minorEastAsia" w:cstheme="minorEastAsia"/>
                <w:color w:val="000000"/>
                <w:sz w:val="20"/>
                <w:szCs w:val="20"/>
                <w:lang w:val="en-US" w:eastAsia="zh-CN"/>
              </w:rPr>
            </w:pPr>
            <w:r>
              <w:rPr>
                <w:rFonts w:hint="eastAsia" w:asciiTheme="minorEastAsia" w:hAnsiTheme="minorEastAsia" w:eastAsiaTheme="minorEastAsia" w:cstheme="minorEastAsia"/>
                <w:color w:val="000000"/>
                <w:sz w:val="20"/>
                <w:szCs w:val="20"/>
                <w:lang w:val="en-US" w:eastAsia="zh-CN"/>
              </w:rPr>
              <w:t>4.00</w:t>
            </w:r>
          </w:p>
        </w:tc>
        <w:tc>
          <w:tcPr>
            <w:tcW w:w="1556"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w:t>
            </w:r>
          </w:p>
        </w:tc>
        <w:tc>
          <w:tcPr>
            <w:tcW w:w="2347"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lang w:val="en-US" w:eastAsia="zh-CN"/>
              </w:rPr>
              <w:t>4.00</w:t>
            </w:r>
          </w:p>
        </w:tc>
      </w:tr>
      <w:tr>
        <w:tblPrEx>
          <w:tblCellMar>
            <w:top w:w="15" w:type="dxa"/>
            <w:left w:w="15" w:type="dxa"/>
            <w:bottom w:w="15" w:type="dxa"/>
            <w:right w:w="15" w:type="dxa"/>
          </w:tblCellMar>
        </w:tblPrEx>
        <w:trPr>
          <w:trHeight w:val="286" w:hRule="atLeast"/>
          <w:jc w:val="center"/>
        </w:trPr>
        <w:tc>
          <w:tcPr>
            <w:tcW w:w="1940" w:type="dxa"/>
            <w:tcBorders>
              <w:top w:val="single" w:color="000000" w:sz="4" w:space="0"/>
              <w:left w:val="single" w:color="000000" w:sz="4" w:space="0"/>
              <w:bottom w:val="single" w:color="000000" w:sz="4" w:space="0"/>
              <w:right w:val="single" w:color="000000" w:sz="4" w:space="0"/>
            </w:tcBorders>
            <w:vAlign w:val="bottom"/>
          </w:tcPr>
          <w:p>
            <w:pP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  30216</w:t>
            </w:r>
          </w:p>
        </w:tc>
        <w:tc>
          <w:tcPr>
            <w:tcW w:w="34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Arial"/>
                <w:color w:val="000000"/>
                <w:sz w:val="20"/>
                <w:szCs w:val="20"/>
              </w:rPr>
            </w:pPr>
            <w:r>
              <w:rPr>
                <w:rFonts w:hint="eastAsia" w:cs="Arial"/>
                <w:color w:val="000000"/>
                <w:sz w:val="20"/>
                <w:szCs w:val="20"/>
              </w:rPr>
              <w:t>　培训费</w:t>
            </w:r>
          </w:p>
        </w:tc>
        <w:tc>
          <w:tcPr>
            <w:tcW w:w="1845"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Theme="minorEastAsia" w:hAnsiTheme="minorEastAsia" w:eastAsiaTheme="minorEastAsia" w:cstheme="minorEastAsia"/>
                <w:color w:val="000000"/>
                <w:sz w:val="20"/>
                <w:szCs w:val="20"/>
                <w:lang w:val="en-US" w:eastAsia="zh-CN"/>
              </w:rPr>
            </w:pPr>
            <w:r>
              <w:rPr>
                <w:rFonts w:hint="eastAsia" w:asciiTheme="minorEastAsia" w:hAnsiTheme="minorEastAsia" w:eastAsiaTheme="minorEastAsia" w:cstheme="minorEastAsia"/>
                <w:color w:val="000000"/>
                <w:sz w:val="20"/>
                <w:szCs w:val="20"/>
                <w:lang w:val="en-US" w:eastAsia="zh-CN"/>
              </w:rPr>
              <w:t>2.00</w:t>
            </w:r>
          </w:p>
        </w:tc>
        <w:tc>
          <w:tcPr>
            <w:tcW w:w="1556"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w:t>
            </w:r>
          </w:p>
        </w:tc>
        <w:tc>
          <w:tcPr>
            <w:tcW w:w="2347"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lang w:val="en-US" w:eastAsia="zh-CN"/>
              </w:rPr>
              <w:t>2.00</w:t>
            </w:r>
          </w:p>
        </w:tc>
      </w:tr>
      <w:tr>
        <w:tblPrEx>
          <w:tblCellMar>
            <w:top w:w="15" w:type="dxa"/>
            <w:left w:w="15" w:type="dxa"/>
            <w:bottom w:w="15" w:type="dxa"/>
            <w:right w:w="15" w:type="dxa"/>
          </w:tblCellMar>
        </w:tblPrEx>
        <w:trPr>
          <w:trHeight w:val="286" w:hRule="atLeast"/>
          <w:jc w:val="center"/>
        </w:trPr>
        <w:tc>
          <w:tcPr>
            <w:tcW w:w="1940" w:type="dxa"/>
            <w:tcBorders>
              <w:top w:val="single" w:color="000000" w:sz="4" w:space="0"/>
              <w:left w:val="single" w:color="000000" w:sz="4" w:space="0"/>
              <w:bottom w:val="single" w:color="000000" w:sz="4" w:space="0"/>
              <w:right w:val="single" w:color="000000" w:sz="4" w:space="0"/>
            </w:tcBorders>
            <w:vAlign w:val="bottom"/>
          </w:tcPr>
          <w:p>
            <w:pP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  30217</w:t>
            </w:r>
          </w:p>
        </w:tc>
        <w:tc>
          <w:tcPr>
            <w:tcW w:w="34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Arial"/>
                <w:color w:val="000000"/>
                <w:sz w:val="20"/>
                <w:szCs w:val="20"/>
              </w:rPr>
            </w:pPr>
            <w:r>
              <w:rPr>
                <w:rFonts w:hint="eastAsia" w:cs="Arial"/>
                <w:color w:val="000000"/>
                <w:sz w:val="20"/>
                <w:szCs w:val="20"/>
              </w:rPr>
              <w:t>　公务接待费</w:t>
            </w:r>
          </w:p>
        </w:tc>
        <w:tc>
          <w:tcPr>
            <w:tcW w:w="1845"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Theme="minorEastAsia" w:hAnsiTheme="minorEastAsia" w:eastAsiaTheme="minorEastAsia" w:cstheme="minorEastAsia"/>
                <w:color w:val="000000"/>
                <w:sz w:val="20"/>
                <w:szCs w:val="20"/>
                <w:lang w:val="en-US" w:eastAsia="zh-CN"/>
              </w:rPr>
            </w:pPr>
            <w:r>
              <w:rPr>
                <w:rFonts w:hint="eastAsia" w:asciiTheme="minorEastAsia" w:hAnsiTheme="minorEastAsia" w:eastAsiaTheme="minorEastAsia" w:cstheme="minorEastAsia"/>
                <w:color w:val="000000"/>
                <w:sz w:val="20"/>
                <w:szCs w:val="20"/>
                <w:lang w:val="en-US" w:eastAsia="zh-CN"/>
              </w:rPr>
              <w:t>2.00</w:t>
            </w:r>
          </w:p>
        </w:tc>
        <w:tc>
          <w:tcPr>
            <w:tcW w:w="1556"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w:t>
            </w:r>
          </w:p>
        </w:tc>
        <w:tc>
          <w:tcPr>
            <w:tcW w:w="2347"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lang w:val="en-US" w:eastAsia="zh-CN"/>
              </w:rPr>
              <w:t>2.00</w:t>
            </w:r>
          </w:p>
        </w:tc>
      </w:tr>
      <w:tr>
        <w:tblPrEx>
          <w:tblCellMar>
            <w:top w:w="15" w:type="dxa"/>
            <w:left w:w="15" w:type="dxa"/>
            <w:bottom w:w="15" w:type="dxa"/>
            <w:right w:w="15" w:type="dxa"/>
          </w:tblCellMar>
        </w:tblPrEx>
        <w:trPr>
          <w:trHeight w:val="286" w:hRule="atLeast"/>
          <w:jc w:val="center"/>
        </w:trPr>
        <w:tc>
          <w:tcPr>
            <w:tcW w:w="1940" w:type="dxa"/>
            <w:tcBorders>
              <w:top w:val="single" w:color="000000" w:sz="4" w:space="0"/>
              <w:left w:val="single" w:color="000000" w:sz="4" w:space="0"/>
              <w:bottom w:val="single" w:color="000000" w:sz="4" w:space="0"/>
              <w:right w:val="single" w:color="000000" w:sz="4" w:space="0"/>
            </w:tcBorders>
            <w:vAlign w:val="bottom"/>
          </w:tcPr>
          <w:p>
            <w:pP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  30228</w:t>
            </w:r>
          </w:p>
        </w:tc>
        <w:tc>
          <w:tcPr>
            <w:tcW w:w="34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Arial"/>
                <w:color w:val="000000"/>
                <w:sz w:val="20"/>
                <w:szCs w:val="20"/>
              </w:rPr>
            </w:pPr>
            <w:r>
              <w:rPr>
                <w:rFonts w:hint="eastAsia" w:cs="Arial"/>
                <w:color w:val="000000"/>
                <w:sz w:val="20"/>
                <w:szCs w:val="20"/>
              </w:rPr>
              <w:t>　工会经费</w:t>
            </w:r>
          </w:p>
        </w:tc>
        <w:tc>
          <w:tcPr>
            <w:tcW w:w="1845"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Theme="minorEastAsia" w:hAnsiTheme="minorEastAsia" w:eastAsiaTheme="minorEastAsia" w:cstheme="minorEastAsia"/>
                <w:color w:val="000000"/>
                <w:sz w:val="20"/>
                <w:szCs w:val="20"/>
                <w:lang w:val="en-US" w:eastAsia="zh-CN"/>
              </w:rPr>
            </w:pPr>
            <w:r>
              <w:rPr>
                <w:rFonts w:hint="eastAsia" w:asciiTheme="minorEastAsia" w:hAnsiTheme="minorEastAsia" w:eastAsiaTheme="minorEastAsia" w:cstheme="minorEastAsia"/>
                <w:color w:val="000000"/>
                <w:sz w:val="20"/>
                <w:szCs w:val="20"/>
                <w:lang w:val="en-US" w:eastAsia="zh-CN"/>
              </w:rPr>
              <w:t>8.83</w:t>
            </w:r>
          </w:p>
        </w:tc>
        <w:tc>
          <w:tcPr>
            <w:tcW w:w="1556"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w:t>
            </w:r>
          </w:p>
        </w:tc>
        <w:tc>
          <w:tcPr>
            <w:tcW w:w="2347"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lang w:val="en-US" w:eastAsia="zh-CN"/>
              </w:rPr>
              <w:t>8.83</w:t>
            </w:r>
          </w:p>
        </w:tc>
      </w:tr>
      <w:tr>
        <w:tblPrEx>
          <w:tblCellMar>
            <w:top w:w="15" w:type="dxa"/>
            <w:left w:w="15" w:type="dxa"/>
            <w:bottom w:w="15" w:type="dxa"/>
            <w:right w:w="15" w:type="dxa"/>
          </w:tblCellMar>
        </w:tblPrEx>
        <w:trPr>
          <w:trHeight w:val="286" w:hRule="atLeast"/>
          <w:jc w:val="center"/>
        </w:trPr>
        <w:tc>
          <w:tcPr>
            <w:tcW w:w="1940" w:type="dxa"/>
            <w:tcBorders>
              <w:top w:val="single" w:color="000000" w:sz="4" w:space="0"/>
              <w:left w:val="single" w:color="000000" w:sz="4" w:space="0"/>
              <w:bottom w:val="single" w:color="000000" w:sz="4" w:space="0"/>
              <w:right w:val="single" w:color="000000" w:sz="4" w:space="0"/>
            </w:tcBorders>
            <w:vAlign w:val="bottom"/>
          </w:tcPr>
          <w:p>
            <w:pP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  30231</w:t>
            </w:r>
          </w:p>
        </w:tc>
        <w:tc>
          <w:tcPr>
            <w:tcW w:w="34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Arial"/>
                <w:color w:val="000000"/>
                <w:sz w:val="20"/>
                <w:szCs w:val="20"/>
              </w:rPr>
            </w:pPr>
            <w:r>
              <w:rPr>
                <w:rFonts w:hint="eastAsia" w:cs="Arial"/>
                <w:color w:val="000000"/>
                <w:sz w:val="20"/>
                <w:szCs w:val="20"/>
              </w:rPr>
              <w:t>　公务用车运行维护费</w:t>
            </w:r>
          </w:p>
        </w:tc>
        <w:tc>
          <w:tcPr>
            <w:tcW w:w="1845"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Theme="minorEastAsia" w:hAnsiTheme="minorEastAsia" w:eastAsiaTheme="minorEastAsia" w:cstheme="minorEastAsia"/>
                <w:color w:val="000000"/>
                <w:sz w:val="20"/>
                <w:szCs w:val="20"/>
                <w:lang w:val="en-US" w:eastAsia="zh-CN"/>
              </w:rPr>
            </w:pPr>
            <w:r>
              <w:rPr>
                <w:rFonts w:hint="eastAsia" w:asciiTheme="minorEastAsia" w:hAnsiTheme="minorEastAsia" w:eastAsiaTheme="minorEastAsia" w:cstheme="minorEastAsia"/>
                <w:color w:val="000000"/>
                <w:sz w:val="20"/>
                <w:szCs w:val="20"/>
                <w:lang w:val="en-US" w:eastAsia="zh-CN"/>
              </w:rPr>
              <w:t>6.84</w:t>
            </w:r>
          </w:p>
        </w:tc>
        <w:tc>
          <w:tcPr>
            <w:tcW w:w="1556"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w:t>
            </w:r>
          </w:p>
        </w:tc>
        <w:tc>
          <w:tcPr>
            <w:tcW w:w="2347"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lang w:val="en-US" w:eastAsia="zh-CN"/>
              </w:rPr>
              <w:t>6.84</w:t>
            </w:r>
          </w:p>
        </w:tc>
      </w:tr>
      <w:tr>
        <w:tblPrEx>
          <w:tblCellMar>
            <w:top w:w="15" w:type="dxa"/>
            <w:left w:w="15" w:type="dxa"/>
            <w:bottom w:w="15" w:type="dxa"/>
            <w:right w:w="15" w:type="dxa"/>
          </w:tblCellMar>
        </w:tblPrEx>
        <w:trPr>
          <w:trHeight w:val="286" w:hRule="atLeast"/>
          <w:jc w:val="center"/>
        </w:trPr>
        <w:tc>
          <w:tcPr>
            <w:tcW w:w="1940" w:type="dxa"/>
            <w:tcBorders>
              <w:top w:val="single" w:color="000000" w:sz="4" w:space="0"/>
              <w:left w:val="single" w:color="000000" w:sz="4" w:space="0"/>
              <w:bottom w:val="single" w:color="000000" w:sz="4" w:space="0"/>
              <w:right w:val="single" w:color="000000" w:sz="4" w:space="0"/>
            </w:tcBorders>
            <w:vAlign w:val="bottom"/>
          </w:tcPr>
          <w:p>
            <w:pP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  30239</w:t>
            </w:r>
          </w:p>
        </w:tc>
        <w:tc>
          <w:tcPr>
            <w:tcW w:w="34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Arial"/>
                <w:color w:val="000000"/>
                <w:sz w:val="20"/>
                <w:szCs w:val="20"/>
              </w:rPr>
            </w:pPr>
            <w:r>
              <w:rPr>
                <w:rFonts w:hint="eastAsia" w:cs="Arial"/>
                <w:color w:val="000000"/>
                <w:sz w:val="20"/>
                <w:szCs w:val="20"/>
              </w:rPr>
              <w:t>　其他交通费用</w:t>
            </w:r>
          </w:p>
        </w:tc>
        <w:tc>
          <w:tcPr>
            <w:tcW w:w="1845"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lang w:val="en-US" w:eastAsia="zh-CN"/>
              </w:rPr>
              <w:t>52</w:t>
            </w:r>
            <w:r>
              <w:rPr>
                <w:rFonts w:hint="eastAsia" w:asciiTheme="minorEastAsia" w:hAnsiTheme="minorEastAsia" w:eastAsiaTheme="minorEastAsia" w:cstheme="minorEastAsia"/>
                <w:color w:val="000000"/>
                <w:sz w:val="20"/>
                <w:szCs w:val="20"/>
              </w:rPr>
              <w:t>.65</w:t>
            </w:r>
          </w:p>
        </w:tc>
        <w:tc>
          <w:tcPr>
            <w:tcW w:w="1556"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w:t>
            </w:r>
          </w:p>
        </w:tc>
        <w:tc>
          <w:tcPr>
            <w:tcW w:w="2347"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lang w:val="en-US" w:eastAsia="zh-CN"/>
              </w:rPr>
              <w:t>52</w:t>
            </w:r>
            <w:r>
              <w:rPr>
                <w:rFonts w:hint="eastAsia" w:asciiTheme="minorEastAsia" w:hAnsiTheme="minorEastAsia" w:eastAsiaTheme="minorEastAsia" w:cstheme="minorEastAsia"/>
                <w:color w:val="000000"/>
                <w:sz w:val="20"/>
                <w:szCs w:val="20"/>
              </w:rPr>
              <w:t>.65</w:t>
            </w:r>
          </w:p>
        </w:tc>
      </w:tr>
      <w:tr>
        <w:tblPrEx>
          <w:tblCellMar>
            <w:top w:w="15" w:type="dxa"/>
            <w:left w:w="15" w:type="dxa"/>
            <w:bottom w:w="15" w:type="dxa"/>
            <w:right w:w="15" w:type="dxa"/>
          </w:tblCellMar>
        </w:tblPrEx>
        <w:trPr>
          <w:trHeight w:val="286" w:hRule="atLeast"/>
          <w:jc w:val="center"/>
        </w:trPr>
        <w:tc>
          <w:tcPr>
            <w:tcW w:w="1940" w:type="dxa"/>
            <w:tcBorders>
              <w:top w:val="single" w:color="000000" w:sz="4" w:space="0"/>
              <w:left w:val="single" w:color="000000" w:sz="4" w:space="0"/>
              <w:bottom w:val="single" w:color="000000" w:sz="4" w:space="0"/>
              <w:right w:val="single" w:color="000000" w:sz="4" w:space="0"/>
            </w:tcBorders>
            <w:vAlign w:val="bottom"/>
          </w:tcPr>
          <w:p>
            <w:pP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  30299</w:t>
            </w:r>
          </w:p>
        </w:tc>
        <w:tc>
          <w:tcPr>
            <w:tcW w:w="34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Arial"/>
                <w:color w:val="000000"/>
                <w:sz w:val="20"/>
                <w:szCs w:val="20"/>
              </w:rPr>
            </w:pPr>
            <w:r>
              <w:rPr>
                <w:rFonts w:hint="eastAsia" w:cs="Arial"/>
                <w:color w:val="000000"/>
                <w:sz w:val="20"/>
                <w:szCs w:val="20"/>
              </w:rPr>
              <w:t>　其他商品和服务支出</w:t>
            </w:r>
          </w:p>
        </w:tc>
        <w:tc>
          <w:tcPr>
            <w:tcW w:w="1845"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Theme="minorEastAsia" w:hAnsiTheme="minorEastAsia" w:eastAsiaTheme="minorEastAsia" w:cstheme="minorEastAsia"/>
                <w:color w:val="000000"/>
                <w:sz w:val="20"/>
                <w:szCs w:val="20"/>
                <w:lang w:val="en-US" w:eastAsia="zh-CN"/>
              </w:rPr>
            </w:pPr>
            <w:r>
              <w:rPr>
                <w:rFonts w:hint="eastAsia" w:asciiTheme="minorEastAsia" w:hAnsiTheme="minorEastAsia" w:eastAsiaTheme="minorEastAsia" w:cstheme="minorEastAsia"/>
                <w:color w:val="000000"/>
                <w:sz w:val="20"/>
                <w:szCs w:val="20"/>
                <w:lang w:val="en-US" w:eastAsia="zh-CN"/>
              </w:rPr>
              <w:t>346.63</w:t>
            </w:r>
          </w:p>
        </w:tc>
        <w:tc>
          <w:tcPr>
            <w:tcW w:w="1556"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w:t>
            </w:r>
          </w:p>
        </w:tc>
        <w:tc>
          <w:tcPr>
            <w:tcW w:w="2347"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lang w:val="en-US" w:eastAsia="zh-CN"/>
              </w:rPr>
              <w:t>346.63</w:t>
            </w:r>
          </w:p>
        </w:tc>
      </w:tr>
      <w:tr>
        <w:tblPrEx>
          <w:tblCellMar>
            <w:top w:w="15" w:type="dxa"/>
            <w:left w:w="15" w:type="dxa"/>
            <w:bottom w:w="15" w:type="dxa"/>
            <w:right w:w="15" w:type="dxa"/>
          </w:tblCellMar>
        </w:tblPrEx>
        <w:trPr>
          <w:trHeight w:val="286" w:hRule="atLeast"/>
          <w:jc w:val="center"/>
        </w:trPr>
        <w:tc>
          <w:tcPr>
            <w:tcW w:w="1940" w:type="dxa"/>
            <w:tcBorders>
              <w:top w:val="single" w:color="000000" w:sz="4" w:space="0"/>
              <w:left w:val="single" w:color="000000" w:sz="4" w:space="0"/>
              <w:bottom w:val="single" w:color="000000" w:sz="4" w:space="0"/>
              <w:right w:val="single" w:color="000000" w:sz="4" w:space="0"/>
            </w:tcBorders>
            <w:vAlign w:val="bottom"/>
          </w:tcPr>
          <w:p>
            <w:pP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303</w:t>
            </w:r>
          </w:p>
        </w:tc>
        <w:tc>
          <w:tcPr>
            <w:tcW w:w="34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Arial"/>
                <w:color w:val="000000"/>
                <w:sz w:val="20"/>
                <w:szCs w:val="20"/>
              </w:rPr>
            </w:pPr>
            <w:r>
              <w:rPr>
                <w:rFonts w:hint="eastAsia" w:cs="Arial"/>
                <w:color w:val="000000"/>
                <w:sz w:val="20"/>
                <w:szCs w:val="20"/>
              </w:rPr>
              <w:t>对个人和家庭的补助</w:t>
            </w:r>
          </w:p>
        </w:tc>
        <w:tc>
          <w:tcPr>
            <w:tcW w:w="1845"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270.44</w:t>
            </w:r>
          </w:p>
        </w:tc>
        <w:tc>
          <w:tcPr>
            <w:tcW w:w="1556"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val="en-US" w:eastAsia="zh-CN"/>
              </w:rPr>
              <w:t>270.44</w:t>
            </w:r>
          </w:p>
        </w:tc>
        <w:tc>
          <w:tcPr>
            <w:tcW w:w="2347"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Theme="minorEastAsia" w:hAnsiTheme="minorEastAsia" w:eastAsiaTheme="minorEastAsia" w:cstheme="minorEastAsia"/>
                <w:color w:val="000000"/>
                <w:sz w:val="20"/>
                <w:szCs w:val="20"/>
              </w:rPr>
            </w:pPr>
          </w:p>
        </w:tc>
      </w:tr>
      <w:tr>
        <w:tblPrEx>
          <w:tblCellMar>
            <w:top w:w="15" w:type="dxa"/>
            <w:left w:w="15" w:type="dxa"/>
            <w:bottom w:w="15" w:type="dxa"/>
            <w:right w:w="15" w:type="dxa"/>
          </w:tblCellMar>
        </w:tblPrEx>
        <w:trPr>
          <w:trHeight w:val="286" w:hRule="atLeast"/>
          <w:jc w:val="center"/>
        </w:trPr>
        <w:tc>
          <w:tcPr>
            <w:tcW w:w="1940" w:type="dxa"/>
            <w:tcBorders>
              <w:top w:val="single" w:color="000000" w:sz="4" w:space="0"/>
              <w:left w:val="single" w:color="000000" w:sz="4" w:space="0"/>
              <w:bottom w:val="single" w:color="000000" w:sz="4" w:space="0"/>
              <w:right w:val="single" w:color="000000" w:sz="4" w:space="0"/>
            </w:tcBorders>
            <w:vAlign w:val="bottom"/>
          </w:tcPr>
          <w:p>
            <w:pP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  30301</w:t>
            </w:r>
          </w:p>
        </w:tc>
        <w:tc>
          <w:tcPr>
            <w:tcW w:w="34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Arial"/>
                <w:color w:val="000000"/>
                <w:sz w:val="20"/>
                <w:szCs w:val="20"/>
              </w:rPr>
            </w:pPr>
            <w:r>
              <w:rPr>
                <w:rFonts w:hint="eastAsia" w:cs="Arial"/>
                <w:color w:val="000000"/>
                <w:sz w:val="20"/>
                <w:szCs w:val="20"/>
              </w:rPr>
              <w:t>　离休费</w:t>
            </w:r>
          </w:p>
        </w:tc>
        <w:tc>
          <w:tcPr>
            <w:tcW w:w="1845"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85.37</w:t>
            </w:r>
          </w:p>
        </w:tc>
        <w:tc>
          <w:tcPr>
            <w:tcW w:w="1556"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val="en-US" w:eastAsia="zh-CN"/>
              </w:rPr>
              <w:t>85.37</w:t>
            </w:r>
          </w:p>
        </w:tc>
        <w:tc>
          <w:tcPr>
            <w:tcW w:w="2347"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Theme="minorEastAsia" w:hAnsiTheme="minorEastAsia" w:eastAsiaTheme="minorEastAsia" w:cstheme="minorEastAsia"/>
                <w:color w:val="000000"/>
                <w:sz w:val="20"/>
                <w:szCs w:val="20"/>
              </w:rPr>
            </w:pPr>
          </w:p>
        </w:tc>
      </w:tr>
      <w:tr>
        <w:tblPrEx>
          <w:tblCellMar>
            <w:top w:w="15" w:type="dxa"/>
            <w:left w:w="15" w:type="dxa"/>
            <w:bottom w:w="15" w:type="dxa"/>
            <w:right w:w="15" w:type="dxa"/>
          </w:tblCellMar>
        </w:tblPrEx>
        <w:trPr>
          <w:trHeight w:val="286" w:hRule="atLeast"/>
          <w:jc w:val="center"/>
        </w:trPr>
        <w:tc>
          <w:tcPr>
            <w:tcW w:w="1940" w:type="dxa"/>
            <w:tcBorders>
              <w:top w:val="single" w:color="000000" w:sz="4" w:space="0"/>
              <w:left w:val="single" w:color="000000" w:sz="4" w:space="0"/>
              <w:bottom w:val="single" w:color="000000" w:sz="4" w:space="0"/>
              <w:right w:val="single" w:color="000000" w:sz="4" w:space="0"/>
            </w:tcBorders>
            <w:vAlign w:val="bottom"/>
          </w:tcPr>
          <w:p>
            <w:pP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  30302</w:t>
            </w:r>
          </w:p>
        </w:tc>
        <w:tc>
          <w:tcPr>
            <w:tcW w:w="34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Arial"/>
                <w:color w:val="000000"/>
                <w:sz w:val="20"/>
                <w:szCs w:val="20"/>
              </w:rPr>
            </w:pPr>
            <w:r>
              <w:rPr>
                <w:rFonts w:hint="eastAsia" w:cs="Arial"/>
                <w:color w:val="000000"/>
                <w:sz w:val="20"/>
                <w:szCs w:val="20"/>
              </w:rPr>
              <w:t>　退休费</w:t>
            </w:r>
          </w:p>
        </w:tc>
        <w:tc>
          <w:tcPr>
            <w:tcW w:w="1845"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125.01</w:t>
            </w:r>
          </w:p>
        </w:tc>
        <w:tc>
          <w:tcPr>
            <w:tcW w:w="1556"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val="en-US" w:eastAsia="zh-CN"/>
              </w:rPr>
              <w:t>125.01</w:t>
            </w:r>
          </w:p>
        </w:tc>
        <w:tc>
          <w:tcPr>
            <w:tcW w:w="2347"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Theme="minorEastAsia" w:hAnsiTheme="minorEastAsia" w:eastAsiaTheme="minorEastAsia" w:cstheme="minorEastAsia"/>
                <w:color w:val="000000"/>
                <w:sz w:val="20"/>
                <w:szCs w:val="20"/>
              </w:rPr>
            </w:pPr>
          </w:p>
        </w:tc>
      </w:tr>
      <w:tr>
        <w:tblPrEx>
          <w:tblCellMar>
            <w:top w:w="15" w:type="dxa"/>
            <w:left w:w="15" w:type="dxa"/>
            <w:bottom w:w="15" w:type="dxa"/>
            <w:right w:w="15" w:type="dxa"/>
          </w:tblCellMar>
        </w:tblPrEx>
        <w:trPr>
          <w:trHeight w:val="286" w:hRule="atLeast"/>
          <w:jc w:val="center"/>
        </w:trPr>
        <w:tc>
          <w:tcPr>
            <w:tcW w:w="1940" w:type="dxa"/>
            <w:tcBorders>
              <w:top w:val="single" w:color="000000" w:sz="4" w:space="0"/>
              <w:left w:val="single" w:color="000000" w:sz="4" w:space="0"/>
              <w:bottom w:val="single" w:color="000000" w:sz="4" w:space="0"/>
              <w:right w:val="single" w:color="000000" w:sz="4" w:space="0"/>
            </w:tcBorders>
            <w:vAlign w:val="bottom"/>
          </w:tcPr>
          <w:p>
            <w:pP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  30307</w:t>
            </w:r>
          </w:p>
        </w:tc>
        <w:tc>
          <w:tcPr>
            <w:tcW w:w="34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Arial"/>
                <w:color w:val="000000"/>
                <w:sz w:val="20"/>
                <w:szCs w:val="20"/>
              </w:rPr>
            </w:pPr>
            <w:r>
              <w:rPr>
                <w:rFonts w:hint="eastAsia" w:cs="Arial"/>
                <w:color w:val="000000"/>
                <w:sz w:val="20"/>
                <w:szCs w:val="20"/>
              </w:rPr>
              <w:t>　医疗费补助</w:t>
            </w:r>
          </w:p>
        </w:tc>
        <w:tc>
          <w:tcPr>
            <w:tcW w:w="1845"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60.06</w:t>
            </w:r>
          </w:p>
        </w:tc>
        <w:tc>
          <w:tcPr>
            <w:tcW w:w="1556"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val="en-US" w:eastAsia="zh-CN"/>
              </w:rPr>
              <w:t>60.06</w:t>
            </w:r>
          </w:p>
        </w:tc>
        <w:tc>
          <w:tcPr>
            <w:tcW w:w="2347"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Theme="minorEastAsia" w:hAnsiTheme="minorEastAsia" w:eastAsiaTheme="minorEastAsia" w:cstheme="minorEastAsia"/>
                <w:color w:val="000000"/>
                <w:sz w:val="20"/>
                <w:szCs w:val="20"/>
              </w:rPr>
            </w:pPr>
          </w:p>
        </w:tc>
      </w:tr>
      <w:tr>
        <w:tblPrEx>
          <w:tblCellMar>
            <w:top w:w="15" w:type="dxa"/>
            <w:left w:w="15" w:type="dxa"/>
            <w:bottom w:w="15" w:type="dxa"/>
            <w:right w:w="15" w:type="dxa"/>
          </w:tblCellMar>
        </w:tblPrEx>
        <w:trPr>
          <w:trHeight w:val="286" w:hRule="atLeast"/>
          <w:jc w:val="center"/>
        </w:trPr>
        <w:tc>
          <w:tcPr>
            <w:tcW w:w="1940" w:type="dxa"/>
            <w:tcBorders>
              <w:top w:val="single" w:color="000000" w:sz="4" w:space="0"/>
              <w:left w:val="single" w:color="000000" w:sz="4" w:space="0"/>
              <w:bottom w:val="single" w:color="000000" w:sz="4" w:space="0"/>
              <w:right w:val="single" w:color="000000" w:sz="4" w:space="0"/>
            </w:tcBorders>
            <w:vAlign w:val="bottom"/>
          </w:tcPr>
          <w:p>
            <w:pP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310</w:t>
            </w:r>
          </w:p>
        </w:tc>
        <w:tc>
          <w:tcPr>
            <w:tcW w:w="34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Arial"/>
                <w:color w:val="000000"/>
                <w:sz w:val="20"/>
                <w:szCs w:val="20"/>
              </w:rPr>
            </w:pPr>
            <w:r>
              <w:rPr>
                <w:rFonts w:hint="eastAsia" w:cs="Arial"/>
                <w:color w:val="000000"/>
                <w:sz w:val="20"/>
                <w:szCs w:val="20"/>
              </w:rPr>
              <w:t>资本性支出</w:t>
            </w:r>
          </w:p>
        </w:tc>
        <w:tc>
          <w:tcPr>
            <w:tcW w:w="1845"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Theme="minorEastAsia" w:hAnsiTheme="minorEastAsia" w:eastAsiaTheme="minorEastAsia" w:cstheme="minorEastAsia"/>
                <w:color w:val="000000"/>
                <w:sz w:val="20"/>
                <w:szCs w:val="20"/>
                <w:lang w:val="en-US" w:eastAsia="zh-CN"/>
              </w:rPr>
            </w:pPr>
            <w:r>
              <w:rPr>
                <w:rFonts w:hint="eastAsia" w:asciiTheme="minorEastAsia" w:hAnsiTheme="minorEastAsia" w:eastAsiaTheme="minorEastAsia" w:cstheme="minorEastAsia"/>
                <w:color w:val="000000"/>
                <w:sz w:val="20"/>
                <w:szCs w:val="20"/>
                <w:lang w:val="en-US" w:eastAsia="zh-CN"/>
              </w:rPr>
              <w:t>4.50</w:t>
            </w:r>
          </w:p>
        </w:tc>
        <w:tc>
          <w:tcPr>
            <w:tcW w:w="1556"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w:t>
            </w:r>
          </w:p>
        </w:tc>
        <w:tc>
          <w:tcPr>
            <w:tcW w:w="2347"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lang w:val="en-US" w:eastAsia="zh-CN"/>
              </w:rPr>
              <w:t>4.50</w:t>
            </w:r>
          </w:p>
        </w:tc>
      </w:tr>
      <w:tr>
        <w:tblPrEx>
          <w:tblCellMar>
            <w:top w:w="15" w:type="dxa"/>
            <w:left w:w="15" w:type="dxa"/>
            <w:bottom w:w="15" w:type="dxa"/>
            <w:right w:w="15" w:type="dxa"/>
          </w:tblCellMar>
        </w:tblPrEx>
        <w:trPr>
          <w:trHeight w:val="286" w:hRule="atLeast"/>
          <w:jc w:val="center"/>
        </w:trPr>
        <w:tc>
          <w:tcPr>
            <w:tcW w:w="1940" w:type="dxa"/>
            <w:tcBorders>
              <w:top w:val="single" w:color="000000" w:sz="4" w:space="0"/>
              <w:left w:val="single" w:color="000000" w:sz="4" w:space="0"/>
              <w:bottom w:val="single" w:color="000000" w:sz="4" w:space="0"/>
              <w:right w:val="single" w:color="000000" w:sz="4" w:space="0"/>
            </w:tcBorders>
            <w:vAlign w:val="bottom"/>
          </w:tcPr>
          <w:p>
            <w:pP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  31002</w:t>
            </w:r>
          </w:p>
        </w:tc>
        <w:tc>
          <w:tcPr>
            <w:tcW w:w="34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Arial"/>
                <w:color w:val="000000"/>
                <w:sz w:val="20"/>
                <w:szCs w:val="20"/>
              </w:rPr>
            </w:pPr>
            <w:r>
              <w:rPr>
                <w:rFonts w:hint="eastAsia" w:cs="Arial"/>
                <w:color w:val="000000"/>
                <w:sz w:val="20"/>
                <w:szCs w:val="20"/>
              </w:rPr>
              <w:t>　办公设备购置</w:t>
            </w:r>
          </w:p>
        </w:tc>
        <w:tc>
          <w:tcPr>
            <w:tcW w:w="1845"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Theme="minorEastAsia" w:hAnsiTheme="minorEastAsia" w:eastAsiaTheme="minorEastAsia" w:cstheme="minorEastAsia"/>
                <w:color w:val="000000"/>
                <w:sz w:val="20"/>
                <w:szCs w:val="20"/>
                <w:lang w:val="en-US" w:eastAsia="zh-CN"/>
              </w:rPr>
            </w:pPr>
            <w:r>
              <w:rPr>
                <w:rFonts w:hint="eastAsia" w:asciiTheme="minorEastAsia" w:hAnsiTheme="minorEastAsia" w:eastAsiaTheme="minorEastAsia" w:cstheme="minorEastAsia"/>
                <w:color w:val="000000"/>
                <w:sz w:val="20"/>
                <w:szCs w:val="20"/>
                <w:lang w:val="en-US" w:eastAsia="zh-CN"/>
              </w:rPr>
              <w:t>4.50</w:t>
            </w:r>
          </w:p>
        </w:tc>
        <w:tc>
          <w:tcPr>
            <w:tcW w:w="1556"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w:t>
            </w:r>
          </w:p>
        </w:tc>
        <w:tc>
          <w:tcPr>
            <w:tcW w:w="2347"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lang w:val="en-US" w:eastAsia="zh-CN"/>
              </w:rPr>
              <w:t>4.50</w:t>
            </w:r>
          </w:p>
        </w:tc>
      </w:tr>
    </w:tbl>
    <w:p>
      <w:pPr>
        <w:rPr>
          <w:rFonts w:ascii="仿宋_GB2312" w:hAnsi="宋体" w:eastAsia="仿宋_GB2312" w:cs="宋体"/>
          <w:kern w:val="0"/>
          <w:szCs w:val="21"/>
        </w:rPr>
      </w:pPr>
    </w:p>
    <w:tbl>
      <w:tblPr>
        <w:tblStyle w:val="6"/>
        <w:tblW w:w="0" w:type="auto"/>
        <w:jc w:val="center"/>
        <w:tblLayout w:type="fixed"/>
        <w:tblCellMar>
          <w:top w:w="15" w:type="dxa"/>
          <w:left w:w="15" w:type="dxa"/>
          <w:bottom w:w="15" w:type="dxa"/>
          <w:right w:w="15" w:type="dxa"/>
        </w:tblCellMar>
      </w:tblPr>
      <w:tblGrid>
        <w:gridCol w:w="2250"/>
        <w:gridCol w:w="72"/>
        <w:gridCol w:w="2955"/>
        <w:gridCol w:w="499"/>
        <w:gridCol w:w="523"/>
        <w:gridCol w:w="888"/>
        <w:gridCol w:w="499"/>
        <w:gridCol w:w="863"/>
        <w:gridCol w:w="136"/>
        <w:gridCol w:w="1142"/>
        <w:gridCol w:w="702"/>
        <w:gridCol w:w="1640"/>
        <w:gridCol w:w="400"/>
        <w:gridCol w:w="2250"/>
      </w:tblGrid>
      <w:tr>
        <w:tblPrEx>
          <w:tblCellMar>
            <w:top w:w="15" w:type="dxa"/>
            <w:left w:w="15" w:type="dxa"/>
            <w:bottom w:w="15" w:type="dxa"/>
            <w:right w:w="15" w:type="dxa"/>
          </w:tblCellMar>
        </w:tblPrEx>
        <w:trPr>
          <w:gridAfter w:val="2"/>
          <w:wAfter w:w="2650" w:type="dxa"/>
          <w:trHeight w:val="600" w:hRule="atLeast"/>
          <w:jc w:val="center"/>
        </w:trPr>
        <w:tc>
          <w:tcPr>
            <w:tcW w:w="12169" w:type="dxa"/>
            <w:gridSpan w:val="12"/>
            <w:vAlign w:val="center"/>
          </w:tcPr>
          <w:p>
            <w:pPr>
              <w:widowControl/>
              <w:jc w:val="center"/>
              <w:textAlignment w:val="center"/>
              <w:rPr>
                <w:rFonts w:ascii="宋体" w:hAnsi="宋体" w:cs="宋体"/>
                <w:b/>
                <w:color w:val="000000"/>
                <w:kern w:val="0"/>
                <w:sz w:val="40"/>
                <w:szCs w:val="40"/>
              </w:rPr>
            </w:pPr>
          </w:p>
          <w:p>
            <w:pPr>
              <w:widowControl/>
              <w:jc w:val="center"/>
              <w:textAlignment w:val="center"/>
              <w:rPr>
                <w:rFonts w:ascii="宋体" w:hAnsi="宋体" w:cs="宋体"/>
                <w:b/>
                <w:color w:val="000000"/>
                <w:kern w:val="0"/>
                <w:sz w:val="40"/>
                <w:szCs w:val="40"/>
              </w:rPr>
            </w:pPr>
          </w:p>
          <w:p>
            <w:pPr>
              <w:widowControl/>
              <w:jc w:val="center"/>
              <w:textAlignment w:val="center"/>
              <w:rPr>
                <w:rFonts w:ascii="宋体" w:hAnsi="宋体" w:cs="宋体"/>
                <w:b/>
                <w:color w:val="000000"/>
                <w:kern w:val="0"/>
                <w:sz w:val="40"/>
                <w:szCs w:val="40"/>
              </w:rPr>
            </w:pPr>
          </w:p>
          <w:p>
            <w:pPr>
              <w:widowControl/>
              <w:jc w:val="center"/>
              <w:textAlignment w:val="center"/>
              <w:rPr>
                <w:rFonts w:ascii="宋体" w:hAnsi="宋体" w:cs="宋体"/>
                <w:b/>
                <w:color w:val="000000"/>
                <w:kern w:val="0"/>
                <w:sz w:val="40"/>
                <w:szCs w:val="40"/>
              </w:rPr>
            </w:pPr>
          </w:p>
          <w:p>
            <w:pPr>
              <w:widowControl/>
              <w:jc w:val="center"/>
              <w:textAlignment w:val="center"/>
              <w:rPr>
                <w:rFonts w:ascii="宋体" w:hAnsi="宋体" w:cs="宋体"/>
                <w:b/>
                <w:color w:val="000000"/>
                <w:kern w:val="0"/>
                <w:sz w:val="40"/>
                <w:szCs w:val="40"/>
              </w:rPr>
            </w:pPr>
          </w:p>
          <w:p>
            <w:pPr>
              <w:widowControl/>
              <w:jc w:val="center"/>
              <w:textAlignment w:val="center"/>
              <w:rPr>
                <w:rFonts w:ascii="宋体" w:hAnsi="宋体" w:cs="宋体"/>
                <w:b/>
                <w:color w:val="000000"/>
                <w:kern w:val="0"/>
                <w:sz w:val="40"/>
                <w:szCs w:val="40"/>
              </w:rPr>
            </w:pPr>
          </w:p>
          <w:p>
            <w:pPr>
              <w:widowControl/>
              <w:jc w:val="center"/>
              <w:textAlignment w:val="center"/>
              <w:rPr>
                <w:rFonts w:ascii="宋体" w:hAnsi="宋体" w:cs="宋体"/>
                <w:b/>
                <w:color w:val="000000"/>
                <w:kern w:val="0"/>
                <w:sz w:val="40"/>
                <w:szCs w:val="40"/>
              </w:rPr>
            </w:pPr>
          </w:p>
          <w:p>
            <w:pPr>
              <w:widowControl/>
              <w:jc w:val="center"/>
              <w:textAlignment w:val="center"/>
              <w:rPr>
                <w:rFonts w:ascii="宋体" w:hAnsi="宋体" w:cs="宋体"/>
                <w:b/>
                <w:color w:val="000000"/>
                <w:kern w:val="0"/>
                <w:sz w:val="40"/>
                <w:szCs w:val="40"/>
              </w:rPr>
            </w:pPr>
          </w:p>
          <w:p>
            <w:pPr>
              <w:widowControl/>
              <w:jc w:val="center"/>
              <w:textAlignment w:val="center"/>
              <w:rPr>
                <w:rFonts w:ascii="宋体" w:hAnsi="宋体" w:cs="宋体"/>
                <w:b/>
                <w:color w:val="000000"/>
                <w:sz w:val="40"/>
                <w:szCs w:val="40"/>
              </w:rPr>
            </w:pPr>
            <w:r>
              <w:rPr>
                <w:rFonts w:hint="eastAsia" w:ascii="宋体" w:hAnsi="宋体" w:cs="宋体"/>
                <w:b/>
                <w:color w:val="000000"/>
                <w:kern w:val="0"/>
                <w:sz w:val="40"/>
                <w:szCs w:val="40"/>
              </w:rPr>
              <w:t>20</w:t>
            </w:r>
            <w:r>
              <w:rPr>
                <w:rFonts w:hint="eastAsia" w:ascii="宋体" w:hAnsi="宋体" w:cs="宋体"/>
                <w:b/>
                <w:color w:val="000000"/>
                <w:kern w:val="0"/>
                <w:sz w:val="40"/>
                <w:szCs w:val="40"/>
                <w:lang w:val="en-US" w:eastAsia="zh-CN"/>
              </w:rPr>
              <w:t>20</w:t>
            </w:r>
            <w:r>
              <w:rPr>
                <w:rFonts w:hint="eastAsia" w:ascii="宋体" w:hAnsi="宋体" w:cs="宋体"/>
                <w:b/>
                <w:color w:val="000000"/>
                <w:kern w:val="0"/>
                <w:sz w:val="40"/>
                <w:szCs w:val="40"/>
              </w:rPr>
              <w:t>年一般公共预算基本支出表（表4，政府经济分类）</w:t>
            </w:r>
          </w:p>
        </w:tc>
      </w:tr>
      <w:tr>
        <w:tblPrEx>
          <w:tblCellMar>
            <w:top w:w="15" w:type="dxa"/>
            <w:left w:w="15" w:type="dxa"/>
            <w:bottom w:w="15" w:type="dxa"/>
            <w:right w:w="15" w:type="dxa"/>
          </w:tblCellMar>
        </w:tblPrEx>
        <w:trPr>
          <w:gridAfter w:val="2"/>
          <w:wAfter w:w="2650" w:type="dxa"/>
          <w:trHeight w:val="390" w:hRule="atLeast"/>
          <w:jc w:val="center"/>
        </w:trPr>
        <w:tc>
          <w:tcPr>
            <w:tcW w:w="5277" w:type="dxa"/>
            <w:gridSpan w:val="3"/>
            <w:shd w:val="clear" w:color="auto" w:fill="FFFFFF" w:themeFill="background1"/>
            <w:vAlign w:val="center"/>
          </w:tcPr>
          <w:p>
            <w:pPr>
              <w:rPr>
                <w:rFonts w:ascii="Arial" w:hAnsi="Arial" w:cs="Arial"/>
                <w:color w:val="000000"/>
                <w:sz w:val="20"/>
                <w:szCs w:val="20"/>
              </w:rPr>
            </w:pPr>
            <w:r>
              <w:rPr>
                <w:rFonts w:hint="eastAsia" w:ascii="宋体" w:hAnsi="宋体" w:cs="宋体"/>
                <w:color w:val="000000"/>
                <w:kern w:val="0"/>
                <w:sz w:val="20"/>
                <w:szCs w:val="20"/>
              </w:rPr>
              <w:t>预算单位：</w:t>
            </w:r>
            <w:r>
              <w:rPr>
                <w:rFonts w:hint="eastAsia" w:ascii="宋体" w:hAnsi="宋体" w:cs="宋体"/>
                <w:kern w:val="0"/>
                <w:sz w:val="20"/>
                <w:szCs w:val="20"/>
              </w:rPr>
              <w:t>青岛市供销合作社联合社部门</w:t>
            </w:r>
          </w:p>
        </w:tc>
        <w:tc>
          <w:tcPr>
            <w:tcW w:w="1910" w:type="dxa"/>
            <w:gridSpan w:val="3"/>
            <w:shd w:val="clear" w:color="auto" w:fill="FFFFFF" w:themeFill="background1"/>
            <w:vAlign w:val="bottom"/>
          </w:tcPr>
          <w:p>
            <w:pPr>
              <w:rPr>
                <w:rFonts w:ascii="Arial" w:hAnsi="Arial" w:cs="Arial"/>
                <w:color w:val="000000"/>
                <w:sz w:val="20"/>
                <w:szCs w:val="20"/>
              </w:rPr>
            </w:pPr>
          </w:p>
        </w:tc>
        <w:tc>
          <w:tcPr>
            <w:tcW w:w="1498" w:type="dxa"/>
            <w:gridSpan w:val="3"/>
            <w:vAlign w:val="bottom"/>
          </w:tcPr>
          <w:p>
            <w:pPr>
              <w:rPr>
                <w:rFonts w:ascii="Arial" w:hAnsi="Arial" w:cs="Arial"/>
                <w:color w:val="000000"/>
                <w:sz w:val="20"/>
                <w:szCs w:val="20"/>
              </w:rPr>
            </w:pPr>
          </w:p>
        </w:tc>
        <w:tc>
          <w:tcPr>
            <w:tcW w:w="3484" w:type="dxa"/>
            <w:gridSpan w:val="3"/>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单位：万元</w:t>
            </w:r>
          </w:p>
        </w:tc>
      </w:tr>
      <w:tr>
        <w:tblPrEx>
          <w:tblCellMar>
            <w:top w:w="15" w:type="dxa"/>
            <w:left w:w="15" w:type="dxa"/>
            <w:bottom w:w="15" w:type="dxa"/>
            <w:right w:w="15" w:type="dxa"/>
          </w:tblCellMar>
        </w:tblPrEx>
        <w:trPr>
          <w:gridAfter w:val="2"/>
          <w:wAfter w:w="2650" w:type="dxa"/>
          <w:trHeight w:val="390" w:hRule="atLeast"/>
          <w:jc w:val="center"/>
        </w:trPr>
        <w:tc>
          <w:tcPr>
            <w:tcW w:w="2322"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政府经济分类科目编码</w:t>
            </w:r>
          </w:p>
        </w:tc>
        <w:tc>
          <w:tcPr>
            <w:tcW w:w="3454"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政府经济分类科目名称</w:t>
            </w:r>
          </w:p>
        </w:tc>
        <w:tc>
          <w:tcPr>
            <w:tcW w:w="6393"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20</w:t>
            </w:r>
            <w:r>
              <w:rPr>
                <w:rFonts w:hint="eastAsia" w:ascii="宋体" w:hAnsi="宋体" w:cs="宋体"/>
                <w:b/>
                <w:color w:val="000000"/>
                <w:kern w:val="0"/>
                <w:sz w:val="22"/>
                <w:szCs w:val="22"/>
                <w:lang w:val="en-US" w:eastAsia="zh-CN"/>
              </w:rPr>
              <w:t>20</w:t>
            </w:r>
            <w:r>
              <w:rPr>
                <w:rFonts w:hint="eastAsia" w:ascii="宋体" w:hAnsi="宋体" w:cs="宋体"/>
                <w:b/>
                <w:color w:val="000000"/>
                <w:kern w:val="0"/>
                <w:sz w:val="22"/>
                <w:szCs w:val="22"/>
              </w:rPr>
              <w:t>年预算</w:t>
            </w:r>
          </w:p>
        </w:tc>
      </w:tr>
      <w:tr>
        <w:tblPrEx>
          <w:tblCellMar>
            <w:top w:w="15" w:type="dxa"/>
            <w:left w:w="15" w:type="dxa"/>
            <w:bottom w:w="15" w:type="dxa"/>
            <w:right w:w="15" w:type="dxa"/>
          </w:tblCellMar>
        </w:tblPrEx>
        <w:trPr>
          <w:gridAfter w:val="2"/>
          <w:wAfter w:w="2650" w:type="dxa"/>
          <w:trHeight w:val="390" w:hRule="atLeast"/>
          <w:jc w:val="center"/>
        </w:trPr>
        <w:tc>
          <w:tcPr>
            <w:tcW w:w="2322"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 w:val="22"/>
                <w:szCs w:val="22"/>
              </w:rPr>
            </w:pPr>
          </w:p>
        </w:tc>
        <w:tc>
          <w:tcPr>
            <w:tcW w:w="345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 w:val="22"/>
                <w:szCs w:val="22"/>
              </w:rPr>
            </w:pPr>
          </w:p>
        </w:tc>
        <w:tc>
          <w:tcPr>
            <w:tcW w:w="191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合计</w:t>
            </w:r>
          </w:p>
        </w:tc>
        <w:tc>
          <w:tcPr>
            <w:tcW w:w="214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人员经费</w:t>
            </w:r>
          </w:p>
        </w:tc>
        <w:tc>
          <w:tcPr>
            <w:tcW w:w="234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公用经费</w:t>
            </w:r>
          </w:p>
        </w:tc>
      </w:tr>
      <w:tr>
        <w:tblPrEx>
          <w:tblCellMar>
            <w:top w:w="15" w:type="dxa"/>
            <w:left w:w="15" w:type="dxa"/>
            <w:bottom w:w="15" w:type="dxa"/>
            <w:right w:w="15" w:type="dxa"/>
          </w:tblCellMar>
        </w:tblPrEx>
        <w:trPr>
          <w:gridAfter w:val="2"/>
          <w:wAfter w:w="2650" w:type="dxa"/>
          <w:trHeight w:val="390" w:hRule="atLeast"/>
          <w:jc w:val="center"/>
        </w:trPr>
        <w:tc>
          <w:tcPr>
            <w:tcW w:w="2322" w:type="dxa"/>
            <w:gridSpan w:val="2"/>
            <w:tcBorders>
              <w:left w:val="single" w:color="000000" w:sz="4" w:space="0"/>
              <w:bottom w:val="single" w:color="000000" w:sz="4" w:space="0"/>
              <w:right w:val="single" w:color="000000" w:sz="4" w:space="0"/>
            </w:tcBorders>
            <w:vAlign w:val="bottom"/>
          </w:tcPr>
          <w:p>
            <w:pPr>
              <w:rPr>
                <w:rFonts w:ascii="Calibri" w:hAnsi="Calibri" w:cs="Calibri"/>
                <w:color w:val="000000"/>
                <w:sz w:val="22"/>
                <w:szCs w:val="22"/>
              </w:rPr>
            </w:pPr>
          </w:p>
        </w:tc>
        <w:tc>
          <w:tcPr>
            <w:tcW w:w="3454" w:type="dxa"/>
            <w:gridSpan w:val="2"/>
            <w:tcBorders>
              <w:left w:val="single" w:color="000000" w:sz="4" w:space="0"/>
              <w:bottom w:val="single" w:color="000000" w:sz="4" w:space="0"/>
              <w:right w:val="single" w:color="000000" w:sz="4" w:space="0"/>
            </w:tcBorders>
            <w:vAlign w:val="center"/>
          </w:tcPr>
          <w:p>
            <w:pPr>
              <w:rPr>
                <w:rFonts w:ascii="宋体" w:hAnsi="宋体" w:cs="Arial"/>
                <w:color w:val="000000"/>
                <w:sz w:val="20"/>
                <w:szCs w:val="20"/>
              </w:rPr>
            </w:pPr>
            <w:r>
              <w:rPr>
                <w:rFonts w:hint="eastAsia" w:cs="Arial"/>
                <w:color w:val="000000"/>
                <w:sz w:val="20"/>
                <w:szCs w:val="20"/>
              </w:rPr>
              <w:t>合计</w:t>
            </w:r>
          </w:p>
        </w:tc>
        <w:tc>
          <w:tcPr>
            <w:tcW w:w="1910" w:type="dxa"/>
            <w:gridSpan w:val="3"/>
            <w:tcBorders>
              <w:left w:val="single" w:color="000000" w:sz="4" w:space="0"/>
              <w:bottom w:val="single" w:color="000000" w:sz="4" w:space="0"/>
              <w:right w:val="single" w:color="000000" w:sz="4" w:space="0"/>
            </w:tcBorders>
            <w:vAlign w:val="bottom"/>
          </w:tcPr>
          <w:p>
            <w:pPr>
              <w:jc w:val="right"/>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kern w:val="0"/>
                <w:sz w:val="20"/>
                <w:szCs w:val="20"/>
                <w:lang w:val="en-US" w:eastAsia="zh-CN"/>
              </w:rPr>
              <w:t>1</w:t>
            </w:r>
            <w:r>
              <w:rPr>
                <w:rFonts w:hint="eastAsia" w:asciiTheme="minorEastAsia" w:hAnsiTheme="minorEastAsia" w:eastAsiaTheme="minorEastAsia" w:cstheme="minorEastAsia"/>
                <w:kern w:val="0"/>
                <w:sz w:val="20"/>
                <w:szCs w:val="20"/>
              </w:rPr>
              <w:t>,6</w:t>
            </w:r>
            <w:r>
              <w:rPr>
                <w:rFonts w:hint="eastAsia" w:asciiTheme="minorEastAsia" w:hAnsiTheme="minorEastAsia" w:eastAsiaTheme="minorEastAsia" w:cstheme="minorEastAsia"/>
                <w:kern w:val="0"/>
                <w:sz w:val="20"/>
                <w:szCs w:val="20"/>
                <w:lang w:val="en-US" w:eastAsia="zh-CN"/>
              </w:rPr>
              <w:t>38.61</w:t>
            </w:r>
          </w:p>
        </w:tc>
        <w:tc>
          <w:tcPr>
            <w:tcW w:w="2141" w:type="dxa"/>
            <w:gridSpan w:val="3"/>
            <w:tcBorders>
              <w:left w:val="single" w:color="000000" w:sz="4" w:space="0"/>
              <w:bottom w:val="single" w:color="000000" w:sz="4" w:space="0"/>
              <w:right w:val="single" w:color="000000" w:sz="4" w:space="0"/>
            </w:tcBorders>
            <w:vAlign w:val="bottom"/>
          </w:tcPr>
          <w:p>
            <w:pPr>
              <w:jc w:val="right"/>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lang w:val="en-US" w:eastAsia="zh-CN"/>
              </w:rPr>
              <w:t>1</w:t>
            </w:r>
            <w:r>
              <w:rPr>
                <w:rFonts w:hint="eastAsia" w:asciiTheme="minorEastAsia" w:hAnsiTheme="minorEastAsia" w:eastAsiaTheme="minorEastAsia" w:cstheme="minorEastAsia"/>
                <w:color w:val="000000"/>
                <w:sz w:val="20"/>
                <w:szCs w:val="20"/>
              </w:rPr>
              <w:t>,1</w:t>
            </w:r>
            <w:r>
              <w:rPr>
                <w:rFonts w:hint="eastAsia" w:asciiTheme="minorEastAsia" w:hAnsiTheme="minorEastAsia" w:eastAsiaTheme="minorEastAsia" w:cstheme="minorEastAsia"/>
                <w:color w:val="000000"/>
                <w:sz w:val="20"/>
                <w:szCs w:val="20"/>
                <w:lang w:val="en-US" w:eastAsia="zh-CN"/>
              </w:rPr>
              <w:t>40.96</w:t>
            </w:r>
          </w:p>
        </w:tc>
        <w:tc>
          <w:tcPr>
            <w:tcW w:w="2342" w:type="dxa"/>
            <w:gridSpan w:val="2"/>
            <w:tcBorders>
              <w:left w:val="single" w:color="000000" w:sz="4" w:space="0"/>
              <w:bottom w:val="single" w:color="000000" w:sz="4" w:space="0"/>
              <w:right w:val="single" w:color="000000" w:sz="4" w:space="0"/>
            </w:tcBorders>
            <w:vAlign w:val="bottom"/>
          </w:tcPr>
          <w:p>
            <w:pPr>
              <w:jc w:val="right"/>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lang w:val="en-US" w:eastAsia="zh-CN"/>
              </w:rPr>
              <w:t>497.65</w:t>
            </w:r>
          </w:p>
        </w:tc>
      </w:tr>
      <w:tr>
        <w:tblPrEx>
          <w:tblCellMar>
            <w:top w:w="15" w:type="dxa"/>
            <w:left w:w="15" w:type="dxa"/>
            <w:bottom w:w="15" w:type="dxa"/>
            <w:right w:w="15" w:type="dxa"/>
          </w:tblCellMar>
        </w:tblPrEx>
        <w:trPr>
          <w:gridAfter w:val="2"/>
          <w:wAfter w:w="2650" w:type="dxa"/>
          <w:trHeight w:val="286" w:hRule="atLeast"/>
          <w:jc w:val="center"/>
        </w:trPr>
        <w:tc>
          <w:tcPr>
            <w:tcW w:w="2322" w:type="dxa"/>
            <w:gridSpan w:val="2"/>
            <w:tcBorders>
              <w:top w:val="single" w:color="000000" w:sz="4" w:space="0"/>
              <w:left w:val="single" w:color="000000" w:sz="4" w:space="0"/>
              <w:bottom w:val="single" w:color="000000" w:sz="4" w:space="0"/>
              <w:right w:val="single" w:color="000000" w:sz="4" w:space="0"/>
            </w:tcBorders>
            <w:vAlign w:val="bottom"/>
          </w:tcPr>
          <w:p>
            <w:pP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501</w:t>
            </w:r>
          </w:p>
        </w:tc>
        <w:tc>
          <w:tcPr>
            <w:tcW w:w="345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Arial"/>
                <w:color w:val="000000"/>
                <w:sz w:val="20"/>
                <w:szCs w:val="20"/>
              </w:rPr>
            </w:pPr>
            <w:r>
              <w:rPr>
                <w:rFonts w:hint="eastAsia" w:cs="Arial"/>
                <w:color w:val="000000"/>
                <w:sz w:val="20"/>
                <w:szCs w:val="20"/>
              </w:rPr>
              <w:t>机关工资福利支出</w:t>
            </w:r>
          </w:p>
        </w:tc>
        <w:tc>
          <w:tcPr>
            <w:tcW w:w="191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hint="default" w:asciiTheme="minorEastAsia" w:hAnsiTheme="minorEastAsia" w:eastAsiaTheme="minorEastAsia" w:cstheme="minorEastAsia"/>
                <w:color w:val="000000"/>
                <w:sz w:val="20"/>
                <w:szCs w:val="20"/>
                <w:lang w:val="en-US" w:eastAsia="zh-CN"/>
              </w:rPr>
            </w:pPr>
            <w:r>
              <w:rPr>
                <w:rFonts w:hint="eastAsia" w:asciiTheme="minorEastAsia" w:hAnsiTheme="minorEastAsia" w:eastAsiaTheme="minorEastAsia" w:cstheme="minorEastAsia"/>
                <w:color w:val="000000"/>
                <w:sz w:val="20"/>
                <w:szCs w:val="20"/>
                <w:lang w:val="en-US" w:eastAsia="zh-CN"/>
              </w:rPr>
              <w:t>870.52</w:t>
            </w:r>
          </w:p>
        </w:tc>
        <w:tc>
          <w:tcPr>
            <w:tcW w:w="2141"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lang w:val="en-US" w:eastAsia="zh-CN"/>
              </w:rPr>
              <w:t>870.52</w:t>
            </w:r>
          </w:p>
        </w:tc>
        <w:tc>
          <w:tcPr>
            <w:tcW w:w="2342"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w:t>
            </w:r>
          </w:p>
        </w:tc>
      </w:tr>
      <w:tr>
        <w:tblPrEx>
          <w:tblCellMar>
            <w:top w:w="15" w:type="dxa"/>
            <w:left w:w="15" w:type="dxa"/>
            <w:bottom w:w="15" w:type="dxa"/>
            <w:right w:w="15" w:type="dxa"/>
          </w:tblCellMar>
        </w:tblPrEx>
        <w:trPr>
          <w:gridAfter w:val="2"/>
          <w:wAfter w:w="2650" w:type="dxa"/>
          <w:trHeight w:val="286" w:hRule="atLeast"/>
          <w:jc w:val="center"/>
        </w:trPr>
        <w:tc>
          <w:tcPr>
            <w:tcW w:w="2322" w:type="dxa"/>
            <w:gridSpan w:val="2"/>
            <w:tcBorders>
              <w:top w:val="single" w:color="000000" w:sz="4" w:space="0"/>
              <w:left w:val="single" w:color="000000" w:sz="4" w:space="0"/>
              <w:bottom w:val="single" w:color="000000" w:sz="4" w:space="0"/>
              <w:right w:val="single" w:color="000000" w:sz="4" w:space="0"/>
            </w:tcBorders>
            <w:vAlign w:val="bottom"/>
          </w:tcPr>
          <w:p>
            <w:pP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  50101</w:t>
            </w:r>
          </w:p>
        </w:tc>
        <w:tc>
          <w:tcPr>
            <w:tcW w:w="345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Arial"/>
                <w:color w:val="000000"/>
                <w:sz w:val="20"/>
                <w:szCs w:val="20"/>
              </w:rPr>
            </w:pPr>
            <w:r>
              <w:rPr>
                <w:rFonts w:hint="eastAsia" w:cs="Arial"/>
                <w:color w:val="000000"/>
                <w:sz w:val="20"/>
                <w:szCs w:val="20"/>
              </w:rPr>
              <w:t>　工资奖金津补贴</w:t>
            </w:r>
          </w:p>
        </w:tc>
        <w:tc>
          <w:tcPr>
            <w:tcW w:w="191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hint="default" w:asciiTheme="minorEastAsia" w:hAnsiTheme="minorEastAsia" w:eastAsiaTheme="minorEastAsia" w:cstheme="minorEastAsia"/>
                <w:color w:val="000000"/>
                <w:sz w:val="20"/>
                <w:szCs w:val="20"/>
                <w:lang w:val="en-US" w:eastAsia="zh-CN"/>
              </w:rPr>
            </w:pPr>
            <w:r>
              <w:rPr>
                <w:rFonts w:hint="eastAsia" w:asciiTheme="minorEastAsia" w:hAnsiTheme="minorEastAsia" w:eastAsiaTheme="minorEastAsia" w:cstheme="minorEastAsia"/>
                <w:color w:val="000000"/>
                <w:sz w:val="20"/>
                <w:szCs w:val="20"/>
                <w:lang w:val="en-US" w:eastAsia="zh-CN"/>
              </w:rPr>
              <w:t>612.30</w:t>
            </w:r>
          </w:p>
        </w:tc>
        <w:tc>
          <w:tcPr>
            <w:tcW w:w="2141"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lang w:val="en-US" w:eastAsia="zh-CN"/>
              </w:rPr>
              <w:t>612.30</w:t>
            </w:r>
          </w:p>
        </w:tc>
        <w:tc>
          <w:tcPr>
            <w:tcW w:w="2342"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w:t>
            </w:r>
          </w:p>
        </w:tc>
      </w:tr>
      <w:tr>
        <w:tblPrEx>
          <w:tblCellMar>
            <w:top w:w="15" w:type="dxa"/>
            <w:left w:w="15" w:type="dxa"/>
            <w:bottom w:w="15" w:type="dxa"/>
            <w:right w:w="15" w:type="dxa"/>
          </w:tblCellMar>
        </w:tblPrEx>
        <w:trPr>
          <w:gridAfter w:val="2"/>
          <w:wAfter w:w="2650" w:type="dxa"/>
          <w:trHeight w:val="286" w:hRule="atLeast"/>
          <w:jc w:val="center"/>
        </w:trPr>
        <w:tc>
          <w:tcPr>
            <w:tcW w:w="2322" w:type="dxa"/>
            <w:gridSpan w:val="2"/>
            <w:tcBorders>
              <w:top w:val="single" w:color="000000" w:sz="4" w:space="0"/>
              <w:left w:val="single" w:color="000000" w:sz="4" w:space="0"/>
              <w:bottom w:val="single" w:color="000000" w:sz="4" w:space="0"/>
              <w:right w:val="single" w:color="000000" w:sz="4" w:space="0"/>
            </w:tcBorders>
            <w:vAlign w:val="bottom"/>
          </w:tcPr>
          <w:p>
            <w:pP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  50102</w:t>
            </w:r>
          </w:p>
        </w:tc>
        <w:tc>
          <w:tcPr>
            <w:tcW w:w="345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Arial"/>
                <w:color w:val="000000"/>
                <w:sz w:val="20"/>
                <w:szCs w:val="20"/>
              </w:rPr>
            </w:pPr>
            <w:r>
              <w:rPr>
                <w:rFonts w:hint="eastAsia" w:cs="Arial"/>
                <w:color w:val="000000"/>
                <w:sz w:val="20"/>
                <w:szCs w:val="20"/>
              </w:rPr>
              <w:t>　社会保障缴费</w:t>
            </w:r>
          </w:p>
        </w:tc>
        <w:tc>
          <w:tcPr>
            <w:tcW w:w="191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lang w:val="en-US" w:eastAsia="zh-CN"/>
              </w:rPr>
              <w:t>187.04</w:t>
            </w:r>
          </w:p>
        </w:tc>
        <w:tc>
          <w:tcPr>
            <w:tcW w:w="2141"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lang w:val="en-US" w:eastAsia="zh-CN"/>
              </w:rPr>
              <w:t>187.04</w:t>
            </w:r>
          </w:p>
        </w:tc>
        <w:tc>
          <w:tcPr>
            <w:tcW w:w="2342"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w:t>
            </w:r>
          </w:p>
        </w:tc>
      </w:tr>
      <w:tr>
        <w:tblPrEx>
          <w:tblCellMar>
            <w:top w:w="15" w:type="dxa"/>
            <w:left w:w="15" w:type="dxa"/>
            <w:bottom w:w="15" w:type="dxa"/>
            <w:right w:w="15" w:type="dxa"/>
          </w:tblCellMar>
        </w:tblPrEx>
        <w:trPr>
          <w:gridAfter w:val="2"/>
          <w:wAfter w:w="2650" w:type="dxa"/>
          <w:trHeight w:val="286" w:hRule="atLeast"/>
          <w:jc w:val="center"/>
        </w:trPr>
        <w:tc>
          <w:tcPr>
            <w:tcW w:w="2322" w:type="dxa"/>
            <w:gridSpan w:val="2"/>
            <w:tcBorders>
              <w:top w:val="single" w:color="000000" w:sz="4" w:space="0"/>
              <w:left w:val="single" w:color="000000" w:sz="4" w:space="0"/>
              <w:bottom w:val="single" w:color="000000" w:sz="4" w:space="0"/>
              <w:right w:val="single" w:color="000000" w:sz="4" w:space="0"/>
            </w:tcBorders>
            <w:vAlign w:val="bottom"/>
          </w:tcPr>
          <w:p>
            <w:pP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  50103</w:t>
            </w:r>
          </w:p>
        </w:tc>
        <w:tc>
          <w:tcPr>
            <w:tcW w:w="345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Arial"/>
                <w:color w:val="000000"/>
                <w:sz w:val="20"/>
                <w:szCs w:val="20"/>
              </w:rPr>
            </w:pPr>
            <w:r>
              <w:rPr>
                <w:rFonts w:hint="eastAsia" w:cs="Arial"/>
                <w:color w:val="000000"/>
                <w:sz w:val="20"/>
                <w:szCs w:val="20"/>
              </w:rPr>
              <w:t>　住房公积金</w:t>
            </w:r>
          </w:p>
        </w:tc>
        <w:tc>
          <w:tcPr>
            <w:tcW w:w="191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hint="default" w:asciiTheme="minorEastAsia" w:hAnsiTheme="minorEastAsia" w:eastAsiaTheme="minorEastAsia" w:cstheme="minorEastAsia"/>
                <w:color w:val="000000"/>
                <w:sz w:val="20"/>
                <w:szCs w:val="20"/>
                <w:lang w:val="en-US" w:eastAsia="zh-CN"/>
              </w:rPr>
            </w:pPr>
            <w:r>
              <w:rPr>
                <w:rFonts w:hint="eastAsia" w:asciiTheme="minorEastAsia" w:hAnsiTheme="minorEastAsia" w:eastAsiaTheme="minorEastAsia" w:cstheme="minorEastAsia"/>
                <w:color w:val="000000"/>
                <w:sz w:val="20"/>
                <w:szCs w:val="20"/>
                <w:lang w:val="en-US" w:eastAsia="zh-CN"/>
              </w:rPr>
              <w:t>71.18</w:t>
            </w:r>
          </w:p>
        </w:tc>
        <w:tc>
          <w:tcPr>
            <w:tcW w:w="2141"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lang w:val="en-US" w:eastAsia="zh-CN"/>
              </w:rPr>
              <w:t>71.18</w:t>
            </w:r>
          </w:p>
        </w:tc>
        <w:tc>
          <w:tcPr>
            <w:tcW w:w="2342"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w:t>
            </w:r>
          </w:p>
        </w:tc>
      </w:tr>
      <w:tr>
        <w:tblPrEx>
          <w:tblCellMar>
            <w:top w:w="15" w:type="dxa"/>
            <w:left w:w="15" w:type="dxa"/>
            <w:bottom w:w="15" w:type="dxa"/>
            <w:right w:w="15" w:type="dxa"/>
          </w:tblCellMar>
        </w:tblPrEx>
        <w:trPr>
          <w:gridAfter w:val="2"/>
          <w:wAfter w:w="2650" w:type="dxa"/>
          <w:trHeight w:val="286" w:hRule="atLeast"/>
          <w:jc w:val="center"/>
        </w:trPr>
        <w:tc>
          <w:tcPr>
            <w:tcW w:w="2322" w:type="dxa"/>
            <w:gridSpan w:val="2"/>
            <w:tcBorders>
              <w:top w:val="single" w:color="000000" w:sz="4" w:space="0"/>
              <w:left w:val="single" w:color="000000" w:sz="4" w:space="0"/>
              <w:bottom w:val="single" w:color="000000" w:sz="4" w:space="0"/>
              <w:right w:val="single" w:color="000000" w:sz="4" w:space="0"/>
            </w:tcBorders>
            <w:vAlign w:val="bottom"/>
          </w:tcPr>
          <w:p>
            <w:pP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502</w:t>
            </w:r>
          </w:p>
        </w:tc>
        <w:tc>
          <w:tcPr>
            <w:tcW w:w="345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Arial"/>
                <w:color w:val="000000"/>
                <w:sz w:val="20"/>
                <w:szCs w:val="20"/>
              </w:rPr>
            </w:pPr>
            <w:r>
              <w:rPr>
                <w:rFonts w:hint="eastAsia" w:cs="Arial"/>
                <w:color w:val="000000"/>
                <w:sz w:val="20"/>
                <w:szCs w:val="20"/>
              </w:rPr>
              <w:t>机关商品和服务支出</w:t>
            </w:r>
          </w:p>
        </w:tc>
        <w:tc>
          <w:tcPr>
            <w:tcW w:w="191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lang w:val="en-US" w:eastAsia="zh-CN"/>
              </w:rPr>
              <w:t>493.15</w:t>
            </w:r>
          </w:p>
        </w:tc>
        <w:tc>
          <w:tcPr>
            <w:tcW w:w="2141"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w:t>
            </w:r>
          </w:p>
        </w:tc>
        <w:tc>
          <w:tcPr>
            <w:tcW w:w="2342"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lang w:val="en-US" w:eastAsia="zh-CN"/>
              </w:rPr>
              <w:t>493.15</w:t>
            </w:r>
          </w:p>
        </w:tc>
      </w:tr>
      <w:tr>
        <w:tblPrEx>
          <w:tblCellMar>
            <w:top w:w="15" w:type="dxa"/>
            <w:left w:w="15" w:type="dxa"/>
            <w:bottom w:w="15" w:type="dxa"/>
            <w:right w:w="15" w:type="dxa"/>
          </w:tblCellMar>
        </w:tblPrEx>
        <w:trPr>
          <w:gridAfter w:val="2"/>
          <w:wAfter w:w="2650" w:type="dxa"/>
          <w:trHeight w:val="286" w:hRule="atLeast"/>
          <w:jc w:val="center"/>
        </w:trPr>
        <w:tc>
          <w:tcPr>
            <w:tcW w:w="2322" w:type="dxa"/>
            <w:gridSpan w:val="2"/>
            <w:tcBorders>
              <w:top w:val="single" w:color="000000" w:sz="4" w:space="0"/>
              <w:left w:val="single" w:color="000000" w:sz="4" w:space="0"/>
              <w:bottom w:val="single" w:color="000000" w:sz="4" w:space="0"/>
              <w:right w:val="single" w:color="000000" w:sz="4" w:space="0"/>
            </w:tcBorders>
            <w:vAlign w:val="bottom"/>
          </w:tcPr>
          <w:p>
            <w:pP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  50201</w:t>
            </w:r>
          </w:p>
        </w:tc>
        <w:tc>
          <w:tcPr>
            <w:tcW w:w="345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Arial"/>
                <w:color w:val="000000"/>
                <w:sz w:val="20"/>
                <w:szCs w:val="20"/>
              </w:rPr>
            </w:pPr>
            <w:r>
              <w:rPr>
                <w:rFonts w:hint="eastAsia" w:cs="Arial"/>
                <w:color w:val="000000"/>
                <w:sz w:val="20"/>
                <w:szCs w:val="20"/>
              </w:rPr>
              <w:t>　办公经费</w:t>
            </w:r>
          </w:p>
        </w:tc>
        <w:tc>
          <w:tcPr>
            <w:tcW w:w="191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hint="default" w:asciiTheme="minorEastAsia" w:hAnsiTheme="minorEastAsia" w:eastAsiaTheme="minorEastAsia" w:cstheme="minorEastAsia"/>
                <w:color w:val="000000"/>
                <w:sz w:val="20"/>
                <w:szCs w:val="20"/>
                <w:lang w:val="en-US" w:eastAsia="zh-CN"/>
              </w:rPr>
            </w:pPr>
            <w:r>
              <w:rPr>
                <w:rFonts w:hint="eastAsia" w:asciiTheme="minorEastAsia" w:hAnsiTheme="minorEastAsia" w:eastAsiaTheme="minorEastAsia" w:cstheme="minorEastAsia"/>
                <w:color w:val="000000"/>
                <w:sz w:val="20"/>
                <w:szCs w:val="20"/>
                <w:lang w:val="en-US" w:eastAsia="zh-CN"/>
              </w:rPr>
              <w:t>131.48</w:t>
            </w:r>
          </w:p>
        </w:tc>
        <w:tc>
          <w:tcPr>
            <w:tcW w:w="2141"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w:t>
            </w:r>
          </w:p>
        </w:tc>
        <w:tc>
          <w:tcPr>
            <w:tcW w:w="2342"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lang w:val="en-US" w:eastAsia="zh-CN"/>
              </w:rPr>
              <w:t>131.48</w:t>
            </w:r>
          </w:p>
        </w:tc>
      </w:tr>
      <w:tr>
        <w:tblPrEx>
          <w:tblCellMar>
            <w:top w:w="15" w:type="dxa"/>
            <w:left w:w="15" w:type="dxa"/>
            <w:bottom w:w="15" w:type="dxa"/>
            <w:right w:w="15" w:type="dxa"/>
          </w:tblCellMar>
        </w:tblPrEx>
        <w:trPr>
          <w:gridAfter w:val="2"/>
          <w:wAfter w:w="2650" w:type="dxa"/>
          <w:trHeight w:val="286" w:hRule="atLeast"/>
          <w:jc w:val="center"/>
        </w:trPr>
        <w:tc>
          <w:tcPr>
            <w:tcW w:w="2322" w:type="dxa"/>
            <w:gridSpan w:val="2"/>
            <w:tcBorders>
              <w:top w:val="single" w:color="000000" w:sz="4" w:space="0"/>
              <w:left w:val="single" w:color="000000" w:sz="4" w:space="0"/>
              <w:bottom w:val="single" w:color="000000" w:sz="4" w:space="0"/>
              <w:right w:val="single" w:color="000000" w:sz="4" w:space="0"/>
            </w:tcBorders>
            <w:vAlign w:val="bottom"/>
          </w:tcPr>
          <w:p>
            <w:pP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  50202</w:t>
            </w:r>
          </w:p>
        </w:tc>
        <w:tc>
          <w:tcPr>
            <w:tcW w:w="345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Arial"/>
                <w:color w:val="000000"/>
                <w:sz w:val="20"/>
                <w:szCs w:val="20"/>
              </w:rPr>
            </w:pPr>
            <w:r>
              <w:rPr>
                <w:rFonts w:hint="eastAsia" w:cs="Arial"/>
                <w:color w:val="000000"/>
                <w:sz w:val="20"/>
                <w:szCs w:val="20"/>
              </w:rPr>
              <w:t>　会议费</w:t>
            </w:r>
          </w:p>
        </w:tc>
        <w:tc>
          <w:tcPr>
            <w:tcW w:w="191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hint="default" w:asciiTheme="minorEastAsia" w:hAnsiTheme="minorEastAsia" w:eastAsiaTheme="minorEastAsia" w:cstheme="minorEastAsia"/>
                <w:color w:val="000000"/>
                <w:sz w:val="20"/>
                <w:szCs w:val="20"/>
                <w:lang w:val="en-US" w:eastAsia="zh-CN"/>
              </w:rPr>
            </w:pPr>
            <w:r>
              <w:rPr>
                <w:rFonts w:hint="eastAsia" w:asciiTheme="minorEastAsia" w:hAnsiTheme="minorEastAsia" w:eastAsiaTheme="minorEastAsia" w:cstheme="minorEastAsia"/>
                <w:color w:val="000000"/>
                <w:sz w:val="20"/>
                <w:szCs w:val="20"/>
                <w:lang w:val="en-US" w:eastAsia="zh-CN"/>
              </w:rPr>
              <w:t>4.00</w:t>
            </w:r>
          </w:p>
        </w:tc>
        <w:tc>
          <w:tcPr>
            <w:tcW w:w="2141"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w:t>
            </w:r>
          </w:p>
        </w:tc>
        <w:tc>
          <w:tcPr>
            <w:tcW w:w="2342"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lang w:val="en-US" w:eastAsia="zh-CN"/>
              </w:rPr>
              <w:t>4.00</w:t>
            </w:r>
          </w:p>
        </w:tc>
      </w:tr>
      <w:tr>
        <w:tblPrEx>
          <w:tblCellMar>
            <w:top w:w="15" w:type="dxa"/>
            <w:left w:w="15" w:type="dxa"/>
            <w:bottom w:w="15" w:type="dxa"/>
            <w:right w:w="15" w:type="dxa"/>
          </w:tblCellMar>
        </w:tblPrEx>
        <w:trPr>
          <w:gridAfter w:val="2"/>
          <w:wAfter w:w="2650" w:type="dxa"/>
          <w:trHeight w:val="286" w:hRule="atLeast"/>
          <w:jc w:val="center"/>
        </w:trPr>
        <w:tc>
          <w:tcPr>
            <w:tcW w:w="2322" w:type="dxa"/>
            <w:gridSpan w:val="2"/>
            <w:tcBorders>
              <w:top w:val="single" w:color="000000" w:sz="4" w:space="0"/>
              <w:left w:val="single" w:color="000000" w:sz="4" w:space="0"/>
              <w:bottom w:val="single" w:color="000000" w:sz="4" w:space="0"/>
              <w:right w:val="single" w:color="000000" w:sz="4" w:space="0"/>
            </w:tcBorders>
            <w:vAlign w:val="bottom"/>
          </w:tcPr>
          <w:p>
            <w:pP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  50203</w:t>
            </w:r>
          </w:p>
        </w:tc>
        <w:tc>
          <w:tcPr>
            <w:tcW w:w="345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Arial"/>
                <w:color w:val="000000"/>
                <w:sz w:val="20"/>
                <w:szCs w:val="20"/>
              </w:rPr>
            </w:pPr>
            <w:r>
              <w:rPr>
                <w:rFonts w:hint="eastAsia" w:cs="Arial"/>
                <w:color w:val="000000"/>
                <w:sz w:val="20"/>
                <w:szCs w:val="20"/>
              </w:rPr>
              <w:t>　培训费</w:t>
            </w:r>
          </w:p>
        </w:tc>
        <w:tc>
          <w:tcPr>
            <w:tcW w:w="191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hint="default" w:asciiTheme="minorEastAsia" w:hAnsiTheme="minorEastAsia" w:eastAsiaTheme="minorEastAsia" w:cstheme="minorEastAsia"/>
                <w:color w:val="000000"/>
                <w:sz w:val="20"/>
                <w:szCs w:val="20"/>
                <w:lang w:val="en-US" w:eastAsia="zh-CN"/>
              </w:rPr>
            </w:pPr>
            <w:r>
              <w:rPr>
                <w:rFonts w:hint="eastAsia" w:asciiTheme="minorEastAsia" w:hAnsiTheme="minorEastAsia" w:eastAsiaTheme="minorEastAsia" w:cstheme="minorEastAsia"/>
                <w:color w:val="000000"/>
                <w:sz w:val="20"/>
                <w:szCs w:val="20"/>
                <w:lang w:val="en-US" w:eastAsia="zh-CN"/>
              </w:rPr>
              <w:t>2.00</w:t>
            </w:r>
          </w:p>
        </w:tc>
        <w:tc>
          <w:tcPr>
            <w:tcW w:w="2141"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w:t>
            </w:r>
          </w:p>
        </w:tc>
        <w:tc>
          <w:tcPr>
            <w:tcW w:w="2342"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lang w:val="en-US" w:eastAsia="zh-CN"/>
              </w:rPr>
              <w:t>2.00</w:t>
            </w:r>
          </w:p>
        </w:tc>
      </w:tr>
      <w:tr>
        <w:tblPrEx>
          <w:tblCellMar>
            <w:top w:w="15" w:type="dxa"/>
            <w:left w:w="15" w:type="dxa"/>
            <w:bottom w:w="15" w:type="dxa"/>
            <w:right w:w="15" w:type="dxa"/>
          </w:tblCellMar>
        </w:tblPrEx>
        <w:trPr>
          <w:gridAfter w:val="2"/>
          <w:wAfter w:w="2650" w:type="dxa"/>
          <w:trHeight w:val="286" w:hRule="atLeast"/>
          <w:jc w:val="center"/>
        </w:trPr>
        <w:tc>
          <w:tcPr>
            <w:tcW w:w="2322" w:type="dxa"/>
            <w:gridSpan w:val="2"/>
            <w:tcBorders>
              <w:top w:val="single" w:color="000000" w:sz="4" w:space="0"/>
              <w:left w:val="single" w:color="000000" w:sz="4" w:space="0"/>
              <w:bottom w:val="single" w:color="000000" w:sz="4" w:space="0"/>
              <w:right w:val="single" w:color="000000" w:sz="4" w:space="0"/>
            </w:tcBorders>
            <w:vAlign w:val="bottom"/>
          </w:tcPr>
          <w:p>
            <w:pP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  50206</w:t>
            </w:r>
          </w:p>
        </w:tc>
        <w:tc>
          <w:tcPr>
            <w:tcW w:w="345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Arial"/>
                <w:color w:val="000000"/>
                <w:sz w:val="20"/>
                <w:szCs w:val="20"/>
              </w:rPr>
            </w:pPr>
            <w:r>
              <w:rPr>
                <w:rFonts w:hint="eastAsia" w:cs="Arial"/>
                <w:color w:val="000000"/>
                <w:sz w:val="20"/>
                <w:szCs w:val="20"/>
              </w:rPr>
              <w:t>　公务接待费</w:t>
            </w:r>
          </w:p>
        </w:tc>
        <w:tc>
          <w:tcPr>
            <w:tcW w:w="191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hint="default" w:asciiTheme="minorEastAsia" w:hAnsiTheme="minorEastAsia" w:eastAsiaTheme="minorEastAsia" w:cstheme="minorEastAsia"/>
                <w:color w:val="000000"/>
                <w:sz w:val="20"/>
                <w:szCs w:val="20"/>
                <w:lang w:val="en-US" w:eastAsia="zh-CN"/>
              </w:rPr>
            </w:pPr>
            <w:r>
              <w:rPr>
                <w:rFonts w:hint="eastAsia" w:asciiTheme="minorEastAsia" w:hAnsiTheme="minorEastAsia" w:eastAsiaTheme="minorEastAsia" w:cstheme="minorEastAsia"/>
                <w:color w:val="000000"/>
                <w:sz w:val="20"/>
                <w:szCs w:val="20"/>
                <w:lang w:val="en-US" w:eastAsia="zh-CN"/>
              </w:rPr>
              <w:t>2.00</w:t>
            </w:r>
          </w:p>
        </w:tc>
        <w:tc>
          <w:tcPr>
            <w:tcW w:w="2141"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w:t>
            </w:r>
          </w:p>
        </w:tc>
        <w:tc>
          <w:tcPr>
            <w:tcW w:w="2342"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lang w:val="en-US" w:eastAsia="zh-CN"/>
              </w:rPr>
              <w:t>2.00</w:t>
            </w:r>
          </w:p>
        </w:tc>
      </w:tr>
      <w:tr>
        <w:tblPrEx>
          <w:tblCellMar>
            <w:top w:w="15" w:type="dxa"/>
            <w:left w:w="15" w:type="dxa"/>
            <w:bottom w:w="15" w:type="dxa"/>
            <w:right w:w="15" w:type="dxa"/>
          </w:tblCellMar>
        </w:tblPrEx>
        <w:trPr>
          <w:gridAfter w:val="2"/>
          <w:wAfter w:w="2650" w:type="dxa"/>
          <w:trHeight w:val="286" w:hRule="atLeast"/>
          <w:jc w:val="center"/>
        </w:trPr>
        <w:tc>
          <w:tcPr>
            <w:tcW w:w="2322" w:type="dxa"/>
            <w:gridSpan w:val="2"/>
            <w:tcBorders>
              <w:top w:val="single" w:color="000000" w:sz="4" w:space="0"/>
              <w:left w:val="single" w:color="000000" w:sz="4" w:space="0"/>
              <w:bottom w:val="single" w:color="000000" w:sz="4" w:space="0"/>
              <w:right w:val="single" w:color="000000" w:sz="4" w:space="0"/>
            </w:tcBorders>
            <w:vAlign w:val="bottom"/>
          </w:tcPr>
          <w:p>
            <w:pP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  50208</w:t>
            </w:r>
          </w:p>
        </w:tc>
        <w:tc>
          <w:tcPr>
            <w:tcW w:w="345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Arial"/>
                <w:color w:val="000000"/>
                <w:sz w:val="20"/>
                <w:szCs w:val="20"/>
              </w:rPr>
            </w:pPr>
            <w:r>
              <w:rPr>
                <w:rFonts w:hint="eastAsia" w:cs="Arial"/>
                <w:color w:val="000000"/>
                <w:sz w:val="20"/>
                <w:szCs w:val="20"/>
              </w:rPr>
              <w:t>　公务用车运行维护费</w:t>
            </w:r>
          </w:p>
        </w:tc>
        <w:tc>
          <w:tcPr>
            <w:tcW w:w="191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hint="default" w:asciiTheme="minorEastAsia" w:hAnsiTheme="minorEastAsia" w:eastAsiaTheme="minorEastAsia" w:cstheme="minorEastAsia"/>
                <w:color w:val="000000"/>
                <w:sz w:val="20"/>
                <w:szCs w:val="20"/>
                <w:lang w:val="en-US" w:eastAsia="zh-CN"/>
              </w:rPr>
            </w:pPr>
            <w:r>
              <w:rPr>
                <w:rFonts w:hint="eastAsia" w:asciiTheme="minorEastAsia" w:hAnsiTheme="minorEastAsia" w:eastAsiaTheme="minorEastAsia" w:cstheme="minorEastAsia"/>
                <w:color w:val="000000"/>
                <w:sz w:val="20"/>
                <w:szCs w:val="20"/>
                <w:lang w:val="en-US" w:eastAsia="zh-CN"/>
              </w:rPr>
              <w:t>6.84</w:t>
            </w:r>
          </w:p>
        </w:tc>
        <w:tc>
          <w:tcPr>
            <w:tcW w:w="2141"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w:t>
            </w:r>
          </w:p>
        </w:tc>
        <w:tc>
          <w:tcPr>
            <w:tcW w:w="2342"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lang w:val="en-US" w:eastAsia="zh-CN"/>
              </w:rPr>
              <w:t>6.84</w:t>
            </w:r>
          </w:p>
        </w:tc>
      </w:tr>
      <w:tr>
        <w:tblPrEx>
          <w:tblCellMar>
            <w:top w:w="15" w:type="dxa"/>
            <w:left w:w="15" w:type="dxa"/>
            <w:bottom w:w="15" w:type="dxa"/>
            <w:right w:w="15" w:type="dxa"/>
          </w:tblCellMar>
        </w:tblPrEx>
        <w:trPr>
          <w:gridAfter w:val="2"/>
          <w:wAfter w:w="2650" w:type="dxa"/>
          <w:trHeight w:val="286" w:hRule="atLeast"/>
          <w:jc w:val="center"/>
        </w:trPr>
        <w:tc>
          <w:tcPr>
            <w:tcW w:w="2322" w:type="dxa"/>
            <w:gridSpan w:val="2"/>
            <w:tcBorders>
              <w:top w:val="single" w:color="000000" w:sz="4" w:space="0"/>
              <w:left w:val="single" w:color="000000" w:sz="4" w:space="0"/>
              <w:bottom w:val="single" w:color="000000" w:sz="4" w:space="0"/>
              <w:right w:val="single" w:color="000000" w:sz="4" w:space="0"/>
            </w:tcBorders>
            <w:vAlign w:val="bottom"/>
          </w:tcPr>
          <w:p>
            <w:pP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  50209</w:t>
            </w:r>
          </w:p>
        </w:tc>
        <w:tc>
          <w:tcPr>
            <w:tcW w:w="345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Arial"/>
                <w:color w:val="000000"/>
                <w:sz w:val="20"/>
                <w:szCs w:val="20"/>
              </w:rPr>
            </w:pPr>
            <w:r>
              <w:rPr>
                <w:rFonts w:hint="eastAsia" w:cs="Arial"/>
                <w:color w:val="000000"/>
                <w:sz w:val="20"/>
                <w:szCs w:val="20"/>
              </w:rPr>
              <w:t>　维修（护）费</w:t>
            </w:r>
          </w:p>
        </w:tc>
        <w:tc>
          <w:tcPr>
            <w:tcW w:w="191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hint="default" w:asciiTheme="minorEastAsia" w:hAnsiTheme="minorEastAsia" w:eastAsiaTheme="minorEastAsia" w:cstheme="minorEastAsia"/>
                <w:color w:val="000000"/>
                <w:sz w:val="20"/>
                <w:szCs w:val="20"/>
                <w:lang w:val="en-US" w:eastAsia="zh-CN"/>
              </w:rPr>
            </w:pPr>
            <w:r>
              <w:rPr>
                <w:rFonts w:hint="eastAsia" w:asciiTheme="minorEastAsia" w:hAnsiTheme="minorEastAsia" w:eastAsiaTheme="minorEastAsia" w:cstheme="minorEastAsia"/>
                <w:color w:val="000000"/>
                <w:sz w:val="20"/>
                <w:szCs w:val="20"/>
                <w:lang w:val="en-US" w:eastAsia="zh-CN"/>
              </w:rPr>
              <w:t>0.20</w:t>
            </w:r>
          </w:p>
        </w:tc>
        <w:tc>
          <w:tcPr>
            <w:tcW w:w="2141"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w:t>
            </w:r>
          </w:p>
        </w:tc>
        <w:tc>
          <w:tcPr>
            <w:tcW w:w="2342"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lang w:val="en-US" w:eastAsia="zh-CN"/>
              </w:rPr>
              <w:t>0.20</w:t>
            </w:r>
          </w:p>
        </w:tc>
      </w:tr>
      <w:tr>
        <w:tblPrEx>
          <w:tblCellMar>
            <w:top w:w="15" w:type="dxa"/>
            <w:left w:w="15" w:type="dxa"/>
            <w:bottom w:w="15" w:type="dxa"/>
            <w:right w:w="15" w:type="dxa"/>
          </w:tblCellMar>
        </w:tblPrEx>
        <w:trPr>
          <w:gridAfter w:val="2"/>
          <w:wAfter w:w="2650" w:type="dxa"/>
          <w:trHeight w:val="286" w:hRule="atLeast"/>
          <w:jc w:val="center"/>
        </w:trPr>
        <w:tc>
          <w:tcPr>
            <w:tcW w:w="2322" w:type="dxa"/>
            <w:gridSpan w:val="2"/>
            <w:tcBorders>
              <w:top w:val="single" w:color="000000" w:sz="4" w:space="0"/>
              <w:left w:val="single" w:color="000000" w:sz="4" w:space="0"/>
              <w:bottom w:val="single" w:color="000000" w:sz="4" w:space="0"/>
              <w:right w:val="single" w:color="000000" w:sz="4" w:space="0"/>
            </w:tcBorders>
            <w:vAlign w:val="bottom"/>
          </w:tcPr>
          <w:p>
            <w:pP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  50299</w:t>
            </w:r>
          </w:p>
        </w:tc>
        <w:tc>
          <w:tcPr>
            <w:tcW w:w="345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Arial"/>
                <w:color w:val="000000"/>
                <w:sz w:val="20"/>
                <w:szCs w:val="20"/>
              </w:rPr>
            </w:pPr>
            <w:r>
              <w:rPr>
                <w:rFonts w:hint="eastAsia" w:cs="Arial"/>
                <w:color w:val="000000"/>
                <w:sz w:val="20"/>
                <w:szCs w:val="20"/>
              </w:rPr>
              <w:t>　其他商品和服务支出</w:t>
            </w:r>
          </w:p>
        </w:tc>
        <w:tc>
          <w:tcPr>
            <w:tcW w:w="191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hint="default" w:asciiTheme="minorEastAsia" w:hAnsiTheme="minorEastAsia" w:eastAsiaTheme="minorEastAsia" w:cstheme="minorEastAsia"/>
                <w:color w:val="000000"/>
                <w:sz w:val="20"/>
                <w:szCs w:val="20"/>
                <w:lang w:val="en-US" w:eastAsia="zh-CN"/>
              </w:rPr>
            </w:pPr>
            <w:r>
              <w:rPr>
                <w:rFonts w:hint="eastAsia" w:asciiTheme="minorEastAsia" w:hAnsiTheme="minorEastAsia" w:eastAsiaTheme="minorEastAsia" w:cstheme="minorEastAsia"/>
                <w:color w:val="000000"/>
                <w:sz w:val="20"/>
                <w:szCs w:val="20"/>
                <w:lang w:val="en-US" w:eastAsia="zh-CN"/>
              </w:rPr>
              <w:t>346.63</w:t>
            </w:r>
          </w:p>
        </w:tc>
        <w:tc>
          <w:tcPr>
            <w:tcW w:w="2141"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w:t>
            </w:r>
          </w:p>
        </w:tc>
        <w:tc>
          <w:tcPr>
            <w:tcW w:w="2342"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lang w:val="en-US" w:eastAsia="zh-CN"/>
              </w:rPr>
              <w:t>346.63</w:t>
            </w:r>
          </w:p>
        </w:tc>
      </w:tr>
      <w:tr>
        <w:tblPrEx>
          <w:tblCellMar>
            <w:top w:w="15" w:type="dxa"/>
            <w:left w:w="15" w:type="dxa"/>
            <w:bottom w:w="15" w:type="dxa"/>
            <w:right w:w="15" w:type="dxa"/>
          </w:tblCellMar>
        </w:tblPrEx>
        <w:trPr>
          <w:gridAfter w:val="2"/>
          <w:wAfter w:w="2650" w:type="dxa"/>
          <w:trHeight w:val="286" w:hRule="atLeast"/>
          <w:jc w:val="center"/>
        </w:trPr>
        <w:tc>
          <w:tcPr>
            <w:tcW w:w="2322" w:type="dxa"/>
            <w:gridSpan w:val="2"/>
            <w:tcBorders>
              <w:top w:val="single" w:color="000000" w:sz="4" w:space="0"/>
              <w:left w:val="single" w:color="000000" w:sz="4" w:space="0"/>
              <w:bottom w:val="single" w:color="000000" w:sz="4" w:space="0"/>
              <w:right w:val="single" w:color="000000" w:sz="4" w:space="0"/>
            </w:tcBorders>
            <w:vAlign w:val="bottom"/>
          </w:tcPr>
          <w:p>
            <w:pP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503</w:t>
            </w:r>
          </w:p>
        </w:tc>
        <w:tc>
          <w:tcPr>
            <w:tcW w:w="345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Arial"/>
                <w:color w:val="000000"/>
                <w:sz w:val="20"/>
                <w:szCs w:val="20"/>
              </w:rPr>
            </w:pPr>
            <w:r>
              <w:rPr>
                <w:rFonts w:hint="eastAsia" w:cs="Arial"/>
                <w:color w:val="000000"/>
                <w:sz w:val="20"/>
                <w:szCs w:val="20"/>
              </w:rPr>
              <w:t>机关资本性支出（一）</w:t>
            </w:r>
          </w:p>
        </w:tc>
        <w:tc>
          <w:tcPr>
            <w:tcW w:w="191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hint="default" w:asciiTheme="minorEastAsia" w:hAnsiTheme="minorEastAsia" w:eastAsiaTheme="minorEastAsia" w:cstheme="minorEastAsia"/>
                <w:color w:val="000000"/>
                <w:sz w:val="20"/>
                <w:szCs w:val="20"/>
                <w:lang w:val="en-US" w:eastAsia="zh-CN"/>
              </w:rPr>
            </w:pPr>
            <w:r>
              <w:rPr>
                <w:rFonts w:hint="eastAsia" w:asciiTheme="minorEastAsia" w:hAnsiTheme="minorEastAsia" w:eastAsiaTheme="minorEastAsia" w:cstheme="minorEastAsia"/>
                <w:color w:val="000000"/>
                <w:sz w:val="20"/>
                <w:szCs w:val="20"/>
                <w:lang w:val="en-US" w:eastAsia="zh-CN"/>
              </w:rPr>
              <w:t>4.50</w:t>
            </w:r>
          </w:p>
        </w:tc>
        <w:tc>
          <w:tcPr>
            <w:tcW w:w="2141"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w:t>
            </w:r>
          </w:p>
        </w:tc>
        <w:tc>
          <w:tcPr>
            <w:tcW w:w="2342"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lang w:val="en-US" w:eastAsia="zh-CN"/>
              </w:rPr>
              <w:t>4.50</w:t>
            </w:r>
          </w:p>
        </w:tc>
      </w:tr>
      <w:tr>
        <w:tblPrEx>
          <w:tblCellMar>
            <w:top w:w="15" w:type="dxa"/>
            <w:left w:w="15" w:type="dxa"/>
            <w:bottom w:w="15" w:type="dxa"/>
            <w:right w:w="15" w:type="dxa"/>
          </w:tblCellMar>
        </w:tblPrEx>
        <w:trPr>
          <w:gridAfter w:val="2"/>
          <w:wAfter w:w="2650" w:type="dxa"/>
          <w:trHeight w:val="286" w:hRule="atLeast"/>
          <w:jc w:val="center"/>
        </w:trPr>
        <w:tc>
          <w:tcPr>
            <w:tcW w:w="2322" w:type="dxa"/>
            <w:gridSpan w:val="2"/>
            <w:tcBorders>
              <w:top w:val="single" w:color="000000" w:sz="4" w:space="0"/>
              <w:left w:val="single" w:color="000000" w:sz="4" w:space="0"/>
              <w:bottom w:val="single" w:color="000000" w:sz="4" w:space="0"/>
              <w:right w:val="single" w:color="000000" w:sz="4" w:space="0"/>
            </w:tcBorders>
            <w:vAlign w:val="bottom"/>
          </w:tcPr>
          <w:p>
            <w:pP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  50306</w:t>
            </w:r>
          </w:p>
        </w:tc>
        <w:tc>
          <w:tcPr>
            <w:tcW w:w="345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Arial"/>
                <w:color w:val="000000"/>
                <w:sz w:val="20"/>
                <w:szCs w:val="20"/>
              </w:rPr>
            </w:pPr>
            <w:r>
              <w:rPr>
                <w:rFonts w:hint="eastAsia" w:cs="Arial"/>
                <w:color w:val="000000"/>
                <w:sz w:val="20"/>
                <w:szCs w:val="20"/>
              </w:rPr>
              <w:t>　设备购置</w:t>
            </w:r>
          </w:p>
        </w:tc>
        <w:tc>
          <w:tcPr>
            <w:tcW w:w="191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hint="default" w:asciiTheme="minorEastAsia" w:hAnsiTheme="minorEastAsia" w:eastAsiaTheme="minorEastAsia" w:cstheme="minorEastAsia"/>
                <w:color w:val="000000"/>
                <w:sz w:val="20"/>
                <w:szCs w:val="20"/>
                <w:lang w:val="en-US" w:eastAsia="zh-CN"/>
              </w:rPr>
            </w:pPr>
            <w:r>
              <w:rPr>
                <w:rFonts w:hint="eastAsia" w:asciiTheme="minorEastAsia" w:hAnsiTheme="minorEastAsia" w:eastAsiaTheme="minorEastAsia" w:cstheme="minorEastAsia"/>
                <w:color w:val="000000"/>
                <w:sz w:val="20"/>
                <w:szCs w:val="20"/>
                <w:lang w:val="en-US" w:eastAsia="zh-CN"/>
              </w:rPr>
              <w:t>4.50</w:t>
            </w:r>
          </w:p>
        </w:tc>
        <w:tc>
          <w:tcPr>
            <w:tcW w:w="2141"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w:t>
            </w:r>
          </w:p>
        </w:tc>
        <w:tc>
          <w:tcPr>
            <w:tcW w:w="2342"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lang w:val="en-US" w:eastAsia="zh-CN"/>
              </w:rPr>
              <w:t>4.50</w:t>
            </w:r>
          </w:p>
        </w:tc>
      </w:tr>
      <w:tr>
        <w:tblPrEx>
          <w:tblCellMar>
            <w:top w:w="15" w:type="dxa"/>
            <w:left w:w="15" w:type="dxa"/>
            <w:bottom w:w="15" w:type="dxa"/>
            <w:right w:w="15" w:type="dxa"/>
          </w:tblCellMar>
        </w:tblPrEx>
        <w:trPr>
          <w:gridAfter w:val="2"/>
          <w:wAfter w:w="2650" w:type="dxa"/>
          <w:trHeight w:val="286" w:hRule="atLeast"/>
          <w:jc w:val="center"/>
        </w:trPr>
        <w:tc>
          <w:tcPr>
            <w:tcW w:w="2322" w:type="dxa"/>
            <w:gridSpan w:val="2"/>
            <w:tcBorders>
              <w:top w:val="single" w:color="000000" w:sz="4" w:space="0"/>
              <w:left w:val="single" w:color="000000" w:sz="4" w:space="0"/>
              <w:bottom w:val="single" w:color="000000" w:sz="4" w:space="0"/>
              <w:right w:val="single" w:color="000000" w:sz="4" w:space="0"/>
            </w:tcBorders>
            <w:vAlign w:val="bottom"/>
          </w:tcPr>
          <w:p>
            <w:pP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509</w:t>
            </w:r>
          </w:p>
        </w:tc>
        <w:tc>
          <w:tcPr>
            <w:tcW w:w="345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Arial"/>
                <w:color w:val="000000"/>
                <w:sz w:val="20"/>
                <w:szCs w:val="20"/>
              </w:rPr>
            </w:pPr>
            <w:r>
              <w:rPr>
                <w:rFonts w:hint="eastAsia" w:cs="Arial"/>
                <w:color w:val="000000"/>
                <w:sz w:val="20"/>
                <w:szCs w:val="20"/>
              </w:rPr>
              <w:t>对个人和家庭的补助</w:t>
            </w:r>
          </w:p>
        </w:tc>
        <w:tc>
          <w:tcPr>
            <w:tcW w:w="191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hint="default" w:asciiTheme="minorEastAsia" w:hAnsiTheme="minorEastAsia" w:eastAsiaTheme="minorEastAsia" w:cstheme="minorEastAsia"/>
                <w:color w:val="000000"/>
                <w:sz w:val="20"/>
                <w:szCs w:val="20"/>
                <w:lang w:val="en-US" w:eastAsia="zh-CN"/>
              </w:rPr>
            </w:pPr>
            <w:r>
              <w:rPr>
                <w:rFonts w:hint="eastAsia" w:asciiTheme="minorEastAsia" w:hAnsiTheme="minorEastAsia" w:eastAsiaTheme="minorEastAsia" w:cstheme="minorEastAsia"/>
                <w:color w:val="000000"/>
                <w:sz w:val="20"/>
                <w:szCs w:val="20"/>
                <w:lang w:val="en-US" w:eastAsia="zh-CN"/>
              </w:rPr>
              <w:t>270.44</w:t>
            </w:r>
          </w:p>
        </w:tc>
        <w:tc>
          <w:tcPr>
            <w:tcW w:w="2141"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lang w:val="en-US" w:eastAsia="zh-CN"/>
              </w:rPr>
              <w:t>270.44</w:t>
            </w:r>
          </w:p>
        </w:tc>
        <w:tc>
          <w:tcPr>
            <w:tcW w:w="2342"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w:t>
            </w:r>
          </w:p>
        </w:tc>
      </w:tr>
      <w:tr>
        <w:tblPrEx>
          <w:tblCellMar>
            <w:top w:w="15" w:type="dxa"/>
            <w:left w:w="15" w:type="dxa"/>
            <w:bottom w:w="15" w:type="dxa"/>
            <w:right w:w="15" w:type="dxa"/>
          </w:tblCellMar>
        </w:tblPrEx>
        <w:trPr>
          <w:gridAfter w:val="2"/>
          <w:wAfter w:w="2650" w:type="dxa"/>
          <w:trHeight w:val="286" w:hRule="atLeast"/>
          <w:jc w:val="center"/>
        </w:trPr>
        <w:tc>
          <w:tcPr>
            <w:tcW w:w="2322" w:type="dxa"/>
            <w:gridSpan w:val="2"/>
            <w:tcBorders>
              <w:top w:val="single" w:color="000000" w:sz="4" w:space="0"/>
              <w:left w:val="single" w:color="000000" w:sz="4" w:space="0"/>
              <w:bottom w:val="single" w:color="000000" w:sz="4" w:space="0"/>
              <w:right w:val="single" w:color="000000" w:sz="4" w:space="0"/>
            </w:tcBorders>
            <w:vAlign w:val="bottom"/>
          </w:tcPr>
          <w:p>
            <w:pP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  50901</w:t>
            </w:r>
          </w:p>
        </w:tc>
        <w:tc>
          <w:tcPr>
            <w:tcW w:w="345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Arial"/>
                <w:color w:val="000000"/>
                <w:sz w:val="20"/>
                <w:szCs w:val="20"/>
              </w:rPr>
            </w:pPr>
            <w:r>
              <w:rPr>
                <w:rFonts w:hint="eastAsia" w:cs="Arial"/>
                <w:color w:val="000000"/>
                <w:sz w:val="20"/>
                <w:szCs w:val="20"/>
              </w:rPr>
              <w:t>　社会福利和救助</w:t>
            </w:r>
          </w:p>
        </w:tc>
        <w:tc>
          <w:tcPr>
            <w:tcW w:w="191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hint="default" w:asciiTheme="minorEastAsia" w:hAnsiTheme="minorEastAsia" w:eastAsiaTheme="minorEastAsia" w:cstheme="minorEastAsia"/>
                <w:color w:val="000000"/>
                <w:sz w:val="20"/>
                <w:szCs w:val="20"/>
                <w:lang w:val="en-US" w:eastAsia="zh-CN"/>
              </w:rPr>
            </w:pPr>
            <w:r>
              <w:rPr>
                <w:rFonts w:hint="eastAsia" w:asciiTheme="minorEastAsia" w:hAnsiTheme="minorEastAsia" w:eastAsiaTheme="minorEastAsia" w:cstheme="minorEastAsia"/>
                <w:color w:val="000000"/>
                <w:sz w:val="20"/>
                <w:szCs w:val="20"/>
                <w:lang w:val="en-US" w:eastAsia="zh-CN"/>
              </w:rPr>
              <w:t>60.06</w:t>
            </w:r>
          </w:p>
        </w:tc>
        <w:tc>
          <w:tcPr>
            <w:tcW w:w="2141"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lang w:val="en-US" w:eastAsia="zh-CN"/>
              </w:rPr>
              <w:t>60.06</w:t>
            </w:r>
          </w:p>
        </w:tc>
        <w:tc>
          <w:tcPr>
            <w:tcW w:w="2342"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w:t>
            </w:r>
          </w:p>
        </w:tc>
      </w:tr>
      <w:tr>
        <w:tblPrEx>
          <w:tblCellMar>
            <w:top w:w="15" w:type="dxa"/>
            <w:left w:w="15" w:type="dxa"/>
            <w:bottom w:w="15" w:type="dxa"/>
            <w:right w:w="15" w:type="dxa"/>
          </w:tblCellMar>
        </w:tblPrEx>
        <w:trPr>
          <w:gridAfter w:val="2"/>
          <w:wAfter w:w="2650" w:type="dxa"/>
          <w:trHeight w:val="286" w:hRule="atLeast"/>
          <w:jc w:val="center"/>
        </w:trPr>
        <w:tc>
          <w:tcPr>
            <w:tcW w:w="2322" w:type="dxa"/>
            <w:gridSpan w:val="2"/>
            <w:tcBorders>
              <w:top w:val="single" w:color="000000" w:sz="4" w:space="0"/>
              <w:left w:val="single" w:color="000000" w:sz="4" w:space="0"/>
              <w:bottom w:val="single" w:color="000000" w:sz="4" w:space="0"/>
              <w:right w:val="single" w:color="000000" w:sz="4" w:space="0"/>
            </w:tcBorders>
            <w:vAlign w:val="bottom"/>
          </w:tcPr>
          <w:p>
            <w:pP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  50902</w:t>
            </w:r>
          </w:p>
        </w:tc>
        <w:tc>
          <w:tcPr>
            <w:tcW w:w="345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Arial"/>
                <w:color w:val="000000"/>
                <w:sz w:val="20"/>
                <w:szCs w:val="20"/>
              </w:rPr>
            </w:pPr>
            <w:r>
              <w:rPr>
                <w:rFonts w:hint="eastAsia" w:cs="Arial"/>
                <w:color w:val="000000"/>
                <w:sz w:val="20"/>
                <w:szCs w:val="20"/>
              </w:rPr>
              <w:t>　离退休费</w:t>
            </w:r>
          </w:p>
        </w:tc>
        <w:tc>
          <w:tcPr>
            <w:tcW w:w="191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hint="default" w:asciiTheme="minorEastAsia" w:hAnsiTheme="minorEastAsia" w:eastAsiaTheme="minorEastAsia" w:cstheme="minorEastAsia"/>
                <w:color w:val="000000"/>
                <w:sz w:val="20"/>
                <w:szCs w:val="20"/>
                <w:lang w:val="en-US" w:eastAsia="zh-CN"/>
              </w:rPr>
            </w:pPr>
            <w:r>
              <w:rPr>
                <w:rFonts w:hint="eastAsia" w:asciiTheme="minorEastAsia" w:hAnsiTheme="minorEastAsia" w:eastAsiaTheme="minorEastAsia" w:cstheme="minorEastAsia"/>
                <w:color w:val="000000"/>
                <w:sz w:val="20"/>
                <w:szCs w:val="20"/>
                <w:lang w:val="en-US" w:eastAsia="zh-CN"/>
              </w:rPr>
              <w:t>210.38</w:t>
            </w:r>
          </w:p>
        </w:tc>
        <w:tc>
          <w:tcPr>
            <w:tcW w:w="2141"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lang w:val="en-US" w:eastAsia="zh-CN"/>
              </w:rPr>
              <w:t>210.38</w:t>
            </w:r>
          </w:p>
        </w:tc>
        <w:tc>
          <w:tcPr>
            <w:tcW w:w="2342"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w:t>
            </w:r>
          </w:p>
        </w:tc>
      </w:tr>
      <w:tr>
        <w:tblPrEx>
          <w:shd w:val="clear" w:color="auto" w:fill="FFFFFF" w:themeFill="background1"/>
          <w:tblCellMar>
            <w:top w:w="15" w:type="dxa"/>
            <w:left w:w="15" w:type="dxa"/>
            <w:bottom w:w="15" w:type="dxa"/>
            <w:right w:w="15" w:type="dxa"/>
          </w:tblCellMar>
        </w:tblPrEx>
        <w:trPr>
          <w:trHeight w:val="645" w:hRule="atLeast"/>
          <w:jc w:val="center"/>
        </w:trPr>
        <w:tc>
          <w:tcPr>
            <w:tcW w:w="14819" w:type="dxa"/>
            <w:gridSpan w:val="14"/>
            <w:shd w:val="clear" w:color="auto" w:fill="FFFFFF" w:themeFill="background1"/>
            <w:vAlign w:val="center"/>
          </w:tcPr>
          <w:p>
            <w:pPr>
              <w:widowControl/>
              <w:jc w:val="center"/>
              <w:textAlignment w:val="center"/>
              <w:rPr>
                <w:rFonts w:ascii="宋体" w:hAnsi="宋体" w:cs="宋体"/>
                <w:b/>
                <w:color w:val="000000"/>
                <w:kern w:val="0"/>
                <w:sz w:val="40"/>
                <w:szCs w:val="40"/>
              </w:rPr>
            </w:pPr>
          </w:p>
          <w:p>
            <w:pPr>
              <w:widowControl/>
              <w:jc w:val="center"/>
              <w:textAlignment w:val="center"/>
              <w:rPr>
                <w:rFonts w:ascii="宋体" w:hAnsi="宋体" w:cs="宋体"/>
                <w:b/>
                <w:color w:val="000000"/>
                <w:kern w:val="0"/>
                <w:sz w:val="40"/>
                <w:szCs w:val="40"/>
              </w:rPr>
            </w:pPr>
          </w:p>
          <w:p>
            <w:pPr>
              <w:widowControl/>
              <w:jc w:val="center"/>
              <w:textAlignment w:val="center"/>
              <w:rPr>
                <w:rFonts w:ascii="宋体" w:hAnsi="宋体" w:cs="宋体"/>
                <w:b/>
                <w:color w:val="000000"/>
                <w:sz w:val="40"/>
                <w:szCs w:val="40"/>
              </w:rPr>
            </w:pPr>
            <w:r>
              <w:rPr>
                <w:rFonts w:hint="eastAsia" w:ascii="宋体" w:hAnsi="宋体" w:cs="宋体"/>
                <w:b/>
                <w:color w:val="000000"/>
                <w:kern w:val="0"/>
                <w:sz w:val="40"/>
                <w:szCs w:val="40"/>
              </w:rPr>
              <w:t>20</w:t>
            </w:r>
            <w:r>
              <w:rPr>
                <w:rFonts w:hint="eastAsia" w:ascii="宋体" w:hAnsi="宋体" w:cs="宋体"/>
                <w:b/>
                <w:color w:val="000000"/>
                <w:kern w:val="0"/>
                <w:sz w:val="40"/>
                <w:szCs w:val="40"/>
                <w:lang w:val="en-US" w:eastAsia="zh-CN"/>
              </w:rPr>
              <w:t>20</w:t>
            </w:r>
            <w:r>
              <w:rPr>
                <w:rFonts w:hint="eastAsia" w:ascii="宋体" w:hAnsi="宋体" w:cs="宋体"/>
                <w:b/>
                <w:color w:val="000000"/>
                <w:kern w:val="0"/>
                <w:sz w:val="40"/>
                <w:szCs w:val="40"/>
              </w:rPr>
              <w:t>年政府性基金预算支出表（表5）</w:t>
            </w:r>
          </w:p>
        </w:tc>
      </w:tr>
      <w:tr>
        <w:tblPrEx>
          <w:shd w:val="clear" w:color="auto" w:fill="FFFFFF" w:themeFill="background1"/>
          <w:tblCellMar>
            <w:top w:w="15" w:type="dxa"/>
            <w:left w:w="15" w:type="dxa"/>
            <w:bottom w:w="15" w:type="dxa"/>
            <w:right w:w="15" w:type="dxa"/>
          </w:tblCellMar>
        </w:tblPrEx>
        <w:trPr>
          <w:trHeight w:val="256" w:hRule="atLeast"/>
          <w:jc w:val="center"/>
        </w:trPr>
        <w:tc>
          <w:tcPr>
            <w:tcW w:w="6299" w:type="dxa"/>
            <w:gridSpan w:val="5"/>
            <w:shd w:val="clear" w:color="auto" w:fill="FFFFFF" w:themeFill="background1"/>
            <w:vAlign w:val="center"/>
          </w:tcPr>
          <w:p>
            <w:pPr>
              <w:rPr>
                <w:rFonts w:ascii="Arial" w:hAnsi="Arial" w:cs="Arial"/>
                <w:color w:val="000000"/>
                <w:sz w:val="20"/>
                <w:szCs w:val="20"/>
              </w:rPr>
            </w:pPr>
            <w:r>
              <w:rPr>
                <w:rFonts w:hint="eastAsia" w:ascii="宋体" w:hAnsi="宋体" w:cs="宋体"/>
                <w:color w:val="000000"/>
                <w:kern w:val="0"/>
                <w:sz w:val="20"/>
                <w:szCs w:val="20"/>
              </w:rPr>
              <w:t>预算单位：</w:t>
            </w:r>
            <w:r>
              <w:rPr>
                <w:rFonts w:hint="eastAsia" w:ascii="宋体" w:hAnsi="宋体" w:cs="宋体"/>
                <w:kern w:val="0"/>
                <w:sz w:val="20"/>
                <w:szCs w:val="20"/>
              </w:rPr>
              <w:t>青岛市供销合作社联合社部门</w:t>
            </w:r>
          </w:p>
        </w:tc>
        <w:tc>
          <w:tcPr>
            <w:tcW w:w="2250" w:type="dxa"/>
            <w:gridSpan w:val="3"/>
            <w:shd w:val="clear" w:color="auto" w:fill="FFFFFF" w:themeFill="background1"/>
            <w:vAlign w:val="bottom"/>
          </w:tcPr>
          <w:p>
            <w:pPr>
              <w:rPr>
                <w:rFonts w:ascii="Arial" w:hAnsi="Arial" w:cs="Arial"/>
                <w:color w:val="000000"/>
                <w:sz w:val="20"/>
                <w:szCs w:val="20"/>
              </w:rPr>
            </w:pPr>
          </w:p>
        </w:tc>
        <w:tc>
          <w:tcPr>
            <w:tcW w:w="1980" w:type="dxa"/>
            <w:gridSpan w:val="3"/>
            <w:shd w:val="clear" w:color="auto" w:fill="FFFFFF" w:themeFill="background1"/>
            <w:vAlign w:val="bottom"/>
          </w:tcPr>
          <w:p>
            <w:pPr>
              <w:rPr>
                <w:rFonts w:ascii="Arial" w:hAnsi="Arial" w:cs="Arial"/>
                <w:color w:val="000000"/>
                <w:sz w:val="20"/>
                <w:szCs w:val="20"/>
              </w:rPr>
            </w:pPr>
          </w:p>
        </w:tc>
        <w:tc>
          <w:tcPr>
            <w:tcW w:w="2040" w:type="dxa"/>
            <w:gridSpan w:val="2"/>
            <w:shd w:val="clear" w:color="auto" w:fill="FFFFFF" w:themeFill="background1"/>
            <w:vAlign w:val="bottom"/>
          </w:tcPr>
          <w:p>
            <w:pPr>
              <w:jc w:val="right"/>
              <w:rPr>
                <w:rFonts w:ascii="Calibri" w:hAnsi="Calibri" w:cs="Calibri"/>
                <w:color w:val="000000"/>
                <w:sz w:val="20"/>
                <w:szCs w:val="20"/>
              </w:rPr>
            </w:pPr>
          </w:p>
        </w:tc>
        <w:tc>
          <w:tcPr>
            <w:tcW w:w="2250" w:type="dxa"/>
            <w:shd w:val="clear" w:color="auto" w:fill="FFFFFF" w:themeFill="background1"/>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单位：万元</w:t>
            </w:r>
          </w:p>
        </w:tc>
      </w:tr>
      <w:tr>
        <w:tblPrEx>
          <w:shd w:val="clear" w:color="auto" w:fill="FFFFFF" w:themeFill="background1"/>
          <w:tblCellMar>
            <w:top w:w="15" w:type="dxa"/>
            <w:left w:w="15" w:type="dxa"/>
            <w:bottom w:w="15" w:type="dxa"/>
            <w:right w:w="15" w:type="dxa"/>
          </w:tblCellMar>
        </w:tblPrEx>
        <w:trPr>
          <w:trHeight w:val="271" w:hRule="atLeast"/>
          <w:jc w:val="center"/>
        </w:trPr>
        <w:tc>
          <w:tcPr>
            <w:tcW w:w="2250"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功能分类科目编码</w:t>
            </w:r>
          </w:p>
        </w:tc>
        <w:tc>
          <w:tcPr>
            <w:tcW w:w="4049" w:type="dxa"/>
            <w:gridSpan w:val="4"/>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功能分类科目名称</w:t>
            </w:r>
          </w:p>
        </w:tc>
        <w:tc>
          <w:tcPr>
            <w:tcW w:w="8520" w:type="dxa"/>
            <w:gridSpan w:val="9"/>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20</w:t>
            </w:r>
            <w:r>
              <w:rPr>
                <w:rFonts w:hint="eastAsia" w:ascii="宋体" w:hAnsi="宋体" w:cs="宋体"/>
                <w:b/>
                <w:color w:val="000000"/>
                <w:kern w:val="0"/>
                <w:sz w:val="22"/>
                <w:szCs w:val="22"/>
                <w:lang w:val="en-US" w:eastAsia="zh-CN"/>
              </w:rPr>
              <w:t>20</w:t>
            </w:r>
            <w:r>
              <w:rPr>
                <w:rFonts w:hint="eastAsia" w:ascii="宋体" w:hAnsi="宋体" w:cs="宋体"/>
                <w:b/>
                <w:color w:val="000000"/>
                <w:kern w:val="0"/>
                <w:sz w:val="22"/>
                <w:szCs w:val="22"/>
              </w:rPr>
              <w:t>年预算</w:t>
            </w:r>
          </w:p>
        </w:tc>
      </w:tr>
      <w:tr>
        <w:tblPrEx>
          <w:shd w:val="clear" w:color="auto" w:fill="FFFFFF" w:themeFill="background1"/>
          <w:tblCellMar>
            <w:top w:w="15" w:type="dxa"/>
            <w:left w:w="15" w:type="dxa"/>
            <w:bottom w:w="15" w:type="dxa"/>
            <w:right w:w="15" w:type="dxa"/>
          </w:tblCellMar>
        </w:tblPrEx>
        <w:trPr>
          <w:trHeight w:val="316" w:hRule="atLeast"/>
          <w:jc w:val="center"/>
        </w:trPr>
        <w:tc>
          <w:tcPr>
            <w:tcW w:w="225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b/>
                <w:color w:val="000000"/>
                <w:sz w:val="22"/>
                <w:szCs w:val="22"/>
              </w:rPr>
            </w:pPr>
          </w:p>
        </w:tc>
        <w:tc>
          <w:tcPr>
            <w:tcW w:w="4049" w:type="dxa"/>
            <w:gridSpan w:val="4"/>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b/>
                <w:color w:val="000000"/>
                <w:sz w:val="22"/>
                <w:szCs w:val="22"/>
              </w:rPr>
            </w:pPr>
          </w:p>
        </w:tc>
        <w:tc>
          <w:tcPr>
            <w:tcW w:w="2250"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合计</w:t>
            </w:r>
          </w:p>
        </w:tc>
        <w:tc>
          <w:tcPr>
            <w:tcW w:w="1980"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人员经费</w:t>
            </w:r>
          </w:p>
        </w:tc>
        <w:tc>
          <w:tcPr>
            <w:tcW w:w="2040"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公用经费</w:t>
            </w:r>
          </w:p>
        </w:tc>
        <w:tc>
          <w:tcPr>
            <w:tcW w:w="225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专项资金</w:t>
            </w:r>
          </w:p>
        </w:tc>
      </w:tr>
      <w:tr>
        <w:tblPrEx>
          <w:shd w:val="clear" w:color="auto" w:fill="FFFFFF" w:themeFill="background1"/>
          <w:tblCellMar>
            <w:top w:w="15" w:type="dxa"/>
            <w:left w:w="15" w:type="dxa"/>
            <w:bottom w:w="15" w:type="dxa"/>
            <w:right w:w="15" w:type="dxa"/>
          </w:tblCellMar>
        </w:tblPrEx>
        <w:trPr>
          <w:trHeight w:val="286" w:hRule="atLeast"/>
          <w:jc w:val="center"/>
        </w:trPr>
        <w:tc>
          <w:tcPr>
            <w:tcW w:w="2250" w:type="dxa"/>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rPr>
                <w:rFonts w:ascii="Calibri" w:hAnsi="Calibri" w:cs="Calibri"/>
                <w:color w:val="000000"/>
                <w:sz w:val="22"/>
                <w:szCs w:val="22"/>
              </w:rPr>
            </w:pPr>
          </w:p>
        </w:tc>
        <w:tc>
          <w:tcPr>
            <w:tcW w:w="4049" w:type="dxa"/>
            <w:gridSpan w:val="4"/>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rPr>
                <w:rFonts w:ascii="Calibri" w:hAnsi="Calibri" w:cs="Calibri"/>
                <w:color w:val="000000"/>
                <w:sz w:val="22"/>
                <w:szCs w:val="22"/>
              </w:rPr>
            </w:pPr>
          </w:p>
        </w:tc>
        <w:tc>
          <w:tcPr>
            <w:tcW w:w="2250"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rPr>
                <w:rFonts w:ascii="Calibri" w:hAnsi="Calibri" w:cs="Calibri"/>
                <w:color w:val="000000"/>
                <w:sz w:val="22"/>
                <w:szCs w:val="22"/>
              </w:rPr>
            </w:pPr>
          </w:p>
        </w:tc>
        <w:tc>
          <w:tcPr>
            <w:tcW w:w="1980"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rPr>
                <w:rFonts w:ascii="Calibri" w:hAnsi="Calibri" w:cs="Calibri"/>
                <w:color w:val="000000"/>
                <w:sz w:val="22"/>
                <w:szCs w:val="22"/>
              </w:rPr>
            </w:pPr>
          </w:p>
        </w:tc>
        <w:tc>
          <w:tcPr>
            <w:tcW w:w="2040"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rPr>
                <w:rFonts w:ascii="Calibri" w:hAnsi="Calibri" w:cs="Calibri"/>
                <w:color w:val="000000"/>
                <w:sz w:val="22"/>
                <w:szCs w:val="22"/>
              </w:rPr>
            </w:pPr>
          </w:p>
        </w:tc>
        <w:tc>
          <w:tcPr>
            <w:tcW w:w="2250" w:type="dxa"/>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rPr>
                <w:rFonts w:ascii="Calibri" w:hAnsi="Calibri" w:cs="Calibri"/>
                <w:color w:val="000000"/>
                <w:sz w:val="22"/>
                <w:szCs w:val="22"/>
              </w:rPr>
            </w:pPr>
          </w:p>
        </w:tc>
      </w:tr>
    </w:tbl>
    <w:p>
      <w:pPr>
        <w:spacing w:line="580" w:lineRule="exact"/>
        <w:ind w:firstLine="700" w:firstLineChars="350"/>
        <w:rPr>
          <w:rFonts w:cs="楷体_GB2312" w:asciiTheme="minorEastAsia" w:hAnsiTheme="minorEastAsia" w:eastAsiaTheme="minorEastAsia"/>
          <w:sz w:val="20"/>
          <w:szCs w:val="20"/>
        </w:rPr>
      </w:pPr>
      <w:r>
        <w:rPr>
          <w:rFonts w:hint="eastAsia" w:cs="Courier New" w:asciiTheme="minorEastAsia" w:hAnsiTheme="minorEastAsia" w:eastAsiaTheme="minorEastAsia"/>
          <w:sz w:val="20"/>
          <w:szCs w:val="20"/>
        </w:rPr>
        <w:t>注：本部门20</w:t>
      </w:r>
      <w:r>
        <w:rPr>
          <w:rFonts w:hint="eastAsia" w:cs="Courier New" w:asciiTheme="minorEastAsia" w:hAnsiTheme="minorEastAsia" w:eastAsiaTheme="minorEastAsia"/>
          <w:sz w:val="20"/>
          <w:szCs w:val="20"/>
          <w:lang w:val="en-US" w:eastAsia="zh-CN"/>
        </w:rPr>
        <w:t>20</w:t>
      </w:r>
      <w:r>
        <w:rPr>
          <w:rFonts w:hint="eastAsia" w:cs="Courier New" w:asciiTheme="minorEastAsia" w:hAnsiTheme="minorEastAsia" w:eastAsiaTheme="minorEastAsia"/>
          <w:sz w:val="20"/>
          <w:szCs w:val="20"/>
        </w:rPr>
        <w:t>年没有政府性基金预算拨款安排的收入，也没有使用政府性基金预算拨款安排的支出。</w:t>
      </w:r>
    </w:p>
    <w:p>
      <w:pPr>
        <w:rPr>
          <w:rFonts w:ascii="仿宋_GB2312" w:hAnsi="宋体" w:eastAsia="仿宋_GB2312" w:cs="宋体"/>
          <w:kern w:val="0"/>
          <w:szCs w:val="21"/>
        </w:rPr>
      </w:pPr>
    </w:p>
    <w:tbl>
      <w:tblPr>
        <w:tblStyle w:val="6"/>
        <w:tblW w:w="16038" w:type="dxa"/>
        <w:jc w:val="center"/>
        <w:tblLayout w:type="fixed"/>
        <w:tblCellMar>
          <w:top w:w="15" w:type="dxa"/>
          <w:left w:w="15" w:type="dxa"/>
          <w:bottom w:w="15" w:type="dxa"/>
          <w:right w:w="15" w:type="dxa"/>
        </w:tblCellMar>
      </w:tblPr>
      <w:tblGrid>
        <w:gridCol w:w="927"/>
        <w:gridCol w:w="2280"/>
        <w:gridCol w:w="660"/>
        <w:gridCol w:w="393"/>
        <w:gridCol w:w="790"/>
        <w:gridCol w:w="388"/>
        <w:gridCol w:w="654"/>
        <w:gridCol w:w="388"/>
        <w:gridCol w:w="647"/>
        <w:gridCol w:w="221"/>
        <w:gridCol w:w="167"/>
        <w:gridCol w:w="419"/>
        <w:gridCol w:w="388"/>
        <w:gridCol w:w="323"/>
        <w:gridCol w:w="388"/>
        <w:gridCol w:w="484"/>
        <w:gridCol w:w="388"/>
        <w:gridCol w:w="365"/>
        <w:gridCol w:w="117"/>
        <w:gridCol w:w="388"/>
        <w:gridCol w:w="293"/>
        <w:gridCol w:w="388"/>
        <w:gridCol w:w="237"/>
        <w:gridCol w:w="388"/>
        <w:gridCol w:w="661"/>
        <w:gridCol w:w="225"/>
        <w:gridCol w:w="249"/>
        <w:gridCol w:w="500"/>
        <w:gridCol w:w="225"/>
        <w:gridCol w:w="464"/>
        <w:gridCol w:w="225"/>
        <w:gridCol w:w="348"/>
        <w:gridCol w:w="225"/>
        <w:gridCol w:w="835"/>
      </w:tblGrid>
      <w:tr>
        <w:tblPrEx>
          <w:tblCellMar>
            <w:top w:w="15" w:type="dxa"/>
            <w:left w:w="15" w:type="dxa"/>
            <w:bottom w:w="15" w:type="dxa"/>
            <w:right w:w="15" w:type="dxa"/>
          </w:tblCellMar>
        </w:tblPrEx>
        <w:trPr>
          <w:gridAfter w:val="7"/>
          <w:wAfter w:w="2822" w:type="dxa"/>
          <w:trHeight w:val="600" w:hRule="atLeast"/>
          <w:jc w:val="center"/>
        </w:trPr>
        <w:tc>
          <w:tcPr>
            <w:tcW w:w="13216" w:type="dxa"/>
            <w:gridSpan w:val="27"/>
            <w:vAlign w:val="center"/>
          </w:tcPr>
          <w:p>
            <w:pPr>
              <w:widowControl/>
              <w:jc w:val="center"/>
              <w:textAlignment w:val="center"/>
              <w:rPr>
                <w:rFonts w:ascii="宋体" w:hAnsi="宋体" w:cs="宋体"/>
                <w:b/>
                <w:color w:val="000000"/>
                <w:kern w:val="0"/>
                <w:sz w:val="40"/>
                <w:szCs w:val="40"/>
              </w:rPr>
            </w:pPr>
          </w:p>
          <w:p>
            <w:pPr>
              <w:widowControl/>
              <w:jc w:val="center"/>
              <w:textAlignment w:val="center"/>
              <w:rPr>
                <w:rFonts w:ascii="宋体" w:hAnsi="宋体" w:cs="宋体"/>
                <w:b/>
                <w:color w:val="000000"/>
                <w:kern w:val="0"/>
                <w:sz w:val="40"/>
                <w:szCs w:val="40"/>
              </w:rPr>
            </w:pPr>
          </w:p>
          <w:p>
            <w:pPr>
              <w:widowControl/>
              <w:jc w:val="center"/>
              <w:textAlignment w:val="center"/>
              <w:rPr>
                <w:rFonts w:ascii="宋体" w:hAnsi="宋体" w:cs="宋体"/>
                <w:b/>
                <w:color w:val="000000"/>
                <w:kern w:val="0"/>
                <w:sz w:val="40"/>
                <w:szCs w:val="40"/>
              </w:rPr>
            </w:pPr>
          </w:p>
          <w:p>
            <w:pPr>
              <w:widowControl/>
              <w:jc w:val="center"/>
              <w:textAlignment w:val="center"/>
              <w:rPr>
                <w:rFonts w:ascii="宋体" w:hAnsi="宋体" w:cs="宋体"/>
                <w:b/>
                <w:color w:val="000000"/>
                <w:kern w:val="0"/>
                <w:sz w:val="40"/>
                <w:szCs w:val="40"/>
              </w:rPr>
            </w:pPr>
          </w:p>
          <w:p>
            <w:pPr>
              <w:widowControl/>
              <w:jc w:val="center"/>
              <w:textAlignment w:val="center"/>
              <w:rPr>
                <w:rFonts w:ascii="宋体" w:hAnsi="宋体" w:cs="宋体"/>
                <w:b/>
                <w:color w:val="000000"/>
                <w:kern w:val="0"/>
                <w:sz w:val="40"/>
                <w:szCs w:val="40"/>
              </w:rPr>
            </w:pPr>
          </w:p>
          <w:p>
            <w:pPr>
              <w:widowControl/>
              <w:jc w:val="center"/>
              <w:textAlignment w:val="center"/>
              <w:rPr>
                <w:rFonts w:ascii="宋体" w:hAnsi="宋体" w:cs="宋体"/>
                <w:b/>
                <w:color w:val="000000"/>
                <w:kern w:val="0"/>
                <w:sz w:val="40"/>
                <w:szCs w:val="40"/>
              </w:rPr>
            </w:pPr>
          </w:p>
          <w:p>
            <w:pPr>
              <w:widowControl/>
              <w:jc w:val="center"/>
              <w:textAlignment w:val="center"/>
              <w:rPr>
                <w:rFonts w:ascii="宋体" w:hAnsi="宋体" w:cs="宋体"/>
                <w:b/>
                <w:color w:val="000000"/>
                <w:kern w:val="0"/>
                <w:sz w:val="40"/>
                <w:szCs w:val="40"/>
              </w:rPr>
            </w:pPr>
          </w:p>
          <w:p>
            <w:pPr>
              <w:widowControl/>
              <w:jc w:val="center"/>
              <w:textAlignment w:val="center"/>
              <w:rPr>
                <w:rFonts w:ascii="宋体" w:hAnsi="宋体" w:cs="宋体"/>
                <w:b/>
                <w:color w:val="000000"/>
                <w:kern w:val="0"/>
                <w:sz w:val="40"/>
                <w:szCs w:val="40"/>
              </w:rPr>
            </w:pPr>
          </w:p>
          <w:p>
            <w:pPr>
              <w:widowControl/>
              <w:jc w:val="center"/>
              <w:textAlignment w:val="center"/>
              <w:rPr>
                <w:rFonts w:ascii="宋体" w:hAnsi="宋体" w:cs="宋体"/>
                <w:b/>
                <w:color w:val="000000"/>
                <w:kern w:val="0"/>
                <w:sz w:val="40"/>
                <w:szCs w:val="40"/>
              </w:rPr>
            </w:pPr>
          </w:p>
          <w:p>
            <w:pPr>
              <w:widowControl/>
              <w:jc w:val="center"/>
              <w:textAlignment w:val="center"/>
              <w:rPr>
                <w:rFonts w:ascii="宋体" w:hAnsi="宋体" w:cs="宋体"/>
                <w:b/>
                <w:color w:val="000000"/>
                <w:kern w:val="0"/>
                <w:sz w:val="40"/>
                <w:szCs w:val="40"/>
              </w:rPr>
            </w:pPr>
          </w:p>
          <w:p>
            <w:pPr>
              <w:widowControl/>
              <w:jc w:val="center"/>
              <w:textAlignment w:val="center"/>
              <w:rPr>
                <w:rFonts w:ascii="宋体" w:hAnsi="宋体" w:cs="宋体"/>
                <w:b/>
                <w:color w:val="000000"/>
                <w:kern w:val="0"/>
                <w:sz w:val="40"/>
                <w:szCs w:val="40"/>
              </w:rPr>
            </w:pPr>
          </w:p>
          <w:p>
            <w:pPr>
              <w:widowControl/>
              <w:jc w:val="center"/>
              <w:textAlignment w:val="center"/>
              <w:rPr>
                <w:rFonts w:ascii="宋体" w:hAnsi="宋体" w:cs="宋体"/>
                <w:b/>
                <w:color w:val="000000"/>
                <w:sz w:val="40"/>
                <w:szCs w:val="40"/>
              </w:rPr>
            </w:pPr>
            <w:r>
              <w:rPr>
                <w:rFonts w:hint="eastAsia" w:ascii="宋体" w:hAnsi="宋体" w:cs="宋体"/>
                <w:b/>
                <w:color w:val="000000"/>
                <w:kern w:val="0"/>
                <w:sz w:val="40"/>
                <w:szCs w:val="40"/>
              </w:rPr>
              <w:t>20</w:t>
            </w:r>
            <w:r>
              <w:rPr>
                <w:rFonts w:hint="eastAsia" w:ascii="宋体" w:hAnsi="宋体" w:cs="宋体"/>
                <w:b/>
                <w:color w:val="000000"/>
                <w:kern w:val="0"/>
                <w:sz w:val="40"/>
                <w:szCs w:val="40"/>
                <w:lang w:val="en-US" w:eastAsia="zh-CN"/>
              </w:rPr>
              <w:t>20</w:t>
            </w:r>
            <w:r>
              <w:rPr>
                <w:rFonts w:hint="eastAsia" w:ascii="宋体" w:hAnsi="宋体" w:cs="宋体"/>
                <w:b/>
                <w:color w:val="000000"/>
                <w:kern w:val="0"/>
                <w:sz w:val="40"/>
                <w:szCs w:val="40"/>
              </w:rPr>
              <w:t>年部门收支总表（表6）</w:t>
            </w:r>
          </w:p>
        </w:tc>
      </w:tr>
      <w:tr>
        <w:tblPrEx>
          <w:tblCellMar>
            <w:top w:w="15" w:type="dxa"/>
            <w:left w:w="15" w:type="dxa"/>
            <w:bottom w:w="15" w:type="dxa"/>
            <w:right w:w="15" w:type="dxa"/>
          </w:tblCellMar>
        </w:tblPrEx>
        <w:trPr>
          <w:gridAfter w:val="7"/>
          <w:wAfter w:w="2822" w:type="dxa"/>
          <w:trHeight w:val="450" w:hRule="atLeast"/>
          <w:jc w:val="center"/>
        </w:trPr>
        <w:tc>
          <w:tcPr>
            <w:tcW w:w="3867" w:type="dxa"/>
            <w:gridSpan w:val="3"/>
            <w:shd w:val="clear" w:color="auto" w:fill="FFFFFF" w:themeFill="background1"/>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预算单位：</w:t>
            </w:r>
            <w:r>
              <w:rPr>
                <w:rFonts w:hint="eastAsia" w:ascii="宋体" w:hAnsi="宋体" w:cs="宋体"/>
                <w:kern w:val="0"/>
                <w:sz w:val="20"/>
                <w:szCs w:val="20"/>
              </w:rPr>
              <w:t>青岛市供销合作社联合社部门</w:t>
            </w:r>
          </w:p>
        </w:tc>
        <w:tc>
          <w:tcPr>
            <w:tcW w:w="3481" w:type="dxa"/>
            <w:gridSpan w:val="7"/>
            <w:vAlign w:val="bottom"/>
          </w:tcPr>
          <w:p>
            <w:pPr>
              <w:rPr>
                <w:rFonts w:ascii="Arial" w:hAnsi="Arial" w:cs="Arial"/>
                <w:color w:val="000000"/>
                <w:sz w:val="20"/>
                <w:szCs w:val="20"/>
              </w:rPr>
            </w:pPr>
          </w:p>
        </w:tc>
        <w:tc>
          <w:tcPr>
            <w:tcW w:w="2922" w:type="dxa"/>
            <w:gridSpan w:val="8"/>
            <w:vAlign w:val="bottom"/>
          </w:tcPr>
          <w:p>
            <w:pPr>
              <w:rPr>
                <w:rFonts w:ascii="Arial" w:hAnsi="Arial" w:cs="Arial"/>
                <w:color w:val="000000"/>
                <w:sz w:val="20"/>
                <w:szCs w:val="20"/>
              </w:rPr>
            </w:pPr>
          </w:p>
        </w:tc>
        <w:tc>
          <w:tcPr>
            <w:tcW w:w="2946" w:type="dxa"/>
            <w:gridSpan w:val="9"/>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单位：万元</w:t>
            </w:r>
          </w:p>
        </w:tc>
      </w:tr>
      <w:tr>
        <w:tblPrEx>
          <w:tblCellMar>
            <w:top w:w="15" w:type="dxa"/>
            <w:left w:w="15" w:type="dxa"/>
            <w:bottom w:w="15" w:type="dxa"/>
            <w:right w:w="15" w:type="dxa"/>
          </w:tblCellMar>
        </w:tblPrEx>
        <w:trPr>
          <w:gridAfter w:val="7"/>
          <w:wAfter w:w="2822" w:type="dxa"/>
          <w:trHeight w:val="525" w:hRule="atLeast"/>
          <w:jc w:val="center"/>
        </w:trPr>
        <w:tc>
          <w:tcPr>
            <w:tcW w:w="7348" w:type="dxa"/>
            <w:gridSpan w:val="10"/>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宋体" w:hAnsi="宋体" w:cs="宋体"/>
                <w:color w:val="000000"/>
                <w:sz w:val="22"/>
                <w:szCs w:val="22"/>
              </w:rPr>
            </w:pPr>
            <w:r>
              <w:rPr>
                <w:rFonts w:hint="eastAsia" w:ascii="宋体" w:hAnsi="宋体" w:cs="宋体"/>
                <w:color w:val="000000"/>
                <w:kern w:val="0"/>
                <w:sz w:val="22"/>
                <w:szCs w:val="22"/>
              </w:rPr>
              <w:t>收    入</w:t>
            </w:r>
          </w:p>
        </w:tc>
        <w:tc>
          <w:tcPr>
            <w:tcW w:w="5868" w:type="dxa"/>
            <w:gridSpan w:val="17"/>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宋体" w:hAnsi="宋体" w:cs="宋体"/>
                <w:color w:val="000000"/>
                <w:sz w:val="22"/>
                <w:szCs w:val="22"/>
              </w:rPr>
            </w:pPr>
            <w:r>
              <w:rPr>
                <w:rFonts w:hint="eastAsia" w:ascii="宋体" w:hAnsi="宋体" w:cs="宋体"/>
                <w:color w:val="000000"/>
                <w:kern w:val="0"/>
                <w:sz w:val="22"/>
                <w:szCs w:val="22"/>
              </w:rPr>
              <w:t>支    出</w:t>
            </w:r>
          </w:p>
        </w:tc>
      </w:tr>
      <w:tr>
        <w:tblPrEx>
          <w:tblCellMar>
            <w:top w:w="15" w:type="dxa"/>
            <w:left w:w="15" w:type="dxa"/>
            <w:bottom w:w="15" w:type="dxa"/>
            <w:right w:w="15" w:type="dxa"/>
          </w:tblCellMar>
        </w:tblPrEx>
        <w:trPr>
          <w:gridAfter w:val="7"/>
          <w:wAfter w:w="2822" w:type="dxa"/>
          <w:trHeight w:val="525" w:hRule="atLeast"/>
          <w:jc w:val="center"/>
        </w:trPr>
        <w:tc>
          <w:tcPr>
            <w:tcW w:w="3867"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宋体" w:hAnsi="宋体" w:cs="宋体"/>
                <w:color w:val="000000"/>
                <w:sz w:val="22"/>
                <w:szCs w:val="22"/>
              </w:rPr>
            </w:pPr>
            <w:r>
              <w:rPr>
                <w:rFonts w:hint="eastAsia" w:ascii="宋体" w:hAnsi="宋体" w:cs="宋体"/>
                <w:color w:val="000000"/>
                <w:kern w:val="0"/>
                <w:sz w:val="22"/>
                <w:szCs w:val="22"/>
              </w:rPr>
              <w:t>项    目</w:t>
            </w:r>
          </w:p>
        </w:tc>
        <w:tc>
          <w:tcPr>
            <w:tcW w:w="3481" w:type="dxa"/>
            <w:gridSpan w:val="7"/>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宋体" w:hAnsi="宋体" w:cs="宋体"/>
                <w:color w:val="000000"/>
                <w:sz w:val="22"/>
                <w:szCs w:val="22"/>
              </w:rPr>
            </w:pPr>
            <w:r>
              <w:rPr>
                <w:rFonts w:hint="eastAsia" w:ascii="宋体" w:hAnsi="宋体" w:cs="宋体"/>
                <w:color w:val="000000"/>
                <w:kern w:val="0"/>
                <w:sz w:val="22"/>
                <w:szCs w:val="22"/>
              </w:rPr>
              <w:t>20</w:t>
            </w:r>
            <w:r>
              <w:rPr>
                <w:rFonts w:hint="eastAsia" w:ascii="宋体" w:hAnsi="宋体" w:cs="宋体"/>
                <w:color w:val="000000"/>
                <w:kern w:val="0"/>
                <w:sz w:val="22"/>
                <w:szCs w:val="22"/>
                <w:lang w:val="en-US" w:eastAsia="zh-CN"/>
              </w:rPr>
              <w:t>20</w:t>
            </w:r>
            <w:r>
              <w:rPr>
                <w:rFonts w:hint="eastAsia" w:ascii="宋体" w:hAnsi="宋体" w:cs="宋体"/>
                <w:color w:val="000000"/>
                <w:kern w:val="0"/>
                <w:sz w:val="22"/>
                <w:szCs w:val="22"/>
              </w:rPr>
              <w:t>年预算</w:t>
            </w:r>
          </w:p>
        </w:tc>
        <w:tc>
          <w:tcPr>
            <w:tcW w:w="2922" w:type="dxa"/>
            <w:gridSpan w:val="8"/>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宋体" w:hAnsi="宋体" w:cs="宋体"/>
                <w:color w:val="000000"/>
                <w:sz w:val="22"/>
                <w:szCs w:val="22"/>
              </w:rPr>
            </w:pPr>
            <w:r>
              <w:rPr>
                <w:rFonts w:hint="eastAsia" w:ascii="宋体" w:hAnsi="宋体" w:cs="宋体"/>
                <w:color w:val="000000"/>
                <w:kern w:val="0"/>
                <w:sz w:val="22"/>
                <w:szCs w:val="22"/>
              </w:rPr>
              <w:t>项    目</w:t>
            </w:r>
          </w:p>
        </w:tc>
        <w:tc>
          <w:tcPr>
            <w:tcW w:w="2946" w:type="dxa"/>
            <w:gridSpan w:val="9"/>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宋体" w:hAnsi="宋体" w:cs="宋体"/>
                <w:color w:val="000000"/>
                <w:sz w:val="22"/>
                <w:szCs w:val="22"/>
              </w:rPr>
            </w:pPr>
            <w:r>
              <w:rPr>
                <w:rFonts w:hint="eastAsia" w:ascii="宋体" w:hAnsi="宋体" w:cs="宋体"/>
                <w:color w:val="000000"/>
                <w:kern w:val="0"/>
                <w:sz w:val="22"/>
                <w:szCs w:val="22"/>
              </w:rPr>
              <w:t>20</w:t>
            </w:r>
            <w:r>
              <w:rPr>
                <w:rFonts w:hint="eastAsia" w:ascii="宋体" w:hAnsi="宋体" w:cs="宋体"/>
                <w:color w:val="000000"/>
                <w:kern w:val="0"/>
                <w:sz w:val="22"/>
                <w:szCs w:val="22"/>
                <w:lang w:val="en-US" w:eastAsia="zh-CN"/>
              </w:rPr>
              <w:t>20</w:t>
            </w:r>
            <w:r>
              <w:rPr>
                <w:rFonts w:hint="eastAsia" w:ascii="宋体" w:hAnsi="宋体" w:cs="宋体"/>
                <w:color w:val="000000"/>
                <w:kern w:val="0"/>
                <w:sz w:val="22"/>
                <w:szCs w:val="22"/>
              </w:rPr>
              <w:t>年预算</w:t>
            </w:r>
          </w:p>
        </w:tc>
      </w:tr>
      <w:tr>
        <w:tblPrEx>
          <w:tblCellMar>
            <w:top w:w="15" w:type="dxa"/>
            <w:left w:w="15" w:type="dxa"/>
            <w:bottom w:w="15" w:type="dxa"/>
            <w:right w:w="15" w:type="dxa"/>
          </w:tblCellMar>
        </w:tblPrEx>
        <w:trPr>
          <w:gridAfter w:val="7"/>
          <w:wAfter w:w="2822" w:type="dxa"/>
          <w:trHeight w:val="397" w:hRule="exact"/>
          <w:jc w:val="center"/>
        </w:trPr>
        <w:tc>
          <w:tcPr>
            <w:tcW w:w="38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left"/>
              <w:textAlignment w:val="center"/>
              <w:rPr>
                <w:rFonts w:ascii="宋体" w:hAnsi="宋体" w:cs="宋体"/>
                <w:color w:val="000000"/>
                <w:sz w:val="20"/>
                <w:szCs w:val="20"/>
              </w:rPr>
            </w:pPr>
            <w:r>
              <w:rPr>
                <w:rFonts w:hint="eastAsia" w:ascii="宋体" w:hAnsi="宋体" w:cs="宋体"/>
                <w:color w:val="000000"/>
                <w:kern w:val="0"/>
                <w:sz w:val="20"/>
                <w:szCs w:val="20"/>
              </w:rPr>
              <w:t>一、财政拨款</w:t>
            </w:r>
          </w:p>
        </w:tc>
        <w:tc>
          <w:tcPr>
            <w:tcW w:w="3481" w:type="dxa"/>
            <w:gridSpan w:val="7"/>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right"/>
              <w:textAlignment w:val="center"/>
              <w:rPr>
                <w:rFonts w:cs="宋体" w:asciiTheme="minorEastAsia" w:hAnsiTheme="minorEastAsia" w:eastAsiaTheme="minorEastAsia"/>
                <w:color w:val="000000"/>
                <w:sz w:val="20"/>
                <w:szCs w:val="20"/>
              </w:rPr>
            </w:pPr>
            <w:r>
              <w:rPr>
                <w:rFonts w:hint="eastAsia" w:ascii="宋体" w:hAnsi="宋体" w:cs="宋体"/>
                <w:kern w:val="0"/>
                <w:sz w:val="20"/>
                <w:szCs w:val="20"/>
                <w:lang w:val="en-US" w:eastAsia="zh-CN"/>
              </w:rPr>
              <w:t>1</w:t>
            </w:r>
            <w:r>
              <w:rPr>
                <w:rFonts w:hint="eastAsia" w:ascii="宋体" w:hAnsi="宋体" w:cs="宋体"/>
                <w:kern w:val="0"/>
                <w:sz w:val="20"/>
                <w:szCs w:val="20"/>
              </w:rPr>
              <w:t>,6</w:t>
            </w:r>
            <w:r>
              <w:rPr>
                <w:rFonts w:hint="eastAsia" w:ascii="宋体" w:hAnsi="宋体" w:cs="宋体"/>
                <w:kern w:val="0"/>
                <w:sz w:val="20"/>
                <w:szCs w:val="20"/>
                <w:lang w:val="en-US" w:eastAsia="zh-CN"/>
              </w:rPr>
              <w:t>38.61</w:t>
            </w:r>
          </w:p>
        </w:tc>
        <w:tc>
          <w:tcPr>
            <w:tcW w:w="2922" w:type="dxa"/>
            <w:gridSpan w:val="8"/>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40" w:lineRule="atLeast"/>
              <w:jc w:val="left"/>
              <w:textAlignment w:val="center"/>
              <w:rPr>
                <w:rFonts w:ascii="宋体" w:hAnsi="宋体" w:cs="宋体"/>
                <w:color w:val="000000"/>
                <w:sz w:val="20"/>
                <w:szCs w:val="20"/>
              </w:rPr>
            </w:pPr>
            <w:r>
              <w:rPr>
                <w:rFonts w:hint="eastAsia" w:ascii="宋体" w:hAnsi="宋体" w:cs="宋体"/>
                <w:color w:val="000000"/>
                <w:kern w:val="0"/>
                <w:sz w:val="20"/>
                <w:szCs w:val="20"/>
              </w:rPr>
              <w:t>一、人员经费</w:t>
            </w:r>
          </w:p>
        </w:tc>
        <w:tc>
          <w:tcPr>
            <w:tcW w:w="2946" w:type="dxa"/>
            <w:gridSpan w:val="9"/>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right"/>
              <w:textAlignment w:val="center"/>
              <w:rPr>
                <w:rFonts w:ascii="宋体" w:hAnsi="宋体" w:cs="宋体"/>
                <w:color w:val="000000"/>
                <w:sz w:val="20"/>
                <w:szCs w:val="20"/>
              </w:rPr>
            </w:pPr>
            <w:r>
              <w:rPr>
                <w:rFonts w:hint="eastAsia" w:ascii="宋体" w:hAnsi="宋体" w:cs="宋体"/>
                <w:kern w:val="0"/>
                <w:sz w:val="20"/>
                <w:szCs w:val="20"/>
                <w:lang w:val="en-US" w:eastAsia="zh-CN"/>
              </w:rPr>
              <w:t>1</w:t>
            </w:r>
            <w:r>
              <w:rPr>
                <w:rFonts w:hint="eastAsia" w:ascii="宋体" w:hAnsi="宋体" w:cs="宋体"/>
                <w:kern w:val="0"/>
                <w:sz w:val="20"/>
                <w:szCs w:val="20"/>
              </w:rPr>
              <w:t>,</w:t>
            </w:r>
            <w:r>
              <w:rPr>
                <w:rFonts w:hint="eastAsia" w:ascii="宋体" w:hAnsi="宋体" w:cs="宋体"/>
                <w:kern w:val="0"/>
                <w:sz w:val="20"/>
                <w:szCs w:val="20"/>
                <w:lang w:val="en-US" w:eastAsia="zh-CN"/>
              </w:rPr>
              <w:t>140.96</w:t>
            </w:r>
          </w:p>
        </w:tc>
      </w:tr>
      <w:tr>
        <w:tblPrEx>
          <w:tblCellMar>
            <w:top w:w="15" w:type="dxa"/>
            <w:left w:w="15" w:type="dxa"/>
            <w:bottom w:w="15" w:type="dxa"/>
            <w:right w:w="15" w:type="dxa"/>
          </w:tblCellMar>
        </w:tblPrEx>
        <w:trPr>
          <w:gridAfter w:val="7"/>
          <w:wAfter w:w="2822" w:type="dxa"/>
          <w:trHeight w:val="397" w:hRule="exact"/>
          <w:jc w:val="center"/>
        </w:trPr>
        <w:tc>
          <w:tcPr>
            <w:tcW w:w="38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一般公共预算</w:t>
            </w:r>
          </w:p>
        </w:tc>
        <w:tc>
          <w:tcPr>
            <w:tcW w:w="3481" w:type="dxa"/>
            <w:gridSpan w:val="7"/>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right"/>
              <w:textAlignment w:val="center"/>
              <w:rPr>
                <w:rFonts w:cs="宋体" w:asciiTheme="minorEastAsia" w:hAnsiTheme="minorEastAsia" w:eastAsiaTheme="minorEastAsia"/>
                <w:color w:val="000000"/>
                <w:sz w:val="20"/>
                <w:szCs w:val="20"/>
              </w:rPr>
            </w:pPr>
            <w:r>
              <w:rPr>
                <w:rFonts w:hint="eastAsia" w:ascii="宋体" w:hAnsi="宋体" w:cs="宋体"/>
                <w:kern w:val="0"/>
                <w:sz w:val="20"/>
                <w:szCs w:val="20"/>
                <w:lang w:val="en-US" w:eastAsia="zh-CN"/>
              </w:rPr>
              <w:t>1</w:t>
            </w:r>
            <w:r>
              <w:rPr>
                <w:rFonts w:hint="eastAsia" w:ascii="宋体" w:hAnsi="宋体" w:cs="宋体"/>
                <w:kern w:val="0"/>
                <w:sz w:val="20"/>
                <w:szCs w:val="20"/>
              </w:rPr>
              <w:t>,6</w:t>
            </w:r>
            <w:r>
              <w:rPr>
                <w:rFonts w:hint="eastAsia" w:ascii="宋体" w:hAnsi="宋体" w:cs="宋体"/>
                <w:kern w:val="0"/>
                <w:sz w:val="20"/>
                <w:szCs w:val="20"/>
                <w:lang w:val="en-US" w:eastAsia="zh-CN"/>
              </w:rPr>
              <w:t>38.61</w:t>
            </w:r>
          </w:p>
        </w:tc>
        <w:tc>
          <w:tcPr>
            <w:tcW w:w="2922" w:type="dxa"/>
            <w:gridSpan w:val="8"/>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40" w:lineRule="atLeast"/>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工资福利支出</w:t>
            </w:r>
          </w:p>
        </w:tc>
        <w:tc>
          <w:tcPr>
            <w:tcW w:w="2946" w:type="dxa"/>
            <w:gridSpan w:val="9"/>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right"/>
              <w:textAlignment w:val="center"/>
              <w:rPr>
                <w:rFonts w:ascii="宋体" w:hAnsi="宋体" w:cs="宋体"/>
                <w:color w:val="000000"/>
                <w:sz w:val="20"/>
                <w:szCs w:val="20"/>
              </w:rPr>
            </w:pPr>
            <w:r>
              <w:rPr>
                <w:rFonts w:hint="eastAsia" w:ascii="宋体" w:hAnsi="宋体" w:cs="宋体"/>
                <w:sz w:val="20"/>
                <w:szCs w:val="20"/>
                <w:lang w:val="en-US" w:eastAsia="zh-CN"/>
              </w:rPr>
              <w:t>870.52</w:t>
            </w:r>
          </w:p>
        </w:tc>
      </w:tr>
      <w:tr>
        <w:tblPrEx>
          <w:tblCellMar>
            <w:top w:w="15" w:type="dxa"/>
            <w:left w:w="15" w:type="dxa"/>
            <w:bottom w:w="15" w:type="dxa"/>
            <w:right w:w="15" w:type="dxa"/>
          </w:tblCellMar>
        </w:tblPrEx>
        <w:trPr>
          <w:gridAfter w:val="7"/>
          <w:wAfter w:w="2822" w:type="dxa"/>
          <w:trHeight w:val="397" w:hRule="exact"/>
          <w:jc w:val="center"/>
        </w:trPr>
        <w:tc>
          <w:tcPr>
            <w:tcW w:w="38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经费拨款（补助）</w:t>
            </w:r>
          </w:p>
        </w:tc>
        <w:tc>
          <w:tcPr>
            <w:tcW w:w="3481" w:type="dxa"/>
            <w:gridSpan w:val="7"/>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40" w:lineRule="atLeast"/>
              <w:jc w:val="right"/>
              <w:textAlignment w:val="center"/>
              <w:rPr>
                <w:rFonts w:cs="宋体" w:asciiTheme="minorEastAsia" w:hAnsiTheme="minorEastAsia" w:eastAsiaTheme="minorEastAsia"/>
                <w:color w:val="000000"/>
                <w:sz w:val="20"/>
                <w:szCs w:val="20"/>
              </w:rPr>
            </w:pPr>
            <w:r>
              <w:rPr>
                <w:rFonts w:hint="eastAsia" w:ascii="宋体" w:hAnsi="宋体" w:cs="宋体"/>
                <w:kern w:val="0"/>
                <w:sz w:val="20"/>
                <w:szCs w:val="20"/>
                <w:lang w:val="en-US" w:eastAsia="zh-CN"/>
              </w:rPr>
              <w:t>1</w:t>
            </w:r>
            <w:r>
              <w:rPr>
                <w:rFonts w:hint="eastAsia" w:ascii="宋体" w:hAnsi="宋体" w:cs="宋体"/>
                <w:kern w:val="0"/>
                <w:sz w:val="20"/>
                <w:szCs w:val="20"/>
              </w:rPr>
              <w:t>,6</w:t>
            </w:r>
            <w:r>
              <w:rPr>
                <w:rFonts w:hint="eastAsia" w:ascii="宋体" w:hAnsi="宋体" w:cs="宋体"/>
                <w:kern w:val="0"/>
                <w:sz w:val="20"/>
                <w:szCs w:val="20"/>
                <w:lang w:val="en-US" w:eastAsia="zh-CN"/>
              </w:rPr>
              <w:t>38.61</w:t>
            </w:r>
          </w:p>
        </w:tc>
        <w:tc>
          <w:tcPr>
            <w:tcW w:w="2922" w:type="dxa"/>
            <w:gridSpan w:val="8"/>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40" w:lineRule="atLeast"/>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对个人和家庭的补助</w:t>
            </w:r>
          </w:p>
        </w:tc>
        <w:tc>
          <w:tcPr>
            <w:tcW w:w="2946" w:type="dxa"/>
            <w:gridSpan w:val="9"/>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right"/>
              <w:textAlignment w:val="center"/>
              <w:rPr>
                <w:rFonts w:ascii="宋体" w:hAnsi="宋体" w:cs="宋体"/>
                <w:color w:val="000000"/>
                <w:sz w:val="20"/>
                <w:szCs w:val="20"/>
              </w:rPr>
            </w:pPr>
            <w:r>
              <w:rPr>
                <w:rFonts w:hint="eastAsia" w:ascii="宋体" w:hAnsi="宋体" w:cs="宋体"/>
                <w:sz w:val="20"/>
                <w:szCs w:val="20"/>
                <w:lang w:val="en-US" w:eastAsia="zh-CN"/>
              </w:rPr>
              <w:t>270.44</w:t>
            </w:r>
          </w:p>
        </w:tc>
      </w:tr>
      <w:tr>
        <w:tblPrEx>
          <w:tblCellMar>
            <w:top w:w="15" w:type="dxa"/>
            <w:left w:w="15" w:type="dxa"/>
            <w:bottom w:w="15" w:type="dxa"/>
            <w:right w:w="15" w:type="dxa"/>
          </w:tblCellMar>
        </w:tblPrEx>
        <w:trPr>
          <w:gridAfter w:val="7"/>
          <w:wAfter w:w="2822" w:type="dxa"/>
          <w:trHeight w:val="397" w:hRule="exact"/>
          <w:jc w:val="center"/>
        </w:trPr>
        <w:tc>
          <w:tcPr>
            <w:tcW w:w="38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纳入预算管理的其他政府非税收入</w:t>
            </w:r>
          </w:p>
        </w:tc>
        <w:tc>
          <w:tcPr>
            <w:tcW w:w="3481" w:type="dxa"/>
            <w:gridSpan w:val="7"/>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40" w:lineRule="atLeast"/>
              <w:jc w:val="right"/>
              <w:textAlignment w:val="center"/>
              <w:rPr>
                <w:rFonts w:cs="宋体" w:asciiTheme="minorEastAsia" w:hAnsiTheme="minorEastAsia" w:eastAsiaTheme="minorEastAsia"/>
                <w:color w:val="000000"/>
                <w:sz w:val="20"/>
                <w:szCs w:val="20"/>
              </w:rPr>
            </w:pPr>
          </w:p>
        </w:tc>
        <w:tc>
          <w:tcPr>
            <w:tcW w:w="2922" w:type="dxa"/>
            <w:gridSpan w:val="8"/>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40" w:lineRule="atLeast"/>
              <w:jc w:val="left"/>
              <w:textAlignment w:val="center"/>
              <w:rPr>
                <w:rFonts w:ascii="宋体" w:hAnsi="宋体" w:cs="宋体"/>
                <w:color w:val="000000"/>
                <w:sz w:val="20"/>
                <w:szCs w:val="20"/>
              </w:rPr>
            </w:pPr>
            <w:r>
              <w:rPr>
                <w:rFonts w:hint="eastAsia" w:ascii="宋体" w:hAnsi="宋体" w:cs="宋体"/>
                <w:color w:val="000000"/>
                <w:kern w:val="0"/>
                <w:sz w:val="20"/>
                <w:szCs w:val="20"/>
              </w:rPr>
              <w:t>二、公用经费</w:t>
            </w:r>
          </w:p>
        </w:tc>
        <w:tc>
          <w:tcPr>
            <w:tcW w:w="2946" w:type="dxa"/>
            <w:gridSpan w:val="9"/>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right"/>
              <w:textAlignment w:val="center"/>
              <w:rPr>
                <w:rFonts w:ascii="宋体" w:hAnsi="宋体" w:cs="宋体"/>
                <w:color w:val="000000"/>
                <w:sz w:val="20"/>
                <w:szCs w:val="20"/>
              </w:rPr>
            </w:pPr>
            <w:r>
              <w:rPr>
                <w:rFonts w:hint="eastAsia" w:ascii="宋体" w:hAnsi="宋体" w:cs="宋体"/>
                <w:sz w:val="20"/>
                <w:szCs w:val="20"/>
              </w:rPr>
              <w:t>49</w:t>
            </w:r>
            <w:r>
              <w:rPr>
                <w:rFonts w:hint="eastAsia" w:ascii="宋体" w:hAnsi="宋体" w:cs="宋体"/>
                <w:sz w:val="20"/>
                <w:szCs w:val="20"/>
                <w:lang w:val="en-US" w:eastAsia="zh-CN"/>
              </w:rPr>
              <w:t>7.65</w:t>
            </w:r>
          </w:p>
        </w:tc>
      </w:tr>
      <w:tr>
        <w:tblPrEx>
          <w:tblCellMar>
            <w:top w:w="15" w:type="dxa"/>
            <w:left w:w="15" w:type="dxa"/>
            <w:bottom w:w="15" w:type="dxa"/>
            <w:right w:w="15" w:type="dxa"/>
          </w:tblCellMar>
        </w:tblPrEx>
        <w:trPr>
          <w:gridAfter w:val="7"/>
          <w:wAfter w:w="2822" w:type="dxa"/>
          <w:trHeight w:val="397" w:hRule="exact"/>
          <w:jc w:val="center"/>
        </w:trPr>
        <w:tc>
          <w:tcPr>
            <w:tcW w:w="38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政府性基金预算</w:t>
            </w:r>
          </w:p>
        </w:tc>
        <w:tc>
          <w:tcPr>
            <w:tcW w:w="3481" w:type="dxa"/>
            <w:gridSpan w:val="7"/>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40" w:lineRule="atLeast"/>
              <w:jc w:val="right"/>
              <w:textAlignment w:val="center"/>
              <w:rPr>
                <w:rFonts w:cs="宋体" w:asciiTheme="minorEastAsia" w:hAnsiTheme="minorEastAsia" w:eastAsiaTheme="minorEastAsia"/>
                <w:color w:val="000000"/>
                <w:sz w:val="20"/>
                <w:szCs w:val="20"/>
              </w:rPr>
            </w:pPr>
          </w:p>
        </w:tc>
        <w:tc>
          <w:tcPr>
            <w:tcW w:w="2922" w:type="dxa"/>
            <w:gridSpan w:val="8"/>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40" w:lineRule="atLeast"/>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商品和服务支出</w:t>
            </w:r>
          </w:p>
        </w:tc>
        <w:tc>
          <w:tcPr>
            <w:tcW w:w="2946" w:type="dxa"/>
            <w:gridSpan w:val="9"/>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right"/>
              <w:textAlignment w:val="center"/>
              <w:rPr>
                <w:rFonts w:ascii="宋体" w:hAnsi="宋体" w:cs="宋体"/>
                <w:color w:val="000000"/>
                <w:sz w:val="20"/>
                <w:szCs w:val="20"/>
              </w:rPr>
            </w:pPr>
            <w:r>
              <w:rPr>
                <w:rFonts w:hint="eastAsia" w:ascii="宋体" w:hAnsi="宋体" w:cs="宋体"/>
                <w:sz w:val="20"/>
                <w:szCs w:val="20"/>
                <w:lang w:val="en-US" w:eastAsia="zh-CN"/>
              </w:rPr>
              <w:t>484.32</w:t>
            </w:r>
          </w:p>
        </w:tc>
      </w:tr>
      <w:tr>
        <w:tblPrEx>
          <w:tblCellMar>
            <w:top w:w="15" w:type="dxa"/>
            <w:left w:w="15" w:type="dxa"/>
            <w:bottom w:w="15" w:type="dxa"/>
            <w:right w:w="15" w:type="dxa"/>
          </w:tblCellMar>
        </w:tblPrEx>
        <w:trPr>
          <w:gridAfter w:val="7"/>
          <w:wAfter w:w="2822" w:type="dxa"/>
          <w:trHeight w:val="397" w:hRule="exact"/>
          <w:jc w:val="center"/>
        </w:trPr>
        <w:tc>
          <w:tcPr>
            <w:tcW w:w="38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left"/>
              <w:textAlignment w:val="center"/>
              <w:rPr>
                <w:rFonts w:ascii="宋体" w:hAnsi="宋体" w:cs="宋体"/>
                <w:color w:val="000000"/>
                <w:sz w:val="20"/>
                <w:szCs w:val="20"/>
              </w:rPr>
            </w:pPr>
            <w:r>
              <w:rPr>
                <w:rFonts w:hint="eastAsia" w:ascii="宋体" w:hAnsi="宋体" w:cs="宋体"/>
                <w:color w:val="000000"/>
                <w:kern w:val="0"/>
                <w:sz w:val="20"/>
                <w:szCs w:val="20"/>
              </w:rPr>
              <w:t>二、纳入财政专户管理的政府非税收入</w:t>
            </w:r>
          </w:p>
        </w:tc>
        <w:tc>
          <w:tcPr>
            <w:tcW w:w="3481" w:type="dxa"/>
            <w:gridSpan w:val="7"/>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40" w:lineRule="atLeast"/>
              <w:jc w:val="right"/>
              <w:textAlignment w:val="center"/>
              <w:rPr>
                <w:rFonts w:cs="Calibri" w:asciiTheme="minorEastAsia" w:hAnsiTheme="minorEastAsia" w:eastAsiaTheme="minorEastAsia"/>
                <w:color w:val="000000"/>
                <w:sz w:val="20"/>
                <w:szCs w:val="20"/>
              </w:rPr>
            </w:pPr>
          </w:p>
        </w:tc>
        <w:tc>
          <w:tcPr>
            <w:tcW w:w="2922" w:type="dxa"/>
            <w:gridSpan w:val="8"/>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40" w:lineRule="atLeast"/>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资本性支出</w:t>
            </w:r>
          </w:p>
        </w:tc>
        <w:tc>
          <w:tcPr>
            <w:tcW w:w="2946" w:type="dxa"/>
            <w:gridSpan w:val="9"/>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right"/>
              <w:textAlignment w:val="center"/>
              <w:rPr>
                <w:rFonts w:ascii="宋体" w:hAnsi="宋体" w:cs="宋体"/>
                <w:color w:val="000000"/>
                <w:sz w:val="20"/>
                <w:szCs w:val="20"/>
              </w:rPr>
            </w:pPr>
            <w:r>
              <w:rPr>
                <w:rFonts w:hint="eastAsia" w:ascii="宋体" w:hAnsi="宋体" w:cs="宋体"/>
                <w:sz w:val="20"/>
                <w:szCs w:val="20"/>
                <w:lang w:val="en-US" w:eastAsia="zh-CN"/>
              </w:rPr>
              <w:t>4.50</w:t>
            </w:r>
          </w:p>
        </w:tc>
      </w:tr>
      <w:tr>
        <w:tblPrEx>
          <w:tblCellMar>
            <w:top w:w="15" w:type="dxa"/>
            <w:left w:w="15" w:type="dxa"/>
            <w:bottom w:w="15" w:type="dxa"/>
            <w:right w:w="15" w:type="dxa"/>
          </w:tblCellMar>
        </w:tblPrEx>
        <w:trPr>
          <w:gridAfter w:val="7"/>
          <w:wAfter w:w="2822" w:type="dxa"/>
          <w:trHeight w:val="397" w:hRule="exact"/>
          <w:jc w:val="center"/>
        </w:trPr>
        <w:tc>
          <w:tcPr>
            <w:tcW w:w="38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left"/>
              <w:textAlignment w:val="center"/>
              <w:rPr>
                <w:rFonts w:ascii="宋体" w:hAnsi="宋体" w:cs="宋体"/>
                <w:color w:val="000000"/>
                <w:sz w:val="20"/>
                <w:szCs w:val="20"/>
              </w:rPr>
            </w:pPr>
            <w:r>
              <w:rPr>
                <w:rFonts w:hint="eastAsia" w:ascii="宋体" w:hAnsi="宋体" w:cs="宋体"/>
                <w:color w:val="000000"/>
                <w:kern w:val="0"/>
                <w:sz w:val="20"/>
                <w:szCs w:val="20"/>
              </w:rPr>
              <w:t>三、批准单位管理的政府非税收入</w:t>
            </w:r>
          </w:p>
        </w:tc>
        <w:tc>
          <w:tcPr>
            <w:tcW w:w="3481" w:type="dxa"/>
            <w:gridSpan w:val="7"/>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40" w:lineRule="atLeast"/>
              <w:jc w:val="left"/>
              <w:textAlignment w:val="center"/>
              <w:rPr>
                <w:rFonts w:cs="Calibri" w:asciiTheme="minorEastAsia" w:hAnsiTheme="minorEastAsia" w:eastAsiaTheme="minorEastAsia"/>
                <w:color w:val="000000"/>
                <w:sz w:val="20"/>
                <w:szCs w:val="20"/>
              </w:rPr>
            </w:pPr>
          </w:p>
        </w:tc>
        <w:tc>
          <w:tcPr>
            <w:tcW w:w="2922" w:type="dxa"/>
            <w:gridSpan w:val="8"/>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40" w:lineRule="atLeast"/>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其他支出</w:t>
            </w:r>
          </w:p>
        </w:tc>
        <w:tc>
          <w:tcPr>
            <w:tcW w:w="2946" w:type="dxa"/>
            <w:gridSpan w:val="9"/>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right"/>
              <w:textAlignment w:val="center"/>
              <w:rPr>
                <w:rFonts w:ascii="宋体" w:hAnsi="宋体" w:cs="宋体"/>
                <w:color w:val="000000"/>
                <w:sz w:val="20"/>
                <w:szCs w:val="20"/>
              </w:rPr>
            </w:pPr>
            <w:r>
              <w:rPr>
                <w:rFonts w:hint="eastAsia" w:ascii="宋体" w:hAnsi="宋体" w:cs="宋体"/>
                <w:sz w:val="20"/>
                <w:szCs w:val="20"/>
                <w:lang w:val="en-US" w:eastAsia="zh-CN"/>
              </w:rPr>
              <w:t>8.83</w:t>
            </w:r>
          </w:p>
        </w:tc>
      </w:tr>
      <w:tr>
        <w:tblPrEx>
          <w:tblCellMar>
            <w:top w:w="15" w:type="dxa"/>
            <w:left w:w="15" w:type="dxa"/>
            <w:bottom w:w="15" w:type="dxa"/>
            <w:right w:w="15" w:type="dxa"/>
          </w:tblCellMar>
        </w:tblPrEx>
        <w:trPr>
          <w:gridAfter w:val="7"/>
          <w:wAfter w:w="2822" w:type="dxa"/>
          <w:trHeight w:val="397" w:hRule="exact"/>
          <w:jc w:val="center"/>
        </w:trPr>
        <w:tc>
          <w:tcPr>
            <w:tcW w:w="38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left"/>
              <w:textAlignment w:val="center"/>
              <w:rPr>
                <w:rFonts w:ascii="宋体" w:hAnsi="宋体" w:cs="宋体"/>
                <w:color w:val="000000"/>
                <w:sz w:val="20"/>
                <w:szCs w:val="20"/>
              </w:rPr>
            </w:pPr>
            <w:r>
              <w:rPr>
                <w:rFonts w:hint="eastAsia" w:ascii="宋体" w:hAnsi="宋体" w:cs="宋体"/>
                <w:color w:val="000000"/>
                <w:kern w:val="0"/>
                <w:sz w:val="20"/>
                <w:szCs w:val="20"/>
              </w:rPr>
              <w:t>四、事业收入</w:t>
            </w:r>
          </w:p>
        </w:tc>
        <w:tc>
          <w:tcPr>
            <w:tcW w:w="3481" w:type="dxa"/>
            <w:gridSpan w:val="7"/>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40" w:lineRule="atLeast"/>
              <w:jc w:val="right"/>
              <w:textAlignment w:val="center"/>
              <w:rPr>
                <w:rFonts w:cs="宋体" w:asciiTheme="minorEastAsia" w:hAnsiTheme="minorEastAsia" w:eastAsiaTheme="minorEastAsia"/>
                <w:color w:val="000000"/>
                <w:sz w:val="20"/>
                <w:szCs w:val="20"/>
              </w:rPr>
            </w:pPr>
          </w:p>
        </w:tc>
        <w:tc>
          <w:tcPr>
            <w:tcW w:w="2922" w:type="dxa"/>
            <w:gridSpan w:val="8"/>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40" w:lineRule="atLeast"/>
              <w:jc w:val="left"/>
              <w:textAlignment w:val="center"/>
              <w:rPr>
                <w:rFonts w:ascii="宋体" w:hAnsi="宋体" w:cs="宋体"/>
                <w:color w:val="000000"/>
                <w:sz w:val="20"/>
                <w:szCs w:val="20"/>
              </w:rPr>
            </w:pPr>
            <w:r>
              <w:rPr>
                <w:rFonts w:hint="eastAsia" w:ascii="宋体" w:hAnsi="宋体" w:cs="宋体"/>
                <w:color w:val="000000"/>
                <w:kern w:val="0"/>
                <w:sz w:val="20"/>
                <w:szCs w:val="20"/>
              </w:rPr>
              <w:t>三、专项资金</w:t>
            </w:r>
          </w:p>
        </w:tc>
        <w:tc>
          <w:tcPr>
            <w:tcW w:w="2946" w:type="dxa"/>
            <w:gridSpan w:val="9"/>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right"/>
              <w:textAlignment w:val="center"/>
              <w:rPr>
                <w:rFonts w:ascii="宋体" w:hAnsi="宋体" w:cs="宋体"/>
                <w:color w:val="000000"/>
                <w:sz w:val="20"/>
                <w:szCs w:val="20"/>
              </w:rPr>
            </w:pPr>
          </w:p>
        </w:tc>
      </w:tr>
      <w:tr>
        <w:tblPrEx>
          <w:tblCellMar>
            <w:top w:w="15" w:type="dxa"/>
            <w:left w:w="15" w:type="dxa"/>
            <w:bottom w:w="15" w:type="dxa"/>
            <w:right w:w="15" w:type="dxa"/>
          </w:tblCellMar>
        </w:tblPrEx>
        <w:trPr>
          <w:gridAfter w:val="7"/>
          <w:wAfter w:w="2822" w:type="dxa"/>
          <w:trHeight w:val="397" w:hRule="exact"/>
          <w:jc w:val="center"/>
        </w:trPr>
        <w:tc>
          <w:tcPr>
            <w:tcW w:w="38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left"/>
              <w:textAlignment w:val="center"/>
              <w:rPr>
                <w:rFonts w:ascii="宋体" w:hAnsi="宋体" w:cs="宋体"/>
                <w:color w:val="000000"/>
                <w:sz w:val="20"/>
                <w:szCs w:val="20"/>
              </w:rPr>
            </w:pPr>
            <w:r>
              <w:rPr>
                <w:rFonts w:hint="eastAsia" w:ascii="宋体" w:hAnsi="宋体" w:cs="宋体"/>
                <w:color w:val="000000"/>
                <w:kern w:val="0"/>
                <w:sz w:val="20"/>
                <w:szCs w:val="20"/>
              </w:rPr>
              <w:t>五、事业单位经营收入</w:t>
            </w:r>
          </w:p>
        </w:tc>
        <w:tc>
          <w:tcPr>
            <w:tcW w:w="3481" w:type="dxa"/>
            <w:gridSpan w:val="7"/>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40" w:lineRule="atLeast"/>
              <w:jc w:val="right"/>
              <w:textAlignment w:val="center"/>
              <w:rPr>
                <w:rFonts w:cs="宋体" w:asciiTheme="minorEastAsia" w:hAnsiTheme="minorEastAsia" w:eastAsiaTheme="minorEastAsia"/>
                <w:color w:val="000000"/>
                <w:sz w:val="20"/>
                <w:szCs w:val="20"/>
              </w:rPr>
            </w:pPr>
          </w:p>
        </w:tc>
        <w:tc>
          <w:tcPr>
            <w:tcW w:w="2922" w:type="dxa"/>
            <w:gridSpan w:val="8"/>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240" w:lineRule="atLeast"/>
              <w:rPr>
                <w:rFonts w:ascii="Calibri" w:hAnsi="Calibri" w:cs="Calibri"/>
                <w:color w:val="000000"/>
                <w:sz w:val="20"/>
                <w:szCs w:val="20"/>
              </w:rPr>
            </w:pPr>
          </w:p>
        </w:tc>
        <w:tc>
          <w:tcPr>
            <w:tcW w:w="2946" w:type="dxa"/>
            <w:gridSpan w:val="9"/>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spacing w:line="240" w:lineRule="atLeast"/>
              <w:rPr>
                <w:rFonts w:ascii="Calibri" w:hAnsi="Calibri" w:cs="Calibri"/>
                <w:color w:val="000000"/>
                <w:sz w:val="20"/>
                <w:szCs w:val="20"/>
              </w:rPr>
            </w:pPr>
          </w:p>
        </w:tc>
      </w:tr>
      <w:tr>
        <w:tblPrEx>
          <w:tblCellMar>
            <w:top w:w="15" w:type="dxa"/>
            <w:left w:w="15" w:type="dxa"/>
            <w:bottom w:w="15" w:type="dxa"/>
            <w:right w:w="15" w:type="dxa"/>
          </w:tblCellMar>
        </w:tblPrEx>
        <w:trPr>
          <w:gridAfter w:val="7"/>
          <w:wAfter w:w="2822" w:type="dxa"/>
          <w:trHeight w:val="397" w:hRule="exact"/>
          <w:jc w:val="center"/>
        </w:trPr>
        <w:tc>
          <w:tcPr>
            <w:tcW w:w="38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left"/>
              <w:textAlignment w:val="center"/>
              <w:rPr>
                <w:rFonts w:ascii="宋体" w:hAnsi="宋体" w:cs="宋体"/>
                <w:color w:val="000000"/>
                <w:sz w:val="20"/>
                <w:szCs w:val="20"/>
              </w:rPr>
            </w:pPr>
            <w:r>
              <w:rPr>
                <w:rFonts w:hint="eastAsia" w:ascii="宋体" w:hAnsi="宋体" w:cs="宋体"/>
                <w:color w:val="000000"/>
                <w:kern w:val="0"/>
                <w:sz w:val="20"/>
                <w:szCs w:val="20"/>
              </w:rPr>
              <w:t>六、上级补助收入</w:t>
            </w:r>
          </w:p>
        </w:tc>
        <w:tc>
          <w:tcPr>
            <w:tcW w:w="3481" w:type="dxa"/>
            <w:gridSpan w:val="7"/>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40" w:lineRule="atLeast"/>
              <w:jc w:val="right"/>
              <w:textAlignment w:val="center"/>
              <w:rPr>
                <w:rFonts w:cs="宋体" w:asciiTheme="minorEastAsia" w:hAnsiTheme="minorEastAsia" w:eastAsiaTheme="minorEastAsia"/>
                <w:color w:val="000000"/>
                <w:sz w:val="20"/>
                <w:szCs w:val="20"/>
              </w:rPr>
            </w:pPr>
          </w:p>
        </w:tc>
        <w:tc>
          <w:tcPr>
            <w:tcW w:w="2922" w:type="dxa"/>
            <w:gridSpan w:val="8"/>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240" w:lineRule="atLeast"/>
              <w:rPr>
                <w:rFonts w:ascii="宋体" w:hAnsi="宋体" w:cs="宋体"/>
                <w:color w:val="000000"/>
                <w:sz w:val="20"/>
                <w:szCs w:val="20"/>
              </w:rPr>
            </w:pPr>
          </w:p>
        </w:tc>
        <w:tc>
          <w:tcPr>
            <w:tcW w:w="2946" w:type="dxa"/>
            <w:gridSpan w:val="9"/>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spacing w:line="240" w:lineRule="atLeast"/>
              <w:rPr>
                <w:rFonts w:ascii="Calibri" w:hAnsi="Calibri" w:cs="Calibri"/>
                <w:color w:val="000000"/>
                <w:sz w:val="20"/>
                <w:szCs w:val="20"/>
              </w:rPr>
            </w:pPr>
          </w:p>
        </w:tc>
      </w:tr>
      <w:tr>
        <w:tblPrEx>
          <w:tblCellMar>
            <w:top w:w="15" w:type="dxa"/>
            <w:left w:w="15" w:type="dxa"/>
            <w:bottom w:w="15" w:type="dxa"/>
            <w:right w:w="15" w:type="dxa"/>
          </w:tblCellMar>
        </w:tblPrEx>
        <w:trPr>
          <w:gridAfter w:val="7"/>
          <w:wAfter w:w="2822" w:type="dxa"/>
          <w:trHeight w:val="397" w:hRule="exact"/>
          <w:jc w:val="center"/>
        </w:trPr>
        <w:tc>
          <w:tcPr>
            <w:tcW w:w="38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left"/>
              <w:textAlignment w:val="center"/>
              <w:rPr>
                <w:rFonts w:ascii="宋体" w:hAnsi="宋体" w:cs="宋体"/>
                <w:color w:val="000000"/>
                <w:sz w:val="20"/>
                <w:szCs w:val="20"/>
              </w:rPr>
            </w:pPr>
            <w:r>
              <w:rPr>
                <w:rFonts w:hint="eastAsia" w:ascii="宋体" w:hAnsi="宋体" w:cs="宋体"/>
                <w:color w:val="000000"/>
                <w:kern w:val="0"/>
                <w:sz w:val="20"/>
                <w:szCs w:val="20"/>
              </w:rPr>
              <w:t>七、附属单位上缴收入</w:t>
            </w:r>
          </w:p>
        </w:tc>
        <w:tc>
          <w:tcPr>
            <w:tcW w:w="3481" w:type="dxa"/>
            <w:gridSpan w:val="7"/>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40" w:lineRule="atLeast"/>
              <w:jc w:val="right"/>
              <w:textAlignment w:val="center"/>
              <w:rPr>
                <w:rFonts w:cs="宋体" w:asciiTheme="minorEastAsia" w:hAnsiTheme="minorEastAsia" w:eastAsiaTheme="minorEastAsia"/>
                <w:color w:val="000000"/>
                <w:sz w:val="20"/>
                <w:szCs w:val="20"/>
              </w:rPr>
            </w:pPr>
          </w:p>
        </w:tc>
        <w:tc>
          <w:tcPr>
            <w:tcW w:w="2922" w:type="dxa"/>
            <w:gridSpan w:val="8"/>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240" w:lineRule="atLeast"/>
              <w:rPr>
                <w:rFonts w:ascii="宋体" w:hAnsi="宋体" w:cs="宋体"/>
                <w:color w:val="000000"/>
                <w:sz w:val="20"/>
                <w:szCs w:val="20"/>
              </w:rPr>
            </w:pPr>
          </w:p>
        </w:tc>
        <w:tc>
          <w:tcPr>
            <w:tcW w:w="2946" w:type="dxa"/>
            <w:gridSpan w:val="9"/>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240" w:lineRule="atLeast"/>
              <w:jc w:val="right"/>
              <w:rPr>
                <w:rFonts w:ascii="宋体" w:hAnsi="宋体" w:cs="宋体"/>
                <w:color w:val="000000"/>
                <w:sz w:val="20"/>
                <w:szCs w:val="20"/>
              </w:rPr>
            </w:pPr>
          </w:p>
        </w:tc>
      </w:tr>
      <w:tr>
        <w:tblPrEx>
          <w:tblCellMar>
            <w:top w:w="15" w:type="dxa"/>
            <w:left w:w="15" w:type="dxa"/>
            <w:bottom w:w="15" w:type="dxa"/>
            <w:right w:w="15" w:type="dxa"/>
          </w:tblCellMar>
        </w:tblPrEx>
        <w:trPr>
          <w:gridAfter w:val="7"/>
          <w:wAfter w:w="2822" w:type="dxa"/>
          <w:trHeight w:val="397" w:hRule="exact"/>
          <w:jc w:val="center"/>
        </w:trPr>
        <w:tc>
          <w:tcPr>
            <w:tcW w:w="38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left"/>
              <w:textAlignment w:val="center"/>
              <w:rPr>
                <w:rFonts w:ascii="宋体" w:hAnsi="宋体" w:cs="宋体"/>
                <w:color w:val="000000"/>
                <w:sz w:val="20"/>
                <w:szCs w:val="20"/>
              </w:rPr>
            </w:pPr>
            <w:r>
              <w:rPr>
                <w:rFonts w:hint="eastAsia" w:ascii="宋体" w:hAnsi="宋体" w:cs="宋体"/>
                <w:color w:val="000000"/>
                <w:kern w:val="0"/>
                <w:sz w:val="20"/>
                <w:szCs w:val="20"/>
              </w:rPr>
              <w:t>八、用事业基金弥补收支差额</w:t>
            </w:r>
          </w:p>
        </w:tc>
        <w:tc>
          <w:tcPr>
            <w:tcW w:w="3481" w:type="dxa"/>
            <w:gridSpan w:val="7"/>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40" w:lineRule="atLeast"/>
              <w:jc w:val="right"/>
              <w:textAlignment w:val="center"/>
              <w:rPr>
                <w:rFonts w:ascii="宋体" w:hAnsi="宋体" w:cs="宋体"/>
                <w:color w:val="000000"/>
                <w:sz w:val="20"/>
                <w:szCs w:val="20"/>
              </w:rPr>
            </w:pPr>
          </w:p>
        </w:tc>
        <w:tc>
          <w:tcPr>
            <w:tcW w:w="2922" w:type="dxa"/>
            <w:gridSpan w:val="8"/>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240" w:lineRule="atLeast"/>
              <w:rPr>
                <w:rFonts w:ascii="宋体" w:hAnsi="宋体" w:cs="宋体"/>
                <w:color w:val="000000"/>
                <w:sz w:val="20"/>
                <w:szCs w:val="20"/>
              </w:rPr>
            </w:pPr>
          </w:p>
        </w:tc>
        <w:tc>
          <w:tcPr>
            <w:tcW w:w="2946" w:type="dxa"/>
            <w:gridSpan w:val="9"/>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240" w:lineRule="atLeast"/>
              <w:jc w:val="right"/>
              <w:rPr>
                <w:rFonts w:ascii="宋体" w:hAnsi="宋体" w:cs="宋体"/>
                <w:color w:val="000000"/>
                <w:sz w:val="20"/>
                <w:szCs w:val="20"/>
              </w:rPr>
            </w:pPr>
          </w:p>
        </w:tc>
      </w:tr>
      <w:tr>
        <w:tblPrEx>
          <w:tblCellMar>
            <w:top w:w="15" w:type="dxa"/>
            <w:left w:w="15" w:type="dxa"/>
            <w:bottom w:w="15" w:type="dxa"/>
            <w:right w:w="15" w:type="dxa"/>
          </w:tblCellMar>
        </w:tblPrEx>
        <w:trPr>
          <w:gridAfter w:val="7"/>
          <w:wAfter w:w="2822" w:type="dxa"/>
          <w:trHeight w:val="397" w:hRule="exact"/>
          <w:jc w:val="center"/>
        </w:trPr>
        <w:tc>
          <w:tcPr>
            <w:tcW w:w="38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left"/>
              <w:textAlignment w:val="center"/>
              <w:rPr>
                <w:rFonts w:ascii="宋体" w:hAnsi="宋体" w:cs="宋体"/>
                <w:color w:val="000000"/>
                <w:sz w:val="20"/>
                <w:szCs w:val="20"/>
              </w:rPr>
            </w:pPr>
            <w:r>
              <w:rPr>
                <w:rFonts w:hint="eastAsia" w:ascii="宋体" w:hAnsi="宋体" w:cs="宋体"/>
                <w:color w:val="000000"/>
                <w:kern w:val="0"/>
                <w:sz w:val="20"/>
                <w:szCs w:val="20"/>
              </w:rPr>
              <w:t>九、银行贷款</w:t>
            </w:r>
          </w:p>
        </w:tc>
        <w:tc>
          <w:tcPr>
            <w:tcW w:w="3481" w:type="dxa"/>
            <w:gridSpan w:val="7"/>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40" w:lineRule="atLeast"/>
              <w:jc w:val="right"/>
              <w:textAlignment w:val="center"/>
              <w:rPr>
                <w:rFonts w:ascii="宋体" w:hAnsi="宋体" w:cs="宋体"/>
                <w:color w:val="000000"/>
                <w:sz w:val="20"/>
                <w:szCs w:val="20"/>
              </w:rPr>
            </w:pPr>
          </w:p>
        </w:tc>
        <w:tc>
          <w:tcPr>
            <w:tcW w:w="2922" w:type="dxa"/>
            <w:gridSpan w:val="8"/>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240" w:lineRule="atLeast"/>
              <w:rPr>
                <w:rFonts w:ascii="宋体" w:hAnsi="宋体" w:cs="宋体"/>
                <w:color w:val="000000"/>
                <w:sz w:val="20"/>
                <w:szCs w:val="20"/>
              </w:rPr>
            </w:pPr>
          </w:p>
        </w:tc>
        <w:tc>
          <w:tcPr>
            <w:tcW w:w="2946" w:type="dxa"/>
            <w:gridSpan w:val="9"/>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240" w:lineRule="atLeast"/>
              <w:jc w:val="right"/>
              <w:rPr>
                <w:rFonts w:ascii="宋体" w:hAnsi="宋体" w:cs="宋体"/>
                <w:color w:val="000000"/>
                <w:sz w:val="20"/>
                <w:szCs w:val="20"/>
              </w:rPr>
            </w:pPr>
          </w:p>
        </w:tc>
      </w:tr>
      <w:tr>
        <w:tblPrEx>
          <w:tblCellMar>
            <w:top w:w="15" w:type="dxa"/>
            <w:left w:w="15" w:type="dxa"/>
            <w:bottom w:w="15" w:type="dxa"/>
            <w:right w:w="15" w:type="dxa"/>
          </w:tblCellMar>
        </w:tblPrEx>
        <w:trPr>
          <w:gridAfter w:val="7"/>
          <w:wAfter w:w="2822" w:type="dxa"/>
          <w:trHeight w:val="397" w:hRule="exact"/>
          <w:jc w:val="center"/>
        </w:trPr>
        <w:tc>
          <w:tcPr>
            <w:tcW w:w="38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left"/>
              <w:textAlignment w:val="center"/>
              <w:rPr>
                <w:rFonts w:ascii="宋体" w:hAnsi="宋体" w:cs="宋体"/>
                <w:color w:val="000000"/>
                <w:sz w:val="20"/>
                <w:szCs w:val="20"/>
              </w:rPr>
            </w:pPr>
            <w:r>
              <w:rPr>
                <w:rFonts w:hint="eastAsia" w:ascii="宋体" w:hAnsi="宋体" w:cs="宋体"/>
                <w:color w:val="000000"/>
                <w:kern w:val="0"/>
                <w:sz w:val="20"/>
                <w:szCs w:val="20"/>
              </w:rPr>
              <w:t>十、其他收入</w:t>
            </w:r>
          </w:p>
        </w:tc>
        <w:tc>
          <w:tcPr>
            <w:tcW w:w="3481" w:type="dxa"/>
            <w:gridSpan w:val="7"/>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40" w:lineRule="atLeast"/>
              <w:jc w:val="right"/>
              <w:textAlignment w:val="center"/>
              <w:rPr>
                <w:rFonts w:ascii="宋体" w:hAnsi="宋体" w:cs="宋体"/>
                <w:color w:val="000000"/>
                <w:sz w:val="20"/>
                <w:szCs w:val="20"/>
              </w:rPr>
            </w:pPr>
          </w:p>
        </w:tc>
        <w:tc>
          <w:tcPr>
            <w:tcW w:w="2922" w:type="dxa"/>
            <w:gridSpan w:val="8"/>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240" w:lineRule="atLeast"/>
              <w:rPr>
                <w:rFonts w:ascii="宋体" w:hAnsi="宋体" w:cs="宋体"/>
                <w:color w:val="000000"/>
                <w:sz w:val="20"/>
                <w:szCs w:val="20"/>
              </w:rPr>
            </w:pPr>
          </w:p>
        </w:tc>
        <w:tc>
          <w:tcPr>
            <w:tcW w:w="2946" w:type="dxa"/>
            <w:gridSpan w:val="9"/>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240" w:lineRule="atLeast"/>
              <w:jc w:val="right"/>
              <w:rPr>
                <w:rFonts w:ascii="宋体" w:hAnsi="宋体" w:cs="宋体"/>
                <w:color w:val="000000"/>
                <w:sz w:val="20"/>
                <w:szCs w:val="20"/>
              </w:rPr>
            </w:pPr>
          </w:p>
        </w:tc>
      </w:tr>
      <w:tr>
        <w:tblPrEx>
          <w:tblCellMar>
            <w:top w:w="15" w:type="dxa"/>
            <w:left w:w="15" w:type="dxa"/>
            <w:bottom w:w="15" w:type="dxa"/>
            <w:right w:w="15" w:type="dxa"/>
          </w:tblCellMar>
        </w:tblPrEx>
        <w:trPr>
          <w:gridAfter w:val="7"/>
          <w:wAfter w:w="2822" w:type="dxa"/>
          <w:trHeight w:val="397" w:hRule="exact"/>
          <w:jc w:val="center"/>
        </w:trPr>
        <w:tc>
          <w:tcPr>
            <w:tcW w:w="3867"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atLeast"/>
              <w:rPr>
                <w:rFonts w:ascii="宋体" w:hAnsi="宋体" w:cs="宋体"/>
                <w:color w:val="000000"/>
                <w:sz w:val="20"/>
                <w:szCs w:val="20"/>
              </w:rPr>
            </w:pPr>
          </w:p>
        </w:tc>
        <w:tc>
          <w:tcPr>
            <w:tcW w:w="3481" w:type="dxa"/>
            <w:gridSpan w:val="7"/>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240" w:lineRule="atLeast"/>
              <w:jc w:val="right"/>
              <w:rPr>
                <w:rFonts w:ascii="宋体" w:hAnsi="宋体" w:cs="宋体"/>
                <w:color w:val="000000"/>
                <w:sz w:val="20"/>
                <w:szCs w:val="20"/>
              </w:rPr>
            </w:pPr>
          </w:p>
        </w:tc>
        <w:tc>
          <w:tcPr>
            <w:tcW w:w="2922" w:type="dxa"/>
            <w:gridSpan w:val="8"/>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240" w:lineRule="atLeast"/>
              <w:rPr>
                <w:rFonts w:ascii="宋体" w:hAnsi="宋体" w:cs="宋体"/>
                <w:color w:val="000000"/>
                <w:sz w:val="20"/>
                <w:szCs w:val="20"/>
              </w:rPr>
            </w:pPr>
          </w:p>
        </w:tc>
        <w:tc>
          <w:tcPr>
            <w:tcW w:w="2946" w:type="dxa"/>
            <w:gridSpan w:val="9"/>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spacing w:line="240" w:lineRule="atLeast"/>
              <w:jc w:val="right"/>
              <w:rPr>
                <w:rFonts w:ascii="宋体" w:hAnsi="宋体" w:cs="宋体"/>
                <w:color w:val="000000"/>
                <w:sz w:val="20"/>
                <w:szCs w:val="20"/>
              </w:rPr>
            </w:pPr>
          </w:p>
        </w:tc>
      </w:tr>
      <w:tr>
        <w:tblPrEx>
          <w:tblCellMar>
            <w:top w:w="15" w:type="dxa"/>
            <w:left w:w="15" w:type="dxa"/>
            <w:bottom w:w="15" w:type="dxa"/>
            <w:right w:w="15" w:type="dxa"/>
          </w:tblCellMar>
        </w:tblPrEx>
        <w:trPr>
          <w:gridAfter w:val="7"/>
          <w:wAfter w:w="2822" w:type="dxa"/>
          <w:trHeight w:val="397" w:hRule="exact"/>
          <w:jc w:val="center"/>
        </w:trPr>
        <w:tc>
          <w:tcPr>
            <w:tcW w:w="38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left"/>
              <w:textAlignment w:val="center"/>
              <w:rPr>
                <w:rFonts w:ascii="宋体" w:hAnsi="宋体" w:cs="宋体"/>
                <w:color w:val="000000"/>
                <w:sz w:val="20"/>
                <w:szCs w:val="20"/>
              </w:rPr>
            </w:pPr>
            <w:r>
              <w:rPr>
                <w:rFonts w:hint="eastAsia" w:ascii="宋体" w:hAnsi="宋体" w:cs="宋体"/>
                <w:color w:val="000000"/>
                <w:kern w:val="0"/>
                <w:sz w:val="20"/>
                <w:szCs w:val="20"/>
              </w:rPr>
              <w:t>本  年  收  入  合  计</w:t>
            </w:r>
          </w:p>
        </w:tc>
        <w:tc>
          <w:tcPr>
            <w:tcW w:w="3481" w:type="dxa"/>
            <w:gridSpan w:val="7"/>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40" w:lineRule="atLeast"/>
              <w:jc w:val="right"/>
              <w:textAlignment w:val="center"/>
              <w:rPr>
                <w:rFonts w:ascii="宋体" w:hAnsi="宋体" w:cs="宋体"/>
                <w:color w:val="000000"/>
                <w:sz w:val="20"/>
                <w:szCs w:val="20"/>
              </w:rPr>
            </w:pPr>
            <w:r>
              <w:rPr>
                <w:rFonts w:hint="eastAsia" w:ascii="宋体" w:hAnsi="宋体" w:cs="宋体"/>
                <w:kern w:val="0"/>
                <w:sz w:val="20"/>
                <w:szCs w:val="20"/>
                <w:lang w:val="en-US" w:eastAsia="zh-CN"/>
              </w:rPr>
              <w:t>1</w:t>
            </w:r>
            <w:r>
              <w:rPr>
                <w:rFonts w:hint="eastAsia" w:ascii="宋体" w:hAnsi="宋体" w:cs="宋体"/>
                <w:kern w:val="0"/>
                <w:sz w:val="20"/>
                <w:szCs w:val="20"/>
              </w:rPr>
              <w:t>,6</w:t>
            </w:r>
            <w:r>
              <w:rPr>
                <w:rFonts w:hint="eastAsia" w:ascii="宋体" w:hAnsi="宋体" w:cs="宋体"/>
                <w:kern w:val="0"/>
                <w:sz w:val="20"/>
                <w:szCs w:val="20"/>
                <w:lang w:val="en-US" w:eastAsia="zh-CN"/>
              </w:rPr>
              <w:t>38.61</w:t>
            </w:r>
          </w:p>
        </w:tc>
        <w:tc>
          <w:tcPr>
            <w:tcW w:w="2922" w:type="dxa"/>
            <w:gridSpan w:val="8"/>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40" w:lineRule="atLeast"/>
              <w:jc w:val="left"/>
              <w:textAlignment w:val="center"/>
              <w:rPr>
                <w:rFonts w:ascii="宋体" w:hAnsi="宋体" w:cs="宋体"/>
                <w:color w:val="000000"/>
                <w:sz w:val="20"/>
                <w:szCs w:val="20"/>
              </w:rPr>
            </w:pPr>
            <w:r>
              <w:rPr>
                <w:rFonts w:hint="eastAsia" w:ascii="宋体" w:hAnsi="宋体" w:cs="宋体"/>
                <w:color w:val="000000"/>
                <w:kern w:val="0"/>
                <w:sz w:val="20"/>
                <w:szCs w:val="20"/>
              </w:rPr>
              <w:t>本  年  支  出  合  计</w:t>
            </w:r>
          </w:p>
        </w:tc>
        <w:tc>
          <w:tcPr>
            <w:tcW w:w="2946" w:type="dxa"/>
            <w:gridSpan w:val="9"/>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spacing w:line="240" w:lineRule="atLeast"/>
              <w:jc w:val="right"/>
              <w:textAlignment w:val="center"/>
              <w:rPr>
                <w:rFonts w:ascii="宋体" w:hAnsi="宋体" w:cs="宋体"/>
                <w:color w:val="000000"/>
                <w:sz w:val="20"/>
                <w:szCs w:val="20"/>
              </w:rPr>
            </w:pPr>
            <w:r>
              <w:rPr>
                <w:rFonts w:hint="eastAsia" w:ascii="宋体" w:hAnsi="宋体" w:cs="宋体"/>
                <w:kern w:val="0"/>
                <w:sz w:val="20"/>
                <w:szCs w:val="20"/>
                <w:lang w:val="en-US" w:eastAsia="zh-CN"/>
              </w:rPr>
              <w:t>1</w:t>
            </w:r>
            <w:r>
              <w:rPr>
                <w:rFonts w:hint="eastAsia" w:ascii="宋体" w:hAnsi="宋体" w:cs="宋体"/>
                <w:kern w:val="0"/>
                <w:sz w:val="20"/>
                <w:szCs w:val="20"/>
              </w:rPr>
              <w:t>,6</w:t>
            </w:r>
            <w:r>
              <w:rPr>
                <w:rFonts w:hint="eastAsia" w:ascii="宋体" w:hAnsi="宋体" w:cs="宋体"/>
                <w:kern w:val="0"/>
                <w:sz w:val="20"/>
                <w:szCs w:val="20"/>
                <w:lang w:val="en-US" w:eastAsia="zh-CN"/>
              </w:rPr>
              <w:t>38.61</w:t>
            </w:r>
          </w:p>
        </w:tc>
      </w:tr>
      <w:tr>
        <w:tblPrEx>
          <w:shd w:val="clear" w:color="auto" w:fill="FFFFFF" w:themeFill="background1"/>
          <w:tblCellMar>
            <w:top w:w="15" w:type="dxa"/>
            <w:left w:w="15" w:type="dxa"/>
            <w:bottom w:w="15" w:type="dxa"/>
            <w:right w:w="15" w:type="dxa"/>
          </w:tblCellMar>
        </w:tblPrEx>
        <w:trPr>
          <w:trHeight w:val="450" w:hRule="atLeast"/>
          <w:jc w:val="center"/>
        </w:trPr>
        <w:tc>
          <w:tcPr>
            <w:tcW w:w="16038" w:type="dxa"/>
            <w:gridSpan w:val="34"/>
            <w:shd w:val="clear" w:color="auto" w:fill="FFFFFF" w:themeFill="background1"/>
            <w:vAlign w:val="center"/>
          </w:tcPr>
          <w:p>
            <w:pPr>
              <w:widowControl/>
              <w:jc w:val="center"/>
              <w:textAlignment w:val="center"/>
              <w:rPr>
                <w:rFonts w:ascii="宋体" w:hAnsi="宋体" w:cs="宋体"/>
                <w:b/>
                <w:color w:val="000000"/>
                <w:sz w:val="40"/>
                <w:szCs w:val="40"/>
              </w:rPr>
            </w:pPr>
            <w:r>
              <w:rPr>
                <w:rFonts w:hint="eastAsia" w:ascii="宋体" w:hAnsi="宋体" w:cs="宋体"/>
                <w:b/>
                <w:color w:val="000000"/>
                <w:kern w:val="0"/>
                <w:sz w:val="40"/>
                <w:szCs w:val="40"/>
              </w:rPr>
              <w:t>20</w:t>
            </w:r>
            <w:r>
              <w:rPr>
                <w:rFonts w:hint="eastAsia" w:ascii="宋体" w:hAnsi="宋体" w:cs="宋体"/>
                <w:b/>
                <w:color w:val="000000"/>
                <w:kern w:val="0"/>
                <w:sz w:val="40"/>
                <w:szCs w:val="40"/>
                <w:lang w:val="en-US" w:eastAsia="zh-CN"/>
              </w:rPr>
              <w:t>20</w:t>
            </w:r>
            <w:r>
              <w:rPr>
                <w:rFonts w:hint="eastAsia" w:ascii="宋体" w:hAnsi="宋体" w:cs="宋体"/>
                <w:b/>
                <w:color w:val="000000"/>
                <w:kern w:val="0"/>
                <w:sz w:val="40"/>
                <w:szCs w:val="40"/>
              </w:rPr>
              <w:t>年部门收入总表（表7）</w:t>
            </w:r>
          </w:p>
        </w:tc>
      </w:tr>
      <w:tr>
        <w:tblPrEx>
          <w:shd w:val="clear" w:color="auto" w:fill="FFFFFF" w:themeFill="background1"/>
          <w:tblCellMar>
            <w:top w:w="15" w:type="dxa"/>
            <w:left w:w="15" w:type="dxa"/>
            <w:bottom w:w="15" w:type="dxa"/>
            <w:right w:w="15" w:type="dxa"/>
          </w:tblCellMar>
        </w:tblPrEx>
        <w:trPr>
          <w:trHeight w:val="390" w:hRule="atLeast"/>
          <w:jc w:val="center"/>
        </w:trPr>
        <w:tc>
          <w:tcPr>
            <w:tcW w:w="5050" w:type="dxa"/>
            <w:gridSpan w:val="5"/>
            <w:shd w:val="clear" w:color="auto" w:fill="FFFFFF" w:themeFill="background1"/>
            <w:vAlign w:val="center"/>
          </w:tcPr>
          <w:p>
            <w:pPr>
              <w:jc w:val="center"/>
              <w:rPr>
                <w:rFonts w:ascii="宋体" w:hAnsi="宋体" w:cs="宋体"/>
                <w:color w:val="000000"/>
                <w:sz w:val="20"/>
                <w:szCs w:val="20"/>
              </w:rPr>
            </w:pPr>
            <w:r>
              <w:rPr>
                <w:rFonts w:hint="eastAsia" w:ascii="宋体" w:hAnsi="宋体" w:cs="宋体"/>
                <w:color w:val="000000"/>
                <w:kern w:val="0"/>
                <w:sz w:val="20"/>
                <w:szCs w:val="20"/>
              </w:rPr>
              <w:t>预算单位：</w:t>
            </w:r>
            <w:r>
              <w:rPr>
                <w:rFonts w:hint="eastAsia" w:ascii="宋体" w:hAnsi="宋体" w:cs="宋体"/>
                <w:kern w:val="0"/>
                <w:sz w:val="20"/>
                <w:szCs w:val="20"/>
              </w:rPr>
              <w:t>青岛市供销合作社联合社部门</w:t>
            </w:r>
          </w:p>
        </w:tc>
        <w:tc>
          <w:tcPr>
            <w:tcW w:w="1042" w:type="dxa"/>
            <w:gridSpan w:val="2"/>
            <w:shd w:val="clear" w:color="auto" w:fill="FFFFFF" w:themeFill="background1"/>
            <w:vAlign w:val="center"/>
          </w:tcPr>
          <w:p>
            <w:pPr>
              <w:jc w:val="center"/>
              <w:rPr>
                <w:rFonts w:ascii="宋体" w:hAnsi="宋体" w:cs="宋体"/>
                <w:color w:val="000000"/>
                <w:sz w:val="20"/>
                <w:szCs w:val="20"/>
              </w:rPr>
            </w:pPr>
          </w:p>
        </w:tc>
        <w:tc>
          <w:tcPr>
            <w:tcW w:w="1035" w:type="dxa"/>
            <w:gridSpan w:val="2"/>
            <w:shd w:val="clear" w:color="auto" w:fill="FFFFFF" w:themeFill="background1"/>
            <w:vAlign w:val="center"/>
          </w:tcPr>
          <w:p>
            <w:pPr>
              <w:jc w:val="center"/>
              <w:rPr>
                <w:rFonts w:ascii="宋体" w:hAnsi="宋体" w:cs="宋体"/>
                <w:color w:val="000000"/>
                <w:sz w:val="20"/>
                <w:szCs w:val="20"/>
              </w:rPr>
            </w:pPr>
          </w:p>
        </w:tc>
        <w:tc>
          <w:tcPr>
            <w:tcW w:w="807" w:type="dxa"/>
            <w:gridSpan w:val="3"/>
            <w:shd w:val="clear" w:color="auto" w:fill="FFFFFF" w:themeFill="background1"/>
            <w:vAlign w:val="center"/>
          </w:tcPr>
          <w:p>
            <w:pPr>
              <w:jc w:val="center"/>
              <w:rPr>
                <w:rFonts w:ascii="宋体" w:hAnsi="宋体" w:cs="宋体"/>
                <w:color w:val="000000"/>
                <w:sz w:val="20"/>
                <w:szCs w:val="20"/>
              </w:rPr>
            </w:pPr>
          </w:p>
        </w:tc>
        <w:tc>
          <w:tcPr>
            <w:tcW w:w="711" w:type="dxa"/>
            <w:gridSpan w:val="2"/>
            <w:shd w:val="clear" w:color="auto" w:fill="FFFFFF" w:themeFill="background1"/>
            <w:vAlign w:val="center"/>
          </w:tcPr>
          <w:p>
            <w:pPr>
              <w:jc w:val="center"/>
              <w:rPr>
                <w:rFonts w:ascii="宋体" w:hAnsi="宋体" w:cs="宋体"/>
                <w:color w:val="000000"/>
                <w:sz w:val="20"/>
                <w:szCs w:val="20"/>
              </w:rPr>
            </w:pPr>
          </w:p>
        </w:tc>
        <w:tc>
          <w:tcPr>
            <w:tcW w:w="872" w:type="dxa"/>
            <w:gridSpan w:val="2"/>
            <w:shd w:val="clear" w:color="auto" w:fill="FFFFFF" w:themeFill="background1"/>
            <w:vAlign w:val="center"/>
          </w:tcPr>
          <w:p>
            <w:pPr>
              <w:rPr>
                <w:rFonts w:ascii="宋体" w:hAnsi="宋体" w:cs="宋体"/>
                <w:color w:val="000000"/>
                <w:sz w:val="20"/>
                <w:szCs w:val="20"/>
              </w:rPr>
            </w:pPr>
          </w:p>
        </w:tc>
        <w:tc>
          <w:tcPr>
            <w:tcW w:w="870" w:type="dxa"/>
            <w:gridSpan w:val="3"/>
            <w:shd w:val="clear" w:color="auto" w:fill="FFFFFF" w:themeFill="background1"/>
            <w:vAlign w:val="center"/>
          </w:tcPr>
          <w:p>
            <w:pPr>
              <w:rPr>
                <w:rFonts w:ascii="宋体" w:hAnsi="宋体" w:cs="宋体"/>
                <w:color w:val="000000"/>
                <w:sz w:val="20"/>
                <w:szCs w:val="20"/>
              </w:rPr>
            </w:pPr>
          </w:p>
        </w:tc>
        <w:tc>
          <w:tcPr>
            <w:tcW w:w="681" w:type="dxa"/>
            <w:gridSpan w:val="2"/>
            <w:shd w:val="clear" w:color="auto" w:fill="FFFFFF" w:themeFill="background1"/>
            <w:vAlign w:val="center"/>
          </w:tcPr>
          <w:p>
            <w:pPr>
              <w:rPr>
                <w:rFonts w:ascii="宋体" w:hAnsi="宋体" w:cs="宋体"/>
                <w:color w:val="000000"/>
                <w:sz w:val="20"/>
                <w:szCs w:val="20"/>
              </w:rPr>
            </w:pPr>
          </w:p>
        </w:tc>
        <w:tc>
          <w:tcPr>
            <w:tcW w:w="625" w:type="dxa"/>
            <w:gridSpan w:val="2"/>
            <w:shd w:val="clear" w:color="auto" w:fill="FFFFFF" w:themeFill="background1"/>
            <w:vAlign w:val="center"/>
          </w:tcPr>
          <w:p>
            <w:pPr>
              <w:rPr>
                <w:rFonts w:ascii="宋体" w:hAnsi="宋体" w:cs="宋体"/>
                <w:color w:val="000000"/>
                <w:sz w:val="20"/>
                <w:szCs w:val="20"/>
              </w:rPr>
            </w:pPr>
          </w:p>
        </w:tc>
        <w:tc>
          <w:tcPr>
            <w:tcW w:w="1049" w:type="dxa"/>
            <w:gridSpan w:val="2"/>
            <w:shd w:val="clear" w:color="auto" w:fill="FFFFFF" w:themeFill="background1"/>
            <w:vAlign w:val="center"/>
          </w:tcPr>
          <w:p>
            <w:pPr>
              <w:rPr>
                <w:rFonts w:ascii="宋体" w:hAnsi="宋体" w:cs="宋体"/>
                <w:color w:val="000000"/>
                <w:sz w:val="20"/>
                <w:szCs w:val="20"/>
              </w:rPr>
            </w:pPr>
          </w:p>
        </w:tc>
        <w:tc>
          <w:tcPr>
            <w:tcW w:w="974" w:type="dxa"/>
            <w:gridSpan w:val="3"/>
            <w:shd w:val="clear" w:color="auto" w:fill="FFFFFF" w:themeFill="background1"/>
            <w:vAlign w:val="center"/>
          </w:tcPr>
          <w:p>
            <w:pPr>
              <w:rPr>
                <w:rFonts w:ascii="宋体" w:hAnsi="宋体" w:cs="宋体"/>
                <w:color w:val="000000"/>
                <w:sz w:val="20"/>
                <w:szCs w:val="20"/>
              </w:rPr>
            </w:pPr>
          </w:p>
        </w:tc>
        <w:tc>
          <w:tcPr>
            <w:tcW w:w="689" w:type="dxa"/>
            <w:gridSpan w:val="2"/>
            <w:shd w:val="clear" w:color="auto" w:fill="FFFFFF" w:themeFill="background1"/>
            <w:vAlign w:val="center"/>
          </w:tcPr>
          <w:p>
            <w:pPr>
              <w:rPr>
                <w:rFonts w:ascii="宋体" w:hAnsi="宋体" w:cs="宋体"/>
                <w:color w:val="000000"/>
                <w:sz w:val="20"/>
                <w:szCs w:val="20"/>
              </w:rPr>
            </w:pPr>
          </w:p>
        </w:tc>
        <w:tc>
          <w:tcPr>
            <w:tcW w:w="573" w:type="dxa"/>
            <w:gridSpan w:val="2"/>
            <w:shd w:val="clear" w:color="auto" w:fill="FFFFFF" w:themeFill="background1"/>
            <w:vAlign w:val="center"/>
          </w:tcPr>
          <w:p>
            <w:pPr>
              <w:rPr>
                <w:rFonts w:ascii="宋体" w:hAnsi="宋体" w:cs="宋体"/>
                <w:color w:val="000000"/>
                <w:sz w:val="20"/>
                <w:szCs w:val="20"/>
              </w:rPr>
            </w:pPr>
          </w:p>
        </w:tc>
        <w:tc>
          <w:tcPr>
            <w:tcW w:w="1060" w:type="dxa"/>
            <w:gridSpan w:val="2"/>
            <w:shd w:val="clear" w:color="auto" w:fill="FFFFFF" w:themeFill="background1"/>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单位：万元</w:t>
            </w:r>
          </w:p>
        </w:tc>
      </w:tr>
      <w:tr>
        <w:tblPrEx>
          <w:shd w:val="clear" w:color="auto" w:fill="FFFFFF" w:themeFill="background1"/>
          <w:tblCellMar>
            <w:top w:w="15" w:type="dxa"/>
            <w:left w:w="15" w:type="dxa"/>
            <w:bottom w:w="15" w:type="dxa"/>
            <w:right w:w="15" w:type="dxa"/>
          </w:tblCellMar>
        </w:tblPrEx>
        <w:trPr>
          <w:trHeight w:val="390" w:hRule="atLeast"/>
          <w:jc w:val="center"/>
        </w:trPr>
        <w:tc>
          <w:tcPr>
            <w:tcW w:w="927"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功能分类科目编码</w:t>
            </w:r>
          </w:p>
        </w:tc>
        <w:tc>
          <w:tcPr>
            <w:tcW w:w="2280"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功能分类科目名称</w:t>
            </w:r>
          </w:p>
        </w:tc>
        <w:tc>
          <w:tcPr>
            <w:tcW w:w="1053"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总计</w:t>
            </w:r>
          </w:p>
        </w:tc>
        <w:tc>
          <w:tcPr>
            <w:tcW w:w="4773" w:type="dxa"/>
            <w:gridSpan w:val="11"/>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财政拨款</w:t>
            </w:r>
          </w:p>
        </w:tc>
        <w:tc>
          <w:tcPr>
            <w:tcW w:w="872"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纳入财政专户管理的政府非税收入</w:t>
            </w:r>
          </w:p>
        </w:tc>
        <w:tc>
          <w:tcPr>
            <w:tcW w:w="870"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批准单位管理的政府非税收入</w:t>
            </w:r>
          </w:p>
        </w:tc>
        <w:tc>
          <w:tcPr>
            <w:tcW w:w="681"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事业收入</w:t>
            </w:r>
          </w:p>
        </w:tc>
        <w:tc>
          <w:tcPr>
            <w:tcW w:w="625"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事业单位经营收入</w:t>
            </w:r>
          </w:p>
        </w:tc>
        <w:tc>
          <w:tcPr>
            <w:tcW w:w="886"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上级补助收入</w:t>
            </w:r>
          </w:p>
        </w:tc>
        <w:tc>
          <w:tcPr>
            <w:tcW w:w="974"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附属单位上缴收入</w:t>
            </w:r>
          </w:p>
        </w:tc>
        <w:tc>
          <w:tcPr>
            <w:tcW w:w="689"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用事业基金弥补的收支差额</w:t>
            </w:r>
          </w:p>
        </w:tc>
        <w:tc>
          <w:tcPr>
            <w:tcW w:w="573"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银行贷款</w:t>
            </w:r>
          </w:p>
        </w:tc>
        <w:tc>
          <w:tcPr>
            <w:tcW w:w="835"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其他收入</w:t>
            </w:r>
          </w:p>
        </w:tc>
      </w:tr>
      <w:tr>
        <w:tblPrEx>
          <w:shd w:val="clear" w:color="auto" w:fill="FFFFFF" w:themeFill="background1"/>
          <w:tblCellMar>
            <w:top w:w="15" w:type="dxa"/>
            <w:left w:w="15" w:type="dxa"/>
            <w:bottom w:w="15" w:type="dxa"/>
            <w:right w:w="15" w:type="dxa"/>
          </w:tblCellMar>
        </w:tblPrEx>
        <w:trPr>
          <w:trHeight w:val="390" w:hRule="atLeast"/>
          <w:jc w:val="center"/>
        </w:trPr>
        <w:tc>
          <w:tcPr>
            <w:tcW w:w="927"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b/>
                <w:color w:val="000000"/>
                <w:sz w:val="22"/>
                <w:szCs w:val="22"/>
              </w:rPr>
            </w:pPr>
          </w:p>
        </w:tc>
        <w:tc>
          <w:tcPr>
            <w:tcW w:w="228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b/>
                <w:color w:val="000000"/>
                <w:sz w:val="22"/>
                <w:szCs w:val="22"/>
              </w:rPr>
            </w:pPr>
          </w:p>
        </w:tc>
        <w:tc>
          <w:tcPr>
            <w:tcW w:w="1053"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b/>
                <w:color w:val="000000"/>
                <w:sz w:val="22"/>
                <w:szCs w:val="22"/>
              </w:rPr>
            </w:pPr>
          </w:p>
        </w:tc>
        <w:tc>
          <w:tcPr>
            <w:tcW w:w="1178"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财政拨款小计</w:t>
            </w:r>
          </w:p>
        </w:tc>
        <w:tc>
          <w:tcPr>
            <w:tcW w:w="2884" w:type="dxa"/>
            <w:gridSpan w:val="7"/>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一般公共预算</w:t>
            </w:r>
          </w:p>
        </w:tc>
        <w:tc>
          <w:tcPr>
            <w:tcW w:w="711"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政府性基金预算</w:t>
            </w:r>
          </w:p>
        </w:tc>
        <w:tc>
          <w:tcPr>
            <w:tcW w:w="87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b/>
                <w:color w:val="000000"/>
                <w:sz w:val="22"/>
                <w:szCs w:val="22"/>
              </w:rPr>
            </w:pPr>
          </w:p>
        </w:tc>
        <w:tc>
          <w:tcPr>
            <w:tcW w:w="870"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b/>
                <w:color w:val="000000"/>
                <w:sz w:val="22"/>
                <w:szCs w:val="22"/>
              </w:rPr>
            </w:pPr>
          </w:p>
        </w:tc>
        <w:tc>
          <w:tcPr>
            <w:tcW w:w="681"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b/>
                <w:color w:val="000000"/>
                <w:sz w:val="22"/>
                <w:szCs w:val="22"/>
              </w:rPr>
            </w:pPr>
          </w:p>
        </w:tc>
        <w:tc>
          <w:tcPr>
            <w:tcW w:w="625"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b/>
                <w:color w:val="000000"/>
                <w:sz w:val="22"/>
                <w:szCs w:val="22"/>
              </w:rPr>
            </w:pPr>
          </w:p>
        </w:tc>
        <w:tc>
          <w:tcPr>
            <w:tcW w:w="886"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b/>
                <w:color w:val="000000"/>
                <w:sz w:val="22"/>
                <w:szCs w:val="22"/>
              </w:rPr>
            </w:pPr>
          </w:p>
        </w:tc>
        <w:tc>
          <w:tcPr>
            <w:tcW w:w="974"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b/>
                <w:color w:val="000000"/>
                <w:sz w:val="22"/>
                <w:szCs w:val="22"/>
              </w:rPr>
            </w:pPr>
          </w:p>
        </w:tc>
        <w:tc>
          <w:tcPr>
            <w:tcW w:w="689"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b/>
                <w:color w:val="000000"/>
                <w:sz w:val="22"/>
                <w:szCs w:val="22"/>
              </w:rPr>
            </w:pPr>
          </w:p>
        </w:tc>
        <w:tc>
          <w:tcPr>
            <w:tcW w:w="573"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b/>
                <w:color w:val="000000"/>
                <w:sz w:val="22"/>
                <w:szCs w:val="22"/>
              </w:rPr>
            </w:pP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b/>
                <w:color w:val="000000"/>
                <w:sz w:val="22"/>
                <w:szCs w:val="22"/>
              </w:rPr>
            </w:pPr>
          </w:p>
        </w:tc>
      </w:tr>
      <w:tr>
        <w:tblPrEx>
          <w:shd w:val="clear" w:color="auto" w:fill="FFFFFF" w:themeFill="background1"/>
          <w:tblCellMar>
            <w:top w:w="15" w:type="dxa"/>
            <w:left w:w="15" w:type="dxa"/>
            <w:bottom w:w="15" w:type="dxa"/>
            <w:right w:w="15" w:type="dxa"/>
          </w:tblCellMar>
        </w:tblPrEx>
        <w:trPr>
          <w:trHeight w:val="450" w:hRule="atLeast"/>
          <w:jc w:val="center"/>
        </w:trPr>
        <w:tc>
          <w:tcPr>
            <w:tcW w:w="927"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b/>
                <w:color w:val="000000"/>
                <w:sz w:val="22"/>
                <w:szCs w:val="22"/>
              </w:rPr>
            </w:pPr>
          </w:p>
        </w:tc>
        <w:tc>
          <w:tcPr>
            <w:tcW w:w="228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b/>
                <w:color w:val="000000"/>
                <w:sz w:val="22"/>
                <w:szCs w:val="22"/>
              </w:rPr>
            </w:pPr>
          </w:p>
        </w:tc>
        <w:tc>
          <w:tcPr>
            <w:tcW w:w="1053"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b/>
                <w:color w:val="000000"/>
                <w:sz w:val="22"/>
                <w:szCs w:val="22"/>
              </w:rPr>
            </w:pPr>
          </w:p>
        </w:tc>
        <w:tc>
          <w:tcPr>
            <w:tcW w:w="1178"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b/>
                <w:color w:val="000000"/>
                <w:sz w:val="22"/>
                <w:szCs w:val="22"/>
              </w:rPr>
            </w:pPr>
          </w:p>
        </w:tc>
        <w:tc>
          <w:tcPr>
            <w:tcW w:w="104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一般公共预算小计</w:t>
            </w:r>
          </w:p>
        </w:tc>
        <w:tc>
          <w:tcPr>
            <w:tcW w:w="1035"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经费拨款</w:t>
            </w:r>
          </w:p>
        </w:tc>
        <w:tc>
          <w:tcPr>
            <w:tcW w:w="807"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纳入预算管理的其他政府非税收入</w:t>
            </w:r>
          </w:p>
        </w:tc>
        <w:tc>
          <w:tcPr>
            <w:tcW w:w="711"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b/>
                <w:color w:val="000000"/>
                <w:sz w:val="22"/>
                <w:szCs w:val="22"/>
              </w:rPr>
            </w:pPr>
          </w:p>
        </w:tc>
        <w:tc>
          <w:tcPr>
            <w:tcW w:w="87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b/>
                <w:color w:val="000000"/>
                <w:sz w:val="22"/>
                <w:szCs w:val="22"/>
              </w:rPr>
            </w:pPr>
          </w:p>
        </w:tc>
        <w:tc>
          <w:tcPr>
            <w:tcW w:w="870"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b/>
                <w:color w:val="000000"/>
                <w:sz w:val="22"/>
                <w:szCs w:val="22"/>
              </w:rPr>
            </w:pPr>
          </w:p>
        </w:tc>
        <w:tc>
          <w:tcPr>
            <w:tcW w:w="681"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b/>
                <w:color w:val="000000"/>
                <w:sz w:val="22"/>
                <w:szCs w:val="22"/>
              </w:rPr>
            </w:pPr>
          </w:p>
        </w:tc>
        <w:tc>
          <w:tcPr>
            <w:tcW w:w="625"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b/>
                <w:color w:val="000000"/>
                <w:sz w:val="22"/>
                <w:szCs w:val="22"/>
              </w:rPr>
            </w:pPr>
          </w:p>
        </w:tc>
        <w:tc>
          <w:tcPr>
            <w:tcW w:w="886"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b/>
                <w:color w:val="000000"/>
                <w:sz w:val="22"/>
                <w:szCs w:val="22"/>
              </w:rPr>
            </w:pPr>
          </w:p>
        </w:tc>
        <w:tc>
          <w:tcPr>
            <w:tcW w:w="974"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b/>
                <w:color w:val="000000"/>
                <w:sz w:val="22"/>
                <w:szCs w:val="22"/>
              </w:rPr>
            </w:pPr>
          </w:p>
        </w:tc>
        <w:tc>
          <w:tcPr>
            <w:tcW w:w="689"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b/>
                <w:color w:val="000000"/>
                <w:sz w:val="22"/>
                <w:szCs w:val="22"/>
              </w:rPr>
            </w:pPr>
          </w:p>
        </w:tc>
        <w:tc>
          <w:tcPr>
            <w:tcW w:w="573"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b/>
                <w:color w:val="000000"/>
                <w:sz w:val="22"/>
                <w:szCs w:val="22"/>
              </w:rPr>
            </w:pP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ascii="宋体" w:hAnsi="宋体" w:cs="宋体"/>
                <w:b/>
                <w:color w:val="000000"/>
                <w:sz w:val="22"/>
                <w:szCs w:val="22"/>
              </w:rPr>
            </w:pPr>
          </w:p>
        </w:tc>
      </w:tr>
      <w:tr>
        <w:tblPrEx>
          <w:shd w:val="clear" w:color="auto" w:fill="FFFFFF" w:themeFill="background1"/>
          <w:tblCellMar>
            <w:top w:w="15" w:type="dxa"/>
            <w:left w:w="15" w:type="dxa"/>
            <w:bottom w:w="15" w:type="dxa"/>
            <w:right w:w="15" w:type="dxa"/>
          </w:tblCellMar>
        </w:tblPrEx>
        <w:trPr>
          <w:trHeight w:val="450" w:hRule="atLeast"/>
          <w:jc w:val="center"/>
        </w:trPr>
        <w:tc>
          <w:tcPr>
            <w:tcW w:w="927" w:type="dxa"/>
            <w:tcBorders>
              <w:left w:val="single" w:color="000000" w:sz="4" w:space="0"/>
              <w:bottom w:val="single" w:color="000000" w:sz="4" w:space="0"/>
              <w:right w:val="single" w:color="000000" w:sz="4" w:space="0"/>
            </w:tcBorders>
            <w:shd w:val="clear" w:color="auto" w:fill="FFFFFF" w:themeFill="background1"/>
            <w:vAlign w:val="bottom"/>
          </w:tcPr>
          <w:p>
            <w:pPr>
              <w:rPr>
                <w:rFonts w:cs="Calibri" w:asciiTheme="minorEastAsia" w:hAnsiTheme="minorEastAsia" w:eastAsiaTheme="minorEastAsia"/>
                <w:color w:val="000000"/>
                <w:sz w:val="20"/>
                <w:szCs w:val="20"/>
              </w:rPr>
            </w:pPr>
          </w:p>
        </w:tc>
        <w:tc>
          <w:tcPr>
            <w:tcW w:w="2280" w:type="dxa"/>
            <w:tcBorders>
              <w:left w:val="single" w:color="000000" w:sz="4" w:space="0"/>
              <w:bottom w:val="single" w:color="000000" w:sz="4" w:space="0"/>
              <w:right w:val="single" w:color="000000" w:sz="4" w:space="0"/>
            </w:tcBorders>
            <w:shd w:val="clear" w:color="auto" w:fill="FFFFFF" w:themeFill="background1"/>
            <w:vAlign w:val="bottom"/>
          </w:tcPr>
          <w:p>
            <w:pPr>
              <w:rPr>
                <w:rFonts w:cs="Calibri" w:asciiTheme="minorEastAsia" w:hAnsiTheme="minorEastAsia" w:eastAsiaTheme="minorEastAsia"/>
                <w:color w:val="000000"/>
                <w:sz w:val="20"/>
                <w:szCs w:val="20"/>
              </w:rPr>
            </w:pPr>
            <w:r>
              <w:rPr>
                <w:rFonts w:hint="eastAsia" w:cs="Calibri" w:asciiTheme="minorEastAsia" w:hAnsiTheme="minorEastAsia" w:eastAsiaTheme="minorEastAsia"/>
                <w:color w:val="000000"/>
                <w:sz w:val="20"/>
                <w:szCs w:val="20"/>
              </w:rPr>
              <w:t>合计</w:t>
            </w:r>
          </w:p>
        </w:tc>
        <w:tc>
          <w:tcPr>
            <w:tcW w:w="1053" w:type="dxa"/>
            <w:gridSpan w:val="2"/>
            <w:tcBorders>
              <w:left w:val="single" w:color="000000" w:sz="4" w:space="0"/>
              <w:bottom w:val="single" w:color="000000" w:sz="4" w:space="0"/>
              <w:right w:val="single" w:color="000000" w:sz="4" w:space="0"/>
            </w:tcBorders>
            <w:shd w:val="clear" w:color="auto" w:fill="FFFFFF" w:themeFill="background1"/>
            <w:vAlign w:val="bottom"/>
          </w:tcPr>
          <w:p>
            <w:pPr>
              <w:jc w:val="right"/>
              <w:rPr>
                <w:rFonts w:cs="Calibri" w:asciiTheme="minorEastAsia" w:hAnsiTheme="minorEastAsia" w:eastAsiaTheme="minorEastAsia"/>
                <w:color w:val="000000"/>
                <w:sz w:val="20"/>
                <w:szCs w:val="20"/>
              </w:rPr>
            </w:pPr>
            <w:r>
              <w:rPr>
                <w:rFonts w:hint="eastAsia" w:ascii="宋体" w:hAnsi="宋体" w:cs="宋体"/>
                <w:kern w:val="0"/>
                <w:sz w:val="20"/>
                <w:szCs w:val="20"/>
                <w:lang w:val="en-US" w:eastAsia="zh-CN"/>
              </w:rPr>
              <w:t>1</w:t>
            </w:r>
            <w:r>
              <w:rPr>
                <w:rFonts w:hint="eastAsia" w:ascii="宋体" w:hAnsi="宋体" w:cs="宋体"/>
                <w:kern w:val="0"/>
                <w:sz w:val="20"/>
                <w:szCs w:val="20"/>
              </w:rPr>
              <w:t>,6</w:t>
            </w:r>
            <w:r>
              <w:rPr>
                <w:rFonts w:hint="eastAsia" w:ascii="宋体" w:hAnsi="宋体" w:cs="宋体"/>
                <w:kern w:val="0"/>
                <w:sz w:val="20"/>
                <w:szCs w:val="20"/>
                <w:lang w:val="en-US" w:eastAsia="zh-CN"/>
              </w:rPr>
              <w:t>38.61</w:t>
            </w:r>
          </w:p>
        </w:tc>
        <w:tc>
          <w:tcPr>
            <w:tcW w:w="1178" w:type="dxa"/>
            <w:gridSpan w:val="2"/>
            <w:tcBorders>
              <w:left w:val="single" w:color="000000" w:sz="4" w:space="0"/>
              <w:bottom w:val="single" w:color="000000" w:sz="4" w:space="0"/>
              <w:right w:val="single" w:color="000000" w:sz="4" w:space="0"/>
            </w:tcBorders>
            <w:shd w:val="clear" w:color="auto" w:fill="FFFFFF" w:themeFill="background1"/>
            <w:vAlign w:val="bottom"/>
          </w:tcPr>
          <w:p>
            <w:pPr>
              <w:jc w:val="right"/>
              <w:rPr>
                <w:rFonts w:cs="Calibri" w:asciiTheme="minorEastAsia" w:hAnsiTheme="minorEastAsia" w:eastAsiaTheme="minorEastAsia"/>
                <w:color w:val="000000"/>
                <w:sz w:val="20"/>
                <w:szCs w:val="20"/>
              </w:rPr>
            </w:pPr>
            <w:r>
              <w:rPr>
                <w:rFonts w:hint="eastAsia" w:ascii="宋体" w:hAnsi="宋体" w:cs="宋体"/>
                <w:kern w:val="0"/>
                <w:sz w:val="20"/>
                <w:szCs w:val="20"/>
                <w:lang w:val="en-US" w:eastAsia="zh-CN"/>
              </w:rPr>
              <w:t>1</w:t>
            </w:r>
            <w:r>
              <w:rPr>
                <w:rFonts w:hint="eastAsia" w:ascii="宋体" w:hAnsi="宋体" w:cs="宋体"/>
                <w:kern w:val="0"/>
                <w:sz w:val="20"/>
                <w:szCs w:val="20"/>
              </w:rPr>
              <w:t>,6</w:t>
            </w:r>
            <w:r>
              <w:rPr>
                <w:rFonts w:hint="eastAsia" w:ascii="宋体" w:hAnsi="宋体" w:cs="宋体"/>
                <w:kern w:val="0"/>
                <w:sz w:val="20"/>
                <w:szCs w:val="20"/>
                <w:lang w:val="en-US" w:eastAsia="zh-CN"/>
              </w:rPr>
              <w:t>38.61</w:t>
            </w:r>
          </w:p>
        </w:tc>
        <w:tc>
          <w:tcPr>
            <w:tcW w:w="1042" w:type="dxa"/>
            <w:gridSpan w:val="2"/>
            <w:tcBorders>
              <w:left w:val="single" w:color="000000" w:sz="4" w:space="0"/>
              <w:bottom w:val="single" w:color="000000" w:sz="4" w:space="0"/>
              <w:right w:val="single" w:color="000000" w:sz="4" w:space="0"/>
            </w:tcBorders>
            <w:shd w:val="clear" w:color="auto" w:fill="FFFFFF" w:themeFill="background1"/>
            <w:vAlign w:val="bottom"/>
          </w:tcPr>
          <w:p>
            <w:pPr>
              <w:jc w:val="right"/>
              <w:rPr>
                <w:rFonts w:cs="Calibri" w:asciiTheme="minorEastAsia" w:hAnsiTheme="minorEastAsia" w:eastAsiaTheme="minorEastAsia"/>
                <w:color w:val="000000"/>
                <w:sz w:val="20"/>
                <w:szCs w:val="20"/>
              </w:rPr>
            </w:pPr>
            <w:r>
              <w:rPr>
                <w:rFonts w:hint="eastAsia" w:ascii="宋体" w:hAnsi="宋体" w:cs="宋体"/>
                <w:kern w:val="0"/>
                <w:sz w:val="20"/>
                <w:szCs w:val="20"/>
                <w:lang w:val="en-US" w:eastAsia="zh-CN"/>
              </w:rPr>
              <w:t>1</w:t>
            </w:r>
            <w:r>
              <w:rPr>
                <w:rFonts w:hint="eastAsia" w:ascii="宋体" w:hAnsi="宋体" w:cs="宋体"/>
                <w:kern w:val="0"/>
                <w:sz w:val="20"/>
                <w:szCs w:val="20"/>
              </w:rPr>
              <w:t>,6</w:t>
            </w:r>
            <w:r>
              <w:rPr>
                <w:rFonts w:hint="eastAsia" w:ascii="宋体" w:hAnsi="宋体" w:cs="宋体"/>
                <w:kern w:val="0"/>
                <w:sz w:val="20"/>
                <w:szCs w:val="20"/>
                <w:lang w:val="en-US" w:eastAsia="zh-CN"/>
              </w:rPr>
              <w:t>38.61</w:t>
            </w:r>
          </w:p>
        </w:tc>
        <w:tc>
          <w:tcPr>
            <w:tcW w:w="1035" w:type="dxa"/>
            <w:gridSpan w:val="3"/>
            <w:tcBorders>
              <w:left w:val="single" w:color="000000" w:sz="4" w:space="0"/>
              <w:bottom w:val="single" w:color="000000" w:sz="4" w:space="0"/>
              <w:right w:val="single" w:color="000000" w:sz="4" w:space="0"/>
            </w:tcBorders>
            <w:shd w:val="clear" w:color="auto" w:fill="FFFFFF" w:themeFill="background1"/>
            <w:vAlign w:val="bottom"/>
          </w:tcPr>
          <w:p>
            <w:pPr>
              <w:jc w:val="right"/>
              <w:rPr>
                <w:rFonts w:cs="Calibri" w:asciiTheme="minorEastAsia" w:hAnsiTheme="minorEastAsia" w:eastAsiaTheme="minorEastAsia"/>
                <w:color w:val="000000"/>
                <w:sz w:val="20"/>
                <w:szCs w:val="20"/>
              </w:rPr>
            </w:pPr>
            <w:r>
              <w:rPr>
                <w:rFonts w:hint="eastAsia" w:ascii="宋体" w:hAnsi="宋体" w:cs="宋体"/>
                <w:kern w:val="0"/>
                <w:sz w:val="20"/>
                <w:szCs w:val="20"/>
                <w:lang w:val="en-US" w:eastAsia="zh-CN"/>
              </w:rPr>
              <w:t>1</w:t>
            </w:r>
            <w:r>
              <w:rPr>
                <w:rFonts w:hint="eastAsia" w:ascii="宋体" w:hAnsi="宋体" w:cs="宋体"/>
                <w:kern w:val="0"/>
                <w:sz w:val="20"/>
                <w:szCs w:val="20"/>
              </w:rPr>
              <w:t>,6</w:t>
            </w:r>
            <w:r>
              <w:rPr>
                <w:rFonts w:hint="eastAsia" w:ascii="宋体" w:hAnsi="宋体" w:cs="宋体"/>
                <w:kern w:val="0"/>
                <w:sz w:val="20"/>
                <w:szCs w:val="20"/>
                <w:lang w:val="en-US" w:eastAsia="zh-CN"/>
              </w:rPr>
              <w:t>38.61</w:t>
            </w:r>
          </w:p>
        </w:tc>
        <w:tc>
          <w:tcPr>
            <w:tcW w:w="807" w:type="dxa"/>
            <w:gridSpan w:val="2"/>
            <w:tcBorders>
              <w:left w:val="single" w:color="000000" w:sz="4" w:space="0"/>
              <w:bottom w:val="single" w:color="000000" w:sz="4" w:space="0"/>
              <w:right w:val="single" w:color="000000" w:sz="4" w:space="0"/>
            </w:tcBorders>
            <w:shd w:val="clear" w:color="auto" w:fill="FFFFFF" w:themeFill="background1"/>
            <w:vAlign w:val="bottom"/>
          </w:tcPr>
          <w:p>
            <w:pPr>
              <w:jc w:val="right"/>
              <w:rPr>
                <w:rFonts w:cs="Calibri" w:asciiTheme="minorEastAsia" w:hAnsiTheme="minorEastAsia" w:eastAsiaTheme="minorEastAsia"/>
                <w:color w:val="000000"/>
                <w:sz w:val="20"/>
                <w:szCs w:val="20"/>
              </w:rPr>
            </w:pPr>
          </w:p>
        </w:tc>
        <w:tc>
          <w:tcPr>
            <w:tcW w:w="711" w:type="dxa"/>
            <w:gridSpan w:val="2"/>
            <w:tcBorders>
              <w:left w:val="single" w:color="000000" w:sz="4" w:space="0"/>
              <w:bottom w:val="single" w:color="000000" w:sz="4" w:space="0"/>
              <w:right w:val="single" w:color="000000" w:sz="4" w:space="0"/>
            </w:tcBorders>
            <w:shd w:val="clear" w:color="auto" w:fill="FFFFFF" w:themeFill="background1"/>
            <w:vAlign w:val="bottom"/>
          </w:tcPr>
          <w:p>
            <w:pPr>
              <w:rPr>
                <w:rFonts w:ascii="Calibri" w:hAnsi="Calibri" w:cs="Calibri"/>
                <w:color w:val="000000"/>
                <w:sz w:val="22"/>
                <w:szCs w:val="22"/>
              </w:rPr>
            </w:pPr>
          </w:p>
        </w:tc>
        <w:tc>
          <w:tcPr>
            <w:tcW w:w="872" w:type="dxa"/>
            <w:gridSpan w:val="2"/>
            <w:tcBorders>
              <w:left w:val="single" w:color="000000" w:sz="4" w:space="0"/>
              <w:bottom w:val="single" w:color="000000" w:sz="4" w:space="0"/>
              <w:right w:val="single" w:color="000000" w:sz="4" w:space="0"/>
            </w:tcBorders>
            <w:shd w:val="clear" w:color="auto" w:fill="FFFFFF" w:themeFill="background1"/>
            <w:vAlign w:val="bottom"/>
          </w:tcPr>
          <w:p>
            <w:pPr>
              <w:jc w:val="right"/>
              <w:rPr>
                <w:rFonts w:cs="Calibri" w:asciiTheme="minorEastAsia" w:hAnsiTheme="minorEastAsia" w:eastAsiaTheme="minorEastAsia"/>
                <w:color w:val="000000"/>
                <w:sz w:val="20"/>
                <w:szCs w:val="20"/>
              </w:rPr>
            </w:pPr>
          </w:p>
        </w:tc>
        <w:tc>
          <w:tcPr>
            <w:tcW w:w="870" w:type="dxa"/>
            <w:gridSpan w:val="3"/>
            <w:tcBorders>
              <w:left w:val="single" w:color="000000" w:sz="4" w:space="0"/>
              <w:bottom w:val="single" w:color="000000" w:sz="4" w:space="0"/>
              <w:right w:val="single" w:color="000000" w:sz="4" w:space="0"/>
            </w:tcBorders>
            <w:shd w:val="clear" w:color="auto" w:fill="FFFFFF" w:themeFill="background1"/>
            <w:vAlign w:val="bottom"/>
          </w:tcPr>
          <w:p>
            <w:pPr>
              <w:rPr>
                <w:rFonts w:ascii="Calibri" w:hAnsi="Calibri" w:cs="Calibri"/>
                <w:color w:val="000000"/>
                <w:sz w:val="22"/>
                <w:szCs w:val="22"/>
              </w:rPr>
            </w:pPr>
          </w:p>
        </w:tc>
        <w:tc>
          <w:tcPr>
            <w:tcW w:w="681" w:type="dxa"/>
            <w:gridSpan w:val="2"/>
            <w:tcBorders>
              <w:left w:val="single" w:color="000000" w:sz="4" w:space="0"/>
              <w:bottom w:val="single" w:color="000000" w:sz="4" w:space="0"/>
              <w:right w:val="single" w:color="000000" w:sz="4" w:space="0"/>
            </w:tcBorders>
            <w:shd w:val="clear" w:color="auto" w:fill="FFFFFF" w:themeFill="background1"/>
            <w:vAlign w:val="bottom"/>
          </w:tcPr>
          <w:p>
            <w:pPr>
              <w:rPr>
                <w:rFonts w:ascii="Calibri" w:hAnsi="Calibri" w:cs="Calibri"/>
                <w:color w:val="000000"/>
                <w:sz w:val="22"/>
                <w:szCs w:val="22"/>
              </w:rPr>
            </w:pPr>
          </w:p>
        </w:tc>
        <w:tc>
          <w:tcPr>
            <w:tcW w:w="625" w:type="dxa"/>
            <w:gridSpan w:val="2"/>
            <w:tcBorders>
              <w:left w:val="single" w:color="000000" w:sz="4" w:space="0"/>
              <w:bottom w:val="single" w:color="000000" w:sz="4" w:space="0"/>
              <w:right w:val="single" w:color="000000" w:sz="4" w:space="0"/>
            </w:tcBorders>
            <w:shd w:val="clear" w:color="auto" w:fill="FFFFFF" w:themeFill="background1"/>
            <w:vAlign w:val="bottom"/>
          </w:tcPr>
          <w:p>
            <w:pPr>
              <w:rPr>
                <w:rFonts w:ascii="Calibri" w:hAnsi="Calibri" w:cs="Calibri"/>
                <w:color w:val="000000"/>
                <w:sz w:val="22"/>
                <w:szCs w:val="22"/>
              </w:rPr>
            </w:pPr>
          </w:p>
        </w:tc>
        <w:tc>
          <w:tcPr>
            <w:tcW w:w="886" w:type="dxa"/>
            <w:gridSpan w:val="2"/>
            <w:tcBorders>
              <w:left w:val="single" w:color="000000" w:sz="4" w:space="0"/>
              <w:bottom w:val="single" w:color="000000" w:sz="4" w:space="0"/>
              <w:right w:val="single" w:color="000000" w:sz="4" w:space="0"/>
            </w:tcBorders>
            <w:shd w:val="clear" w:color="auto" w:fill="FFFFFF" w:themeFill="background1"/>
            <w:vAlign w:val="bottom"/>
          </w:tcPr>
          <w:p>
            <w:pPr>
              <w:jc w:val="right"/>
              <w:rPr>
                <w:rFonts w:cs="Calibri" w:asciiTheme="minorEastAsia" w:hAnsiTheme="minorEastAsia" w:eastAsiaTheme="minorEastAsia"/>
                <w:color w:val="000000"/>
                <w:sz w:val="20"/>
                <w:szCs w:val="20"/>
              </w:rPr>
            </w:pPr>
          </w:p>
        </w:tc>
        <w:tc>
          <w:tcPr>
            <w:tcW w:w="974" w:type="dxa"/>
            <w:gridSpan w:val="3"/>
            <w:tcBorders>
              <w:left w:val="single" w:color="000000" w:sz="4" w:space="0"/>
              <w:bottom w:val="single" w:color="000000" w:sz="4" w:space="0"/>
              <w:right w:val="single" w:color="000000" w:sz="4" w:space="0"/>
            </w:tcBorders>
            <w:shd w:val="clear" w:color="auto" w:fill="FFFFFF" w:themeFill="background1"/>
            <w:vAlign w:val="bottom"/>
          </w:tcPr>
          <w:p>
            <w:pPr>
              <w:rPr>
                <w:rFonts w:ascii="Calibri" w:hAnsi="Calibri" w:cs="Calibri"/>
                <w:color w:val="000000"/>
                <w:sz w:val="22"/>
                <w:szCs w:val="22"/>
              </w:rPr>
            </w:pPr>
          </w:p>
        </w:tc>
        <w:tc>
          <w:tcPr>
            <w:tcW w:w="689" w:type="dxa"/>
            <w:gridSpan w:val="2"/>
            <w:tcBorders>
              <w:left w:val="single" w:color="000000" w:sz="4" w:space="0"/>
              <w:bottom w:val="single" w:color="000000" w:sz="4" w:space="0"/>
              <w:right w:val="single" w:color="000000" w:sz="4" w:space="0"/>
            </w:tcBorders>
            <w:shd w:val="clear" w:color="auto" w:fill="FFFFFF" w:themeFill="background1"/>
            <w:vAlign w:val="bottom"/>
          </w:tcPr>
          <w:p>
            <w:pPr>
              <w:rPr>
                <w:rFonts w:ascii="Calibri" w:hAnsi="Calibri" w:cs="Calibri"/>
                <w:color w:val="000000"/>
                <w:sz w:val="22"/>
                <w:szCs w:val="22"/>
              </w:rPr>
            </w:pPr>
          </w:p>
        </w:tc>
        <w:tc>
          <w:tcPr>
            <w:tcW w:w="573" w:type="dxa"/>
            <w:gridSpan w:val="2"/>
            <w:tcBorders>
              <w:left w:val="single" w:color="000000" w:sz="4" w:space="0"/>
              <w:bottom w:val="single" w:color="000000" w:sz="4" w:space="0"/>
              <w:right w:val="single" w:color="000000" w:sz="4" w:space="0"/>
            </w:tcBorders>
            <w:shd w:val="clear" w:color="auto" w:fill="FFFFFF" w:themeFill="background1"/>
            <w:vAlign w:val="bottom"/>
          </w:tcPr>
          <w:p>
            <w:pPr>
              <w:rPr>
                <w:rFonts w:ascii="Calibri" w:hAnsi="Calibri" w:cs="Calibri"/>
                <w:color w:val="000000"/>
                <w:sz w:val="22"/>
                <w:szCs w:val="22"/>
              </w:rPr>
            </w:pPr>
          </w:p>
        </w:tc>
        <w:tc>
          <w:tcPr>
            <w:tcW w:w="835" w:type="dxa"/>
            <w:tcBorders>
              <w:left w:val="single" w:color="000000" w:sz="4" w:space="0"/>
              <w:bottom w:val="single" w:color="000000" w:sz="4" w:space="0"/>
              <w:right w:val="single" w:color="000000" w:sz="4" w:space="0"/>
            </w:tcBorders>
            <w:shd w:val="clear" w:color="auto" w:fill="FFFFFF" w:themeFill="background1"/>
            <w:vAlign w:val="bottom"/>
          </w:tcPr>
          <w:p>
            <w:pPr>
              <w:rPr>
                <w:rFonts w:ascii="Calibri" w:hAnsi="Calibri" w:cs="Calibri"/>
                <w:color w:val="000000"/>
                <w:sz w:val="22"/>
                <w:szCs w:val="22"/>
              </w:rPr>
            </w:pPr>
          </w:p>
        </w:tc>
      </w:tr>
      <w:tr>
        <w:tblPrEx>
          <w:shd w:val="clear" w:color="auto" w:fill="FFFFFF" w:themeFill="background1"/>
          <w:tblCellMar>
            <w:top w:w="15" w:type="dxa"/>
            <w:left w:w="15" w:type="dxa"/>
            <w:bottom w:w="15" w:type="dxa"/>
            <w:right w:w="15" w:type="dxa"/>
          </w:tblCellMar>
        </w:tblPrEx>
        <w:trPr>
          <w:trHeight w:val="286" w:hRule="atLeast"/>
          <w:jc w:val="center"/>
        </w:trPr>
        <w:tc>
          <w:tcPr>
            <w:tcW w:w="9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rPr>
                <w:rFonts w:cs="Calibri" w:asciiTheme="minorEastAsia" w:hAnsiTheme="minorEastAsia" w:eastAsiaTheme="minorEastAsia"/>
                <w:color w:val="000000"/>
                <w:sz w:val="18"/>
                <w:szCs w:val="18"/>
              </w:rPr>
            </w:pPr>
            <w:r>
              <w:rPr>
                <w:rFonts w:hint="eastAsia" w:cs="Calibri" w:asciiTheme="minorEastAsia" w:hAnsiTheme="minorEastAsia" w:eastAsiaTheme="minorEastAsia"/>
                <w:color w:val="000000"/>
                <w:sz w:val="18"/>
                <w:szCs w:val="18"/>
              </w:rPr>
              <w:t>208</w:t>
            </w:r>
          </w:p>
        </w:tc>
        <w:tc>
          <w:tcPr>
            <w:tcW w:w="22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rPr>
                <w:rFonts w:cs="Calibri" w:asciiTheme="minorEastAsia" w:hAnsiTheme="minorEastAsia" w:eastAsiaTheme="minorEastAsia"/>
                <w:color w:val="000000"/>
                <w:sz w:val="20"/>
                <w:szCs w:val="20"/>
              </w:rPr>
            </w:pPr>
            <w:r>
              <w:rPr>
                <w:rFonts w:hint="eastAsia" w:cs="Calibri" w:asciiTheme="minorEastAsia" w:hAnsiTheme="minorEastAsia" w:eastAsiaTheme="minorEastAsia"/>
                <w:color w:val="000000"/>
                <w:sz w:val="20"/>
                <w:szCs w:val="20"/>
              </w:rPr>
              <w:t>社会保障和就业支出</w:t>
            </w:r>
          </w:p>
        </w:tc>
        <w:tc>
          <w:tcPr>
            <w:tcW w:w="1053"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jc w:val="right"/>
              <w:rPr>
                <w:rFonts w:cs="Calibri" w:asciiTheme="minorEastAsia" w:hAnsiTheme="minorEastAsia" w:eastAsiaTheme="minorEastAsia"/>
                <w:color w:val="000000"/>
                <w:sz w:val="20"/>
                <w:szCs w:val="20"/>
              </w:rPr>
            </w:pPr>
            <w:r>
              <w:rPr>
                <w:rFonts w:hint="eastAsia" w:cs="Calibri" w:asciiTheme="minorEastAsia" w:hAnsiTheme="minorEastAsia" w:eastAsiaTheme="minorEastAsia"/>
                <w:color w:val="000000"/>
                <w:sz w:val="20"/>
                <w:szCs w:val="20"/>
                <w:lang w:val="en-US" w:eastAsia="zh-CN"/>
              </w:rPr>
              <w:t>114.48</w:t>
            </w:r>
          </w:p>
        </w:tc>
        <w:tc>
          <w:tcPr>
            <w:tcW w:w="1178"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jc w:val="right"/>
              <w:rPr>
                <w:rFonts w:cs="Calibri" w:asciiTheme="minorEastAsia" w:hAnsiTheme="minorEastAsia" w:eastAsiaTheme="minorEastAsia"/>
                <w:color w:val="000000"/>
                <w:sz w:val="20"/>
                <w:szCs w:val="20"/>
              </w:rPr>
            </w:pPr>
            <w:r>
              <w:rPr>
                <w:rFonts w:hint="eastAsia" w:cs="Calibri" w:asciiTheme="minorEastAsia" w:hAnsiTheme="minorEastAsia" w:eastAsiaTheme="minorEastAsia"/>
                <w:color w:val="000000"/>
                <w:sz w:val="20"/>
                <w:szCs w:val="20"/>
                <w:lang w:val="en-US" w:eastAsia="zh-CN"/>
              </w:rPr>
              <w:t>114.48</w:t>
            </w:r>
          </w:p>
        </w:tc>
        <w:tc>
          <w:tcPr>
            <w:tcW w:w="104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jc w:val="right"/>
              <w:rPr>
                <w:rFonts w:cs="Calibri" w:asciiTheme="minorEastAsia" w:hAnsiTheme="minorEastAsia" w:eastAsiaTheme="minorEastAsia"/>
                <w:color w:val="000000"/>
                <w:sz w:val="20"/>
                <w:szCs w:val="20"/>
              </w:rPr>
            </w:pPr>
            <w:r>
              <w:rPr>
                <w:rFonts w:hint="eastAsia" w:cs="Calibri" w:asciiTheme="minorEastAsia" w:hAnsiTheme="minorEastAsia" w:eastAsiaTheme="minorEastAsia"/>
                <w:color w:val="000000"/>
                <w:sz w:val="20"/>
                <w:szCs w:val="20"/>
                <w:lang w:val="en-US" w:eastAsia="zh-CN"/>
              </w:rPr>
              <w:t>114.48</w:t>
            </w:r>
          </w:p>
        </w:tc>
        <w:tc>
          <w:tcPr>
            <w:tcW w:w="1035"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jc w:val="right"/>
              <w:rPr>
                <w:rFonts w:cs="Calibri" w:asciiTheme="minorEastAsia" w:hAnsiTheme="minorEastAsia" w:eastAsiaTheme="minorEastAsia"/>
                <w:color w:val="000000"/>
                <w:sz w:val="20"/>
                <w:szCs w:val="20"/>
              </w:rPr>
            </w:pPr>
            <w:r>
              <w:rPr>
                <w:rFonts w:hint="eastAsia" w:cs="Calibri" w:asciiTheme="minorEastAsia" w:hAnsiTheme="minorEastAsia" w:eastAsiaTheme="minorEastAsia"/>
                <w:color w:val="000000"/>
                <w:sz w:val="20"/>
                <w:szCs w:val="20"/>
                <w:lang w:val="en-US" w:eastAsia="zh-CN"/>
              </w:rPr>
              <w:t>114.48</w:t>
            </w:r>
          </w:p>
        </w:tc>
        <w:tc>
          <w:tcPr>
            <w:tcW w:w="807"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rPr>
                <w:rFonts w:ascii="Calibri" w:hAnsi="Calibri" w:cs="Calibri"/>
                <w:color w:val="000000"/>
                <w:sz w:val="22"/>
                <w:szCs w:val="22"/>
              </w:rPr>
            </w:pPr>
          </w:p>
        </w:tc>
        <w:tc>
          <w:tcPr>
            <w:tcW w:w="711"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rPr>
                <w:rFonts w:ascii="Calibri" w:hAnsi="Calibri" w:cs="Calibri"/>
                <w:color w:val="000000"/>
                <w:sz w:val="22"/>
                <w:szCs w:val="22"/>
              </w:rPr>
            </w:pPr>
          </w:p>
        </w:tc>
        <w:tc>
          <w:tcPr>
            <w:tcW w:w="87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jc w:val="right"/>
              <w:rPr>
                <w:rFonts w:cs="Calibri" w:asciiTheme="minorEastAsia" w:hAnsiTheme="minorEastAsia" w:eastAsiaTheme="minorEastAsia"/>
                <w:color w:val="000000"/>
                <w:sz w:val="20"/>
                <w:szCs w:val="20"/>
              </w:rPr>
            </w:pPr>
          </w:p>
        </w:tc>
        <w:tc>
          <w:tcPr>
            <w:tcW w:w="870"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rPr>
                <w:rFonts w:ascii="Calibri" w:hAnsi="Calibri" w:cs="Calibri"/>
                <w:color w:val="000000"/>
                <w:sz w:val="22"/>
                <w:szCs w:val="22"/>
              </w:rPr>
            </w:pPr>
          </w:p>
        </w:tc>
        <w:tc>
          <w:tcPr>
            <w:tcW w:w="681"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rPr>
                <w:rFonts w:ascii="Calibri" w:hAnsi="Calibri" w:cs="Calibri"/>
                <w:color w:val="000000"/>
                <w:sz w:val="22"/>
                <w:szCs w:val="22"/>
              </w:rPr>
            </w:pPr>
          </w:p>
        </w:tc>
        <w:tc>
          <w:tcPr>
            <w:tcW w:w="62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rPr>
                <w:rFonts w:ascii="Calibri" w:hAnsi="Calibri" w:cs="Calibri"/>
                <w:color w:val="000000"/>
                <w:sz w:val="22"/>
                <w:szCs w:val="22"/>
              </w:rPr>
            </w:pPr>
          </w:p>
        </w:tc>
        <w:tc>
          <w:tcPr>
            <w:tcW w:w="886"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rPr>
                <w:rFonts w:ascii="Calibri" w:hAnsi="Calibri" w:cs="Calibri"/>
                <w:color w:val="000000"/>
                <w:sz w:val="22"/>
                <w:szCs w:val="22"/>
              </w:rPr>
            </w:pPr>
          </w:p>
        </w:tc>
        <w:tc>
          <w:tcPr>
            <w:tcW w:w="974"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rPr>
                <w:rFonts w:ascii="Calibri" w:hAnsi="Calibri" w:cs="Calibri"/>
                <w:color w:val="000000"/>
                <w:sz w:val="22"/>
                <w:szCs w:val="22"/>
              </w:rPr>
            </w:pPr>
          </w:p>
        </w:tc>
        <w:tc>
          <w:tcPr>
            <w:tcW w:w="68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rPr>
                <w:rFonts w:ascii="Calibri" w:hAnsi="Calibri" w:cs="Calibri"/>
                <w:color w:val="000000"/>
                <w:sz w:val="22"/>
                <w:szCs w:val="22"/>
              </w:rPr>
            </w:pPr>
          </w:p>
        </w:tc>
        <w:tc>
          <w:tcPr>
            <w:tcW w:w="573"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rPr>
                <w:rFonts w:ascii="Calibri" w:hAnsi="Calibri" w:cs="Calibri"/>
                <w:color w:val="000000"/>
                <w:sz w:val="22"/>
                <w:szCs w:val="22"/>
              </w:rPr>
            </w:pP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rPr>
                <w:rFonts w:ascii="Calibri" w:hAnsi="Calibri" w:cs="Calibri"/>
                <w:color w:val="000000"/>
                <w:sz w:val="22"/>
                <w:szCs w:val="22"/>
              </w:rPr>
            </w:pPr>
          </w:p>
        </w:tc>
      </w:tr>
      <w:tr>
        <w:tblPrEx>
          <w:shd w:val="clear" w:color="auto" w:fill="FFFFFF" w:themeFill="background1"/>
          <w:tblCellMar>
            <w:top w:w="15" w:type="dxa"/>
            <w:left w:w="15" w:type="dxa"/>
            <w:bottom w:w="15" w:type="dxa"/>
            <w:right w:w="15" w:type="dxa"/>
          </w:tblCellMar>
        </w:tblPrEx>
        <w:trPr>
          <w:trHeight w:val="286" w:hRule="atLeast"/>
          <w:jc w:val="center"/>
        </w:trPr>
        <w:tc>
          <w:tcPr>
            <w:tcW w:w="9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rPr>
                <w:rFonts w:cs="Calibri" w:asciiTheme="minorEastAsia" w:hAnsiTheme="minorEastAsia" w:eastAsiaTheme="minorEastAsia"/>
                <w:color w:val="000000"/>
                <w:sz w:val="18"/>
                <w:szCs w:val="18"/>
              </w:rPr>
            </w:pPr>
            <w:r>
              <w:rPr>
                <w:rFonts w:hint="eastAsia" w:cs="Calibri" w:asciiTheme="minorEastAsia" w:hAnsiTheme="minorEastAsia" w:eastAsiaTheme="minorEastAsia"/>
                <w:color w:val="000000"/>
                <w:sz w:val="18"/>
                <w:szCs w:val="18"/>
              </w:rPr>
              <w:t xml:space="preserve"> 20805</w:t>
            </w:r>
          </w:p>
        </w:tc>
        <w:tc>
          <w:tcPr>
            <w:tcW w:w="22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ind w:firstLine="200" w:firstLineChars="100"/>
              <w:rPr>
                <w:rFonts w:hint="eastAsia" w:cs="Calibri" w:asciiTheme="minorEastAsia" w:hAnsiTheme="minorEastAsia" w:eastAsiaTheme="minorEastAsia"/>
                <w:color w:val="000000"/>
                <w:sz w:val="20"/>
                <w:szCs w:val="20"/>
                <w:lang w:eastAsia="zh-CN"/>
              </w:rPr>
            </w:pPr>
            <w:r>
              <w:rPr>
                <w:rFonts w:hint="eastAsia" w:cs="Calibri" w:asciiTheme="minorEastAsia" w:hAnsiTheme="minorEastAsia" w:eastAsiaTheme="minorEastAsia"/>
                <w:color w:val="000000"/>
                <w:sz w:val="20"/>
                <w:szCs w:val="20"/>
              </w:rPr>
              <w:t>行政事业单位</w:t>
            </w:r>
            <w:r>
              <w:rPr>
                <w:rFonts w:hint="eastAsia" w:cs="Calibri" w:asciiTheme="minorEastAsia" w:hAnsiTheme="minorEastAsia" w:eastAsiaTheme="minorEastAsia"/>
                <w:color w:val="000000"/>
                <w:sz w:val="20"/>
                <w:szCs w:val="20"/>
                <w:lang w:eastAsia="zh-CN"/>
              </w:rPr>
              <w:t>养老支出</w:t>
            </w:r>
          </w:p>
        </w:tc>
        <w:tc>
          <w:tcPr>
            <w:tcW w:w="1053"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jc w:val="right"/>
              <w:rPr>
                <w:rFonts w:cs="Calibri" w:asciiTheme="minorEastAsia" w:hAnsiTheme="minorEastAsia" w:eastAsiaTheme="minorEastAsia"/>
                <w:color w:val="000000"/>
                <w:sz w:val="20"/>
                <w:szCs w:val="20"/>
              </w:rPr>
            </w:pPr>
            <w:r>
              <w:rPr>
                <w:rFonts w:hint="eastAsia" w:cs="Calibri" w:asciiTheme="minorEastAsia" w:hAnsiTheme="minorEastAsia" w:eastAsiaTheme="minorEastAsia"/>
                <w:color w:val="000000"/>
                <w:sz w:val="20"/>
                <w:szCs w:val="20"/>
                <w:lang w:val="en-US" w:eastAsia="zh-CN"/>
              </w:rPr>
              <w:t>114.48</w:t>
            </w:r>
          </w:p>
        </w:tc>
        <w:tc>
          <w:tcPr>
            <w:tcW w:w="1178"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jc w:val="right"/>
              <w:rPr>
                <w:rFonts w:cs="Calibri" w:asciiTheme="minorEastAsia" w:hAnsiTheme="minorEastAsia" w:eastAsiaTheme="minorEastAsia"/>
                <w:color w:val="000000"/>
                <w:sz w:val="20"/>
                <w:szCs w:val="20"/>
              </w:rPr>
            </w:pPr>
            <w:r>
              <w:rPr>
                <w:rFonts w:hint="eastAsia" w:cs="Calibri" w:asciiTheme="minorEastAsia" w:hAnsiTheme="minorEastAsia" w:eastAsiaTheme="minorEastAsia"/>
                <w:color w:val="000000"/>
                <w:sz w:val="20"/>
                <w:szCs w:val="20"/>
                <w:lang w:val="en-US" w:eastAsia="zh-CN"/>
              </w:rPr>
              <w:t>114.48</w:t>
            </w:r>
          </w:p>
        </w:tc>
        <w:tc>
          <w:tcPr>
            <w:tcW w:w="104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jc w:val="right"/>
              <w:rPr>
                <w:rFonts w:cs="Calibri" w:asciiTheme="minorEastAsia" w:hAnsiTheme="minorEastAsia" w:eastAsiaTheme="minorEastAsia"/>
                <w:color w:val="000000"/>
                <w:sz w:val="20"/>
                <w:szCs w:val="20"/>
              </w:rPr>
            </w:pPr>
            <w:r>
              <w:rPr>
                <w:rFonts w:hint="eastAsia" w:cs="Calibri" w:asciiTheme="minorEastAsia" w:hAnsiTheme="minorEastAsia" w:eastAsiaTheme="minorEastAsia"/>
                <w:color w:val="000000"/>
                <w:sz w:val="20"/>
                <w:szCs w:val="20"/>
                <w:lang w:val="en-US" w:eastAsia="zh-CN"/>
              </w:rPr>
              <w:t>114.48</w:t>
            </w:r>
          </w:p>
        </w:tc>
        <w:tc>
          <w:tcPr>
            <w:tcW w:w="1035"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jc w:val="right"/>
              <w:rPr>
                <w:rFonts w:cs="Calibri" w:asciiTheme="minorEastAsia" w:hAnsiTheme="minorEastAsia" w:eastAsiaTheme="minorEastAsia"/>
                <w:color w:val="000000"/>
                <w:sz w:val="20"/>
                <w:szCs w:val="20"/>
              </w:rPr>
            </w:pPr>
            <w:r>
              <w:rPr>
                <w:rFonts w:hint="eastAsia" w:cs="Calibri" w:asciiTheme="minorEastAsia" w:hAnsiTheme="minorEastAsia" w:eastAsiaTheme="minorEastAsia"/>
                <w:color w:val="000000"/>
                <w:sz w:val="20"/>
                <w:szCs w:val="20"/>
                <w:lang w:val="en-US" w:eastAsia="zh-CN"/>
              </w:rPr>
              <w:t>114.48</w:t>
            </w:r>
          </w:p>
        </w:tc>
        <w:tc>
          <w:tcPr>
            <w:tcW w:w="807"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rPr>
                <w:rFonts w:ascii="Calibri" w:hAnsi="Calibri" w:cs="Calibri"/>
                <w:color w:val="000000"/>
                <w:sz w:val="22"/>
                <w:szCs w:val="22"/>
              </w:rPr>
            </w:pPr>
          </w:p>
        </w:tc>
        <w:tc>
          <w:tcPr>
            <w:tcW w:w="711"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rPr>
                <w:rFonts w:ascii="Calibri" w:hAnsi="Calibri" w:cs="Calibri"/>
                <w:color w:val="000000"/>
                <w:sz w:val="22"/>
                <w:szCs w:val="22"/>
              </w:rPr>
            </w:pPr>
          </w:p>
        </w:tc>
        <w:tc>
          <w:tcPr>
            <w:tcW w:w="87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jc w:val="right"/>
              <w:rPr>
                <w:rFonts w:cs="Calibri" w:asciiTheme="minorEastAsia" w:hAnsiTheme="minorEastAsia" w:eastAsiaTheme="minorEastAsia"/>
                <w:color w:val="000000"/>
                <w:sz w:val="20"/>
                <w:szCs w:val="20"/>
              </w:rPr>
            </w:pPr>
          </w:p>
        </w:tc>
        <w:tc>
          <w:tcPr>
            <w:tcW w:w="870"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rPr>
                <w:rFonts w:ascii="Calibri" w:hAnsi="Calibri" w:cs="Calibri"/>
                <w:color w:val="000000"/>
                <w:sz w:val="22"/>
                <w:szCs w:val="22"/>
              </w:rPr>
            </w:pPr>
          </w:p>
        </w:tc>
        <w:tc>
          <w:tcPr>
            <w:tcW w:w="681"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rPr>
                <w:rFonts w:ascii="Calibri" w:hAnsi="Calibri" w:cs="Calibri"/>
                <w:color w:val="000000"/>
                <w:sz w:val="22"/>
                <w:szCs w:val="22"/>
              </w:rPr>
            </w:pPr>
          </w:p>
        </w:tc>
        <w:tc>
          <w:tcPr>
            <w:tcW w:w="62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rPr>
                <w:rFonts w:ascii="Calibri" w:hAnsi="Calibri" w:cs="Calibri"/>
                <w:color w:val="000000"/>
                <w:sz w:val="22"/>
                <w:szCs w:val="22"/>
              </w:rPr>
            </w:pPr>
          </w:p>
        </w:tc>
        <w:tc>
          <w:tcPr>
            <w:tcW w:w="886"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rPr>
                <w:rFonts w:ascii="Calibri" w:hAnsi="Calibri" w:cs="Calibri"/>
                <w:color w:val="000000"/>
                <w:sz w:val="22"/>
                <w:szCs w:val="22"/>
              </w:rPr>
            </w:pPr>
          </w:p>
        </w:tc>
        <w:tc>
          <w:tcPr>
            <w:tcW w:w="974"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rPr>
                <w:rFonts w:ascii="Calibri" w:hAnsi="Calibri" w:cs="Calibri"/>
                <w:color w:val="000000"/>
                <w:sz w:val="22"/>
                <w:szCs w:val="22"/>
              </w:rPr>
            </w:pPr>
          </w:p>
        </w:tc>
        <w:tc>
          <w:tcPr>
            <w:tcW w:w="68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rPr>
                <w:rFonts w:ascii="Calibri" w:hAnsi="Calibri" w:cs="Calibri"/>
                <w:color w:val="000000"/>
                <w:sz w:val="22"/>
                <w:szCs w:val="22"/>
              </w:rPr>
            </w:pPr>
          </w:p>
        </w:tc>
        <w:tc>
          <w:tcPr>
            <w:tcW w:w="573"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rPr>
                <w:rFonts w:ascii="Calibri" w:hAnsi="Calibri" w:cs="Calibri"/>
                <w:color w:val="000000"/>
                <w:sz w:val="22"/>
                <w:szCs w:val="22"/>
              </w:rPr>
            </w:pP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rPr>
                <w:rFonts w:ascii="Calibri" w:hAnsi="Calibri" w:cs="Calibri"/>
                <w:color w:val="000000"/>
                <w:sz w:val="22"/>
                <w:szCs w:val="22"/>
              </w:rPr>
            </w:pPr>
          </w:p>
        </w:tc>
      </w:tr>
      <w:tr>
        <w:tblPrEx>
          <w:shd w:val="clear" w:color="auto" w:fill="FFFFFF" w:themeFill="background1"/>
          <w:tblCellMar>
            <w:top w:w="15" w:type="dxa"/>
            <w:left w:w="15" w:type="dxa"/>
            <w:bottom w:w="15" w:type="dxa"/>
            <w:right w:w="15" w:type="dxa"/>
          </w:tblCellMar>
        </w:tblPrEx>
        <w:trPr>
          <w:trHeight w:val="286" w:hRule="atLeast"/>
          <w:jc w:val="center"/>
        </w:trPr>
        <w:tc>
          <w:tcPr>
            <w:tcW w:w="9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ind w:left="200" w:right="-162" w:rightChars="-77" w:hanging="180" w:hangingChars="100"/>
              <w:rPr>
                <w:rFonts w:cs="Calibri" w:asciiTheme="minorEastAsia" w:hAnsiTheme="minorEastAsia" w:eastAsiaTheme="minorEastAsia"/>
                <w:color w:val="000000"/>
                <w:sz w:val="18"/>
                <w:szCs w:val="18"/>
              </w:rPr>
            </w:pPr>
            <w:r>
              <w:rPr>
                <w:rFonts w:hint="eastAsia" w:cs="Calibri" w:asciiTheme="minorEastAsia" w:hAnsiTheme="minorEastAsia" w:eastAsiaTheme="minorEastAsia"/>
                <w:color w:val="000000"/>
                <w:sz w:val="18"/>
                <w:szCs w:val="18"/>
              </w:rPr>
              <w:t xml:space="preserve">  2080506</w:t>
            </w:r>
          </w:p>
        </w:tc>
        <w:tc>
          <w:tcPr>
            <w:tcW w:w="22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ind w:firstLine="400" w:firstLineChars="200"/>
              <w:rPr>
                <w:rFonts w:cs="Calibri" w:asciiTheme="minorEastAsia" w:hAnsiTheme="minorEastAsia" w:eastAsiaTheme="minorEastAsia"/>
                <w:color w:val="000000"/>
                <w:sz w:val="20"/>
                <w:szCs w:val="20"/>
              </w:rPr>
            </w:pPr>
            <w:r>
              <w:rPr>
                <w:rFonts w:hint="eastAsia" w:cs="Calibri" w:asciiTheme="minorEastAsia" w:hAnsiTheme="minorEastAsia" w:eastAsiaTheme="minorEastAsia"/>
                <w:color w:val="000000"/>
                <w:sz w:val="20"/>
                <w:szCs w:val="20"/>
              </w:rPr>
              <w:t>机关事业单位职业年金缴费支出</w:t>
            </w:r>
          </w:p>
        </w:tc>
        <w:tc>
          <w:tcPr>
            <w:tcW w:w="1053"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jc w:val="right"/>
              <w:rPr>
                <w:rFonts w:cs="Calibri" w:asciiTheme="minorEastAsia" w:hAnsiTheme="minorEastAsia" w:eastAsiaTheme="minorEastAsia"/>
                <w:color w:val="000000"/>
                <w:sz w:val="20"/>
                <w:szCs w:val="20"/>
              </w:rPr>
            </w:pPr>
            <w:r>
              <w:rPr>
                <w:rFonts w:hint="eastAsia" w:cs="Calibri" w:asciiTheme="minorEastAsia" w:hAnsiTheme="minorEastAsia" w:eastAsiaTheme="minorEastAsia"/>
                <w:color w:val="000000"/>
                <w:sz w:val="20"/>
                <w:szCs w:val="20"/>
                <w:lang w:val="en-US" w:eastAsia="zh-CN"/>
              </w:rPr>
              <w:t>38.16</w:t>
            </w:r>
          </w:p>
        </w:tc>
        <w:tc>
          <w:tcPr>
            <w:tcW w:w="1178"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jc w:val="right"/>
              <w:rPr>
                <w:rFonts w:cs="Calibri" w:asciiTheme="minorEastAsia" w:hAnsiTheme="minorEastAsia" w:eastAsiaTheme="minorEastAsia"/>
                <w:color w:val="000000"/>
                <w:sz w:val="20"/>
                <w:szCs w:val="20"/>
              </w:rPr>
            </w:pPr>
            <w:r>
              <w:rPr>
                <w:rFonts w:hint="eastAsia" w:cs="Calibri" w:asciiTheme="minorEastAsia" w:hAnsiTheme="minorEastAsia" w:eastAsiaTheme="minorEastAsia"/>
                <w:color w:val="000000"/>
                <w:sz w:val="20"/>
                <w:szCs w:val="20"/>
                <w:lang w:val="en-US" w:eastAsia="zh-CN"/>
              </w:rPr>
              <w:t>38.16</w:t>
            </w:r>
          </w:p>
        </w:tc>
        <w:tc>
          <w:tcPr>
            <w:tcW w:w="104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jc w:val="right"/>
              <w:rPr>
                <w:rFonts w:cs="Calibri" w:asciiTheme="minorEastAsia" w:hAnsiTheme="minorEastAsia" w:eastAsiaTheme="minorEastAsia"/>
                <w:color w:val="000000"/>
                <w:sz w:val="20"/>
                <w:szCs w:val="20"/>
              </w:rPr>
            </w:pPr>
            <w:r>
              <w:rPr>
                <w:rFonts w:hint="eastAsia" w:cs="Calibri" w:asciiTheme="minorEastAsia" w:hAnsiTheme="minorEastAsia" w:eastAsiaTheme="minorEastAsia"/>
                <w:color w:val="000000"/>
                <w:sz w:val="20"/>
                <w:szCs w:val="20"/>
                <w:lang w:val="en-US" w:eastAsia="zh-CN"/>
              </w:rPr>
              <w:t>38.16</w:t>
            </w:r>
          </w:p>
        </w:tc>
        <w:tc>
          <w:tcPr>
            <w:tcW w:w="1035"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jc w:val="right"/>
              <w:rPr>
                <w:rFonts w:cs="Calibri" w:asciiTheme="minorEastAsia" w:hAnsiTheme="minorEastAsia" w:eastAsiaTheme="minorEastAsia"/>
                <w:color w:val="000000"/>
                <w:sz w:val="20"/>
                <w:szCs w:val="20"/>
              </w:rPr>
            </w:pPr>
            <w:r>
              <w:rPr>
                <w:rFonts w:hint="eastAsia" w:cs="Calibri" w:asciiTheme="minorEastAsia" w:hAnsiTheme="minorEastAsia" w:eastAsiaTheme="minorEastAsia"/>
                <w:color w:val="000000"/>
                <w:sz w:val="20"/>
                <w:szCs w:val="20"/>
                <w:lang w:val="en-US" w:eastAsia="zh-CN"/>
              </w:rPr>
              <w:t>38.16</w:t>
            </w:r>
          </w:p>
        </w:tc>
        <w:tc>
          <w:tcPr>
            <w:tcW w:w="807"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rPr>
                <w:rFonts w:ascii="Calibri" w:hAnsi="Calibri" w:cs="Calibri"/>
                <w:color w:val="000000"/>
                <w:sz w:val="22"/>
                <w:szCs w:val="22"/>
              </w:rPr>
            </w:pPr>
          </w:p>
        </w:tc>
        <w:tc>
          <w:tcPr>
            <w:tcW w:w="711"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rPr>
                <w:rFonts w:ascii="Calibri" w:hAnsi="Calibri" w:cs="Calibri"/>
                <w:color w:val="000000"/>
                <w:sz w:val="22"/>
                <w:szCs w:val="22"/>
              </w:rPr>
            </w:pPr>
          </w:p>
        </w:tc>
        <w:tc>
          <w:tcPr>
            <w:tcW w:w="87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jc w:val="right"/>
              <w:rPr>
                <w:rFonts w:cs="Calibri" w:asciiTheme="minorEastAsia" w:hAnsiTheme="minorEastAsia" w:eastAsiaTheme="minorEastAsia"/>
                <w:color w:val="000000"/>
                <w:sz w:val="20"/>
                <w:szCs w:val="20"/>
              </w:rPr>
            </w:pPr>
          </w:p>
        </w:tc>
        <w:tc>
          <w:tcPr>
            <w:tcW w:w="870"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rPr>
                <w:rFonts w:ascii="Calibri" w:hAnsi="Calibri" w:cs="Calibri"/>
                <w:color w:val="000000"/>
                <w:sz w:val="22"/>
                <w:szCs w:val="22"/>
              </w:rPr>
            </w:pPr>
          </w:p>
        </w:tc>
        <w:tc>
          <w:tcPr>
            <w:tcW w:w="681"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rPr>
                <w:rFonts w:ascii="Calibri" w:hAnsi="Calibri" w:cs="Calibri"/>
                <w:color w:val="000000"/>
                <w:sz w:val="22"/>
                <w:szCs w:val="22"/>
              </w:rPr>
            </w:pPr>
          </w:p>
        </w:tc>
        <w:tc>
          <w:tcPr>
            <w:tcW w:w="62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rPr>
                <w:rFonts w:ascii="Calibri" w:hAnsi="Calibri" w:cs="Calibri"/>
                <w:color w:val="000000"/>
                <w:sz w:val="22"/>
                <w:szCs w:val="22"/>
              </w:rPr>
            </w:pPr>
          </w:p>
        </w:tc>
        <w:tc>
          <w:tcPr>
            <w:tcW w:w="886"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rPr>
                <w:rFonts w:ascii="Calibri" w:hAnsi="Calibri" w:cs="Calibri"/>
                <w:color w:val="000000"/>
                <w:sz w:val="22"/>
                <w:szCs w:val="22"/>
              </w:rPr>
            </w:pPr>
          </w:p>
        </w:tc>
        <w:tc>
          <w:tcPr>
            <w:tcW w:w="974"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rPr>
                <w:rFonts w:ascii="Calibri" w:hAnsi="Calibri" w:cs="Calibri"/>
                <w:color w:val="000000"/>
                <w:sz w:val="22"/>
                <w:szCs w:val="22"/>
              </w:rPr>
            </w:pPr>
          </w:p>
        </w:tc>
        <w:tc>
          <w:tcPr>
            <w:tcW w:w="68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rPr>
                <w:rFonts w:ascii="Calibri" w:hAnsi="Calibri" w:cs="Calibri"/>
                <w:color w:val="000000"/>
                <w:sz w:val="22"/>
                <w:szCs w:val="22"/>
              </w:rPr>
            </w:pPr>
          </w:p>
        </w:tc>
        <w:tc>
          <w:tcPr>
            <w:tcW w:w="573"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rPr>
                <w:rFonts w:ascii="Calibri" w:hAnsi="Calibri" w:cs="Calibri"/>
                <w:color w:val="000000"/>
                <w:sz w:val="22"/>
                <w:szCs w:val="22"/>
              </w:rPr>
            </w:pP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rPr>
                <w:rFonts w:ascii="Calibri" w:hAnsi="Calibri" w:cs="Calibri"/>
                <w:color w:val="000000"/>
                <w:sz w:val="22"/>
                <w:szCs w:val="22"/>
              </w:rPr>
            </w:pPr>
          </w:p>
        </w:tc>
      </w:tr>
      <w:tr>
        <w:tblPrEx>
          <w:shd w:val="clear" w:color="auto" w:fill="FFFFFF" w:themeFill="background1"/>
          <w:tblCellMar>
            <w:top w:w="15" w:type="dxa"/>
            <w:left w:w="15" w:type="dxa"/>
            <w:bottom w:w="15" w:type="dxa"/>
            <w:right w:w="15" w:type="dxa"/>
          </w:tblCellMar>
        </w:tblPrEx>
        <w:trPr>
          <w:trHeight w:val="286" w:hRule="atLeast"/>
          <w:jc w:val="center"/>
        </w:trPr>
        <w:tc>
          <w:tcPr>
            <w:tcW w:w="9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rPr>
                <w:rFonts w:cs="Calibri" w:asciiTheme="minorEastAsia" w:hAnsiTheme="minorEastAsia" w:eastAsiaTheme="minorEastAsia"/>
                <w:color w:val="000000"/>
                <w:sz w:val="18"/>
                <w:szCs w:val="18"/>
              </w:rPr>
            </w:pPr>
            <w:r>
              <w:rPr>
                <w:rFonts w:hint="eastAsia" w:cs="Calibri" w:asciiTheme="minorEastAsia" w:hAnsiTheme="minorEastAsia" w:eastAsiaTheme="minorEastAsia"/>
                <w:color w:val="000000"/>
                <w:sz w:val="18"/>
                <w:szCs w:val="18"/>
              </w:rPr>
              <w:t xml:space="preserve">  2080505</w:t>
            </w:r>
          </w:p>
        </w:tc>
        <w:tc>
          <w:tcPr>
            <w:tcW w:w="22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ind w:firstLine="400" w:firstLineChars="200"/>
              <w:rPr>
                <w:rFonts w:cs="Calibri" w:asciiTheme="minorEastAsia" w:hAnsiTheme="minorEastAsia" w:eastAsiaTheme="minorEastAsia"/>
                <w:color w:val="000000"/>
                <w:sz w:val="20"/>
                <w:szCs w:val="20"/>
              </w:rPr>
            </w:pPr>
            <w:r>
              <w:rPr>
                <w:rFonts w:hint="eastAsia" w:cs="Calibri" w:asciiTheme="minorEastAsia" w:hAnsiTheme="minorEastAsia" w:eastAsiaTheme="minorEastAsia"/>
                <w:color w:val="000000"/>
                <w:sz w:val="20"/>
                <w:szCs w:val="20"/>
              </w:rPr>
              <w:t>机关事业单位基本养老保险缴费支出</w:t>
            </w:r>
          </w:p>
        </w:tc>
        <w:tc>
          <w:tcPr>
            <w:tcW w:w="1053"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jc w:val="right"/>
              <w:rPr>
                <w:rFonts w:cs="Calibri" w:asciiTheme="minorEastAsia" w:hAnsiTheme="minorEastAsia" w:eastAsiaTheme="minorEastAsia"/>
                <w:color w:val="000000"/>
                <w:sz w:val="20"/>
                <w:szCs w:val="20"/>
              </w:rPr>
            </w:pPr>
            <w:r>
              <w:rPr>
                <w:rFonts w:hint="eastAsia" w:cs="Calibri" w:asciiTheme="minorEastAsia" w:hAnsiTheme="minorEastAsia" w:eastAsiaTheme="minorEastAsia"/>
                <w:color w:val="000000"/>
                <w:sz w:val="20"/>
                <w:szCs w:val="20"/>
                <w:lang w:val="en-US" w:eastAsia="zh-CN"/>
              </w:rPr>
              <w:t>76.32</w:t>
            </w:r>
          </w:p>
        </w:tc>
        <w:tc>
          <w:tcPr>
            <w:tcW w:w="1178"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jc w:val="right"/>
              <w:rPr>
                <w:rFonts w:cs="Calibri" w:asciiTheme="minorEastAsia" w:hAnsiTheme="minorEastAsia" w:eastAsiaTheme="minorEastAsia"/>
                <w:color w:val="000000"/>
                <w:sz w:val="20"/>
                <w:szCs w:val="20"/>
              </w:rPr>
            </w:pPr>
            <w:r>
              <w:rPr>
                <w:rFonts w:hint="eastAsia" w:cs="Calibri" w:asciiTheme="minorEastAsia" w:hAnsiTheme="minorEastAsia" w:eastAsiaTheme="minorEastAsia"/>
                <w:color w:val="000000"/>
                <w:sz w:val="20"/>
                <w:szCs w:val="20"/>
                <w:lang w:val="en-US" w:eastAsia="zh-CN"/>
              </w:rPr>
              <w:t>76.32</w:t>
            </w:r>
          </w:p>
        </w:tc>
        <w:tc>
          <w:tcPr>
            <w:tcW w:w="104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jc w:val="right"/>
              <w:rPr>
                <w:rFonts w:cs="Calibri" w:asciiTheme="minorEastAsia" w:hAnsiTheme="minorEastAsia" w:eastAsiaTheme="minorEastAsia"/>
                <w:color w:val="000000"/>
                <w:sz w:val="20"/>
                <w:szCs w:val="20"/>
              </w:rPr>
            </w:pPr>
            <w:r>
              <w:rPr>
                <w:rFonts w:hint="eastAsia" w:cs="Calibri" w:asciiTheme="minorEastAsia" w:hAnsiTheme="minorEastAsia" w:eastAsiaTheme="minorEastAsia"/>
                <w:color w:val="000000"/>
                <w:sz w:val="20"/>
                <w:szCs w:val="20"/>
                <w:lang w:val="en-US" w:eastAsia="zh-CN"/>
              </w:rPr>
              <w:t>76.32</w:t>
            </w:r>
          </w:p>
        </w:tc>
        <w:tc>
          <w:tcPr>
            <w:tcW w:w="1035"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jc w:val="right"/>
              <w:rPr>
                <w:rFonts w:cs="Calibri" w:asciiTheme="minorEastAsia" w:hAnsiTheme="minorEastAsia" w:eastAsiaTheme="minorEastAsia"/>
                <w:color w:val="000000"/>
                <w:sz w:val="20"/>
                <w:szCs w:val="20"/>
              </w:rPr>
            </w:pPr>
            <w:r>
              <w:rPr>
                <w:rFonts w:hint="eastAsia" w:cs="Calibri" w:asciiTheme="minorEastAsia" w:hAnsiTheme="minorEastAsia" w:eastAsiaTheme="minorEastAsia"/>
                <w:color w:val="000000"/>
                <w:sz w:val="20"/>
                <w:szCs w:val="20"/>
                <w:lang w:val="en-US" w:eastAsia="zh-CN"/>
              </w:rPr>
              <w:t>76.32</w:t>
            </w:r>
          </w:p>
        </w:tc>
        <w:tc>
          <w:tcPr>
            <w:tcW w:w="807"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rPr>
                <w:rFonts w:ascii="Calibri" w:hAnsi="Calibri" w:cs="Calibri"/>
                <w:color w:val="000000"/>
                <w:sz w:val="22"/>
                <w:szCs w:val="22"/>
              </w:rPr>
            </w:pPr>
          </w:p>
        </w:tc>
        <w:tc>
          <w:tcPr>
            <w:tcW w:w="711"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rPr>
                <w:rFonts w:ascii="Calibri" w:hAnsi="Calibri" w:cs="Calibri"/>
                <w:color w:val="000000"/>
                <w:sz w:val="22"/>
                <w:szCs w:val="22"/>
              </w:rPr>
            </w:pPr>
          </w:p>
        </w:tc>
        <w:tc>
          <w:tcPr>
            <w:tcW w:w="87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jc w:val="right"/>
              <w:rPr>
                <w:rFonts w:cs="Calibri" w:asciiTheme="minorEastAsia" w:hAnsiTheme="minorEastAsia" w:eastAsiaTheme="minorEastAsia"/>
                <w:color w:val="000000"/>
                <w:sz w:val="20"/>
                <w:szCs w:val="20"/>
              </w:rPr>
            </w:pPr>
          </w:p>
        </w:tc>
        <w:tc>
          <w:tcPr>
            <w:tcW w:w="870"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rPr>
                <w:rFonts w:ascii="Calibri" w:hAnsi="Calibri" w:cs="Calibri"/>
                <w:color w:val="000000"/>
                <w:sz w:val="22"/>
                <w:szCs w:val="22"/>
              </w:rPr>
            </w:pPr>
          </w:p>
        </w:tc>
        <w:tc>
          <w:tcPr>
            <w:tcW w:w="681"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rPr>
                <w:rFonts w:ascii="Calibri" w:hAnsi="Calibri" w:cs="Calibri"/>
                <w:color w:val="000000"/>
                <w:sz w:val="22"/>
                <w:szCs w:val="22"/>
              </w:rPr>
            </w:pPr>
          </w:p>
        </w:tc>
        <w:tc>
          <w:tcPr>
            <w:tcW w:w="62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rPr>
                <w:rFonts w:ascii="Calibri" w:hAnsi="Calibri" w:cs="Calibri"/>
                <w:color w:val="000000"/>
                <w:sz w:val="22"/>
                <w:szCs w:val="22"/>
              </w:rPr>
            </w:pPr>
          </w:p>
        </w:tc>
        <w:tc>
          <w:tcPr>
            <w:tcW w:w="886"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rPr>
                <w:rFonts w:ascii="Calibri" w:hAnsi="Calibri" w:cs="Calibri"/>
                <w:color w:val="000000"/>
                <w:sz w:val="22"/>
                <w:szCs w:val="22"/>
              </w:rPr>
            </w:pPr>
          </w:p>
        </w:tc>
        <w:tc>
          <w:tcPr>
            <w:tcW w:w="974"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rPr>
                <w:rFonts w:ascii="Calibri" w:hAnsi="Calibri" w:cs="Calibri"/>
                <w:color w:val="000000"/>
                <w:sz w:val="22"/>
                <w:szCs w:val="22"/>
              </w:rPr>
            </w:pPr>
          </w:p>
        </w:tc>
        <w:tc>
          <w:tcPr>
            <w:tcW w:w="68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rPr>
                <w:rFonts w:ascii="Calibri" w:hAnsi="Calibri" w:cs="Calibri"/>
                <w:color w:val="000000"/>
                <w:sz w:val="22"/>
                <w:szCs w:val="22"/>
              </w:rPr>
            </w:pPr>
          </w:p>
        </w:tc>
        <w:tc>
          <w:tcPr>
            <w:tcW w:w="573"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rPr>
                <w:rFonts w:ascii="Calibri" w:hAnsi="Calibri" w:cs="Calibri"/>
                <w:color w:val="000000"/>
                <w:sz w:val="22"/>
                <w:szCs w:val="22"/>
              </w:rPr>
            </w:pP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rPr>
                <w:rFonts w:ascii="Calibri" w:hAnsi="Calibri" w:cs="Calibri"/>
                <w:color w:val="000000"/>
                <w:sz w:val="22"/>
                <w:szCs w:val="22"/>
              </w:rPr>
            </w:pPr>
          </w:p>
        </w:tc>
      </w:tr>
      <w:tr>
        <w:tblPrEx>
          <w:shd w:val="clear" w:color="auto" w:fill="FFFFFF" w:themeFill="background1"/>
          <w:tblCellMar>
            <w:top w:w="15" w:type="dxa"/>
            <w:left w:w="15" w:type="dxa"/>
            <w:bottom w:w="15" w:type="dxa"/>
            <w:right w:w="15" w:type="dxa"/>
          </w:tblCellMar>
        </w:tblPrEx>
        <w:trPr>
          <w:trHeight w:val="286" w:hRule="atLeast"/>
          <w:jc w:val="center"/>
        </w:trPr>
        <w:tc>
          <w:tcPr>
            <w:tcW w:w="9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rPr>
                <w:rFonts w:cs="Calibri" w:asciiTheme="minorEastAsia" w:hAnsiTheme="minorEastAsia" w:eastAsiaTheme="minorEastAsia"/>
                <w:color w:val="000000"/>
                <w:sz w:val="18"/>
                <w:szCs w:val="18"/>
              </w:rPr>
            </w:pPr>
            <w:r>
              <w:rPr>
                <w:rFonts w:hint="eastAsia" w:cs="Calibri" w:asciiTheme="minorEastAsia" w:hAnsiTheme="minorEastAsia" w:eastAsiaTheme="minorEastAsia"/>
                <w:color w:val="000000"/>
                <w:sz w:val="18"/>
                <w:szCs w:val="18"/>
              </w:rPr>
              <w:t>216</w:t>
            </w:r>
          </w:p>
        </w:tc>
        <w:tc>
          <w:tcPr>
            <w:tcW w:w="22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rPr>
                <w:rFonts w:cs="Calibri" w:asciiTheme="minorEastAsia" w:hAnsiTheme="minorEastAsia" w:eastAsiaTheme="minorEastAsia"/>
                <w:color w:val="000000"/>
                <w:sz w:val="20"/>
                <w:szCs w:val="20"/>
              </w:rPr>
            </w:pPr>
            <w:r>
              <w:rPr>
                <w:rFonts w:hint="eastAsia" w:cs="Calibri" w:asciiTheme="minorEastAsia" w:hAnsiTheme="minorEastAsia" w:eastAsiaTheme="minorEastAsia"/>
                <w:color w:val="000000"/>
                <w:sz w:val="20"/>
                <w:szCs w:val="20"/>
              </w:rPr>
              <w:t>商业服务业等支出</w:t>
            </w:r>
          </w:p>
        </w:tc>
        <w:tc>
          <w:tcPr>
            <w:tcW w:w="1053"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jc w:val="right"/>
              <w:rPr>
                <w:rFonts w:cs="Calibri" w:asciiTheme="minorEastAsia" w:hAnsiTheme="minorEastAsia" w:eastAsiaTheme="minorEastAsia"/>
                <w:color w:val="000000"/>
                <w:sz w:val="20"/>
                <w:szCs w:val="20"/>
              </w:rPr>
            </w:pPr>
            <w:r>
              <w:rPr>
                <w:rFonts w:hint="eastAsia" w:cs="Calibri" w:asciiTheme="minorEastAsia" w:hAnsiTheme="minorEastAsia" w:eastAsiaTheme="minorEastAsia"/>
                <w:color w:val="000000"/>
                <w:sz w:val="20"/>
                <w:szCs w:val="20"/>
              </w:rPr>
              <w:t>1,4</w:t>
            </w:r>
            <w:r>
              <w:rPr>
                <w:rFonts w:hint="eastAsia" w:cs="Calibri" w:asciiTheme="minorEastAsia" w:hAnsiTheme="minorEastAsia" w:eastAsiaTheme="minorEastAsia"/>
                <w:color w:val="000000"/>
                <w:sz w:val="20"/>
                <w:szCs w:val="20"/>
                <w:lang w:val="en-US" w:eastAsia="zh-CN"/>
              </w:rPr>
              <w:t>52.95</w:t>
            </w:r>
          </w:p>
        </w:tc>
        <w:tc>
          <w:tcPr>
            <w:tcW w:w="1178"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jc w:val="right"/>
              <w:rPr>
                <w:rFonts w:cs="Calibri" w:asciiTheme="minorEastAsia" w:hAnsiTheme="minorEastAsia" w:eastAsiaTheme="minorEastAsia"/>
                <w:color w:val="000000"/>
                <w:sz w:val="20"/>
                <w:szCs w:val="20"/>
              </w:rPr>
            </w:pPr>
            <w:r>
              <w:rPr>
                <w:rFonts w:hint="eastAsia" w:cs="Calibri" w:asciiTheme="minorEastAsia" w:hAnsiTheme="minorEastAsia" w:eastAsiaTheme="minorEastAsia"/>
                <w:color w:val="000000"/>
                <w:sz w:val="20"/>
                <w:szCs w:val="20"/>
              </w:rPr>
              <w:t>1,4</w:t>
            </w:r>
            <w:r>
              <w:rPr>
                <w:rFonts w:hint="eastAsia" w:cs="Calibri" w:asciiTheme="minorEastAsia" w:hAnsiTheme="minorEastAsia" w:eastAsiaTheme="minorEastAsia"/>
                <w:color w:val="000000"/>
                <w:sz w:val="20"/>
                <w:szCs w:val="20"/>
                <w:lang w:val="en-US" w:eastAsia="zh-CN"/>
              </w:rPr>
              <w:t>52.95</w:t>
            </w:r>
          </w:p>
        </w:tc>
        <w:tc>
          <w:tcPr>
            <w:tcW w:w="104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jc w:val="right"/>
              <w:rPr>
                <w:rFonts w:cs="Calibri" w:asciiTheme="minorEastAsia" w:hAnsiTheme="minorEastAsia" w:eastAsiaTheme="minorEastAsia"/>
                <w:color w:val="000000"/>
                <w:sz w:val="20"/>
                <w:szCs w:val="20"/>
              </w:rPr>
            </w:pPr>
            <w:r>
              <w:rPr>
                <w:rFonts w:hint="eastAsia" w:cs="Calibri" w:asciiTheme="minorEastAsia" w:hAnsiTheme="minorEastAsia" w:eastAsiaTheme="minorEastAsia"/>
                <w:color w:val="000000"/>
                <w:sz w:val="20"/>
                <w:szCs w:val="20"/>
              </w:rPr>
              <w:t>1,4</w:t>
            </w:r>
            <w:r>
              <w:rPr>
                <w:rFonts w:hint="eastAsia" w:cs="Calibri" w:asciiTheme="minorEastAsia" w:hAnsiTheme="minorEastAsia" w:eastAsiaTheme="minorEastAsia"/>
                <w:color w:val="000000"/>
                <w:sz w:val="20"/>
                <w:szCs w:val="20"/>
                <w:lang w:val="en-US" w:eastAsia="zh-CN"/>
              </w:rPr>
              <w:t>52.95</w:t>
            </w:r>
          </w:p>
        </w:tc>
        <w:tc>
          <w:tcPr>
            <w:tcW w:w="1035"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jc w:val="right"/>
              <w:rPr>
                <w:rFonts w:cs="Calibri" w:asciiTheme="minorEastAsia" w:hAnsiTheme="minorEastAsia" w:eastAsiaTheme="minorEastAsia"/>
                <w:color w:val="000000"/>
                <w:sz w:val="20"/>
                <w:szCs w:val="20"/>
              </w:rPr>
            </w:pPr>
            <w:r>
              <w:rPr>
                <w:rFonts w:hint="eastAsia" w:cs="Calibri" w:asciiTheme="minorEastAsia" w:hAnsiTheme="minorEastAsia" w:eastAsiaTheme="minorEastAsia"/>
                <w:color w:val="000000"/>
                <w:sz w:val="20"/>
                <w:szCs w:val="20"/>
              </w:rPr>
              <w:t>1,4</w:t>
            </w:r>
            <w:r>
              <w:rPr>
                <w:rFonts w:hint="eastAsia" w:cs="Calibri" w:asciiTheme="minorEastAsia" w:hAnsiTheme="minorEastAsia" w:eastAsiaTheme="minorEastAsia"/>
                <w:color w:val="000000"/>
                <w:sz w:val="20"/>
                <w:szCs w:val="20"/>
                <w:lang w:val="en-US" w:eastAsia="zh-CN"/>
              </w:rPr>
              <w:t>52.95</w:t>
            </w:r>
          </w:p>
        </w:tc>
        <w:tc>
          <w:tcPr>
            <w:tcW w:w="807"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rPr>
                <w:rFonts w:ascii="Calibri" w:hAnsi="Calibri" w:cs="Calibri"/>
                <w:color w:val="000000"/>
                <w:sz w:val="22"/>
                <w:szCs w:val="22"/>
              </w:rPr>
            </w:pPr>
          </w:p>
        </w:tc>
        <w:tc>
          <w:tcPr>
            <w:tcW w:w="711"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rPr>
                <w:rFonts w:ascii="Calibri" w:hAnsi="Calibri" w:cs="Calibri"/>
                <w:color w:val="000000"/>
                <w:sz w:val="22"/>
                <w:szCs w:val="22"/>
              </w:rPr>
            </w:pPr>
          </w:p>
        </w:tc>
        <w:tc>
          <w:tcPr>
            <w:tcW w:w="87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jc w:val="right"/>
              <w:rPr>
                <w:rFonts w:cs="Calibri" w:asciiTheme="minorEastAsia" w:hAnsiTheme="minorEastAsia" w:eastAsiaTheme="minorEastAsia"/>
                <w:color w:val="000000"/>
                <w:sz w:val="20"/>
                <w:szCs w:val="20"/>
              </w:rPr>
            </w:pPr>
          </w:p>
        </w:tc>
        <w:tc>
          <w:tcPr>
            <w:tcW w:w="870"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rPr>
                <w:rFonts w:ascii="Calibri" w:hAnsi="Calibri" w:cs="Calibri"/>
                <w:color w:val="000000"/>
                <w:sz w:val="22"/>
                <w:szCs w:val="22"/>
              </w:rPr>
            </w:pPr>
          </w:p>
        </w:tc>
        <w:tc>
          <w:tcPr>
            <w:tcW w:w="681"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rPr>
                <w:rFonts w:ascii="Calibri" w:hAnsi="Calibri" w:cs="Calibri"/>
                <w:color w:val="000000"/>
                <w:sz w:val="22"/>
                <w:szCs w:val="22"/>
              </w:rPr>
            </w:pPr>
          </w:p>
        </w:tc>
        <w:tc>
          <w:tcPr>
            <w:tcW w:w="62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rPr>
                <w:rFonts w:ascii="Calibri" w:hAnsi="Calibri" w:cs="Calibri"/>
                <w:color w:val="000000"/>
                <w:sz w:val="22"/>
                <w:szCs w:val="22"/>
              </w:rPr>
            </w:pPr>
          </w:p>
        </w:tc>
        <w:tc>
          <w:tcPr>
            <w:tcW w:w="886"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rPr>
                <w:rFonts w:ascii="Calibri" w:hAnsi="Calibri" w:cs="Calibri"/>
                <w:color w:val="000000"/>
                <w:sz w:val="22"/>
                <w:szCs w:val="22"/>
              </w:rPr>
            </w:pPr>
          </w:p>
        </w:tc>
        <w:tc>
          <w:tcPr>
            <w:tcW w:w="974"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rPr>
                <w:rFonts w:ascii="Calibri" w:hAnsi="Calibri" w:cs="Calibri"/>
                <w:color w:val="000000"/>
                <w:sz w:val="22"/>
                <w:szCs w:val="22"/>
              </w:rPr>
            </w:pPr>
          </w:p>
        </w:tc>
        <w:tc>
          <w:tcPr>
            <w:tcW w:w="68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rPr>
                <w:rFonts w:ascii="Calibri" w:hAnsi="Calibri" w:cs="Calibri"/>
                <w:color w:val="000000"/>
                <w:sz w:val="22"/>
                <w:szCs w:val="22"/>
              </w:rPr>
            </w:pPr>
          </w:p>
        </w:tc>
        <w:tc>
          <w:tcPr>
            <w:tcW w:w="573"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rPr>
                <w:rFonts w:ascii="Calibri" w:hAnsi="Calibri" w:cs="Calibri"/>
                <w:color w:val="000000"/>
                <w:sz w:val="22"/>
                <w:szCs w:val="22"/>
              </w:rPr>
            </w:pP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rPr>
                <w:rFonts w:ascii="Calibri" w:hAnsi="Calibri" w:cs="Calibri"/>
                <w:color w:val="000000"/>
                <w:sz w:val="22"/>
                <w:szCs w:val="22"/>
              </w:rPr>
            </w:pPr>
          </w:p>
        </w:tc>
      </w:tr>
      <w:tr>
        <w:tblPrEx>
          <w:shd w:val="clear" w:color="auto" w:fill="FFFFFF" w:themeFill="background1"/>
          <w:tblCellMar>
            <w:top w:w="15" w:type="dxa"/>
            <w:left w:w="15" w:type="dxa"/>
            <w:bottom w:w="15" w:type="dxa"/>
            <w:right w:w="15" w:type="dxa"/>
          </w:tblCellMar>
        </w:tblPrEx>
        <w:trPr>
          <w:trHeight w:val="286" w:hRule="atLeast"/>
          <w:jc w:val="center"/>
        </w:trPr>
        <w:tc>
          <w:tcPr>
            <w:tcW w:w="9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rPr>
                <w:rFonts w:cs="Calibri" w:asciiTheme="minorEastAsia" w:hAnsiTheme="minorEastAsia" w:eastAsiaTheme="minorEastAsia"/>
                <w:color w:val="000000"/>
                <w:sz w:val="18"/>
                <w:szCs w:val="18"/>
              </w:rPr>
            </w:pPr>
            <w:r>
              <w:rPr>
                <w:rFonts w:hint="eastAsia" w:cs="Calibri" w:asciiTheme="minorEastAsia" w:hAnsiTheme="minorEastAsia" w:eastAsiaTheme="minorEastAsia"/>
                <w:color w:val="000000"/>
                <w:sz w:val="18"/>
                <w:szCs w:val="18"/>
              </w:rPr>
              <w:t xml:space="preserve"> 21602</w:t>
            </w:r>
          </w:p>
        </w:tc>
        <w:tc>
          <w:tcPr>
            <w:tcW w:w="22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ind w:firstLine="200" w:firstLineChars="100"/>
              <w:rPr>
                <w:rFonts w:cs="Calibri" w:asciiTheme="minorEastAsia" w:hAnsiTheme="minorEastAsia" w:eastAsiaTheme="minorEastAsia"/>
                <w:color w:val="000000"/>
                <w:sz w:val="20"/>
                <w:szCs w:val="20"/>
              </w:rPr>
            </w:pPr>
            <w:r>
              <w:rPr>
                <w:rFonts w:hint="eastAsia" w:cs="Calibri" w:asciiTheme="minorEastAsia" w:hAnsiTheme="minorEastAsia" w:eastAsiaTheme="minorEastAsia"/>
                <w:color w:val="000000"/>
                <w:sz w:val="20"/>
                <w:szCs w:val="20"/>
              </w:rPr>
              <w:t>商业流通事务</w:t>
            </w:r>
          </w:p>
        </w:tc>
        <w:tc>
          <w:tcPr>
            <w:tcW w:w="1053"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jc w:val="right"/>
              <w:rPr>
                <w:rFonts w:cs="Calibri" w:asciiTheme="minorEastAsia" w:hAnsiTheme="minorEastAsia" w:eastAsiaTheme="minorEastAsia"/>
                <w:color w:val="000000"/>
                <w:sz w:val="20"/>
                <w:szCs w:val="20"/>
              </w:rPr>
            </w:pPr>
            <w:r>
              <w:rPr>
                <w:rFonts w:hint="eastAsia" w:cs="Calibri" w:asciiTheme="minorEastAsia" w:hAnsiTheme="minorEastAsia" w:eastAsiaTheme="minorEastAsia"/>
                <w:color w:val="000000"/>
                <w:sz w:val="20"/>
                <w:szCs w:val="20"/>
              </w:rPr>
              <w:t>1,4</w:t>
            </w:r>
            <w:r>
              <w:rPr>
                <w:rFonts w:hint="eastAsia" w:cs="Calibri" w:asciiTheme="minorEastAsia" w:hAnsiTheme="minorEastAsia" w:eastAsiaTheme="minorEastAsia"/>
                <w:color w:val="000000"/>
                <w:sz w:val="20"/>
                <w:szCs w:val="20"/>
                <w:lang w:val="en-US" w:eastAsia="zh-CN"/>
              </w:rPr>
              <w:t>52.95</w:t>
            </w:r>
          </w:p>
        </w:tc>
        <w:tc>
          <w:tcPr>
            <w:tcW w:w="1178"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jc w:val="right"/>
              <w:rPr>
                <w:rFonts w:cs="Calibri" w:asciiTheme="minorEastAsia" w:hAnsiTheme="minorEastAsia" w:eastAsiaTheme="minorEastAsia"/>
                <w:color w:val="000000"/>
                <w:sz w:val="20"/>
                <w:szCs w:val="20"/>
              </w:rPr>
            </w:pPr>
            <w:r>
              <w:rPr>
                <w:rFonts w:hint="eastAsia" w:cs="Calibri" w:asciiTheme="minorEastAsia" w:hAnsiTheme="minorEastAsia" w:eastAsiaTheme="minorEastAsia"/>
                <w:color w:val="000000"/>
                <w:sz w:val="20"/>
                <w:szCs w:val="20"/>
              </w:rPr>
              <w:t>1,4</w:t>
            </w:r>
            <w:r>
              <w:rPr>
                <w:rFonts w:hint="eastAsia" w:cs="Calibri" w:asciiTheme="minorEastAsia" w:hAnsiTheme="minorEastAsia" w:eastAsiaTheme="minorEastAsia"/>
                <w:color w:val="000000"/>
                <w:sz w:val="20"/>
                <w:szCs w:val="20"/>
                <w:lang w:val="en-US" w:eastAsia="zh-CN"/>
              </w:rPr>
              <w:t>52.95</w:t>
            </w:r>
          </w:p>
        </w:tc>
        <w:tc>
          <w:tcPr>
            <w:tcW w:w="104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jc w:val="right"/>
              <w:rPr>
                <w:rFonts w:cs="Calibri" w:asciiTheme="minorEastAsia" w:hAnsiTheme="minorEastAsia" w:eastAsiaTheme="minorEastAsia"/>
                <w:color w:val="000000"/>
                <w:sz w:val="20"/>
                <w:szCs w:val="20"/>
              </w:rPr>
            </w:pPr>
            <w:r>
              <w:rPr>
                <w:rFonts w:hint="eastAsia" w:cs="Calibri" w:asciiTheme="minorEastAsia" w:hAnsiTheme="minorEastAsia" w:eastAsiaTheme="minorEastAsia"/>
                <w:color w:val="000000"/>
                <w:sz w:val="20"/>
                <w:szCs w:val="20"/>
              </w:rPr>
              <w:t>1,4</w:t>
            </w:r>
            <w:r>
              <w:rPr>
                <w:rFonts w:hint="eastAsia" w:cs="Calibri" w:asciiTheme="minorEastAsia" w:hAnsiTheme="minorEastAsia" w:eastAsiaTheme="minorEastAsia"/>
                <w:color w:val="000000"/>
                <w:sz w:val="20"/>
                <w:szCs w:val="20"/>
                <w:lang w:val="en-US" w:eastAsia="zh-CN"/>
              </w:rPr>
              <w:t>52.95</w:t>
            </w:r>
          </w:p>
        </w:tc>
        <w:tc>
          <w:tcPr>
            <w:tcW w:w="1035"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jc w:val="right"/>
              <w:rPr>
                <w:rFonts w:cs="Calibri" w:asciiTheme="minorEastAsia" w:hAnsiTheme="minorEastAsia" w:eastAsiaTheme="minorEastAsia"/>
                <w:color w:val="000000"/>
                <w:sz w:val="20"/>
                <w:szCs w:val="20"/>
              </w:rPr>
            </w:pPr>
            <w:r>
              <w:rPr>
                <w:rFonts w:hint="eastAsia" w:cs="Calibri" w:asciiTheme="minorEastAsia" w:hAnsiTheme="minorEastAsia" w:eastAsiaTheme="minorEastAsia"/>
                <w:color w:val="000000"/>
                <w:sz w:val="20"/>
                <w:szCs w:val="20"/>
              </w:rPr>
              <w:t>1,4</w:t>
            </w:r>
            <w:r>
              <w:rPr>
                <w:rFonts w:hint="eastAsia" w:cs="Calibri" w:asciiTheme="minorEastAsia" w:hAnsiTheme="minorEastAsia" w:eastAsiaTheme="minorEastAsia"/>
                <w:color w:val="000000"/>
                <w:sz w:val="20"/>
                <w:szCs w:val="20"/>
                <w:lang w:val="en-US" w:eastAsia="zh-CN"/>
              </w:rPr>
              <w:t>52.95</w:t>
            </w:r>
          </w:p>
        </w:tc>
        <w:tc>
          <w:tcPr>
            <w:tcW w:w="807"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rPr>
                <w:rFonts w:ascii="Calibri" w:hAnsi="Calibri" w:cs="Calibri"/>
                <w:color w:val="000000"/>
                <w:sz w:val="22"/>
                <w:szCs w:val="22"/>
              </w:rPr>
            </w:pPr>
          </w:p>
        </w:tc>
        <w:tc>
          <w:tcPr>
            <w:tcW w:w="711"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rPr>
                <w:rFonts w:ascii="Calibri" w:hAnsi="Calibri" w:cs="Calibri"/>
                <w:color w:val="000000"/>
                <w:sz w:val="22"/>
                <w:szCs w:val="22"/>
              </w:rPr>
            </w:pPr>
          </w:p>
        </w:tc>
        <w:tc>
          <w:tcPr>
            <w:tcW w:w="87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jc w:val="right"/>
              <w:rPr>
                <w:rFonts w:cs="Calibri" w:asciiTheme="minorEastAsia" w:hAnsiTheme="minorEastAsia" w:eastAsiaTheme="minorEastAsia"/>
                <w:color w:val="000000"/>
                <w:sz w:val="20"/>
                <w:szCs w:val="20"/>
              </w:rPr>
            </w:pPr>
          </w:p>
        </w:tc>
        <w:tc>
          <w:tcPr>
            <w:tcW w:w="870"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rPr>
                <w:rFonts w:ascii="Calibri" w:hAnsi="Calibri" w:cs="Calibri"/>
                <w:color w:val="000000"/>
                <w:sz w:val="22"/>
                <w:szCs w:val="22"/>
              </w:rPr>
            </w:pPr>
          </w:p>
        </w:tc>
        <w:tc>
          <w:tcPr>
            <w:tcW w:w="681"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rPr>
                <w:rFonts w:ascii="Calibri" w:hAnsi="Calibri" w:cs="Calibri"/>
                <w:color w:val="000000"/>
                <w:sz w:val="22"/>
                <w:szCs w:val="22"/>
              </w:rPr>
            </w:pPr>
          </w:p>
        </w:tc>
        <w:tc>
          <w:tcPr>
            <w:tcW w:w="62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rPr>
                <w:rFonts w:ascii="Calibri" w:hAnsi="Calibri" w:cs="Calibri"/>
                <w:color w:val="000000"/>
                <w:sz w:val="22"/>
                <w:szCs w:val="22"/>
              </w:rPr>
            </w:pPr>
          </w:p>
        </w:tc>
        <w:tc>
          <w:tcPr>
            <w:tcW w:w="886"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rPr>
                <w:rFonts w:ascii="Calibri" w:hAnsi="Calibri" w:cs="Calibri"/>
                <w:color w:val="000000"/>
                <w:sz w:val="22"/>
                <w:szCs w:val="22"/>
              </w:rPr>
            </w:pPr>
          </w:p>
        </w:tc>
        <w:tc>
          <w:tcPr>
            <w:tcW w:w="974"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rPr>
                <w:rFonts w:ascii="Calibri" w:hAnsi="Calibri" w:cs="Calibri"/>
                <w:color w:val="000000"/>
                <w:sz w:val="22"/>
                <w:szCs w:val="22"/>
              </w:rPr>
            </w:pPr>
          </w:p>
        </w:tc>
        <w:tc>
          <w:tcPr>
            <w:tcW w:w="68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rPr>
                <w:rFonts w:ascii="Calibri" w:hAnsi="Calibri" w:cs="Calibri"/>
                <w:color w:val="000000"/>
                <w:sz w:val="22"/>
                <w:szCs w:val="22"/>
              </w:rPr>
            </w:pPr>
          </w:p>
        </w:tc>
        <w:tc>
          <w:tcPr>
            <w:tcW w:w="573"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rPr>
                <w:rFonts w:ascii="Calibri" w:hAnsi="Calibri" w:cs="Calibri"/>
                <w:color w:val="000000"/>
                <w:sz w:val="22"/>
                <w:szCs w:val="22"/>
              </w:rPr>
            </w:pP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rPr>
                <w:rFonts w:ascii="Calibri" w:hAnsi="Calibri" w:cs="Calibri"/>
                <w:color w:val="000000"/>
                <w:sz w:val="22"/>
                <w:szCs w:val="22"/>
              </w:rPr>
            </w:pPr>
          </w:p>
        </w:tc>
      </w:tr>
      <w:tr>
        <w:tblPrEx>
          <w:shd w:val="clear" w:color="auto" w:fill="FFFFFF" w:themeFill="background1"/>
          <w:tblCellMar>
            <w:top w:w="15" w:type="dxa"/>
            <w:left w:w="15" w:type="dxa"/>
            <w:bottom w:w="15" w:type="dxa"/>
            <w:right w:w="15" w:type="dxa"/>
          </w:tblCellMar>
        </w:tblPrEx>
        <w:trPr>
          <w:trHeight w:val="286" w:hRule="atLeast"/>
          <w:jc w:val="center"/>
        </w:trPr>
        <w:tc>
          <w:tcPr>
            <w:tcW w:w="9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rPr>
                <w:rFonts w:cs="Calibri" w:asciiTheme="minorEastAsia" w:hAnsiTheme="minorEastAsia" w:eastAsiaTheme="minorEastAsia"/>
                <w:color w:val="000000"/>
                <w:sz w:val="18"/>
                <w:szCs w:val="18"/>
              </w:rPr>
            </w:pPr>
            <w:r>
              <w:rPr>
                <w:rFonts w:hint="eastAsia" w:cs="Calibri" w:asciiTheme="minorEastAsia" w:hAnsiTheme="minorEastAsia" w:eastAsiaTheme="minorEastAsia"/>
                <w:color w:val="000000"/>
                <w:sz w:val="18"/>
                <w:szCs w:val="18"/>
              </w:rPr>
              <w:t xml:space="preserve">  2160201</w:t>
            </w:r>
          </w:p>
        </w:tc>
        <w:tc>
          <w:tcPr>
            <w:tcW w:w="22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ind w:firstLine="300" w:firstLineChars="150"/>
              <w:rPr>
                <w:rFonts w:cs="Calibri" w:asciiTheme="minorEastAsia" w:hAnsiTheme="minorEastAsia" w:eastAsiaTheme="minorEastAsia"/>
                <w:color w:val="000000"/>
                <w:sz w:val="20"/>
                <w:szCs w:val="20"/>
              </w:rPr>
            </w:pPr>
            <w:r>
              <w:rPr>
                <w:rFonts w:hint="eastAsia" w:cs="Calibri" w:asciiTheme="minorEastAsia" w:hAnsiTheme="minorEastAsia" w:eastAsiaTheme="minorEastAsia"/>
                <w:color w:val="000000"/>
                <w:sz w:val="20"/>
                <w:szCs w:val="20"/>
              </w:rPr>
              <w:t>行政运行</w:t>
            </w:r>
          </w:p>
        </w:tc>
        <w:tc>
          <w:tcPr>
            <w:tcW w:w="1053"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jc w:val="right"/>
              <w:rPr>
                <w:rFonts w:cs="Calibri" w:asciiTheme="minorEastAsia" w:hAnsiTheme="minorEastAsia" w:eastAsiaTheme="minorEastAsia"/>
                <w:color w:val="000000"/>
                <w:sz w:val="20"/>
                <w:szCs w:val="20"/>
              </w:rPr>
            </w:pPr>
            <w:r>
              <w:rPr>
                <w:rFonts w:hint="eastAsia" w:cs="Calibri" w:asciiTheme="minorEastAsia" w:hAnsiTheme="minorEastAsia" w:eastAsiaTheme="minorEastAsia"/>
                <w:color w:val="000000"/>
                <w:sz w:val="20"/>
                <w:szCs w:val="20"/>
              </w:rPr>
              <w:t>1,4</w:t>
            </w:r>
            <w:r>
              <w:rPr>
                <w:rFonts w:hint="eastAsia" w:cs="Calibri" w:asciiTheme="minorEastAsia" w:hAnsiTheme="minorEastAsia" w:eastAsiaTheme="minorEastAsia"/>
                <w:color w:val="000000"/>
                <w:sz w:val="20"/>
                <w:szCs w:val="20"/>
                <w:lang w:val="en-US" w:eastAsia="zh-CN"/>
              </w:rPr>
              <w:t>52.95</w:t>
            </w:r>
          </w:p>
        </w:tc>
        <w:tc>
          <w:tcPr>
            <w:tcW w:w="1178"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jc w:val="right"/>
              <w:rPr>
                <w:rFonts w:cs="Calibri" w:asciiTheme="minorEastAsia" w:hAnsiTheme="minorEastAsia" w:eastAsiaTheme="minorEastAsia"/>
                <w:color w:val="000000"/>
                <w:sz w:val="20"/>
                <w:szCs w:val="20"/>
              </w:rPr>
            </w:pPr>
            <w:r>
              <w:rPr>
                <w:rFonts w:hint="eastAsia" w:cs="Calibri" w:asciiTheme="minorEastAsia" w:hAnsiTheme="minorEastAsia" w:eastAsiaTheme="minorEastAsia"/>
                <w:color w:val="000000"/>
                <w:sz w:val="20"/>
                <w:szCs w:val="20"/>
              </w:rPr>
              <w:t>1,4</w:t>
            </w:r>
            <w:r>
              <w:rPr>
                <w:rFonts w:hint="eastAsia" w:cs="Calibri" w:asciiTheme="minorEastAsia" w:hAnsiTheme="minorEastAsia" w:eastAsiaTheme="minorEastAsia"/>
                <w:color w:val="000000"/>
                <w:sz w:val="20"/>
                <w:szCs w:val="20"/>
                <w:lang w:val="en-US" w:eastAsia="zh-CN"/>
              </w:rPr>
              <w:t>52.95</w:t>
            </w:r>
          </w:p>
        </w:tc>
        <w:tc>
          <w:tcPr>
            <w:tcW w:w="104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jc w:val="right"/>
              <w:rPr>
                <w:rFonts w:cs="Calibri" w:asciiTheme="minorEastAsia" w:hAnsiTheme="minorEastAsia" w:eastAsiaTheme="minorEastAsia"/>
                <w:color w:val="000000"/>
                <w:sz w:val="20"/>
                <w:szCs w:val="20"/>
              </w:rPr>
            </w:pPr>
            <w:r>
              <w:rPr>
                <w:rFonts w:hint="eastAsia" w:cs="Calibri" w:asciiTheme="minorEastAsia" w:hAnsiTheme="minorEastAsia" w:eastAsiaTheme="minorEastAsia"/>
                <w:color w:val="000000"/>
                <w:sz w:val="20"/>
                <w:szCs w:val="20"/>
              </w:rPr>
              <w:t>1,4</w:t>
            </w:r>
            <w:r>
              <w:rPr>
                <w:rFonts w:hint="eastAsia" w:cs="Calibri" w:asciiTheme="minorEastAsia" w:hAnsiTheme="minorEastAsia" w:eastAsiaTheme="minorEastAsia"/>
                <w:color w:val="000000"/>
                <w:sz w:val="20"/>
                <w:szCs w:val="20"/>
                <w:lang w:val="en-US" w:eastAsia="zh-CN"/>
              </w:rPr>
              <w:t>52.95</w:t>
            </w:r>
          </w:p>
        </w:tc>
        <w:tc>
          <w:tcPr>
            <w:tcW w:w="1035"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jc w:val="right"/>
              <w:rPr>
                <w:rFonts w:cs="Calibri" w:asciiTheme="minorEastAsia" w:hAnsiTheme="minorEastAsia" w:eastAsiaTheme="minorEastAsia"/>
                <w:color w:val="000000"/>
                <w:sz w:val="20"/>
                <w:szCs w:val="20"/>
              </w:rPr>
            </w:pPr>
            <w:r>
              <w:rPr>
                <w:rFonts w:hint="eastAsia" w:cs="Calibri" w:asciiTheme="minorEastAsia" w:hAnsiTheme="minorEastAsia" w:eastAsiaTheme="minorEastAsia"/>
                <w:color w:val="000000"/>
                <w:sz w:val="20"/>
                <w:szCs w:val="20"/>
              </w:rPr>
              <w:t>1,4</w:t>
            </w:r>
            <w:r>
              <w:rPr>
                <w:rFonts w:hint="eastAsia" w:cs="Calibri" w:asciiTheme="minorEastAsia" w:hAnsiTheme="minorEastAsia" w:eastAsiaTheme="minorEastAsia"/>
                <w:color w:val="000000"/>
                <w:sz w:val="20"/>
                <w:szCs w:val="20"/>
                <w:lang w:val="en-US" w:eastAsia="zh-CN"/>
              </w:rPr>
              <w:t>52.95</w:t>
            </w:r>
          </w:p>
        </w:tc>
        <w:tc>
          <w:tcPr>
            <w:tcW w:w="807"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rPr>
                <w:rFonts w:ascii="Calibri" w:hAnsi="Calibri" w:cs="Calibri"/>
                <w:color w:val="000000"/>
                <w:sz w:val="22"/>
                <w:szCs w:val="22"/>
              </w:rPr>
            </w:pPr>
          </w:p>
        </w:tc>
        <w:tc>
          <w:tcPr>
            <w:tcW w:w="711"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rPr>
                <w:rFonts w:ascii="Calibri" w:hAnsi="Calibri" w:cs="Calibri"/>
                <w:color w:val="000000"/>
                <w:sz w:val="22"/>
                <w:szCs w:val="22"/>
              </w:rPr>
            </w:pPr>
          </w:p>
        </w:tc>
        <w:tc>
          <w:tcPr>
            <w:tcW w:w="87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jc w:val="right"/>
              <w:rPr>
                <w:rFonts w:cs="Calibri" w:asciiTheme="minorEastAsia" w:hAnsiTheme="minorEastAsia" w:eastAsiaTheme="minorEastAsia"/>
                <w:color w:val="000000"/>
                <w:sz w:val="20"/>
                <w:szCs w:val="20"/>
              </w:rPr>
            </w:pPr>
          </w:p>
        </w:tc>
        <w:tc>
          <w:tcPr>
            <w:tcW w:w="870"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rPr>
                <w:rFonts w:ascii="Calibri" w:hAnsi="Calibri" w:cs="Calibri"/>
                <w:color w:val="000000"/>
                <w:sz w:val="22"/>
                <w:szCs w:val="22"/>
              </w:rPr>
            </w:pPr>
          </w:p>
        </w:tc>
        <w:tc>
          <w:tcPr>
            <w:tcW w:w="681"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rPr>
                <w:rFonts w:ascii="Calibri" w:hAnsi="Calibri" w:cs="Calibri"/>
                <w:color w:val="000000"/>
                <w:sz w:val="22"/>
                <w:szCs w:val="22"/>
              </w:rPr>
            </w:pPr>
          </w:p>
        </w:tc>
        <w:tc>
          <w:tcPr>
            <w:tcW w:w="62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rPr>
                <w:rFonts w:ascii="Calibri" w:hAnsi="Calibri" w:cs="Calibri"/>
                <w:color w:val="000000"/>
                <w:sz w:val="22"/>
                <w:szCs w:val="22"/>
              </w:rPr>
            </w:pPr>
          </w:p>
        </w:tc>
        <w:tc>
          <w:tcPr>
            <w:tcW w:w="886"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rPr>
                <w:rFonts w:ascii="Calibri" w:hAnsi="Calibri" w:cs="Calibri"/>
                <w:color w:val="000000"/>
                <w:sz w:val="22"/>
                <w:szCs w:val="22"/>
              </w:rPr>
            </w:pPr>
          </w:p>
        </w:tc>
        <w:tc>
          <w:tcPr>
            <w:tcW w:w="974"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rPr>
                <w:rFonts w:ascii="Calibri" w:hAnsi="Calibri" w:cs="Calibri"/>
                <w:color w:val="000000"/>
                <w:sz w:val="22"/>
                <w:szCs w:val="22"/>
              </w:rPr>
            </w:pPr>
          </w:p>
        </w:tc>
        <w:tc>
          <w:tcPr>
            <w:tcW w:w="68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rPr>
                <w:rFonts w:ascii="Calibri" w:hAnsi="Calibri" w:cs="Calibri"/>
                <w:color w:val="000000"/>
                <w:sz w:val="22"/>
                <w:szCs w:val="22"/>
              </w:rPr>
            </w:pPr>
          </w:p>
        </w:tc>
        <w:tc>
          <w:tcPr>
            <w:tcW w:w="573"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rPr>
                <w:rFonts w:ascii="Calibri" w:hAnsi="Calibri" w:cs="Calibri"/>
                <w:color w:val="000000"/>
                <w:sz w:val="22"/>
                <w:szCs w:val="22"/>
              </w:rPr>
            </w:pP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rPr>
                <w:rFonts w:ascii="Calibri" w:hAnsi="Calibri" w:cs="Calibri"/>
                <w:color w:val="000000"/>
                <w:sz w:val="22"/>
                <w:szCs w:val="22"/>
              </w:rPr>
            </w:pPr>
          </w:p>
        </w:tc>
      </w:tr>
      <w:tr>
        <w:tblPrEx>
          <w:shd w:val="clear" w:color="auto" w:fill="FFFFFF" w:themeFill="background1"/>
          <w:tblCellMar>
            <w:top w:w="15" w:type="dxa"/>
            <w:left w:w="15" w:type="dxa"/>
            <w:bottom w:w="15" w:type="dxa"/>
            <w:right w:w="15" w:type="dxa"/>
          </w:tblCellMar>
        </w:tblPrEx>
        <w:trPr>
          <w:trHeight w:val="286" w:hRule="atLeast"/>
          <w:jc w:val="center"/>
        </w:trPr>
        <w:tc>
          <w:tcPr>
            <w:tcW w:w="9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rPr>
                <w:rFonts w:cs="Calibri" w:asciiTheme="minorEastAsia" w:hAnsiTheme="minorEastAsia" w:eastAsiaTheme="minorEastAsia"/>
                <w:color w:val="000000"/>
                <w:sz w:val="18"/>
                <w:szCs w:val="18"/>
              </w:rPr>
            </w:pPr>
            <w:r>
              <w:rPr>
                <w:rFonts w:hint="eastAsia" w:cs="Calibri" w:asciiTheme="minorEastAsia" w:hAnsiTheme="minorEastAsia" w:eastAsiaTheme="minorEastAsia"/>
                <w:color w:val="000000"/>
                <w:sz w:val="18"/>
                <w:szCs w:val="18"/>
              </w:rPr>
              <w:t>221</w:t>
            </w:r>
          </w:p>
        </w:tc>
        <w:tc>
          <w:tcPr>
            <w:tcW w:w="22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rPr>
                <w:rFonts w:cs="Calibri" w:asciiTheme="minorEastAsia" w:hAnsiTheme="minorEastAsia" w:eastAsiaTheme="minorEastAsia"/>
                <w:color w:val="000000"/>
                <w:sz w:val="20"/>
                <w:szCs w:val="20"/>
              </w:rPr>
            </w:pPr>
            <w:r>
              <w:rPr>
                <w:rFonts w:hint="eastAsia" w:cs="Calibri" w:asciiTheme="minorEastAsia" w:hAnsiTheme="minorEastAsia" w:eastAsiaTheme="minorEastAsia"/>
                <w:color w:val="000000"/>
                <w:sz w:val="20"/>
                <w:szCs w:val="20"/>
              </w:rPr>
              <w:t>住房保障支出</w:t>
            </w:r>
          </w:p>
        </w:tc>
        <w:tc>
          <w:tcPr>
            <w:tcW w:w="1053"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jc w:val="right"/>
              <w:rPr>
                <w:rFonts w:cs="Calibri" w:asciiTheme="minorEastAsia" w:hAnsiTheme="minorEastAsia" w:eastAsiaTheme="minorEastAsia"/>
                <w:color w:val="000000"/>
                <w:sz w:val="20"/>
                <w:szCs w:val="20"/>
              </w:rPr>
            </w:pPr>
            <w:r>
              <w:rPr>
                <w:rFonts w:hint="eastAsia" w:cs="Calibri" w:asciiTheme="minorEastAsia" w:hAnsiTheme="minorEastAsia" w:eastAsiaTheme="minorEastAsia"/>
                <w:color w:val="000000"/>
                <w:sz w:val="20"/>
                <w:szCs w:val="20"/>
                <w:lang w:val="en-US" w:eastAsia="zh-CN"/>
              </w:rPr>
              <w:t>71.18</w:t>
            </w:r>
          </w:p>
        </w:tc>
        <w:tc>
          <w:tcPr>
            <w:tcW w:w="1178"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jc w:val="right"/>
              <w:rPr>
                <w:rFonts w:cs="Calibri" w:asciiTheme="minorEastAsia" w:hAnsiTheme="minorEastAsia" w:eastAsiaTheme="minorEastAsia"/>
                <w:color w:val="000000"/>
                <w:sz w:val="20"/>
                <w:szCs w:val="20"/>
              </w:rPr>
            </w:pPr>
            <w:r>
              <w:rPr>
                <w:rFonts w:hint="eastAsia" w:cs="Calibri" w:asciiTheme="minorEastAsia" w:hAnsiTheme="minorEastAsia" w:eastAsiaTheme="minorEastAsia"/>
                <w:color w:val="000000"/>
                <w:sz w:val="20"/>
                <w:szCs w:val="20"/>
                <w:lang w:val="en-US" w:eastAsia="zh-CN"/>
              </w:rPr>
              <w:t>71.18</w:t>
            </w:r>
          </w:p>
        </w:tc>
        <w:tc>
          <w:tcPr>
            <w:tcW w:w="104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jc w:val="right"/>
              <w:rPr>
                <w:rFonts w:cs="Calibri" w:asciiTheme="minorEastAsia" w:hAnsiTheme="minorEastAsia" w:eastAsiaTheme="minorEastAsia"/>
                <w:color w:val="000000"/>
                <w:sz w:val="20"/>
                <w:szCs w:val="20"/>
              </w:rPr>
            </w:pPr>
            <w:r>
              <w:rPr>
                <w:rFonts w:hint="eastAsia" w:cs="Calibri" w:asciiTheme="minorEastAsia" w:hAnsiTheme="minorEastAsia" w:eastAsiaTheme="minorEastAsia"/>
                <w:color w:val="000000"/>
                <w:sz w:val="20"/>
                <w:szCs w:val="20"/>
                <w:lang w:val="en-US" w:eastAsia="zh-CN"/>
              </w:rPr>
              <w:t>71.18</w:t>
            </w:r>
          </w:p>
        </w:tc>
        <w:tc>
          <w:tcPr>
            <w:tcW w:w="1035"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jc w:val="right"/>
              <w:rPr>
                <w:rFonts w:cs="Calibri" w:asciiTheme="minorEastAsia" w:hAnsiTheme="minorEastAsia" w:eastAsiaTheme="minorEastAsia"/>
                <w:color w:val="000000"/>
                <w:sz w:val="20"/>
                <w:szCs w:val="20"/>
              </w:rPr>
            </w:pPr>
            <w:r>
              <w:rPr>
                <w:rFonts w:hint="eastAsia" w:cs="Calibri" w:asciiTheme="minorEastAsia" w:hAnsiTheme="minorEastAsia" w:eastAsiaTheme="minorEastAsia"/>
                <w:color w:val="000000"/>
                <w:sz w:val="20"/>
                <w:szCs w:val="20"/>
                <w:lang w:val="en-US" w:eastAsia="zh-CN"/>
              </w:rPr>
              <w:t>71.18</w:t>
            </w:r>
          </w:p>
        </w:tc>
        <w:tc>
          <w:tcPr>
            <w:tcW w:w="807"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rPr>
                <w:rFonts w:ascii="Calibri" w:hAnsi="Calibri" w:cs="Calibri"/>
                <w:color w:val="000000"/>
                <w:sz w:val="22"/>
                <w:szCs w:val="22"/>
              </w:rPr>
            </w:pPr>
          </w:p>
        </w:tc>
        <w:tc>
          <w:tcPr>
            <w:tcW w:w="711"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rPr>
                <w:rFonts w:ascii="Calibri" w:hAnsi="Calibri" w:cs="Calibri"/>
                <w:color w:val="000000"/>
                <w:sz w:val="22"/>
                <w:szCs w:val="22"/>
              </w:rPr>
            </w:pPr>
          </w:p>
        </w:tc>
        <w:tc>
          <w:tcPr>
            <w:tcW w:w="87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jc w:val="right"/>
              <w:rPr>
                <w:rFonts w:cs="Calibri" w:asciiTheme="minorEastAsia" w:hAnsiTheme="minorEastAsia" w:eastAsiaTheme="minorEastAsia"/>
                <w:color w:val="000000"/>
                <w:sz w:val="20"/>
                <w:szCs w:val="20"/>
              </w:rPr>
            </w:pPr>
          </w:p>
        </w:tc>
        <w:tc>
          <w:tcPr>
            <w:tcW w:w="870"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rPr>
                <w:rFonts w:ascii="Calibri" w:hAnsi="Calibri" w:cs="Calibri"/>
                <w:color w:val="000000"/>
                <w:sz w:val="22"/>
                <w:szCs w:val="22"/>
              </w:rPr>
            </w:pPr>
          </w:p>
        </w:tc>
        <w:tc>
          <w:tcPr>
            <w:tcW w:w="681"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rPr>
                <w:rFonts w:ascii="Calibri" w:hAnsi="Calibri" w:cs="Calibri"/>
                <w:color w:val="000000"/>
                <w:sz w:val="22"/>
                <w:szCs w:val="22"/>
              </w:rPr>
            </w:pPr>
          </w:p>
        </w:tc>
        <w:tc>
          <w:tcPr>
            <w:tcW w:w="62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rPr>
                <w:rFonts w:ascii="Calibri" w:hAnsi="Calibri" w:cs="Calibri"/>
                <w:color w:val="000000"/>
                <w:sz w:val="22"/>
                <w:szCs w:val="22"/>
              </w:rPr>
            </w:pPr>
          </w:p>
        </w:tc>
        <w:tc>
          <w:tcPr>
            <w:tcW w:w="886"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rPr>
                <w:rFonts w:ascii="Calibri" w:hAnsi="Calibri" w:cs="Calibri"/>
                <w:color w:val="000000"/>
                <w:sz w:val="22"/>
                <w:szCs w:val="22"/>
              </w:rPr>
            </w:pPr>
          </w:p>
        </w:tc>
        <w:tc>
          <w:tcPr>
            <w:tcW w:w="974"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rPr>
                <w:rFonts w:ascii="Calibri" w:hAnsi="Calibri" w:cs="Calibri"/>
                <w:color w:val="000000"/>
                <w:sz w:val="22"/>
                <w:szCs w:val="22"/>
              </w:rPr>
            </w:pPr>
          </w:p>
        </w:tc>
        <w:tc>
          <w:tcPr>
            <w:tcW w:w="68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rPr>
                <w:rFonts w:ascii="Calibri" w:hAnsi="Calibri" w:cs="Calibri"/>
                <w:color w:val="000000"/>
                <w:sz w:val="22"/>
                <w:szCs w:val="22"/>
              </w:rPr>
            </w:pPr>
          </w:p>
        </w:tc>
        <w:tc>
          <w:tcPr>
            <w:tcW w:w="573"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rPr>
                <w:rFonts w:ascii="Calibri" w:hAnsi="Calibri" w:cs="Calibri"/>
                <w:color w:val="000000"/>
                <w:sz w:val="22"/>
                <w:szCs w:val="22"/>
              </w:rPr>
            </w:pP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rPr>
                <w:rFonts w:ascii="Calibri" w:hAnsi="Calibri" w:cs="Calibri"/>
                <w:color w:val="000000"/>
                <w:sz w:val="22"/>
                <w:szCs w:val="22"/>
              </w:rPr>
            </w:pPr>
          </w:p>
        </w:tc>
      </w:tr>
      <w:tr>
        <w:tblPrEx>
          <w:shd w:val="clear" w:color="auto" w:fill="FFFFFF" w:themeFill="background1"/>
          <w:tblCellMar>
            <w:top w:w="15" w:type="dxa"/>
            <w:left w:w="15" w:type="dxa"/>
            <w:bottom w:w="15" w:type="dxa"/>
            <w:right w:w="15" w:type="dxa"/>
          </w:tblCellMar>
        </w:tblPrEx>
        <w:trPr>
          <w:trHeight w:val="286" w:hRule="atLeast"/>
          <w:jc w:val="center"/>
        </w:trPr>
        <w:tc>
          <w:tcPr>
            <w:tcW w:w="9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rPr>
                <w:rFonts w:cs="Calibri" w:asciiTheme="minorEastAsia" w:hAnsiTheme="minorEastAsia" w:eastAsiaTheme="minorEastAsia"/>
                <w:color w:val="000000"/>
                <w:sz w:val="18"/>
                <w:szCs w:val="18"/>
              </w:rPr>
            </w:pPr>
            <w:r>
              <w:rPr>
                <w:rFonts w:hint="eastAsia" w:cs="Calibri" w:asciiTheme="minorEastAsia" w:hAnsiTheme="minorEastAsia" w:eastAsiaTheme="minorEastAsia"/>
                <w:color w:val="000000"/>
                <w:sz w:val="18"/>
                <w:szCs w:val="18"/>
              </w:rPr>
              <w:t xml:space="preserve"> 22102</w:t>
            </w:r>
          </w:p>
        </w:tc>
        <w:tc>
          <w:tcPr>
            <w:tcW w:w="22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ind w:firstLine="200" w:firstLineChars="100"/>
              <w:rPr>
                <w:rFonts w:cs="Calibri" w:asciiTheme="minorEastAsia" w:hAnsiTheme="minorEastAsia" w:eastAsiaTheme="minorEastAsia"/>
                <w:color w:val="000000"/>
                <w:sz w:val="20"/>
                <w:szCs w:val="20"/>
              </w:rPr>
            </w:pPr>
            <w:r>
              <w:rPr>
                <w:rFonts w:hint="eastAsia" w:cs="Calibri" w:asciiTheme="minorEastAsia" w:hAnsiTheme="minorEastAsia" w:eastAsiaTheme="minorEastAsia"/>
                <w:color w:val="000000"/>
                <w:sz w:val="20"/>
                <w:szCs w:val="20"/>
              </w:rPr>
              <w:t>住房改革支出</w:t>
            </w:r>
          </w:p>
        </w:tc>
        <w:tc>
          <w:tcPr>
            <w:tcW w:w="1053"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jc w:val="right"/>
              <w:rPr>
                <w:rFonts w:cs="Calibri" w:asciiTheme="minorEastAsia" w:hAnsiTheme="minorEastAsia" w:eastAsiaTheme="minorEastAsia"/>
                <w:color w:val="000000"/>
                <w:sz w:val="20"/>
                <w:szCs w:val="20"/>
              </w:rPr>
            </w:pPr>
            <w:r>
              <w:rPr>
                <w:rFonts w:hint="eastAsia" w:cs="Calibri" w:asciiTheme="minorEastAsia" w:hAnsiTheme="minorEastAsia" w:eastAsiaTheme="minorEastAsia"/>
                <w:color w:val="000000"/>
                <w:sz w:val="20"/>
                <w:szCs w:val="20"/>
                <w:lang w:val="en-US" w:eastAsia="zh-CN"/>
              </w:rPr>
              <w:t>71.18</w:t>
            </w:r>
          </w:p>
        </w:tc>
        <w:tc>
          <w:tcPr>
            <w:tcW w:w="1178"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jc w:val="right"/>
              <w:rPr>
                <w:rFonts w:cs="Calibri" w:asciiTheme="minorEastAsia" w:hAnsiTheme="minorEastAsia" w:eastAsiaTheme="minorEastAsia"/>
                <w:color w:val="000000"/>
                <w:sz w:val="20"/>
                <w:szCs w:val="20"/>
              </w:rPr>
            </w:pPr>
            <w:r>
              <w:rPr>
                <w:rFonts w:hint="eastAsia" w:cs="Calibri" w:asciiTheme="minorEastAsia" w:hAnsiTheme="minorEastAsia" w:eastAsiaTheme="minorEastAsia"/>
                <w:color w:val="000000"/>
                <w:sz w:val="20"/>
                <w:szCs w:val="20"/>
                <w:lang w:val="en-US" w:eastAsia="zh-CN"/>
              </w:rPr>
              <w:t>71.18</w:t>
            </w:r>
          </w:p>
        </w:tc>
        <w:tc>
          <w:tcPr>
            <w:tcW w:w="104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jc w:val="right"/>
              <w:rPr>
                <w:rFonts w:cs="Calibri" w:asciiTheme="minorEastAsia" w:hAnsiTheme="minorEastAsia" w:eastAsiaTheme="minorEastAsia"/>
                <w:color w:val="000000"/>
                <w:sz w:val="20"/>
                <w:szCs w:val="20"/>
              </w:rPr>
            </w:pPr>
            <w:r>
              <w:rPr>
                <w:rFonts w:hint="eastAsia" w:cs="Calibri" w:asciiTheme="minorEastAsia" w:hAnsiTheme="minorEastAsia" w:eastAsiaTheme="minorEastAsia"/>
                <w:color w:val="000000"/>
                <w:sz w:val="20"/>
                <w:szCs w:val="20"/>
                <w:lang w:val="en-US" w:eastAsia="zh-CN"/>
              </w:rPr>
              <w:t>71.18</w:t>
            </w:r>
          </w:p>
        </w:tc>
        <w:tc>
          <w:tcPr>
            <w:tcW w:w="1035"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jc w:val="right"/>
              <w:rPr>
                <w:rFonts w:cs="Calibri" w:asciiTheme="minorEastAsia" w:hAnsiTheme="minorEastAsia" w:eastAsiaTheme="minorEastAsia"/>
                <w:color w:val="000000"/>
                <w:sz w:val="20"/>
                <w:szCs w:val="20"/>
              </w:rPr>
            </w:pPr>
            <w:r>
              <w:rPr>
                <w:rFonts w:hint="eastAsia" w:cs="Calibri" w:asciiTheme="minorEastAsia" w:hAnsiTheme="minorEastAsia" w:eastAsiaTheme="minorEastAsia"/>
                <w:color w:val="000000"/>
                <w:sz w:val="20"/>
                <w:szCs w:val="20"/>
                <w:lang w:val="en-US" w:eastAsia="zh-CN"/>
              </w:rPr>
              <w:t>71.18</w:t>
            </w:r>
          </w:p>
        </w:tc>
        <w:tc>
          <w:tcPr>
            <w:tcW w:w="807"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rPr>
                <w:rFonts w:ascii="Calibri" w:hAnsi="Calibri" w:cs="Calibri"/>
                <w:color w:val="000000"/>
                <w:sz w:val="22"/>
                <w:szCs w:val="22"/>
              </w:rPr>
            </w:pPr>
          </w:p>
        </w:tc>
        <w:tc>
          <w:tcPr>
            <w:tcW w:w="711"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rPr>
                <w:rFonts w:ascii="Calibri" w:hAnsi="Calibri" w:cs="Calibri"/>
                <w:color w:val="000000"/>
                <w:sz w:val="22"/>
                <w:szCs w:val="22"/>
              </w:rPr>
            </w:pPr>
          </w:p>
        </w:tc>
        <w:tc>
          <w:tcPr>
            <w:tcW w:w="87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jc w:val="right"/>
              <w:rPr>
                <w:rFonts w:cs="Calibri" w:asciiTheme="minorEastAsia" w:hAnsiTheme="minorEastAsia" w:eastAsiaTheme="minorEastAsia"/>
                <w:color w:val="000000"/>
                <w:sz w:val="20"/>
                <w:szCs w:val="20"/>
              </w:rPr>
            </w:pPr>
          </w:p>
        </w:tc>
        <w:tc>
          <w:tcPr>
            <w:tcW w:w="870"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rPr>
                <w:rFonts w:ascii="Calibri" w:hAnsi="Calibri" w:cs="Calibri"/>
                <w:color w:val="000000"/>
                <w:sz w:val="22"/>
                <w:szCs w:val="22"/>
              </w:rPr>
            </w:pPr>
          </w:p>
        </w:tc>
        <w:tc>
          <w:tcPr>
            <w:tcW w:w="681"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rPr>
                <w:rFonts w:ascii="Calibri" w:hAnsi="Calibri" w:cs="Calibri"/>
                <w:color w:val="000000"/>
                <w:sz w:val="22"/>
                <w:szCs w:val="22"/>
              </w:rPr>
            </w:pPr>
          </w:p>
        </w:tc>
        <w:tc>
          <w:tcPr>
            <w:tcW w:w="62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rPr>
                <w:rFonts w:ascii="Calibri" w:hAnsi="Calibri" w:cs="Calibri"/>
                <w:color w:val="000000"/>
                <w:sz w:val="22"/>
                <w:szCs w:val="22"/>
              </w:rPr>
            </w:pPr>
          </w:p>
        </w:tc>
        <w:tc>
          <w:tcPr>
            <w:tcW w:w="886"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rPr>
                <w:rFonts w:ascii="Calibri" w:hAnsi="Calibri" w:cs="Calibri"/>
                <w:color w:val="000000"/>
                <w:sz w:val="22"/>
                <w:szCs w:val="22"/>
              </w:rPr>
            </w:pPr>
          </w:p>
        </w:tc>
        <w:tc>
          <w:tcPr>
            <w:tcW w:w="974"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rPr>
                <w:rFonts w:ascii="Calibri" w:hAnsi="Calibri" w:cs="Calibri"/>
                <w:color w:val="000000"/>
                <w:sz w:val="22"/>
                <w:szCs w:val="22"/>
              </w:rPr>
            </w:pPr>
          </w:p>
        </w:tc>
        <w:tc>
          <w:tcPr>
            <w:tcW w:w="68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rPr>
                <w:rFonts w:ascii="Calibri" w:hAnsi="Calibri" w:cs="Calibri"/>
                <w:color w:val="000000"/>
                <w:sz w:val="22"/>
                <w:szCs w:val="22"/>
              </w:rPr>
            </w:pPr>
          </w:p>
        </w:tc>
        <w:tc>
          <w:tcPr>
            <w:tcW w:w="573"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rPr>
                <w:rFonts w:ascii="Calibri" w:hAnsi="Calibri" w:cs="Calibri"/>
                <w:color w:val="000000"/>
                <w:sz w:val="22"/>
                <w:szCs w:val="22"/>
              </w:rPr>
            </w:pP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rPr>
                <w:rFonts w:ascii="Calibri" w:hAnsi="Calibri" w:cs="Calibri"/>
                <w:color w:val="000000"/>
                <w:sz w:val="22"/>
                <w:szCs w:val="22"/>
              </w:rPr>
            </w:pPr>
          </w:p>
        </w:tc>
      </w:tr>
      <w:tr>
        <w:tblPrEx>
          <w:shd w:val="clear" w:color="auto" w:fill="FFFFFF" w:themeFill="background1"/>
          <w:tblCellMar>
            <w:top w:w="15" w:type="dxa"/>
            <w:left w:w="15" w:type="dxa"/>
            <w:bottom w:w="15" w:type="dxa"/>
            <w:right w:w="15" w:type="dxa"/>
          </w:tblCellMar>
        </w:tblPrEx>
        <w:trPr>
          <w:trHeight w:val="286" w:hRule="atLeast"/>
          <w:jc w:val="center"/>
        </w:trPr>
        <w:tc>
          <w:tcPr>
            <w:tcW w:w="9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rPr>
                <w:rFonts w:cs="Calibri" w:asciiTheme="minorEastAsia" w:hAnsiTheme="minorEastAsia" w:eastAsiaTheme="minorEastAsia"/>
                <w:color w:val="000000"/>
                <w:sz w:val="18"/>
                <w:szCs w:val="18"/>
              </w:rPr>
            </w:pPr>
            <w:r>
              <w:rPr>
                <w:rFonts w:hint="eastAsia" w:cs="Calibri" w:asciiTheme="minorEastAsia" w:hAnsiTheme="minorEastAsia" w:eastAsiaTheme="minorEastAsia"/>
                <w:color w:val="000000"/>
                <w:sz w:val="18"/>
                <w:szCs w:val="18"/>
              </w:rPr>
              <w:t xml:space="preserve">  2210201</w:t>
            </w:r>
          </w:p>
        </w:tc>
        <w:tc>
          <w:tcPr>
            <w:tcW w:w="22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ind w:firstLine="400" w:firstLineChars="200"/>
              <w:rPr>
                <w:rFonts w:cs="Calibri" w:asciiTheme="minorEastAsia" w:hAnsiTheme="minorEastAsia" w:eastAsiaTheme="minorEastAsia"/>
                <w:color w:val="000000"/>
                <w:sz w:val="20"/>
                <w:szCs w:val="20"/>
              </w:rPr>
            </w:pPr>
            <w:r>
              <w:rPr>
                <w:rFonts w:hint="eastAsia" w:cs="Calibri" w:asciiTheme="minorEastAsia" w:hAnsiTheme="minorEastAsia" w:eastAsiaTheme="minorEastAsia"/>
                <w:color w:val="000000"/>
                <w:sz w:val="20"/>
                <w:szCs w:val="20"/>
              </w:rPr>
              <w:t>住房公积金</w:t>
            </w:r>
          </w:p>
        </w:tc>
        <w:tc>
          <w:tcPr>
            <w:tcW w:w="1053"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jc w:val="right"/>
              <w:rPr>
                <w:rFonts w:cs="Calibri" w:asciiTheme="minorEastAsia" w:hAnsiTheme="minorEastAsia" w:eastAsiaTheme="minorEastAsia"/>
                <w:color w:val="000000"/>
                <w:sz w:val="20"/>
                <w:szCs w:val="20"/>
              </w:rPr>
            </w:pPr>
            <w:r>
              <w:rPr>
                <w:rFonts w:hint="eastAsia" w:cs="Calibri" w:asciiTheme="minorEastAsia" w:hAnsiTheme="minorEastAsia" w:eastAsiaTheme="minorEastAsia"/>
                <w:color w:val="000000"/>
                <w:sz w:val="20"/>
                <w:szCs w:val="20"/>
                <w:lang w:val="en-US" w:eastAsia="zh-CN"/>
              </w:rPr>
              <w:t>71.18</w:t>
            </w:r>
          </w:p>
        </w:tc>
        <w:tc>
          <w:tcPr>
            <w:tcW w:w="1178"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jc w:val="right"/>
              <w:rPr>
                <w:rFonts w:cs="Calibri" w:asciiTheme="minorEastAsia" w:hAnsiTheme="minorEastAsia" w:eastAsiaTheme="minorEastAsia"/>
                <w:color w:val="000000"/>
                <w:sz w:val="20"/>
                <w:szCs w:val="20"/>
              </w:rPr>
            </w:pPr>
            <w:r>
              <w:rPr>
                <w:rFonts w:hint="eastAsia" w:cs="Calibri" w:asciiTheme="minorEastAsia" w:hAnsiTheme="minorEastAsia" w:eastAsiaTheme="minorEastAsia"/>
                <w:color w:val="000000"/>
                <w:sz w:val="20"/>
                <w:szCs w:val="20"/>
                <w:lang w:val="en-US" w:eastAsia="zh-CN"/>
              </w:rPr>
              <w:t>71.18</w:t>
            </w:r>
          </w:p>
        </w:tc>
        <w:tc>
          <w:tcPr>
            <w:tcW w:w="104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jc w:val="right"/>
              <w:rPr>
                <w:rFonts w:cs="Calibri" w:asciiTheme="minorEastAsia" w:hAnsiTheme="minorEastAsia" w:eastAsiaTheme="minorEastAsia"/>
                <w:color w:val="000000"/>
                <w:sz w:val="20"/>
                <w:szCs w:val="20"/>
              </w:rPr>
            </w:pPr>
            <w:r>
              <w:rPr>
                <w:rFonts w:hint="eastAsia" w:cs="Calibri" w:asciiTheme="minorEastAsia" w:hAnsiTheme="minorEastAsia" w:eastAsiaTheme="minorEastAsia"/>
                <w:color w:val="000000"/>
                <w:sz w:val="20"/>
                <w:szCs w:val="20"/>
                <w:lang w:val="en-US" w:eastAsia="zh-CN"/>
              </w:rPr>
              <w:t>71.18</w:t>
            </w:r>
          </w:p>
        </w:tc>
        <w:tc>
          <w:tcPr>
            <w:tcW w:w="1035"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jc w:val="right"/>
              <w:rPr>
                <w:rFonts w:cs="Calibri" w:asciiTheme="minorEastAsia" w:hAnsiTheme="minorEastAsia" w:eastAsiaTheme="minorEastAsia"/>
                <w:color w:val="000000"/>
                <w:sz w:val="20"/>
                <w:szCs w:val="20"/>
              </w:rPr>
            </w:pPr>
            <w:r>
              <w:rPr>
                <w:rFonts w:hint="eastAsia" w:cs="Calibri" w:asciiTheme="minorEastAsia" w:hAnsiTheme="minorEastAsia" w:eastAsiaTheme="minorEastAsia"/>
                <w:color w:val="000000"/>
                <w:sz w:val="20"/>
                <w:szCs w:val="20"/>
                <w:lang w:val="en-US" w:eastAsia="zh-CN"/>
              </w:rPr>
              <w:t>71.18</w:t>
            </w:r>
          </w:p>
        </w:tc>
        <w:tc>
          <w:tcPr>
            <w:tcW w:w="807"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rPr>
                <w:rFonts w:ascii="Calibri" w:hAnsi="Calibri" w:cs="Calibri"/>
                <w:color w:val="000000"/>
                <w:sz w:val="22"/>
                <w:szCs w:val="22"/>
              </w:rPr>
            </w:pPr>
          </w:p>
        </w:tc>
        <w:tc>
          <w:tcPr>
            <w:tcW w:w="711"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rPr>
                <w:rFonts w:ascii="Calibri" w:hAnsi="Calibri" w:cs="Calibri"/>
                <w:color w:val="000000"/>
                <w:sz w:val="22"/>
                <w:szCs w:val="22"/>
              </w:rPr>
            </w:pPr>
          </w:p>
        </w:tc>
        <w:tc>
          <w:tcPr>
            <w:tcW w:w="872"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jc w:val="right"/>
              <w:rPr>
                <w:rFonts w:cs="Calibri" w:asciiTheme="minorEastAsia" w:hAnsiTheme="minorEastAsia" w:eastAsiaTheme="minorEastAsia"/>
                <w:color w:val="000000"/>
                <w:sz w:val="20"/>
                <w:szCs w:val="20"/>
              </w:rPr>
            </w:pPr>
          </w:p>
        </w:tc>
        <w:tc>
          <w:tcPr>
            <w:tcW w:w="870"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rPr>
                <w:rFonts w:ascii="Calibri" w:hAnsi="Calibri" w:cs="Calibri"/>
                <w:color w:val="000000"/>
                <w:sz w:val="22"/>
                <w:szCs w:val="22"/>
              </w:rPr>
            </w:pPr>
          </w:p>
        </w:tc>
        <w:tc>
          <w:tcPr>
            <w:tcW w:w="681"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rPr>
                <w:rFonts w:ascii="Calibri" w:hAnsi="Calibri" w:cs="Calibri"/>
                <w:color w:val="000000"/>
                <w:sz w:val="22"/>
                <w:szCs w:val="22"/>
              </w:rPr>
            </w:pPr>
          </w:p>
        </w:tc>
        <w:tc>
          <w:tcPr>
            <w:tcW w:w="62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rPr>
                <w:rFonts w:ascii="Calibri" w:hAnsi="Calibri" w:cs="Calibri"/>
                <w:color w:val="000000"/>
                <w:sz w:val="22"/>
                <w:szCs w:val="22"/>
              </w:rPr>
            </w:pPr>
          </w:p>
        </w:tc>
        <w:tc>
          <w:tcPr>
            <w:tcW w:w="886"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rPr>
                <w:rFonts w:ascii="Calibri" w:hAnsi="Calibri" w:cs="Calibri"/>
                <w:color w:val="000000"/>
                <w:sz w:val="22"/>
                <w:szCs w:val="22"/>
              </w:rPr>
            </w:pPr>
          </w:p>
        </w:tc>
        <w:tc>
          <w:tcPr>
            <w:tcW w:w="974"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rPr>
                <w:rFonts w:ascii="Calibri" w:hAnsi="Calibri" w:cs="Calibri"/>
                <w:color w:val="000000"/>
                <w:sz w:val="22"/>
                <w:szCs w:val="22"/>
              </w:rPr>
            </w:pPr>
          </w:p>
        </w:tc>
        <w:tc>
          <w:tcPr>
            <w:tcW w:w="68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rPr>
                <w:rFonts w:ascii="Calibri" w:hAnsi="Calibri" w:cs="Calibri"/>
                <w:color w:val="000000"/>
                <w:sz w:val="22"/>
                <w:szCs w:val="22"/>
              </w:rPr>
            </w:pPr>
          </w:p>
        </w:tc>
        <w:tc>
          <w:tcPr>
            <w:tcW w:w="573"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rPr>
                <w:rFonts w:ascii="Calibri" w:hAnsi="Calibri" w:cs="Calibri"/>
                <w:color w:val="000000"/>
                <w:sz w:val="22"/>
                <w:szCs w:val="22"/>
              </w:rPr>
            </w:pPr>
          </w:p>
        </w:tc>
        <w:tc>
          <w:tcPr>
            <w:tcW w:w="835" w:type="dxa"/>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rPr>
                <w:rFonts w:ascii="Calibri" w:hAnsi="Calibri" w:cs="Calibri"/>
                <w:color w:val="000000"/>
                <w:sz w:val="22"/>
                <w:szCs w:val="22"/>
              </w:rPr>
            </w:pPr>
          </w:p>
        </w:tc>
      </w:tr>
    </w:tbl>
    <w:p>
      <w:pPr>
        <w:rPr>
          <w:rFonts w:ascii="仿宋_GB2312" w:eastAsia="仿宋_GB2312"/>
          <w:b/>
          <w:sz w:val="30"/>
          <w:szCs w:val="30"/>
        </w:rPr>
      </w:pPr>
    </w:p>
    <w:p>
      <w:pPr>
        <w:rPr>
          <w:rFonts w:ascii="仿宋_GB2312" w:eastAsia="仿宋_GB2312"/>
          <w:b/>
          <w:sz w:val="30"/>
          <w:szCs w:val="30"/>
        </w:rPr>
      </w:pPr>
    </w:p>
    <w:p>
      <w:pPr>
        <w:jc w:val="center"/>
        <w:rPr>
          <w:rFonts w:ascii="仿宋_GB2312" w:eastAsia="仿宋_GB2312"/>
          <w:b/>
          <w:sz w:val="30"/>
          <w:szCs w:val="30"/>
        </w:rPr>
      </w:pPr>
    </w:p>
    <w:tbl>
      <w:tblPr>
        <w:tblStyle w:val="6"/>
        <w:tblW w:w="0" w:type="auto"/>
        <w:jc w:val="center"/>
        <w:tblLayout w:type="fixed"/>
        <w:tblCellMar>
          <w:top w:w="15" w:type="dxa"/>
          <w:left w:w="15" w:type="dxa"/>
          <w:bottom w:w="15" w:type="dxa"/>
          <w:right w:w="15" w:type="dxa"/>
        </w:tblCellMar>
      </w:tblPr>
      <w:tblGrid>
        <w:gridCol w:w="1344"/>
        <w:gridCol w:w="3898"/>
        <w:gridCol w:w="1360"/>
        <w:gridCol w:w="1355"/>
        <w:gridCol w:w="1339"/>
        <w:gridCol w:w="1629"/>
      </w:tblGrid>
      <w:tr>
        <w:tblPrEx>
          <w:tblCellMar>
            <w:top w:w="15" w:type="dxa"/>
            <w:left w:w="15" w:type="dxa"/>
            <w:bottom w:w="15" w:type="dxa"/>
            <w:right w:w="15" w:type="dxa"/>
          </w:tblCellMar>
        </w:tblPrEx>
        <w:trPr>
          <w:trHeight w:val="450" w:hRule="atLeast"/>
          <w:jc w:val="center"/>
        </w:trPr>
        <w:tc>
          <w:tcPr>
            <w:tcW w:w="10925" w:type="dxa"/>
            <w:gridSpan w:val="6"/>
            <w:vAlign w:val="center"/>
          </w:tcPr>
          <w:p>
            <w:pPr>
              <w:widowControl/>
              <w:jc w:val="center"/>
              <w:textAlignment w:val="center"/>
              <w:rPr>
                <w:rFonts w:ascii="宋体" w:hAnsi="宋体" w:cs="宋体"/>
                <w:b/>
                <w:color w:val="000000"/>
                <w:sz w:val="40"/>
                <w:szCs w:val="40"/>
              </w:rPr>
            </w:pPr>
            <w:r>
              <w:rPr>
                <w:rFonts w:hint="eastAsia" w:ascii="宋体" w:hAnsi="宋体" w:cs="宋体"/>
                <w:b/>
                <w:color w:val="000000"/>
                <w:kern w:val="0"/>
                <w:sz w:val="40"/>
                <w:szCs w:val="40"/>
              </w:rPr>
              <w:t>20</w:t>
            </w:r>
            <w:r>
              <w:rPr>
                <w:rFonts w:hint="eastAsia" w:ascii="宋体" w:hAnsi="宋体" w:cs="宋体"/>
                <w:b/>
                <w:color w:val="000000"/>
                <w:kern w:val="0"/>
                <w:sz w:val="40"/>
                <w:szCs w:val="40"/>
                <w:lang w:val="en-US" w:eastAsia="zh-CN"/>
              </w:rPr>
              <w:t>20</w:t>
            </w:r>
            <w:r>
              <w:rPr>
                <w:rFonts w:hint="eastAsia" w:ascii="宋体" w:hAnsi="宋体" w:cs="宋体"/>
                <w:b/>
                <w:color w:val="000000"/>
                <w:kern w:val="0"/>
                <w:sz w:val="40"/>
                <w:szCs w:val="40"/>
              </w:rPr>
              <w:t>年部门支出总表（表8）</w:t>
            </w:r>
          </w:p>
        </w:tc>
      </w:tr>
      <w:tr>
        <w:tblPrEx>
          <w:tblCellMar>
            <w:top w:w="15" w:type="dxa"/>
            <w:left w:w="15" w:type="dxa"/>
            <w:bottom w:w="15" w:type="dxa"/>
            <w:right w:w="15" w:type="dxa"/>
          </w:tblCellMar>
        </w:tblPrEx>
        <w:trPr>
          <w:trHeight w:val="390" w:hRule="atLeast"/>
          <w:jc w:val="center"/>
        </w:trPr>
        <w:tc>
          <w:tcPr>
            <w:tcW w:w="5242" w:type="dxa"/>
            <w:gridSpan w:val="2"/>
            <w:shd w:val="clear" w:color="auto" w:fill="FFFFFF" w:themeFill="background1"/>
            <w:vAlign w:val="center"/>
          </w:tcPr>
          <w:p>
            <w:pPr>
              <w:rPr>
                <w:rFonts w:ascii="Arial" w:hAnsi="Arial" w:cs="Arial"/>
                <w:color w:val="000000"/>
                <w:sz w:val="20"/>
                <w:szCs w:val="20"/>
              </w:rPr>
            </w:pPr>
            <w:r>
              <w:rPr>
                <w:rFonts w:hint="eastAsia" w:ascii="宋体" w:hAnsi="宋体" w:cs="宋体"/>
                <w:color w:val="000000"/>
                <w:kern w:val="0"/>
                <w:sz w:val="20"/>
                <w:szCs w:val="20"/>
              </w:rPr>
              <w:t>预算单位：</w:t>
            </w:r>
            <w:r>
              <w:rPr>
                <w:rFonts w:hint="eastAsia" w:ascii="宋体" w:hAnsi="宋体" w:cs="宋体"/>
                <w:kern w:val="0"/>
                <w:sz w:val="20"/>
                <w:szCs w:val="20"/>
              </w:rPr>
              <w:t>青岛市供销合作社联合社部门</w:t>
            </w:r>
          </w:p>
        </w:tc>
        <w:tc>
          <w:tcPr>
            <w:tcW w:w="1360" w:type="dxa"/>
            <w:vAlign w:val="bottom"/>
          </w:tcPr>
          <w:p>
            <w:pPr>
              <w:rPr>
                <w:rFonts w:ascii="Arial" w:hAnsi="Arial" w:cs="Arial"/>
                <w:color w:val="000000"/>
                <w:sz w:val="20"/>
                <w:szCs w:val="20"/>
              </w:rPr>
            </w:pPr>
          </w:p>
        </w:tc>
        <w:tc>
          <w:tcPr>
            <w:tcW w:w="1355" w:type="dxa"/>
            <w:vAlign w:val="bottom"/>
          </w:tcPr>
          <w:p>
            <w:pPr>
              <w:rPr>
                <w:rFonts w:ascii="Arial" w:hAnsi="Arial" w:cs="Arial"/>
                <w:color w:val="000000"/>
                <w:sz w:val="20"/>
                <w:szCs w:val="20"/>
              </w:rPr>
            </w:pPr>
          </w:p>
        </w:tc>
        <w:tc>
          <w:tcPr>
            <w:tcW w:w="1339" w:type="dxa"/>
            <w:vAlign w:val="bottom"/>
          </w:tcPr>
          <w:p>
            <w:pPr>
              <w:rPr>
                <w:rFonts w:ascii="Arial" w:hAnsi="Arial" w:cs="Arial"/>
                <w:color w:val="000000"/>
                <w:sz w:val="20"/>
                <w:szCs w:val="20"/>
              </w:rPr>
            </w:pPr>
          </w:p>
        </w:tc>
        <w:tc>
          <w:tcPr>
            <w:tcW w:w="1629" w:type="dxa"/>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单位：万元</w:t>
            </w:r>
          </w:p>
        </w:tc>
      </w:tr>
      <w:tr>
        <w:tblPrEx>
          <w:tblCellMar>
            <w:top w:w="15" w:type="dxa"/>
            <w:left w:w="15" w:type="dxa"/>
            <w:bottom w:w="15" w:type="dxa"/>
            <w:right w:w="15" w:type="dxa"/>
          </w:tblCellMar>
        </w:tblPrEx>
        <w:trPr>
          <w:trHeight w:val="286" w:hRule="atLeast"/>
          <w:jc w:val="center"/>
        </w:trPr>
        <w:tc>
          <w:tcPr>
            <w:tcW w:w="134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功能分类科目编码</w:t>
            </w:r>
          </w:p>
        </w:tc>
        <w:tc>
          <w:tcPr>
            <w:tcW w:w="389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功能分类科目名称</w:t>
            </w:r>
          </w:p>
        </w:tc>
        <w:tc>
          <w:tcPr>
            <w:tcW w:w="568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20</w:t>
            </w:r>
            <w:r>
              <w:rPr>
                <w:rFonts w:hint="eastAsia" w:ascii="宋体" w:hAnsi="宋体" w:cs="宋体"/>
                <w:b/>
                <w:color w:val="000000"/>
                <w:kern w:val="0"/>
                <w:sz w:val="22"/>
                <w:szCs w:val="22"/>
                <w:lang w:val="en-US" w:eastAsia="zh-CN"/>
              </w:rPr>
              <w:t>20</w:t>
            </w:r>
            <w:r>
              <w:rPr>
                <w:rFonts w:hint="eastAsia" w:ascii="宋体" w:hAnsi="宋体" w:cs="宋体"/>
                <w:b/>
                <w:color w:val="000000"/>
                <w:kern w:val="0"/>
                <w:sz w:val="22"/>
                <w:szCs w:val="22"/>
              </w:rPr>
              <w:t>年预算</w:t>
            </w:r>
          </w:p>
        </w:tc>
      </w:tr>
      <w:tr>
        <w:tblPrEx>
          <w:tblCellMar>
            <w:top w:w="15" w:type="dxa"/>
            <w:left w:w="15" w:type="dxa"/>
            <w:bottom w:w="15" w:type="dxa"/>
            <w:right w:w="15" w:type="dxa"/>
          </w:tblCellMar>
        </w:tblPrEx>
        <w:trPr>
          <w:trHeight w:val="600" w:hRule="atLeast"/>
          <w:jc w:val="center"/>
        </w:trPr>
        <w:tc>
          <w:tcPr>
            <w:tcW w:w="134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 w:val="22"/>
                <w:szCs w:val="22"/>
              </w:rPr>
            </w:pPr>
          </w:p>
        </w:tc>
        <w:tc>
          <w:tcPr>
            <w:tcW w:w="389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 w:val="22"/>
                <w:szCs w:val="22"/>
              </w:rPr>
            </w:pPr>
          </w:p>
        </w:tc>
        <w:tc>
          <w:tcPr>
            <w:tcW w:w="13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合计</w:t>
            </w:r>
          </w:p>
        </w:tc>
        <w:tc>
          <w:tcPr>
            <w:tcW w:w="13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人员经费</w:t>
            </w:r>
          </w:p>
        </w:tc>
        <w:tc>
          <w:tcPr>
            <w:tcW w:w="13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公用经费</w:t>
            </w:r>
          </w:p>
        </w:tc>
        <w:tc>
          <w:tcPr>
            <w:tcW w:w="16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专项资金</w:t>
            </w:r>
          </w:p>
        </w:tc>
      </w:tr>
      <w:tr>
        <w:tblPrEx>
          <w:tblCellMar>
            <w:top w:w="15" w:type="dxa"/>
            <w:left w:w="15" w:type="dxa"/>
            <w:bottom w:w="15" w:type="dxa"/>
            <w:right w:w="15" w:type="dxa"/>
          </w:tblCellMar>
        </w:tblPrEx>
        <w:trPr>
          <w:trHeight w:val="286" w:hRule="atLeast"/>
          <w:jc w:val="center"/>
        </w:trPr>
        <w:tc>
          <w:tcPr>
            <w:tcW w:w="1344" w:type="dxa"/>
            <w:tcBorders>
              <w:left w:val="single" w:color="000000" w:sz="4" w:space="0"/>
              <w:bottom w:val="single" w:color="000000" w:sz="4" w:space="0"/>
              <w:right w:val="single" w:color="000000" w:sz="4" w:space="0"/>
            </w:tcBorders>
            <w:vAlign w:val="bottom"/>
          </w:tcPr>
          <w:p>
            <w:pPr>
              <w:rPr>
                <w:rFonts w:cs="Calibri" w:asciiTheme="minorEastAsia" w:hAnsiTheme="minorEastAsia" w:eastAsiaTheme="minorEastAsia"/>
                <w:color w:val="000000"/>
                <w:sz w:val="20"/>
                <w:szCs w:val="20"/>
              </w:rPr>
            </w:pPr>
          </w:p>
        </w:tc>
        <w:tc>
          <w:tcPr>
            <w:tcW w:w="3898" w:type="dxa"/>
            <w:tcBorders>
              <w:left w:val="single" w:color="000000" w:sz="4" w:space="0"/>
              <w:bottom w:val="single" w:color="000000" w:sz="4" w:space="0"/>
              <w:right w:val="single" w:color="000000" w:sz="4" w:space="0"/>
            </w:tcBorders>
            <w:vAlign w:val="bottom"/>
          </w:tcPr>
          <w:p>
            <w:pPr>
              <w:rPr>
                <w:rFonts w:cs="Calibri" w:asciiTheme="minorEastAsia" w:hAnsiTheme="minorEastAsia" w:eastAsiaTheme="minorEastAsia"/>
                <w:color w:val="000000"/>
                <w:sz w:val="20"/>
                <w:szCs w:val="20"/>
              </w:rPr>
            </w:pPr>
            <w:r>
              <w:rPr>
                <w:rFonts w:hint="eastAsia" w:cs="Calibri" w:asciiTheme="minorEastAsia" w:hAnsiTheme="minorEastAsia" w:eastAsiaTheme="minorEastAsia"/>
                <w:color w:val="000000"/>
                <w:sz w:val="20"/>
                <w:szCs w:val="20"/>
              </w:rPr>
              <w:t>合计</w:t>
            </w:r>
          </w:p>
        </w:tc>
        <w:tc>
          <w:tcPr>
            <w:tcW w:w="1360" w:type="dxa"/>
            <w:tcBorders>
              <w:left w:val="single" w:color="000000" w:sz="4" w:space="0"/>
              <w:bottom w:val="single" w:color="000000" w:sz="4" w:space="0"/>
              <w:right w:val="single" w:color="000000" w:sz="4" w:space="0"/>
            </w:tcBorders>
            <w:vAlign w:val="bottom"/>
          </w:tcPr>
          <w:p>
            <w:pPr>
              <w:jc w:val="right"/>
              <w:rPr>
                <w:rFonts w:cs="Calibri" w:asciiTheme="minorEastAsia" w:hAnsiTheme="minorEastAsia" w:eastAsiaTheme="minorEastAsia"/>
                <w:color w:val="000000"/>
                <w:sz w:val="20"/>
                <w:szCs w:val="20"/>
              </w:rPr>
            </w:pPr>
            <w:r>
              <w:rPr>
                <w:rFonts w:hint="eastAsia" w:ascii="宋体" w:hAnsi="宋体" w:cs="宋体"/>
                <w:kern w:val="0"/>
                <w:sz w:val="20"/>
                <w:szCs w:val="20"/>
                <w:lang w:val="en-US" w:eastAsia="zh-CN"/>
              </w:rPr>
              <w:t>1</w:t>
            </w:r>
            <w:r>
              <w:rPr>
                <w:rFonts w:hint="eastAsia" w:ascii="宋体" w:hAnsi="宋体" w:cs="宋体"/>
                <w:kern w:val="0"/>
                <w:sz w:val="20"/>
                <w:szCs w:val="20"/>
              </w:rPr>
              <w:t>,6</w:t>
            </w:r>
            <w:r>
              <w:rPr>
                <w:rFonts w:hint="eastAsia" w:ascii="宋体" w:hAnsi="宋体" w:cs="宋体"/>
                <w:kern w:val="0"/>
                <w:sz w:val="20"/>
                <w:szCs w:val="20"/>
                <w:lang w:val="en-US" w:eastAsia="zh-CN"/>
              </w:rPr>
              <w:t>38.61</w:t>
            </w:r>
          </w:p>
        </w:tc>
        <w:tc>
          <w:tcPr>
            <w:tcW w:w="1355" w:type="dxa"/>
            <w:tcBorders>
              <w:left w:val="single" w:color="000000" w:sz="4" w:space="0"/>
              <w:bottom w:val="single" w:color="000000" w:sz="4" w:space="0"/>
              <w:right w:val="single" w:color="000000" w:sz="4" w:space="0"/>
            </w:tcBorders>
            <w:vAlign w:val="bottom"/>
          </w:tcPr>
          <w:p>
            <w:pPr>
              <w:jc w:val="right"/>
              <w:rPr>
                <w:rFonts w:cs="Calibri" w:asciiTheme="minorEastAsia" w:hAnsiTheme="minorEastAsia" w:eastAsiaTheme="minorEastAsia"/>
                <w:color w:val="000000"/>
                <w:sz w:val="20"/>
                <w:szCs w:val="20"/>
              </w:rPr>
            </w:pPr>
            <w:r>
              <w:rPr>
                <w:rFonts w:hint="eastAsia" w:cs="Calibri" w:asciiTheme="minorEastAsia" w:hAnsiTheme="minorEastAsia" w:eastAsiaTheme="minorEastAsia"/>
                <w:color w:val="000000"/>
                <w:sz w:val="20"/>
                <w:szCs w:val="20"/>
                <w:lang w:val="en-US" w:eastAsia="zh-CN"/>
              </w:rPr>
              <w:t>1</w:t>
            </w:r>
            <w:r>
              <w:rPr>
                <w:rFonts w:hint="eastAsia" w:cs="Calibri" w:asciiTheme="minorEastAsia" w:hAnsiTheme="minorEastAsia" w:eastAsiaTheme="minorEastAsia"/>
                <w:color w:val="000000"/>
                <w:sz w:val="20"/>
                <w:szCs w:val="20"/>
              </w:rPr>
              <w:t>,1</w:t>
            </w:r>
            <w:r>
              <w:rPr>
                <w:rFonts w:hint="eastAsia" w:cs="Calibri" w:asciiTheme="minorEastAsia" w:hAnsiTheme="minorEastAsia" w:eastAsiaTheme="minorEastAsia"/>
                <w:color w:val="000000"/>
                <w:sz w:val="20"/>
                <w:szCs w:val="20"/>
                <w:lang w:val="en-US" w:eastAsia="zh-CN"/>
              </w:rPr>
              <w:t>40.96</w:t>
            </w:r>
          </w:p>
        </w:tc>
        <w:tc>
          <w:tcPr>
            <w:tcW w:w="1339" w:type="dxa"/>
            <w:tcBorders>
              <w:left w:val="single" w:color="000000" w:sz="4" w:space="0"/>
              <w:bottom w:val="single" w:color="000000" w:sz="4" w:space="0"/>
              <w:right w:val="single" w:color="000000" w:sz="4" w:space="0"/>
            </w:tcBorders>
            <w:vAlign w:val="bottom"/>
          </w:tcPr>
          <w:p>
            <w:pPr>
              <w:jc w:val="right"/>
              <w:rPr>
                <w:rFonts w:cs="Calibri" w:asciiTheme="minorEastAsia" w:hAnsiTheme="minorEastAsia" w:eastAsiaTheme="minorEastAsia"/>
                <w:color w:val="000000"/>
                <w:sz w:val="20"/>
                <w:szCs w:val="20"/>
              </w:rPr>
            </w:pPr>
            <w:r>
              <w:rPr>
                <w:rFonts w:hint="eastAsia" w:cs="Calibri" w:asciiTheme="minorEastAsia" w:hAnsiTheme="minorEastAsia" w:eastAsiaTheme="minorEastAsia"/>
                <w:color w:val="000000"/>
                <w:sz w:val="20"/>
                <w:szCs w:val="20"/>
                <w:lang w:val="en-US" w:eastAsia="zh-CN"/>
              </w:rPr>
              <w:t>497.65</w:t>
            </w:r>
          </w:p>
        </w:tc>
        <w:tc>
          <w:tcPr>
            <w:tcW w:w="1629" w:type="dxa"/>
            <w:tcBorders>
              <w:left w:val="single" w:color="000000" w:sz="4" w:space="0"/>
              <w:bottom w:val="single" w:color="000000" w:sz="4" w:space="0"/>
              <w:right w:val="single" w:color="000000" w:sz="4" w:space="0"/>
            </w:tcBorders>
            <w:vAlign w:val="bottom"/>
          </w:tcPr>
          <w:p>
            <w:pPr>
              <w:jc w:val="right"/>
              <w:rPr>
                <w:rFonts w:ascii="Calibri" w:hAnsi="Calibri" w:cs="Calibri"/>
                <w:color w:val="000000"/>
                <w:sz w:val="22"/>
                <w:szCs w:val="22"/>
              </w:rPr>
            </w:pPr>
          </w:p>
        </w:tc>
      </w:tr>
      <w:tr>
        <w:tblPrEx>
          <w:tblCellMar>
            <w:top w:w="15" w:type="dxa"/>
            <w:left w:w="15" w:type="dxa"/>
            <w:bottom w:w="15" w:type="dxa"/>
            <w:right w:w="15" w:type="dxa"/>
          </w:tblCellMar>
        </w:tblPrEx>
        <w:trPr>
          <w:trHeight w:val="286" w:hRule="atLeast"/>
          <w:jc w:val="center"/>
        </w:trPr>
        <w:tc>
          <w:tcPr>
            <w:tcW w:w="1344" w:type="dxa"/>
            <w:tcBorders>
              <w:top w:val="single" w:color="000000" w:sz="4" w:space="0"/>
              <w:left w:val="single" w:color="000000" w:sz="4" w:space="0"/>
              <w:bottom w:val="single" w:color="000000" w:sz="4" w:space="0"/>
              <w:right w:val="single" w:color="000000" w:sz="4" w:space="0"/>
            </w:tcBorders>
            <w:vAlign w:val="bottom"/>
          </w:tcPr>
          <w:p>
            <w:pPr>
              <w:rPr>
                <w:rFonts w:cs="Calibri" w:asciiTheme="minorEastAsia" w:hAnsiTheme="minorEastAsia" w:eastAsiaTheme="minorEastAsia"/>
                <w:color w:val="000000"/>
                <w:sz w:val="20"/>
                <w:szCs w:val="20"/>
              </w:rPr>
            </w:pPr>
            <w:r>
              <w:rPr>
                <w:rFonts w:hint="eastAsia" w:cs="Calibri" w:asciiTheme="minorEastAsia" w:hAnsiTheme="minorEastAsia" w:eastAsiaTheme="minorEastAsia"/>
                <w:color w:val="000000"/>
                <w:sz w:val="20"/>
                <w:szCs w:val="20"/>
              </w:rPr>
              <w:t>208</w:t>
            </w:r>
          </w:p>
        </w:tc>
        <w:tc>
          <w:tcPr>
            <w:tcW w:w="3898" w:type="dxa"/>
            <w:tcBorders>
              <w:top w:val="single" w:color="000000" w:sz="4" w:space="0"/>
              <w:left w:val="single" w:color="000000" w:sz="4" w:space="0"/>
              <w:bottom w:val="single" w:color="000000" w:sz="4" w:space="0"/>
              <w:right w:val="single" w:color="000000" w:sz="4" w:space="0"/>
            </w:tcBorders>
            <w:vAlign w:val="bottom"/>
          </w:tcPr>
          <w:p>
            <w:pPr>
              <w:rPr>
                <w:rFonts w:cs="Calibri" w:asciiTheme="minorEastAsia" w:hAnsiTheme="minorEastAsia" w:eastAsiaTheme="minorEastAsia"/>
                <w:color w:val="000000"/>
                <w:sz w:val="20"/>
                <w:szCs w:val="20"/>
              </w:rPr>
            </w:pPr>
            <w:r>
              <w:rPr>
                <w:rFonts w:hint="eastAsia" w:cs="Calibri" w:asciiTheme="minorEastAsia" w:hAnsiTheme="minorEastAsia" w:eastAsiaTheme="minorEastAsia"/>
                <w:color w:val="000000"/>
                <w:sz w:val="20"/>
                <w:szCs w:val="20"/>
              </w:rPr>
              <w:t>社会保障和就业支出</w:t>
            </w:r>
          </w:p>
        </w:tc>
        <w:tc>
          <w:tcPr>
            <w:tcW w:w="1360" w:type="dxa"/>
            <w:tcBorders>
              <w:top w:val="single" w:color="000000" w:sz="4" w:space="0"/>
              <w:left w:val="single" w:color="000000" w:sz="4" w:space="0"/>
              <w:bottom w:val="single" w:color="000000" w:sz="4" w:space="0"/>
              <w:right w:val="single" w:color="000000" w:sz="4" w:space="0"/>
            </w:tcBorders>
            <w:vAlign w:val="bottom"/>
          </w:tcPr>
          <w:p>
            <w:pPr>
              <w:jc w:val="right"/>
              <w:rPr>
                <w:rFonts w:cs="Calibri" w:asciiTheme="minorEastAsia" w:hAnsiTheme="minorEastAsia" w:eastAsiaTheme="minorEastAsia"/>
                <w:color w:val="000000"/>
                <w:sz w:val="20"/>
                <w:szCs w:val="20"/>
              </w:rPr>
            </w:pPr>
            <w:r>
              <w:rPr>
                <w:rFonts w:hint="eastAsia" w:cs="Calibri" w:asciiTheme="minorEastAsia" w:hAnsiTheme="minorEastAsia" w:eastAsiaTheme="minorEastAsia"/>
                <w:color w:val="000000"/>
                <w:sz w:val="20"/>
                <w:szCs w:val="20"/>
                <w:lang w:val="en-US" w:eastAsia="zh-CN"/>
              </w:rPr>
              <w:t>114.48</w:t>
            </w:r>
          </w:p>
        </w:tc>
        <w:tc>
          <w:tcPr>
            <w:tcW w:w="1355" w:type="dxa"/>
            <w:tcBorders>
              <w:top w:val="single" w:color="000000" w:sz="4" w:space="0"/>
              <w:left w:val="single" w:color="000000" w:sz="4" w:space="0"/>
              <w:bottom w:val="single" w:color="000000" w:sz="4" w:space="0"/>
              <w:right w:val="single" w:color="000000" w:sz="4" w:space="0"/>
            </w:tcBorders>
            <w:vAlign w:val="bottom"/>
          </w:tcPr>
          <w:p>
            <w:pPr>
              <w:jc w:val="right"/>
              <w:rPr>
                <w:rFonts w:cs="Calibri" w:asciiTheme="minorEastAsia" w:hAnsiTheme="minorEastAsia" w:eastAsiaTheme="minorEastAsia"/>
                <w:color w:val="000000"/>
                <w:sz w:val="20"/>
                <w:szCs w:val="20"/>
              </w:rPr>
            </w:pPr>
            <w:r>
              <w:rPr>
                <w:rFonts w:hint="eastAsia" w:cs="Calibri" w:asciiTheme="minorEastAsia" w:hAnsiTheme="minorEastAsia" w:eastAsiaTheme="minorEastAsia"/>
                <w:color w:val="000000"/>
                <w:sz w:val="20"/>
                <w:szCs w:val="20"/>
                <w:lang w:val="en-US" w:eastAsia="zh-CN"/>
              </w:rPr>
              <w:t>114.48</w:t>
            </w:r>
          </w:p>
        </w:tc>
        <w:tc>
          <w:tcPr>
            <w:tcW w:w="1339" w:type="dxa"/>
            <w:tcBorders>
              <w:top w:val="single" w:color="000000" w:sz="4" w:space="0"/>
              <w:left w:val="single" w:color="000000" w:sz="4" w:space="0"/>
              <w:bottom w:val="single" w:color="000000" w:sz="4" w:space="0"/>
              <w:right w:val="single" w:color="000000" w:sz="4" w:space="0"/>
            </w:tcBorders>
            <w:vAlign w:val="bottom"/>
          </w:tcPr>
          <w:p>
            <w:pPr>
              <w:jc w:val="right"/>
              <w:rPr>
                <w:rFonts w:ascii="Calibri" w:hAnsi="Calibri" w:cs="Calibri"/>
                <w:color w:val="000000"/>
                <w:sz w:val="22"/>
                <w:szCs w:val="22"/>
              </w:rPr>
            </w:pPr>
          </w:p>
        </w:tc>
        <w:tc>
          <w:tcPr>
            <w:tcW w:w="1629" w:type="dxa"/>
            <w:tcBorders>
              <w:top w:val="single" w:color="000000" w:sz="4" w:space="0"/>
              <w:left w:val="single" w:color="000000" w:sz="4" w:space="0"/>
              <w:bottom w:val="single" w:color="000000" w:sz="4" w:space="0"/>
              <w:right w:val="single" w:color="000000" w:sz="4" w:space="0"/>
            </w:tcBorders>
            <w:vAlign w:val="bottom"/>
          </w:tcPr>
          <w:p>
            <w:pPr>
              <w:rPr>
                <w:rFonts w:ascii="Calibri" w:hAnsi="Calibri" w:cs="Calibri"/>
                <w:color w:val="000000"/>
                <w:sz w:val="22"/>
                <w:szCs w:val="22"/>
              </w:rPr>
            </w:pPr>
          </w:p>
        </w:tc>
      </w:tr>
      <w:tr>
        <w:tblPrEx>
          <w:tblCellMar>
            <w:top w:w="15" w:type="dxa"/>
            <w:left w:w="15" w:type="dxa"/>
            <w:bottom w:w="15" w:type="dxa"/>
            <w:right w:w="15" w:type="dxa"/>
          </w:tblCellMar>
        </w:tblPrEx>
        <w:trPr>
          <w:trHeight w:val="286" w:hRule="atLeast"/>
          <w:jc w:val="center"/>
        </w:trPr>
        <w:tc>
          <w:tcPr>
            <w:tcW w:w="1344" w:type="dxa"/>
            <w:tcBorders>
              <w:top w:val="single" w:color="000000" w:sz="4" w:space="0"/>
              <w:left w:val="single" w:color="000000" w:sz="4" w:space="0"/>
              <w:bottom w:val="single" w:color="000000" w:sz="4" w:space="0"/>
              <w:right w:val="single" w:color="000000" w:sz="4" w:space="0"/>
            </w:tcBorders>
            <w:vAlign w:val="bottom"/>
          </w:tcPr>
          <w:p>
            <w:pPr>
              <w:rPr>
                <w:rFonts w:cs="Calibri" w:asciiTheme="minorEastAsia" w:hAnsiTheme="minorEastAsia" w:eastAsiaTheme="minorEastAsia"/>
                <w:color w:val="000000"/>
                <w:sz w:val="20"/>
                <w:szCs w:val="20"/>
              </w:rPr>
            </w:pPr>
            <w:r>
              <w:rPr>
                <w:rFonts w:hint="eastAsia" w:cs="Calibri" w:asciiTheme="minorEastAsia" w:hAnsiTheme="minorEastAsia" w:eastAsiaTheme="minorEastAsia"/>
                <w:color w:val="000000"/>
                <w:sz w:val="20"/>
                <w:szCs w:val="20"/>
              </w:rPr>
              <w:t xml:space="preserve"> 20805</w:t>
            </w:r>
          </w:p>
        </w:tc>
        <w:tc>
          <w:tcPr>
            <w:tcW w:w="3898" w:type="dxa"/>
            <w:tcBorders>
              <w:top w:val="single" w:color="000000" w:sz="4" w:space="0"/>
              <w:left w:val="single" w:color="000000" w:sz="4" w:space="0"/>
              <w:bottom w:val="single" w:color="000000" w:sz="4" w:space="0"/>
              <w:right w:val="single" w:color="000000" w:sz="4" w:space="0"/>
            </w:tcBorders>
            <w:vAlign w:val="bottom"/>
          </w:tcPr>
          <w:p>
            <w:pPr>
              <w:ind w:firstLine="200" w:firstLineChars="100"/>
              <w:rPr>
                <w:rFonts w:hint="eastAsia" w:cs="Calibri" w:asciiTheme="minorEastAsia" w:hAnsiTheme="minorEastAsia" w:eastAsiaTheme="minorEastAsia"/>
                <w:color w:val="000000"/>
                <w:sz w:val="20"/>
                <w:szCs w:val="20"/>
                <w:lang w:val="en-US" w:eastAsia="zh-CN"/>
              </w:rPr>
            </w:pPr>
            <w:r>
              <w:rPr>
                <w:rFonts w:hint="eastAsia" w:cs="Calibri" w:asciiTheme="minorEastAsia" w:hAnsiTheme="minorEastAsia" w:eastAsiaTheme="minorEastAsia"/>
                <w:color w:val="000000"/>
                <w:sz w:val="20"/>
                <w:szCs w:val="20"/>
              </w:rPr>
              <w:t>行政事业单位</w:t>
            </w:r>
            <w:r>
              <w:rPr>
                <w:rFonts w:hint="eastAsia" w:cs="Calibri" w:asciiTheme="minorEastAsia" w:hAnsiTheme="minorEastAsia" w:eastAsiaTheme="minorEastAsia"/>
                <w:color w:val="000000"/>
                <w:sz w:val="20"/>
                <w:szCs w:val="20"/>
                <w:lang w:eastAsia="zh-CN"/>
              </w:rPr>
              <w:t>养老支出</w:t>
            </w:r>
          </w:p>
        </w:tc>
        <w:tc>
          <w:tcPr>
            <w:tcW w:w="1360" w:type="dxa"/>
            <w:tcBorders>
              <w:top w:val="single" w:color="000000" w:sz="4" w:space="0"/>
              <w:left w:val="single" w:color="000000" w:sz="4" w:space="0"/>
              <w:bottom w:val="single" w:color="000000" w:sz="4" w:space="0"/>
              <w:right w:val="single" w:color="000000" w:sz="4" w:space="0"/>
            </w:tcBorders>
            <w:vAlign w:val="bottom"/>
          </w:tcPr>
          <w:p>
            <w:pPr>
              <w:jc w:val="right"/>
              <w:rPr>
                <w:rFonts w:cs="Calibri" w:asciiTheme="minorEastAsia" w:hAnsiTheme="minorEastAsia" w:eastAsiaTheme="minorEastAsia"/>
                <w:color w:val="000000"/>
                <w:sz w:val="20"/>
                <w:szCs w:val="20"/>
              </w:rPr>
            </w:pPr>
            <w:r>
              <w:rPr>
                <w:rFonts w:hint="eastAsia" w:cs="Calibri" w:asciiTheme="minorEastAsia" w:hAnsiTheme="minorEastAsia" w:eastAsiaTheme="minorEastAsia"/>
                <w:color w:val="000000"/>
                <w:sz w:val="20"/>
                <w:szCs w:val="20"/>
                <w:lang w:val="en-US" w:eastAsia="zh-CN"/>
              </w:rPr>
              <w:t>114.48</w:t>
            </w:r>
          </w:p>
        </w:tc>
        <w:tc>
          <w:tcPr>
            <w:tcW w:w="1355" w:type="dxa"/>
            <w:tcBorders>
              <w:top w:val="single" w:color="000000" w:sz="4" w:space="0"/>
              <w:left w:val="single" w:color="000000" w:sz="4" w:space="0"/>
              <w:bottom w:val="single" w:color="000000" w:sz="4" w:space="0"/>
              <w:right w:val="single" w:color="000000" w:sz="4" w:space="0"/>
            </w:tcBorders>
            <w:vAlign w:val="bottom"/>
          </w:tcPr>
          <w:p>
            <w:pPr>
              <w:jc w:val="right"/>
              <w:rPr>
                <w:rFonts w:cs="Calibri" w:asciiTheme="minorEastAsia" w:hAnsiTheme="minorEastAsia" w:eastAsiaTheme="minorEastAsia"/>
                <w:color w:val="000000"/>
                <w:sz w:val="20"/>
                <w:szCs w:val="20"/>
              </w:rPr>
            </w:pPr>
            <w:r>
              <w:rPr>
                <w:rFonts w:hint="eastAsia" w:cs="Calibri" w:asciiTheme="minorEastAsia" w:hAnsiTheme="minorEastAsia" w:eastAsiaTheme="minorEastAsia"/>
                <w:color w:val="000000"/>
                <w:sz w:val="20"/>
                <w:szCs w:val="20"/>
                <w:lang w:val="en-US" w:eastAsia="zh-CN"/>
              </w:rPr>
              <w:t>114.48</w:t>
            </w:r>
          </w:p>
        </w:tc>
        <w:tc>
          <w:tcPr>
            <w:tcW w:w="1339" w:type="dxa"/>
            <w:tcBorders>
              <w:top w:val="single" w:color="000000" w:sz="4" w:space="0"/>
              <w:left w:val="single" w:color="000000" w:sz="4" w:space="0"/>
              <w:bottom w:val="single" w:color="000000" w:sz="4" w:space="0"/>
              <w:right w:val="single" w:color="000000" w:sz="4" w:space="0"/>
            </w:tcBorders>
            <w:vAlign w:val="bottom"/>
          </w:tcPr>
          <w:p>
            <w:pPr>
              <w:jc w:val="right"/>
              <w:rPr>
                <w:rFonts w:ascii="Calibri" w:hAnsi="Calibri" w:cs="Calibri"/>
                <w:color w:val="000000"/>
                <w:sz w:val="22"/>
                <w:szCs w:val="22"/>
              </w:rPr>
            </w:pPr>
          </w:p>
        </w:tc>
        <w:tc>
          <w:tcPr>
            <w:tcW w:w="1629" w:type="dxa"/>
            <w:tcBorders>
              <w:top w:val="single" w:color="000000" w:sz="4" w:space="0"/>
              <w:left w:val="single" w:color="000000" w:sz="4" w:space="0"/>
              <w:bottom w:val="single" w:color="000000" w:sz="4" w:space="0"/>
              <w:right w:val="single" w:color="000000" w:sz="4" w:space="0"/>
            </w:tcBorders>
            <w:vAlign w:val="bottom"/>
          </w:tcPr>
          <w:p>
            <w:pPr>
              <w:rPr>
                <w:rFonts w:ascii="Calibri" w:hAnsi="Calibri" w:cs="Calibri"/>
                <w:color w:val="000000"/>
                <w:sz w:val="22"/>
                <w:szCs w:val="22"/>
              </w:rPr>
            </w:pPr>
          </w:p>
        </w:tc>
      </w:tr>
      <w:tr>
        <w:tblPrEx>
          <w:tblCellMar>
            <w:top w:w="15" w:type="dxa"/>
            <w:left w:w="15" w:type="dxa"/>
            <w:bottom w:w="15" w:type="dxa"/>
            <w:right w:w="15" w:type="dxa"/>
          </w:tblCellMar>
        </w:tblPrEx>
        <w:trPr>
          <w:trHeight w:val="286" w:hRule="atLeast"/>
          <w:jc w:val="center"/>
        </w:trPr>
        <w:tc>
          <w:tcPr>
            <w:tcW w:w="1344" w:type="dxa"/>
            <w:tcBorders>
              <w:top w:val="single" w:color="000000" w:sz="4" w:space="0"/>
              <w:left w:val="single" w:color="000000" w:sz="4" w:space="0"/>
              <w:bottom w:val="single" w:color="000000" w:sz="4" w:space="0"/>
              <w:right w:val="single" w:color="000000" w:sz="4" w:space="0"/>
            </w:tcBorders>
            <w:vAlign w:val="bottom"/>
          </w:tcPr>
          <w:p>
            <w:pPr>
              <w:rPr>
                <w:rFonts w:cs="Calibri" w:asciiTheme="minorEastAsia" w:hAnsiTheme="minorEastAsia" w:eastAsiaTheme="minorEastAsia"/>
                <w:color w:val="000000"/>
                <w:sz w:val="20"/>
                <w:szCs w:val="20"/>
              </w:rPr>
            </w:pPr>
            <w:r>
              <w:rPr>
                <w:rFonts w:hint="eastAsia" w:cs="Calibri" w:asciiTheme="minorEastAsia" w:hAnsiTheme="minorEastAsia" w:eastAsiaTheme="minorEastAsia"/>
                <w:color w:val="000000"/>
                <w:sz w:val="20"/>
                <w:szCs w:val="20"/>
              </w:rPr>
              <w:t xml:space="preserve">  2080506</w:t>
            </w:r>
          </w:p>
        </w:tc>
        <w:tc>
          <w:tcPr>
            <w:tcW w:w="3898" w:type="dxa"/>
            <w:tcBorders>
              <w:top w:val="single" w:color="000000" w:sz="4" w:space="0"/>
              <w:left w:val="single" w:color="000000" w:sz="4" w:space="0"/>
              <w:bottom w:val="single" w:color="000000" w:sz="4" w:space="0"/>
              <w:right w:val="single" w:color="000000" w:sz="4" w:space="0"/>
            </w:tcBorders>
            <w:vAlign w:val="bottom"/>
          </w:tcPr>
          <w:p>
            <w:pPr>
              <w:ind w:firstLine="400" w:firstLineChars="200"/>
              <w:rPr>
                <w:rFonts w:cs="Calibri" w:asciiTheme="minorEastAsia" w:hAnsiTheme="minorEastAsia" w:eastAsiaTheme="minorEastAsia"/>
                <w:color w:val="000000"/>
                <w:sz w:val="20"/>
                <w:szCs w:val="20"/>
              </w:rPr>
            </w:pPr>
            <w:r>
              <w:rPr>
                <w:rFonts w:hint="eastAsia" w:cs="Calibri" w:asciiTheme="minorEastAsia" w:hAnsiTheme="minorEastAsia" w:eastAsiaTheme="minorEastAsia"/>
                <w:color w:val="000000"/>
                <w:sz w:val="20"/>
                <w:szCs w:val="20"/>
              </w:rPr>
              <w:t>机关事业单位职业年金缴费支出</w:t>
            </w:r>
          </w:p>
        </w:tc>
        <w:tc>
          <w:tcPr>
            <w:tcW w:w="1360" w:type="dxa"/>
            <w:tcBorders>
              <w:top w:val="single" w:color="000000" w:sz="4" w:space="0"/>
              <w:left w:val="single" w:color="000000" w:sz="4" w:space="0"/>
              <w:bottom w:val="single" w:color="000000" w:sz="4" w:space="0"/>
              <w:right w:val="single" w:color="000000" w:sz="4" w:space="0"/>
            </w:tcBorders>
            <w:vAlign w:val="bottom"/>
          </w:tcPr>
          <w:p>
            <w:pPr>
              <w:jc w:val="right"/>
              <w:rPr>
                <w:rFonts w:cs="Calibri" w:asciiTheme="minorEastAsia" w:hAnsiTheme="minorEastAsia" w:eastAsiaTheme="minorEastAsia"/>
                <w:color w:val="000000"/>
                <w:sz w:val="20"/>
                <w:szCs w:val="20"/>
              </w:rPr>
            </w:pPr>
            <w:r>
              <w:rPr>
                <w:rFonts w:hint="eastAsia" w:cs="Calibri" w:asciiTheme="minorEastAsia" w:hAnsiTheme="minorEastAsia" w:eastAsiaTheme="minorEastAsia"/>
                <w:color w:val="000000"/>
                <w:sz w:val="20"/>
                <w:szCs w:val="20"/>
                <w:lang w:val="en-US" w:eastAsia="zh-CN"/>
              </w:rPr>
              <w:t>38.16</w:t>
            </w:r>
          </w:p>
        </w:tc>
        <w:tc>
          <w:tcPr>
            <w:tcW w:w="1355" w:type="dxa"/>
            <w:tcBorders>
              <w:top w:val="single" w:color="000000" w:sz="4" w:space="0"/>
              <w:left w:val="single" w:color="000000" w:sz="4" w:space="0"/>
              <w:bottom w:val="single" w:color="000000" w:sz="4" w:space="0"/>
              <w:right w:val="single" w:color="000000" w:sz="4" w:space="0"/>
            </w:tcBorders>
            <w:vAlign w:val="bottom"/>
          </w:tcPr>
          <w:p>
            <w:pPr>
              <w:jc w:val="right"/>
              <w:rPr>
                <w:rFonts w:cs="Calibri" w:asciiTheme="minorEastAsia" w:hAnsiTheme="minorEastAsia" w:eastAsiaTheme="minorEastAsia"/>
                <w:color w:val="000000"/>
                <w:sz w:val="20"/>
                <w:szCs w:val="20"/>
              </w:rPr>
            </w:pPr>
            <w:r>
              <w:rPr>
                <w:rFonts w:hint="eastAsia" w:cs="Calibri" w:asciiTheme="minorEastAsia" w:hAnsiTheme="minorEastAsia" w:eastAsiaTheme="minorEastAsia"/>
                <w:color w:val="000000"/>
                <w:sz w:val="20"/>
                <w:szCs w:val="20"/>
                <w:lang w:val="en-US" w:eastAsia="zh-CN"/>
              </w:rPr>
              <w:t>38.16</w:t>
            </w:r>
          </w:p>
        </w:tc>
        <w:tc>
          <w:tcPr>
            <w:tcW w:w="1339" w:type="dxa"/>
            <w:tcBorders>
              <w:top w:val="single" w:color="000000" w:sz="4" w:space="0"/>
              <w:left w:val="single" w:color="000000" w:sz="4" w:space="0"/>
              <w:bottom w:val="single" w:color="000000" w:sz="4" w:space="0"/>
              <w:right w:val="single" w:color="000000" w:sz="4" w:space="0"/>
            </w:tcBorders>
            <w:vAlign w:val="bottom"/>
          </w:tcPr>
          <w:p>
            <w:pPr>
              <w:jc w:val="right"/>
              <w:rPr>
                <w:rFonts w:ascii="Calibri" w:hAnsi="Calibri" w:cs="Calibri"/>
                <w:color w:val="000000"/>
                <w:sz w:val="22"/>
                <w:szCs w:val="22"/>
              </w:rPr>
            </w:pPr>
          </w:p>
        </w:tc>
        <w:tc>
          <w:tcPr>
            <w:tcW w:w="1629" w:type="dxa"/>
            <w:tcBorders>
              <w:top w:val="single" w:color="000000" w:sz="4" w:space="0"/>
              <w:left w:val="single" w:color="000000" w:sz="4" w:space="0"/>
              <w:bottom w:val="single" w:color="000000" w:sz="4" w:space="0"/>
              <w:right w:val="single" w:color="000000" w:sz="4" w:space="0"/>
            </w:tcBorders>
            <w:vAlign w:val="bottom"/>
          </w:tcPr>
          <w:p>
            <w:pPr>
              <w:rPr>
                <w:rFonts w:ascii="Calibri" w:hAnsi="Calibri" w:cs="Calibri"/>
                <w:color w:val="000000"/>
                <w:sz w:val="22"/>
                <w:szCs w:val="22"/>
              </w:rPr>
            </w:pPr>
          </w:p>
        </w:tc>
      </w:tr>
      <w:tr>
        <w:tblPrEx>
          <w:tblCellMar>
            <w:top w:w="15" w:type="dxa"/>
            <w:left w:w="15" w:type="dxa"/>
            <w:bottom w:w="15" w:type="dxa"/>
            <w:right w:w="15" w:type="dxa"/>
          </w:tblCellMar>
        </w:tblPrEx>
        <w:trPr>
          <w:trHeight w:val="286" w:hRule="atLeast"/>
          <w:jc w:val="center"/>
        </w:trPr>
        <w:tc>
          <w:tcPr>
            <w:tcW w:w="1344" w:type="dxa"/>
            <w:tcBorders>
              <w:top w:val="single" w:color="000000" w:sz="4" w:space="0"/>
              <w:left w:val="single" w:color="000000" w:sz="4" w:space="0"/>
              <w:bottom w:val="single" w:color="000000" w:sz="4" w:space="0"/>
              <w:right w:val="single" w:color="000000" w:sz="4" w:space="0"/>
            </w:tcBorders>
            <w:vAlign w:val="bottom"/>
          </w:tcPr>
          <w:p>
            <w:pPr>
              <w:rPr>
                <w:rFonts w:cs="Calibri" w:asciiTheme="minorEastAsia" w:hAnsiTheme="minorEastAsia" w:eastAsiaTheme="minorEastAsia"/>
                <w:color w:val="000000"/>
                <w:sz w:val="20"/>
                <w:szCs w:val="20"/>
              </w:rPr>
            </w:pPr>
            <w:r>
              <w:rPr>
                <w:rFonts w:hint="eastAsia" w:cs="Calibri" w:asciiTheme="minorEastAsia" w:hAnsiTheme="minorEastAsia" w:eastAsiaTheme="minorEastAsia"/>
                <w:color w:val="000000"/>
                <w:sz w:val="20"/>
                <w:szCs w:val="20"/>
              </w:rPr>
              <w:t xml:space="preserve">  2080505</w:t>
            </w:r>
          </w:p>
        </w:tc>
        <w:tc>
          <w:tcPr>
            <w:tcW w:w="3898" w:type="dxa"/>
            <w:tcBorders>
              <w:top w:val="single" w:color="000000" w:sz="4" w:space="0"/>
              <w:left w:val="single" w:color="000000" w:sz="4" w:space="0"/>
              <w:bottom w:val="single" w:color="000000" w:sz="4" w:space="0"/>
              <w:right w:val="single" w:color="000000" w:sz="4" w:space="0"/>
            </w:tcBorders>
            <w:vAlign w:val="bottom"/>
          </w:tcPr>
          <w:p>
            <w:pPr>
              <w:ind w:firstLine="400" w:firstLineChars="200"/>
              <w:rPr>
                <w:rFonts w:cs="Calibri" w:asciiTheme="minorEastAsia" w:hAnsiTheme="minorEastAsia" w:eastAsiaTheme="minorEastAsia"/>
                <w:color w:val="000000"/>
                <w:sz w:val="20"/>
                <w:szCs w:val="20"/>
              </w:rPr>
            </w:pPr>
            <w:r>
              <w:rPr>
                <w:rFonts w:hint="eastAsia" w:cs="Calibri" w:asciiTheme="minorEastAsia" w:hAnsiTheme="minorEastAsia" w:eastAsiaTheme="minorEastAsia"/>
                <w:color w:val="000000"/>
                <w:sz w:val="20"/>
                <w:szCs w:val="20"/>
              </w:rPr>
              <w:t>机关事业单位基本养老保险缴费支出</w:t>
            </w:r>
          </w:p>
        </w:tc>
        <w:tc>
          <w:tcPr>
            <w:tcW w:w="1360" w:type="dxa"/>
            <w:tcBorders>
              <w:top w:val="single" w:color="000000" w:sz="4" w:space="0"/>
              <w:left w:val="single" w:color="000000" w:sz="4" w:space="0"/>
              <w:bottom w:val="single" w:color="000000" w:sz="4" w:space="0"/>
              <w:right w:val="single" w:color="000000" w:sz="4" w:space="0"/>
            </w:tcBorders>
            <w:vAlign w:val="bottom"/>
          </w:tcPr>
          <w:p>
            <w:pPr>
              <w:jc w:val="right"/>
              <w:rPr>
                <w:rFonts w:cs="Calibri" w:asciiTheme="minorEastAsia" w:hAnsiTheme="minorEastAsia" w:eastAsiaTheme="minorEastAsia"/>
                <w:color w:val="000000"/>
                <w:sz w:val="20"/>
                <w:szCs w:val="20"/>
              </w:rPr>
            </w:pPr>
            <w:r>
              <w:rPr>
                <w:rFonts w:hint="eastAsia" w:cs="Calibri" w:asciiTheme="minorEastAsia" w:hAnsiTheme="minorEastAsia" w:eastAsiaTheme="minorEastAsia"/>
                <w:color w:val="000000"/>
                <w:sz w:val="20"/>
                <w:szCs w:val="20"/>
                <w:lang w:val="en-US" w:eastAsia="zh-CN"/>
              </w:rPr>
              <w:t>76.32</w:t>
            </w:r>
          </w:p>
        </w:tc>
        <w:tc>
          <w:tcPr>
            <w:tcW w:w="1355" w:type="dxa"/>
            <w:tcBorders>
              <w:top w:val="single" w:color="000000" w:sz="4" w:space="0"/>
              <w:left w:val="single" w:color="000000" w:sz="4" w:space="0"/>
              <w:bottom w:val="single" w:color="000000" w:sz="4" w:space="0"/>
              <w:right w:val="single" w:color="000000" w:sz="4" w:space="0"/>
            </w:tcBorders>
            <w:vAlign w:val="bottom"/>
          </w:tcPr>
          <w:p>
            <w:pPr>
              <w:jc w:val="right"/>
              <w:rPr>
                <w:rFonts w:cs="Calibri" w:asciiTheme="minorEastAsia" w:hAnsiTheme="minorEastAsia" w:eastAsiaTheme="minorEastAsia"/>
                <w:color w:val="000000"/>
                <w:sz w:val="20"/>
                <w:szCs w:val="20"/>
              </w:rPr>
            </w:pPr>
            <w:r>
              <w:rPr>
                <w:rFonts w:hint="eastAsia" w:cs="Calibri" w:asciiTheme="minorEastAsia" w:hAnsiTheme="minorEastAsia" w:eastAsiaTheme="minorEastAsia"/>
                <w:color w:val="000000"/>
                <w:sz w:val="20"/>
                <w:szCs w:val="20"/>
                <w:lang w:val="en-US" w:eastAsia="zh-CN"/>
              </w:rPr>
              <w:t>76.32</w:t>
            </w:r>
          </w:p>
        </w:tc>
        <w:tc>
          <w:tcPr>
            <w:tcW w:w="1339" w:type="dxa"/>
            <w:tcBorders>
              <w:top w:val="single" w:color="000000" w:sz="4" w:space="0"/>
              <w:left w:val="single" w:color="000000" w:sz="4" w:space="0"/>
              <w:bottom w:val="single" w:color="000000" w:sz="4" w:space="0"/>
              <w:right w:val="single" w:color="000000" w:sz="4" w:space="0"/>
            </w:tcBorders>
            <w:vAlign w:val="bottom"/>
          </w:tcPr>
          <w:p>
            <w:pPr>
              <w:jc w:val="right"/>
              <w:rPr>
                <w:rFonts w:ascii="Calibri" w:hAnsi="Calibri" w:cs="Calibri"/>
                <w:color w:val="000000"/>
                <w:sz w:val="22"/>
                <w:szCs w:val="22"/>
              </w:rPr>
            </w:pPr>
          </w:p>
        </w:tc>
        <w:tc>
          <w:tcPr>
            <w:tcW w:w="1629" w:type="dxa"/>
            <w:tcBorders>
              <w:top w:val="single" w:color="000000" w:sz="4" w:space="0"/>
              <w:left w:val="single" w:color="000000" w:sz="4" w:space="0"/>
              <w:bottom w:val="single" w:color="000000" w:sz="4" w:space="0"/>
              <w:right w:val="single" w:color="000000" w:sz="4" w:space="0"/>
            </w:tcBorders>
            <w:vAlign w:val="bottom"/>
          </w:tcPr>
          <w:p>
            <w:pPr>
              <w:rPr>
                <w:rFonts w:ascii="Calibri" w:hAnsi="Calibri" w:cs="Calibri"/>
                <w:color w:val="000000"/>
                <w:sz w:val="22"/>
                <w:szCs w:val="22"/>
              </w:rPr>
            </w:pPr>
          </w:p>
        </w:tc>
      </w:tr>
      <w:tr>
        <w:tblPrEx>
          <w:tblCellMar>
            <w:top w:w="15" w:type="dxa"/>
            <w:left w:w="15" w:type="dxa"/>
            <w:bottom w:w="15" w:type="dxa"/>
            <w:right w:w="15" w:type="dxa"/>
          </w:tblCellMar>
        </w:tblPrEx>
        <w:trPr>
          <w:trHeight w:val="286" w:hRule="atLeast"/>
          <w:jc w:val="center"/>
        </w:trPr>
        <w:tc>
          <w:tcPr>
            <w:tcW w:w="1344" w:type="dxa"/>
            <w:tcBorders>
              <w:top w:val="single" w:color="000000" w:sz="4" w:space="0"/>
              <w:left w:val="single" w:color="000000" w:sz="4" w:space="0"/>
              <w:bottom w:val="single" w:color="000000" w:sz="4" w:space="0"/>
              <w:right w:val="single" w:color="000000" w:sz="4" w:space="0"/>
            </w:tcBorders>
            <w:vAlign w:val="bottom"/>
          </w:tcPr>
          <w:p>
            <w:pPr>
              <w:rPr>
                <w:rFonts w:cs="Calibri" w:asciiTheme="minorEastAsia" w:hAnsiTheme="minorEastAsia" w:eastAsiaTheme="minorEastAsia"/>
                <w:color w:val="000000"/>
                <w:sz w:val="20"/>
                <w:szCs w:val="20"/>
              </w:rPr>
            </w:pPr>
            <w:r>
              <w:rPr>
                <w:rFonts w:hint="eastAsia" w:cs="Calibri" w:asciiTheme="minorEastAsia" w:hAnsiTheme="minorEastAsia" w:eastAsiaTheme="minorEastAsia"/>
                <w:color w:val="000000"/>
                <w:sz w:val="20"/>
                <w:szCs w:val="20"/>
              </w:rPr>
              <w:t>216</w:t>
            </w:r>
          </w:p>
        </w:tc>
        <w:tc>
          <w:tcPr>
            <w:tcW w:w="3898" w:type="dxa"/>
            <w:tcBorders>
              <w:top w:val="single" w:color="000000" w:sz="4" w:space="0"/>
              <w:left w:val="single" w:color="000000" w:sz="4" w:space="0"/>
              <w:bottom w:val="single" w:color="000000" w:sz="4" w:space="0"/>
              <w:right w:val="single" w:color="000000" w:sz="4" w:space="0"/>
            </w:tcBorders>
            <w:vAlign w:val="bottom"/>
          </w:tcPr>
          <w:p>
            <w:pPr>
              <w:rPr>
                <w:rFonts w:cs="Calibri" w:asciiTheme="minorEastAsia" w:hAnsiTheme="minorEastAsia" w:eastAsiaTheme="minorEastAsia"/>
                <w:color w:val="000000"/>
                <w:sz w:val="20"/>
                <w:szCs w:val="20"/>
              </w:rPr>
            </w:pPr>
            <w:r>
              <w:rPr>
                <w:rFonts w:hint="eastAsia" w:cs="Calibri" w:asciiTheme="minorEastAsia" w:hAnsiTheme="minorEastAsia" w:eastAsiaTheme="minorEastAsia"/>
                <w:color w:val="000000"/>
                <w:sz w:val="20"/>
                <w:szCs w:val="20"/>
              </w:rPr>
              <w:t>商业服务业等支出</w:t>
            </w:r>
          </w:p>
        </w:tc>
        <w:tc>
          <w:tcPr>
            <w:tcW w:w="1360" w:type="dxa"/>
            <w:tcBorders>
              <w:top w:val="single" w:color="000000" w:sz="4" w:space="0"/>
              <w:left w:val="single" w:color="000000" w:sz="4" w:space="0"/>
              <w:bottom w:val="single" w:color="000000" w:sz="4" w:space="0"/>
              <w:right w:val="single" w:color="000000" w:sz="4" w:space="0"/>
            </w:tcBorders>
            <w:vAlign w:val="bottom"/>
          </w:tcPr>
          <w:p>
            <w:pPr>
              <w:jc w:val="right"/>
              <w:rPr>
                <w:rFonts w:cs="Calibri" w:asciiTheme="minorEastAsia" w:hAnsiTheme="minorEastAsia" w:eastAsiaTheme="minorEastAsia"/>
                <w:color w:val="000000"/>
                <w:sz w:val="20"/>
                <w:szCs w:val="20"/>
              </w:rPr>
            </w:pPr>
            <w:r>
              <w:rPr>
                <w:rFonts w:hint="eastAsia" w:cs="Calibri" w:asciiTheme="minorEastAsia" w:hAnsiTheme="minorEastAsia" w:eastAsiaTheme="minorEastAsia"/>
                <w:color w:val="000000"/>
                <w:sz w:val="20"/>
                <w:szCs w:val="20"/>
              </w:rPr>
              <w:t>1,4</w:t>
            </w:r>
            <w:r>
              <w:rPr>
                <w:rFonts w:hint="eastAsia" w:cs="Calibri" w:asciiTheme="minorEastAsia" w:hAnsiTheme="minorEastAsia" w:eastAsiaTheme="minorEastAsia"/>
                <w:color w:val="000000"/>
                <w:sz w:val="20"/>
                <w:szCs w:val="20"/>
                <w:lang w:val="en-US" w:eastAsia="zh-CN"/>
              </w:rPr>
              <w:t>52.95</w:t>
            </w:r>
          </w:p>
        </w:tc>
        <w:tc>
          <w:tcPr>
            <w:tcW w:w="1355" w:type="dxa"/>
            <w:tcBorders>
              <w:top w:val="single" w:color="000000" w:sz="4" w:space="0"/>
              <w:left w:val="single" w:color="000000" w:sz="4" w:space="0"/>
              <w:bottom w:val="single" w:color="000000" w:sz="4" w:space="0"/>
              <w:right w:val="single" w:color="000000" w:sz="4" w:space="0"/>
            </w:tcBorders>
            <w:vAlign w:val="bottom"/>
          </w:tcPr>
          <w:p>
            <w:pPr>
              <w:jc w:val="right"/>
              <w:rPr>
                <w:rFonts w:cs="Calibri" w:asciiTheme="minorEastAsia" w:hAnsiTheme="minorEastAsia" w:eastAsiaTheme="minorEastAsia"/>
                <w:color w:val="000000"/>
                <w:sz w:val="20"/>
                <w:szCs w:val="20"/>
              </w:rPr>
            </w:pPr>
            <w:r>
              <w:rPr>
                <w:rFonts w:hint="eastAsia" w:cs="Calibri" w:asciiTheme="minorEastAsia" w:hAnsiTheme="minorEastAsia" w:eastAsiaTheme="minorEastAsia"/>
                <w:color w:val="000000"/>
                <w:sz w:val="20"/>
                <w:szCs w:val="20"/>
                <w:lang w:val="en-US" w:eastAsia="zh-CN"/>
              </w:rPr>
              <w:t>955.30</w:t>
            </w:r>
          </w:p>
        </w:tc>
        <w:tc>
          <w:tcPr>
            <w:tcW w:w="1339" w:type="dxa"/>
            <w:tcBorders>
              <w:top w:val="single" w:color="000000" w:sz="4" w:space="0"/>
              <w:left w:val="single" w:color="000000" w:sz="4" w:space="0"/>
              <w:bottom w:val="single" w:color="000000" w:sz="4" w:space="0"/>
              <w:right w:val="single" w:color="000000" w:sz="4" w:space="0"/>
            </w:tcBorders>
            <w:vAlign w:val="bottom"/>
          </w:tcPr>
          <w:p>
            <w:pPr>
              <w:jc w:val="right"/>
              <w:rPr>
                <w:rFonts w:cs="Calibri" w:asciiTheme="minorEastAsia" w:hAnsiTheme="minorEastAsia" w:eastAsiaTheme="minorEastAsia"/>
                <w:color w:val="000000"/>
                <w:sz w:val="20"/>
                <w:szCs w:val="20"/>
              </w:rPr>
            </w:pPr>
            <w:r>
              <w:rPr>
                <w:rFonts w:hint="eastAsia" w:cs="Calibri" w:asciiTheme="minorEastAsia" w:hAnsiTheme="minorEastAsia" w:eastAsiaTheme="minorEastAsia"/>
                <w:color w:val="000000"/>
                <w:sz w:val="20"/>
                <w:szCs w:val="20"/>
                <w:lang w:val="en-US" w:eastAsia="zh-CN"/>
              </w:rPr>
              <w:t>497.65</w:t>
            </w:r>
          </w:p>
        </w:tc>
        <w:tc>
          <w:tcPr>
            <w:tcW w:w="1629" w:type="dxa"/>
            <w:tcBorders>
              <w:top w:val="single" w:color="000000" w:sz="4" w:space="0"/>
              <w:left w:val="single" w:color="000000" w:sz="4" w:space="0"/>
              <w:bottom w:val="single" w:color="000000" w:sz="4" w:space="0"/>
              <w:right w:val="single" w:color="000000" w:sz="4" w:space="0"/>
            </w:tcBorders>
            <w:vAlign w:val="bottom"/>
          </w:tcPr>
          <w:p>
            <w:pPr>
              <w:rPr>
                <w:rFonts w:ascii="Calibri" w:hAnsi="Calibri" w:cs="Calibri"/>
                <w:color w:val="000000"/>
                <w:sz w:val="22"/>
                <w:szCs w:val="22"/>
              </w:rPr>
            </w:pPr>
          </w:p>
        </w:tc>
      </w:tr>
      <w:tr>
        <w:tblPrEx>
          <w:tblCellMar>
            <w:top w:w="15" w:type="dxa"/>
            <w:left w:w="15" w:type="dxa"/>
            <w:bottom w:w="15" w:type="dxa"/>
            <w:right w:w="15" w:type="dxa"/>
          </w:tblCellMar>
        </w:tblPrEx>
        <w:trPr>
          <w:trHeight w:val="286" w:hRule="atLeast"/>
          <w:jc w:val="center"/>
        </w:trPr>
        <w:tc>
          <w:tcPr>
            <w:tcW w:w="1344" w:type="dxa"/>
            <w:tcBorders>
              <w:top w:val="single" w:color="000000" w:sz="4" w:space="0"/>
              <w:left w:val="single" w:color="000000" w:sz="4" w:space="0"/>
              <w:bottom w:val="single" w:color="000000" w:sz="4" w:space="0"/>
              <w:right w:val="single" w:color="000000" w:sz="4" w:space="0"/>
            </w:tcBorders>
            <w:vAlign w:val="bottom"/>
          </w:tcPr>
          <w:p>
            <w:pPr>
              <w:rPr>
                <w:rFonts w:cs="Calibri" w:asciiTheme="minorEastAsia" w:hAnsiTheme="minorEastAsia" w:eastAsiaTheme="minorEastAsia"/>
                <w:color w:val="000000"/>
                <w:sz w:val="20"/>
                <w:szCs w:val="20"/>
              </w:rPr>
            </w:pPr>
            <w:r>
              <w:rPr>
                <w:rFonts w:hint="eastAsia" w:cs="Calibri" w:asciiTheme="minorEastAsia" w:hAnsiTheme="minorEastAsia" w:eastAsiaTheme="minorEastAsia"/>
                <w:color w:val="000000"/>
                <w:sz w:val="20"/>
                <w:szCs w:val="20"/>
              </w:rPr>
              <w:t xml:space="preserve"> 21602</w:t>
            </w:r>
          </w:p>
        </w:tc>
        <w:tc>
          <w:tcPr>
            <w:tcW w:w="3898" w:type="dxa"/>
            <w:tcBorders>
              <w:top w:val="single" w:color="000000" w:sz="4" w:space="0"/>
              <w:left w:val="single" w:color="000000" w:sz="4" w:space="0"/>
              <w:bottom w:val="single" w:color="000000" w:sz="4" w:space="0"/>
              <w:right w:val="single" w:color="000000" w:sz="4" w:space="0"/>
            </w:tcBorders>
            <w:vAlign w:val="bottom"/>
          </w:tcPr>
          <w:p>
            <w:pPr>
              <w:ind w:firstLine="200" w:firstLineChars="100"/>
              <w:rPr>
                <w:rFonts w:cs="Calibri" w:asciiTheme="minorEastAsia" w:hAnsiTheme="minorEastAsia" w:eastAsiaTheme="minorEastAsia"/>
                <w:color w:val="000000"/>
                <w:sz w:val="20"/>
                <w:szCs w:val="20"/>
              </w:rPr>
            </w:pPr>
            <w:r>
              <w:rPr>
                <w:rFonts w:hint="eastAsia" w:cs="Calibri" w:asciiTheme="minorEastAsia" w:hAnsiTheme="minorEastAsia" w:eastAsiaTheme="minorEastAsia"/>
                <w:color w:val="000000"/>
                <w:sz w:val="20"/>
                <w:szCs w:val="20"/>
              </w:rPr>
              <w:t>商业流通事务</w:t>
            </w:r>
          </w:p>
        </w:tc>
        <w:tc>
          <w:tcPr>
            <w:tcW w:w="1360" w:type="dxa"/>
            <w:tcBorders>
              <w:top w:val="single" w:color="000000" w:sz="4" w:space="0"/>
              <w:left w:val="single" w:color="000000" w:sz="4" w:space="0"/>
              <w:bottom w:val="single" w:color="000000" w:sz="4" w:space="0"/>
              <w:right w:val="single" w:color="000000" w:sz="4" w:space="0"/>
            </w:tcBorders>
            <w:vAlign w:val="bottom"/>
          </w:tcPr>
          <w:p>
            <w:pPr>
              <w:jc w:val="right"/>
              <w:rPr>
                <w:rFonts w:cs="Calibri" w:asciiTheme="minorEastAsia" w:hAnsiTheme="minorEastAsia" w:eastAsiaTheme="minorEastAsia"/>
                <w:color w:val="000000"/>
                <w:sz w:val="20"/>
                <w:szCs w:val="20"/>
              </w:rPr>
            </w:pPr>
            <w:r>
              <w:rPr>
                <w:rFonts w:hint="eastAsia" w:cs="Calibri" w:asciiTheme="minorEastAsia" w:hAnsiTheme="minorEastAsia" w:eastAsiaTheme="minorEastAsia"/>
                <w:color w:val="000000"/>
                <w:sz w:val="20"/>
                <w:szCs w:val="20"/>
              </w:rPr>
              <w:t>1,4</w:t>
            </w:r>
            <w:r>
              <w:rPr>
                <w:rFonts w:hint="eastAsia" w:cs="Calibri" w:asciiTheme="minorEastAsia" w:hAnsiTheme="minorEastAsia" w:eastAsiaTheme="minorEastAsia"/>
                <w:color w:val="000000"/>
                <w:sz w:val="20"/>
                <w:szCs w:val="20"/>
                <w:lang w:val="en-US" w:eastAsia="zh-CN"/>
              </w:rPr>
              <w:t>52.95</w:t>
            </w:r>
          </w:p>
        </w:tc>
        <w:tc>
          <w:tcPr>
            <w:tcW w:w="1355" w:type="dxa"/>
            <w:tcBorders>
              <w:top w:val="single" w:color="000000" w:sz="4" w:space="0"/>
              <w:left w:val="single" w:color="000000" w:sz="4" w:space="0"/>
              <w:bottom w:val="single" w:color="000000" w:sz="4" w:space="0"/>
              <w:right w:val="single" w:color="000000" w:sz="4" w:space="0"/>
            </w:tcBorders>
            <w:vAlign w:val="bottom"/>
          </w:tcPr>
          <w:p>
            <w:pPr>
              <w:jc w:val="right"/>
              <w:rPr>
                <w:rFonts w:cs="Calibri" w:asciiTheme="minorEastAsia" w:hAnsiTheme="minorEastAsia" w:eastAsiaTheme="minorEastAsia"/>
                <w:color w:val="000000"/>
                <w:sz w:val="20"/>
                <w:szCs w:val="20"/>
              </w:rPr>
            </w:pPr>
            <w:r>
              <w:rPr>
                <w:rFonts w:hint="eastAsia" w:cs="Calibri" w:asciiTheme="minorEastAsia" w:hAnsiTheme="minorEastAsia" w:eastAsiaTheme="minorEastAsia"/>
                <w:color w:val="000000"/>
                <w:sz w:val="20"/>
                <w:szCs w:val="20"/>
                <w:lang w:val="en-US" w:eastAsia="zh-CN"/>
              </w:rPr>
              <w:t>955.30</w:t>
            </w:r>
          </w:p>
        </w:tc>
        <w:tc>
          <w:tcPr>
            <w:tcW w:w="1339" w:type="dxa"/>
            <w:tcBorders>
              <w:top w:val="single" w:color="000000" w:sz="4" w:space="0"/>
              <w:left w:val="single" w:color="000000" w:sz="4" w:space="0"/>
              <w:bottom w:val="single" w:color="000000" w:sz="4" w:space="0"/>
              <w:right w:val="single" w:color="000000" w:sz="4" w:space="0"/>
            </w:tcBorders>
            <w:vAlign w:val="bottom"/>
          </w:tcPr>
          <w:p>
            <w:pPr>
              <w:jc w:val="right"/>
              <w:rPr>
                <w:rFonts w:cs="Calibri" w:asciiTheme="minorEastAsia" w:hAnsiTheme="minorEastAsia" w:eastAsiaTheme="minorEastAsia"/>
                <w:color w:val="000000"/>
                <w:sz w:val="20"/>
                <w:szCs w:val="20"/>
              </w:rPr>
            </w:pPr>
            <w:r>
              <w:rPr>
                <w:rFonts w:hint="eastAsia" w:cs="Calibri" w:asciiTheme="minorEastAsia" w:hAnsiTheme="minorEastAsia" w:eastAsiaTheme="minorEastAsia"/>
                <w:color w:val="000000"/>
                <w:sz w:val="20"/>
                <w:szCs w:val="20"/>
                <w:lang w:val="en-US" w:eastAsia="zh-CN"/>
              </w:rPr>
              <w:t>497.65</w:t>
            </w:r>
          </w:p>
        </w:tc>
        <w:tc>
          <w:tcPr>
            <w:tcW w:w="1629" w:type="dxa"/>
            <w:tcBorders>
              <w:top w:val="single" w:color="000000" w:sz="4" w:space="0"/>
              <w:left w:val="single" w:color="000000" w:sz="4" w:space="0"/>
              <w:bottom w:val="single" w:color="000000" w:sz="4" w:space="0"/>
              <w:right w:val="single" w:color="000000" w:sz="4" w:space="0"/>
            </w:tcBorders>
            <w:vAlign w:val="bottom"/>
          </w:tcPr>
          <w:p>
            <w:pPr>
              <w:rPr>
                <w:rFonts w:ascii="Calibri" w:hAnsi="Calibri" w:cs="Calibri"/>
                <w:color w:val="000000"/>
                <w:sz w:val="22"/>
                <w:szCs w:val="22"/>
              </w:rPr>
            </w:pPr>
          </w:p>
        </w:tc>
      </w:tr>
      <w:tr>
        <w:tblPrEx>
          <w:tblCellMar>
            <w:top w:w="15" w:type="dxa"/>
            <w:left w:w="15" w:type="dxa"/>
            <w:bottom w:w="15" w:type="dxa"/>
            <w:right w:w="15" w:type="dxa"/>
          </w:tblCellMar>
        </w:tblPrEx>
        <w:trPr>
          <w:trHeight w:val="286" w:hRule="atLeast"/>
          <w:jc w:val="center"/>
        </w:trPr>
        <w:tc>
          <w:tcPr>
            <w:tcW w:w="1344" w:type="dxa"/>
            <w:tcBorders>
              <w:top w:val="single" w:color="000000" w:sz="4" w:space="0"/>
              <w:left w:val="single" w:color="000000" w:sz="4" w:space="0"/>
              <w:bottom w:val="single" w:color="000000" w:sz="4" w:space="0"/>
              <w:right w:val="single" w:color="000000" w:sz="4" w:space="0"/>
            </w:tcBorders>
            <w:vAlign w:val="bottom"/>
          </w:tcPr>
          <w:p>
            <w:pPr>
              <w:rPr>
                <w:rFonts w:cs="Calibri" w:asciiTheme="minorEastAsia" w:hAnsiTheme="minorEastAsia" w:eastAsiaTheme="minorEastAsia"/>
                <w:color w:val="000000"/>
                <w:sz w:val="20"/>
                <w:szCs w:val="20"/>
              </w:rPr>
            </w:pPr>
            <w:r>
              <w:rPr>
                <w:rFonts w:hint="eastAsia" w:cs="Calibri" w:asciiTheme="minorEastAsia" w:hAnsiTheme="minorEastAsia" w:eastAsiaTheme="minorEastAsia"/>
                <w:color w:val="000000"/>
                <w:sz w:val="20"/>
                <w:szCs w:val="20"/>
              </w:rPr>
              <w:t xml:space="preserve">  2160201</w:t>
            </w:r>
          </w:p>
        </w:tc>
        <w:tc>
          <w:tcPr>
            <w:tcW w:w="3898" w:type="dxa"/>
            <w:tcBorders>
              <w:top w:val="single" w:color="000000" w:sz="4" w:space="0"/>
              <w:left w:val="single" w:color="000000" w:sz="4" w:space="0"/>
              <w:bottom w:val="single" w:color="000000" w:sz="4" w:space="0"/>
              <w:right w:val="single" w:color="000000" w:sz="4" w:space="0"/>
            </w:tcBorders>
            <w:vAlign w:val="bottom"/>
          </w:tcPr>
          <w:p>
            <w:pPr>
              <w:ind w:firstLine="300" w:firstLineChars="150"/>
              <w:rPr>
                <w:rFonts w:cs="Calibri" w:asciiTheme="minorEastAsia" w:hAnsiTheme="minorEastAsia" w:eastAsiaTheme="minorEastAsia"/>
                <w:color w:val="000000"/>
                <w:sz w:val="20"/>
                <w:szCs w:val="20"/>
              </w:rPr>
            </w:pPr>
            <w:r>
              <w:rPr>
                <w:rFonts w:hint="eastAsia" w:cs="Calibri" w:asciiTheme="minorEastAsia" w:hAnsiTheme="minorEastAsia" w:eastAsiaTheme="minorEastAsia"/>
                <w:color w:val="000000"/>
                <w:sz w:val="20"/>
                <w:szCs w:val="20"/>
              </w:rPr>
              <w:t>行政运行</w:t>
            </w:r>
          </w:p>
        </w:tc>
        <w:tc>
          <w:tcPr>
            <w:tcW w:w="1360" w:type="dxa"/>
            <w:tcBorders>
              <w:top w:val="single" w:color="000000" w:sz="4" w:space="0"/>
              <w:left w:val="single" w:color="000000" w:sz="4" w:space="0"/>
              <w:bottom w:val="single" w:color="000000" w:sz="4" w:space="0"/>
              <w:right w:val="single" w:color="000000" w:sz="4" w:space="0"/>
            </w:tcBorders>
            <w:vAlign w:val="bottom"/>
          </w:tcPr>
          <w:p>
            <w:pPr>
              <w:jc w:val="right"/>
              <w:rPr>
                <w:rFonts w:cs="Calibri" w:asciiTheme="minorEastAsia" w:hAnsiTheme="minorEastAsia" w:eastAsiaTheme="minorEastAsia"/>
                <w:color w:val="000000"/>
                <w:sz w:val="20"/>
                <w:szCs w:val="20"/>
              </w:rPr>
            </w:pPr>
            <w:r>
              <w:rPr>
                <w:rFonts w:hint="eastAsia" w:cs="Calibri" w:asciiTheme="minorEastAsia" w:hAnsiTheme="minorEastAsia" w:eastAsiaTheme="minorEastAsia"/>
                <w:color w:val="000000"/>
                <w:sz w:val="20"/>
                <w:szCs w:val="20"/>
              </w:rPr>
              <w:t>1,4</w:t>
            </w:r>
            <w:r>
              <w:rPr>
                <w:rFonts w:hint="eastAsia" w:cs="Calibri" w:asciiTheme="minorEastAsia" w:hAnsiTheme="minorEastAsia" w:eastAsiaTheme="minorEastAsia"/>
                <w:color w:val="000000"/>
                <w:sz w:val="20"/>
                <w:szCs w:val="20"/>
                <w:lang w:val="en-US" w:eastAsia="zh-CN"/>
              </w:rPr>
              <w:t>52.95</w:t>
            </w:r>
          </w:p>
        </w:tc>
        <w:tc>
          <w:tcPr>
            <w:tcW w:w="1355" w:type="dxa"/>
            <w:tcBorders>
              <w:top w:val="single" w:color="000000" w:sz="4" w:space="0"/>
              <w:left w:val="single" w:color="000000" w:sz="4" w:space="0"/>
              <w:bottom w:val="single" w:color="000000" w:sz="4" w:space="0"/>
              <w:right w:val="single" w:color="000000" w:sz="4" w:space="0"/>
            </w:tcBorders>
            <w:vAlign w:val="bottom"/>
          </w:tcPr>
          <w:p>
            <w:pPr>
              <w:jc w:val="right"/>
              <w:rPr>
                <w:rFonts w:cs="Calibri" w:asciiTheme="minorEastAsia" w:hAnsiTheme="minorEastAsia" w:eastAsiaTheme="minorEastAsia"/>
                <w:color w:val="000000"/>
                <w:sz w:val="20"/>
                <w:szCs w:val="20"/>
              </w:rPr>
            </w:pPr>
            <w:r>
              <w:rPr>
                <w:rFonts w:hint="eastAsia" w:cs="Calibri" w:asciiTheme="minorEastAsia" w:hAnsiTheme="minorEastAsia" w:eastAsiaTheme="minorEastAsia"/>
                <w:color w:val="000000"/>
                <w:sz w:val="20"/>
                <w:szCs w:val="20"/>
                <w:lang w:val="en-US" w:eastAsia="zh-CN"/>
              </w:rPr>
              <w:t>955.30</w:t>
            </w:r>
          </w:p>
        </w:tc>
        <w:tc>
          <w:tcPr>
            <w:tcW w:w="1339" w:type="dxa"/>
            <w:tcBorders>
              <w:top w:val="single" w:color="000000" w:sz="4" w:space="0"/>
              <w:left w:val="single" w:color="000000" w:sz="4" w:space="0"/>
              <w:bottom w:val="single" w:color="000000" w:sz="4" w:space="0"/>
              <w:right w:val="single" w:color="000000" w:sz="4" w:space="0"/>
            </w:tcBorders>
            <w:vAlign w:val="bottom"/>
          </w:tcPr>
          <w:p>
            <w:pPr>
              <w:jc w:val="right"/>
              <w:rPr>
                <w:rFonts w:cs="Calibri" w:asciiTheme="minorEastAsia" w:hAnsiTheme="minorEastAsia" w:eastAsiaTheme="minorEastAsia"/>
                <w:color w:val="000000"/>
                <w:sz w:val="20"/>
                <w:szCs w:val="20"/>
              </w:rPr>
            </w:pPr>
            <w:r>
              <w:rPr>
                <w:rFonts w:hint="eastAsia" w:cs="Calibri" w:asciiTheme="minorEastAsia" w:hAnsiTheme="minorEastAsia" w:eastAsiaTheme="minorEastAsia"/>
                <w:color w:val="000000"/>
                <w:sz w:val="20"/>
                <w:szCs w:val="20"/>
                <w:lang w:val="en-US" w:eastAsia="zh-CN"/>
              </w:rPr>
              <w:t>497.65</w:t>
            </w:r>
          </w:p>
        </w:tc>
        <w:tc>
          <w:tcPr>
            <w:tcW w:w="1629" w:type="dxa"/>
            <w:tcBorders>
              <w:top w:val="single" w:color="000000" w:sz="4" w:space="0"/>
              <w:left w:val="single" w:color="000000" w:sz="4" w:space="0"/>
              <w:bottom w:val="single" w:color="000000" w:sz="4" w:space="0"/>
              <w:right w:val="single" w:color="000000" w:sz="4" w:space="0"/>
            </w:tcBorders>
            <w:vAlign w:val="bottom"/>
          </w:tcPr>
          <w:p>
            <w:pPr>
              <w:rPr>
                <w:rFonts w:ascii="Calibri" w:hAnsi="Calibri" w:cs="Calibri"/>
                <w:color w:val="000000"/>
                <w:sz w:val="22"/>
                <w:szCs w:val="22"/>
              </w:rPr>
            </w:pPr>
          </w:p>
        </w:tc>
      </w:tr>
      <w:tr>
        <w:tblPrEx>
          <w:tblCellMar>
            <w:top w:w="15" w:type="dxa"/>
            <w:left w:w="15" w:type="dxa"/>
            <w:bottom w:w="15" w:type="dxa"/>
            <w:right w:w="15" w:type="dxa"/>
          </w:tblCellMar>
        </w:tblPrEx>
        <w:trPr>
          <w:trHeight w:val="286" w:hRule="atLeast"/>
          <w:jc w:val="center"/>
        </w:trPr>
        <w:tc>
          <w:tcPr>
            <w:tcW w:w="1344" w:type="dxa"/>
            <w:tcBorders>
              <w:top w:val="single" w:color="000000" w:sz="4" w:space="0"/>
              <w:left w:val="single" w:color="000000" w:sz="4" w:space="0"/>
              <w:bottom w:val="single" w:color="000000" w:sz="4" w:space="0"/>
              <w:right w:val="single" w:color="000000" w:sz="4" w:space="0"/>
            </w:tcBorders>
            <w:vAlign w:val="bottom"/>
          </w:tcPr>
          <w:p>
            <w:pPr>
              <w:rPr>
                <w:rFonts w:cs="Calibri" w:asciiTheme="minorEastAsia" w:hAnsiTheme="minorEastAsia" w:eastAsiaTheme="minorEastAsia"/>
                <w:color w:val="000000"/>
                <w:sz w:val="20"/>
                <w:szCs w:val="20"/>
              </w:rPr>
            </w:pPr>
            <w:r>
              <w:rPr>
                <w:rFonts w:hint="eastAsia" w:cs="Calibri" w:asciiTheme="minorEastAsia" w:hAnsiTheme="minorEastAsia" w:eastAsiaTheme="minorEastAsia"/>
                <w:color w:val="000000"/>
                <w:sz w:val="20"/>
                <w:szCs w:val="20"/>
              </w:rPr>
              <w:t>221</w:t>
            </w:r>
          </w:p>
        </w:tc>
        <w:tc>
          <w:tcPr>
            <w:tcW w:w="3898" w:type="dxa"/>
            <w:tcBorders>
              <w:top w:val="single" w:color="000000" w:sz="4" w:space="0"/>
              <w:left w:val="single" w:color="000000" w:sz="4" w:space="0"/>
              <w:bottom w:val="single" w:color="000000" w:sz="4" w:space="0"/>
              <w:right w:val="single" w:color="000000" w:sz="4" w:space="0"/>
            </w:tcBorders>
            <w:vAlign w:val="bottom"/>
          </w:tcPr>
          <w:p>
            <w:pPr>
              <w:rPr>
                <w:rFonts w:cs="Calibri" w:asciiTheme="minorEastAsia" w:hAnsiTheme="minorEastAsia" w:eastAsiaTheme="minorEastAsia"/>
                <w:color w:val="000000"/>
                <w:sz w:val="20"/>
                <w:szCs w:val="20"/>
              </w:rPr>
            </w:pPr>
            <w:r>
              <w:rPr>
                <w:rFonts w:hint="eastAsia" w:cs="Calibri" w:asciiTheme="minorEastAsia" w:hAnsiTheme="minorEastAsia" w:eastAsiaTheme="minorEastAsia"/>
                <w:color w:val="000000"/>
                <w:sz w:val="20"/>
                <w:szCs w:val="20"/>
              </w:rPr>
              <w:t>住房保障支出</w:t>
            </w:r>
          </w:p>
        </w:tc>
        <w:tc>
          <w:tcPr>
            <w:tcW w:w="1360" w:type="dxa"/>
            <w:tcBorders>
              <w:top w:val="single" w:color="000000" w:sz="4" w:space="0"/>
              <w:left w:val="single" w:color="000000" w:sz="4" w:space="0"/>
              <w:bottom w:val="single" w:color="000000" w:sz="4" w:space="0"/>
              <w:right w:val="single" w:color="000000" w:sz="4" w:space="0"/>
            </w:tcBorders>
            <w:vAlign w:val="bottom"/>
          </w:tcPr>
          <w:p>
            <w:pPr>
              <w:jc w:val="right"/>
              <w:rPr>
                <w:rFonts w:cs="Calibri" w:asciiTheme="minorEastAsia" w:hAnsiTheme="minorEastAsia" w:eastAsiaTheme="minorEastAsia"/>
                <w:color w:val="000000"/>
                <w:sz w:val="20"/>
                <w:szCs w:val="20"/>
              </w:rPr>
            </w:pPr>
            <w:r>
              <w:rPr>
                <w:rFonts w:hint="eastAsia" w:cs="Calibri" w:asciiTheme="minorEastAsia" w:hAnsiTheme="minorEastAsia" w:eastAsiaTheme="minorEastAsia"/>
                <w:color w:val="000000"/>
                <w:sz w:val="20"/>
                <w:szCs w:val="20"/>
                <w:lang w:val="en-US" w:eastAsia="zh-CN"/>
              </w:rPr>
              <w:t>71.18</w:t>
            </w:r>
          </w:p>
        </w:tc>
        <w:tc>
          <w:tcPr>
            <w:tcW w:w="1355" w:type="dxa"/>
            <w:tcBorders>
              <w:top w:val="single" w:color="000000" w:sz="4" w:space="0"/>
              <w:left w:val="single" w:color="000000" w:sz="4" w:space="0"/>
              <w:bottom w:val="single" w:color="000000" w:sz="4" w:space="0"/>
              <w:right w:val="single" w:color="000000" w:sz="4" w:space="0"/>
            </w:tcBorders>
            <w:vAlign w:val="bottom"/>
          </w:tcPr>
          <w:p>
            <w:pPr>
              <w:jc w:val="right"/>
              <w:rPr>
                <w:rFonts w:cs="Calibri" w:asciiTheme="minorEastAsia" w:hAnsiTheme="minorEastAsia" w:eastAsiaTheme="minorEastAsia"/>
                <w:color w:val="000000"/>
                <w:sz w:val="20"/>
                <w:szCs w:val="20"/>
              </w:rPr>
            </w:pPr>
            <w:r>
              <w:rPr>
                <w:rFonts w:hint="eastAsia" w:cs="Calibri" w:asciiTheme="minorEastAsia" w:hAnsiTheme="minorEastAsia" w:eastAsiaTheme="minorEastAsia"/>
                <w:color w:val="000000"/>
                <w:sz w:val="20"/>
                <w:szCs w:val="20"/>
                <w:lang w:val="en-US" w:eastAsia="zh-CN"/>
              </w:rPr>
              <w:t>71.18</w:t>
            </w:r>
          </w:p>
        </w:tc>
        <w:tc>
          <w:tcPr>
            <w:tcW w:w="1339" w:type="dxa"/>
            <w:tcBorders>
              <w:top w:val="single" w:color="000000" w:sz="4" w:space="0"/>
              <w:left w:val="single" w:color="000000" w:sz="4" w:space="0"/>
              <w:bottom w:val="single" w:color="000000" w:sz="4" w:space="0"/>
              <w:right w:val="single" w:color="000000" w:sz="4" w:space="0"/>
            </w:tcBorders>
            <w:vAlign w:val="bottom"/>
          </w:tcPr>
          <w:p>
            <w:pPr>
              <w:jc w:val="right"/>
              <w:rPr>
                <w:rFonts w:ascii="Calibri" w:hAnsi="Calibri" w:cs="Calibri"/>
                <w:color w:val="000000"/>
                <w:sz w:val="22"/>
                <w:szCs w:val="22"/>
              </w:rPr>
            </w:pPr>
          </w:p>
        </w:tc>
        <w:tc>
          <w:tcPr>
            <w:tcW w:w="1629" w:type="dxa"/>
            <w:tcBorders>
              <w:top w:val="single" w:color="000000" w:sz="4" w:space="0"/>
              <w:left w:val="single" w:color="000000" w:sz="4" w:space="0"/>
              <w:bottom w:val="single" w:color="000000" w:sz="4" w:space="0"/>
              <w:right w:val="single" w:color="000000" w:sz="4" w:space="0"/>
            </w:tcBorders>
            <w:vAlign w:val="bottom"/>
          </w:tcPr>
          <w:p>
            <w:pPr>
              <w:rPr>
                <w:rFonts w:ascii="Calibri" w:hAnsi="Calibri" w:cs="Calibri"/>
                <w:color w:val="000000"/>
                <w:sz w:val="22"/>
                <w:szCs w:val="22"/>
              </w:rPr>
            </w:pPr>
          </w:p>
        </w:tc>
      </w:tr>
      <w:tr>
        <w:tblPrEx>
          <w:tblCellMar>
            <w:top w:w="15" w:type="dxa"/>
            <w:left w:w="15" w:type="dxa"/>
            <w:bottom w:w="15" w:type="dxa"/>
            <w:right w:w="15" w:type="dxa"/>
          </w:tblCellMar>
        </w:tblPrEx>
        <w:trPr>
          <w:trHeight w:val="286" w:hRule="atLeast"/>
          <w:jc w:val="center"/>
        </w:trPr>
        <w:tc>
          <w:tcPr>
            <w:tcW w:w="1344" w:type="dxa"/>
            <w:tcBorders>
              <w:top w:val="single" w:color="000000" w:sz="4" w:space="0"/>
              <w:left w:val="single" w:color="000000" w:sz="4" w:space="0"/>
              <w:bottom w:val="single" w:color="000000" w:sz="4" w:space="0"/>
              <w:right w:val="single" w:color="000000" w:sz="4" w:space="0"/>
            </w:tcBorders>
            <w:vAlign w:val="bottom"/>
          </w:tcPr>
          <w:p>
            <w:pPr>
              <w:rPr>
                <w:rFonts w:cs="Calibri" w:asciiTheme="minorEastAsia" w:hAnsiTheme="minorEastAsia" w:eastAsiaTheme="minorEastAsia"/>
                <w:color w:val="000000"/>
                <w:sz w:val="20"/>
                <w:szCs w:val="20"/>
              </w:rPr>
            </w:pPr>
            <w:r>
              <w:rPr>
                <w:rFonts w:hint="eastAsia" w:cs="Calibri" w:asciiTheme="minorEastAsia" w:hAnsiTheme="minorEastAsia" w:eastAsiaTheme="minorEastAsia"/>
                <w:color w:val="000000"/>
                <w:sz w:val="20"/>
                <w:szCs w:val="20"/>
              </w:rPr>
              <w:t xml:space="preserve"> 22102</w:t>
            </w:r>
          </w:p>
        </w:tc>
        <w:tc>
          <w:tcPr>
            <w:tcW w:w="3898" w:type="dxa"/>
            <w:tcBorders>
              <w:top w:val="single" w:color="000000" w:sz="4" w:space="0"/>
              <w:left w:val="single" w:color="000000" w:sz="4" w:space="0"/>
              <w:bottom w:val="single" w:color="000000" w:sz="4" w:space="0"/>
              <w:right w:val="single" w:color="000000" w:sz="4" w:space="0"/>
            </w:tcBorders>
            <w:vAlign w:val="bottom"/>
          </w:tcPr>
          <w:p>
            <w:pPr>
              <w:ind w:firstLine="200" w:firstLineChars="100"/>
              <w:rPr>
                <w:rFonts w:cs="Calibri" w:asciiTheme="minorEastAsia" w:hAnsiTheme="minorEastAsia" w:eastAsiaTheme="minorEastAsia"/>
                <w:color w:val="000000"/>
                <w:sz w:val="20"/>
                <w:szCs w:val="20"/>
              </w:rPr>
            </w:pPr>
            <w:r>
              <w:rPr>
                <w:rFonts w:hint="eastAsia" w:cs="Calibri" w:asciiTheme="minorEastAsia" w:hAnsiTheme="minorEastAsia" w:eastAsiaTheme="minorEastAsia"/>
                <w:color w:val="000000"/>
                <w:sz w:val="20"/>
                <w:szCs w:val="20"/>
              </w:rPr>
              <w:t>住房改革支出</w:t>
            </w:r>
          </w:p>
        </w:tc>
        <w:tc>
          <w:tcPr>
            <w:tcW w:w="1360" w:type="dxa"/>
            <w:tcBorders>
              <w:top w:val="single" w:color="000000" w:sz="4" w:space="0"/>
              <w:left w:val="single" w:color="000000" w:sz="4" w:space="0"/>
              <w:bottom w:val="single" w:color="000000" w:sz="4" w:space="0"/>
              <w:right w:val="single" w:color="000000" w:sz="4" w:space="0"/>
            </w:tcBorders>
            <w:vAlign w:val="bottom"/>
          </w:tcPr>
          <w:p>
            <w:pPr>
              <w:jc w:val="right"/>
              <w:rPr>
                <w:rFonts w:cs="Calibri" w:asciiTheme="minorEastAsia" w:hAnsiTheme="minorEastAsia" w:eastAsiaTheme="minorEastAsia"/>
                <w:color w:val="000000"/>
                <w:sz w:val="20"/>
                <w:szCs w:val="20"/>
              </w:rPr>
            </w:pPr>
            <w:r>
              <w:rPr>
                <w:rFonts w:hint="eastAsia" w:cs="Calibri" w:asciiTheme="minorEastAsia" w:hAnsiTheme="minorEastAsia" w:eastAsiaTheme="minorEastAsia"/>
                <w:color w:val="000000"/>
                <w:sz w:val="20"/>
                <w:szCs w:val="20"/>
                <w:lang w:val="en-US" w:eastAsia="zh-CN"/>
              </w:rPr>
              <w:t>71.18</w:t>
            </w:r>
          </w:p>
        </w:tc>
        <w:tc>
          <w:tcPr>
            <w:tcW w:w="1355" w:type="dxa"/>
            <w:tcBorders>
              <w:top w:val="single" w:color="000000" w:sz="4" w:space="0"/>
              <w:left w:val="single" w:color="000000" w:sz="4" w:space="0"/>
              <w:bottom w:val="single" w:color="000000" w:sz="4" w:space="0"/>
              <w:right w:val="single" w:color="000000" w:sz="4" w:space="0"/>
            </w:tcBorders>
            <w:vAlign w:val="bottom"/>
          </w:tcPr>
          <w:p>
            <w:pPr>
              <w:jc w:val="right"/>
              <w:rPr>
                <w:rFonts w:cs="Calibri" w:asciiTheme="minorEastAsia" w:hAnsiTheme="minorEastAsia" w:eastAsiaTheme="minorEastAsia"/>
                <w:color w:val="000000"/>
                <w:sz w:val="20"/>
                <w:szCs w:val="20"/>
              </w:rPr>
            </w:pPr>
            <w:r>
              <w:rPr>
                <w:rFonts w:hint="eastAsia" w:cs="Calibri" w:asciiTheme="minorEastAsia" w:hAnsiTheme="minorEastAsia" w:eastAsiaTheme="minorEastAsia"/>
                <w:color w:val="000000"/>
                <w:sz w:val="20"/>
                <w:szCs w:val="20"/>
                <w:lang w:val="en-US" w:eastAsia="zh-CN"/>
              </w:rPr>
              <w:t>71.18</w:t>
            </w:r>
          </w:p>
        </w:tc>
        <w:tc>
          <w:tcPr>
            <w:tcW w:w="1339" w:type="dxa"/>
            <w:tcBorders>
              <w:top w:val="single" w:color="000000" w:sz="4" w:space="0"/>
              <w:left w:val="single" w:color="000000" w:sz="4" w:space="0"/>
              <w:bottom w:val="single" w:color="000000" w:sz="4" w:space="0"/>
              <w:right w:val="single" w:color="000000" w:sz="4" w:space="0"/>
            </w:tcBorders>
            <w:vAlign w:val="bottom"/>
          </w:tcPr>
          <w:p>
            <w:pPr>
              <w:jc w:val="right"/>
              <w:rPr>
                <w:rFonts w:ascii="Calibri" w:hAnsi="Calibri" w:cs="Calibri"/>
                <w:color w:val="000000"/>
                <w:sz w:val="22"/>
                <w:szCs w:val="22"/>
              </w:rPr>
            </w:pPr>
          </w:p>
        </w:tc>
        <w:tc>
          <w:tcPr>
            <w:tcW w:w="1629" w:type="dxa"/>
            <w:tcBorders>
              <w:top w:val="single" w:color="000000" w:sz="4" w:space="0"/>
              <w:left w:val="single" w:color="000000" w:sz="4" w:space="0"/>
              <w:bottom w:val="single" w:color="000000" w:sz="4" w:space="0"/>
              <w:right w:val="single" w:color="000000" w:sz="4" w:space="0"/>
            </w:tcBorders>
            <w:vAlign w:val="bottom"/>
          </w:tcPr>
          <w:p>
            <w:pPr>
              <w:rPr>
                <w:rFonts w:ascii="Calibri" w:hAnsi="Calibri" w:cs="Calibri"/>
                <w:color w:val="000000"/>
                <w:sz w:val="22"/>
                <w:szCs w:val="22"/>
              </w:rPr>
            </w:pPr>
          </w:p>
        </w:tc>
      </w:tr>
      <w:tr>
        <w:tblPrEx>
          <w:tblCellMar>
            <w:top w:w="15" w:type="dxa"/>
            <w:left w:w="15" w:type="dxa"/>
            <w:bottom w:w="15" w:type="dxa"/>
            <w:right w:w="15" w:type="dxa"/>
          </w:tblCellMar>
        </w:tblPrEx>
        <w:trPr>
          <w:trHeight w:val="286" w:hRule="atLeast"/>
          <w:jc w:val="center"/>
        </w:trPr>
        <w:tc>
          <w:tcPr>
            <w:tcW w:w="1344" w:type="dxa"/>
            <w:tcBorders>
              <w:top w:val="single" w:color="000000" w:sz="4" w:space="0"/>
              <w:left w:val="single" w:color="000000" w:sz="4" w:space="0"/>
              <w:bottom w:val="single" w:color="000000" w:sz="4" w:space="0"/>
              <w:right w:val="single" w:color="000000" w:sz="4" w:space="0"/>
            </w:tcBorders>
            <w:vAlign w:val="bottom"/>
          </w:tcPr>
          <w:p>
            <w:pPr>
              <w:rPr>
                <w:rFonts w:cs="Calibri" w:asciiTheme="minorEastAsia" w:hAnsiTheme="minorEastAsia" w:eastAsiaTheme="minorEastAsia"/>
                <w:color w:val="000000"/>
                <w:sz w:val="20"/>
                <w:szCs w:val="20"/>
              </w:rPr>
            </w:pPr>
            <w:r>
              <w:rPr>
                <w:rFonts w:hint="eastAsia" w:cs="Calibri" w:asciiTheme="minorEastAsia" w:hAnsiTheme="minorEastAsia" w:eastAsiaTheme="minorEastAsia"/>
                <w:color w:val="000000"/>
                <w:sz w:val="20"/>
                <w:szCs w:val="20"/>
              </w:rPr>
              <w:t xml:space="preserve">  2210201</w:t>
            </w:r>
          </w:p>
        </w:tc>
        <w:tc>
          <w:tcPr>
            <w:tcW w:w="3898" w:type="dxa"/>
            <w:tcBorders>
              <w:top w:val="single" w:color="000000" w:sz="4" w:space="0"/>
              <w:left w:val="single" w:color="000000" w:sz="4" w:space="0"/>
              <w:bottom w:val="single" w:color="000000" w:sz="4" w:space="0"/>
              <w:right w:val="single" w:color="000000" w:sz="4" w:space="0"/>
            </w:tcBorders>
            <w:vAlign w:val="bottom"/>
          </w:tcPr>
          <w:p>
            <w:pPr>
              <w:ind w:firstLine="400" w:firstLineChars="200"/>
              <w:rPr>
                <w:rFonts w:cs="Calibri" w:asciiTheme="minorEastAsia" w:hAnsiTheme="minorEastAsia" w:eastAsiaTheme="minorEastAsia"/>
                <w:color w:val="000000"/>
                <w:sz w:val="20"/>
                <w:szCs w:val="20"/>
              </w:rPr>
            </w:pPr>
            <w:r>
              <w:rPr>
                <w:rFonts w:hint="eastAsia" w:cs="Calibri" w:asciiTheme="minorEastAsia" w:hAnsiTheme="minorEastAsia" w:eastAsiaTheme="minorEastAsia"/>
                <w:color w:val="000000"/>
                <w:sz w:val="20"/>
                <w:szCs w:val="20"/>
              </w:rPr>
              <w:t>住房公积金</w:t>
            </w:r>
          </w:p>
        </w:tc>
        <w:tc>
          <w:tcPr>
            <w:tcW w:w="1360" w:type="dxa"/>
            <w:tcBorders>
              <w:top w:val="single" w:color="000000" w:sz="4" w:space="0"/>
              <w:left w:val="single" w:color="000000" w:sz="4" w:space="0"/>
              <w:bottom w:val="single" w:color="000000" w:sz="4" w:space="0"/>
              <w:right w:val="single" w:color="000000" w:sz="4" w:space="0"/>
            </w:tcBorders>
            <w:vAlign w:val="bottom"/>
          </w:tcPr>
          <w:p>
            <w:pPr>
              <w:jc w:val="right"/>
              <w:rPr>
                <w:rFonts w:cs="Calibri" w:asciiTheme="minorEastAsia" w:hAnsiTheme="minorEastAsia" w:eastAsiaTheme="minorEastAsia"/>
                <w:color w:val="000000"/>
                <w:sz w:val="20"/>
                <w:szCs w:val="20"/>
              </w:rPr>
            </w:pPr>
            <w:r>
              <w:rPr>
                <w:rFonts w:hint="eastAsia" w:cs="Calibri" w:asciiTheme="minorEastAsia" w:hAnsiTheme="minorEastAsia" w:eastAsiaTheme="minorEastAsia"/>
                <w:color w:val="000000"/>
                <w:sz w:val="20"/>
                <w:szCs w:val="20"/>
                <w:lang w:val="en-US" w:eastAsia="zh-CN"/>
              </w:rPr>
              <w:t>71.18</w:t>
            </w:r>
          </w:p>
        </w:tc>
        <w:tc>
          <w:tcPr>
            <w:tcW w:w="1355" w:type="dxa"/>
            <w:tcBorders>
              <w:top w:val="single" w:color="000000" w:sz="4" w:space="0"/>
              <w:left w:val="single" w:color="000000" w:sz="4" w:space="0"/>
              <w:bottom w:val="single" w:color="000000" w:sz="4" w:space="0"/>
              <w:right w:val="single" w:color="000000" w:sz="4" w:space="0"/>
            </w:tcBorders>
            <w:vAlign w:val="bottom"/>
          </w:tcPr>
          <w:p>
            <w:pPr>
              <w:jc w:val="right"/>
              <w:rPr>
                <w:rFonts w:cs="Calibri" w:asciiTheme="minorEastAsia" w:hAnsiTheme="minorEastAsia" w:eastAsiaTheme="minorEastAsia"/>
                <w:color w:val="000000"/>
                <w:sz w:val="20"/>
                <w:szCs w:val="20"/>
              </w:rPr>
            </w:pPr>
            <w:r>
              <w:rPr>
                <w:rFonts w:hint="eastAsia" w:cs="Calibri" w:asciiTheme="minorEastAsia" w:hAnsiTheme="minorEastAsia" w:eastAsiaTheme="minorEastAsia"/>
                <w:color w:val="000000"/>
                <w:sz w:val="20"/>
                <w:szCs w:val="20"/>
                <w:lang w:val="en-US" w:eastAsia="zh-CN"/>
              </w:rPr>
              <w:t>71.18</w:t>
            </w:r>
          </w:p>
        </w:tc>
        <w:tc>
          <w:tcPr>
            <w:tcW w:w="1339" w:type="dxa"/>
            <w:tcBorders>
              <w:top w:val="single" w:color="000000" w:sz="4" w:space="0"/>
              <w:left w:val="single" w:color="000000" w:sz="4" w:space="0"/>
              <w:bottom w:val="single" w:color="000000" w:sz="4" w:space="0"/>
              <w:right w:val="single" w:color="000000" w:sz="4" w:space="0"/>
            </w:tcBorders>
            <w:vAlign w:val="bottom"/>
          </w:tcPr>
          <w:p>
            <w:pPr>
              <w:jc w:val="right"/>
              <w:rPr>
                <w:rFonts w:ascii="Calibri" w:hAnsi="Calibri" w:cs="Calibri"/>
                <w:color w:val="000000"/>
                <w:sz w:val="22"/>
                <w:szCs w:val="22"/>
              </w:rPr>
            </w:pPr>
          </w:p>
        </w:tc>
        <w:tc>
          <w:tcPr>
            <w:tcW w:w="1629" w:type="dxa"/>
            <w:tcBorders>
              <w:top w:val="single" w:color="000000" w:sz="4" w:space="0"/>
              <w:left w:val="single" w:color="000000" w:sz="4" w:space="0"/>
              <w:bottom w:val="single" w:color="000000" w:sz="4" w:space="0"/>
              <w:right w:val="single" w:color="000000" w:sz="4" w:space="0"/>
            </w:tcBorders>
            <w:vAlign w:val="bottom"/>
          </w:tcPr>
          <w:p>
            <w:pPr>
              <w:rPr>
                <w:rFonts w:ascii="Calibri" w:hAnsi="Calibri" w:cs="Calibri"/>
                <w:color w:val="000000"/>
                <w:sz w:val="22"/>
                <w:szCs w:val="22"/>
              </w:rPr>
            </w:pPr>
          </w:p>
        </w:tc>
      </w:tr>
    </w:tbl>
    <w:p>
      <w:pPr>
        <w:jc w:val="center"/>
        <w:rPr>
          <w:rFonts w:ascii="仿宋_GB2312" w:eastAsia="仿宋_GB2312"/>
          <w:b/>
          <w:sz w:val="30"/>
          <w:szCs w:val="30"/>
        </w:rPr>
      </w:pPr>
    </w:p>
    <w:p>
      <w:pPr>
        <w:jc w:val="center"/>
        <w:rPr>
          <w:rFonts w:ascii="黑体" w:eastAsia="黑体"/>
          <w:b/>
          <w:sz w:val="30"/>
          <w:szCs w:val="30"/>
        </w:rPr>
      </w:pPr>
    </w:p>
    <w:p>
      <w:pPr>
        <w:jc w:val="center"/>
        <w:rPr>
          <w:rFonts w:ascii="黑体" w:eastAsia="黑体"/>
          <w:b/>
          <w:sz w:val="30"/>
          <w:szCs w:val="30"/>
        </w:rPr>
      </w:pPr>
    </w:p>
    <w:p>
      <w:pPr>
        <w:jc w:val="center"/>
        <w:rPr>
          <w:rFonts w:ascii="黑体" w:eastAsia="黑体"/>
          <w:b/>
          <w:sz w:val="30"/>
          <w:szCs w:val="30"/>
        </w:rPr>
      </w:pPr>
    </w:p>
    <w:p>
      <w:pPr>
        <w:jc w:val="center"/>
        <w:rPr>
          <w:rFonts w:ascii="黑体" w:eastAsia="黑体"/>
          <w:b/>
          <w:sz w:val="30"/>
          <w:szCs w:val="30"/>
        </w:rPr>
      </w:pPr>
    </w:p>
    <w:p>
      <w:pPr>
        <w:jc w:val="center"/>
        <w:rPr>
          <w:rFonts w:ascii="黑体" w:eastAsia="黑体"/>
          <w:b/>
          <w:sz w:val="30"/>
          <w:szCs w:val="30"/>
        </w:rPr>
      </w:pPr>
    </w:p>
    <w:p>
      <w:pPr>
        <w:jc w:val="center"/>
        <w:rPr>
          <w:rFonts w:ascii="黑体" w:eastAsia="黑体"/>
          <w:b/>
          <w:sz w:val="30"/>
          <w:szCs w:val="30"/>
        </w:rPr>
      </w:pPr>
    </w:p>
    <w:p>
      <w:pPr>
        <w:jc w:val="center"/>
        <w:rPr>
          <w:rFonts w:ascii="黑体" w:eastAsia="黑体"/>
          <w:b/>
          <w:sz w:val="30"/>
          <w:szCs w:val="30"/>
        </w:rPr>
      </w:pPr>
    </w:p>
    <w:tbl>
      <w:tblPr>
        <w:tblStyle w:val="6"/>
        <w:tblW w:w="0" w:type="auto"/>
        <w:jc w:val="center"/>
        <w:tblLayout w:type="fixed"/>
        <w:tblCellMar>
          <w:top w:w="15" w:type="dxa"/>
          <w:left w:w="15" w:type="dxa"/>
          <w:bottom w:w="15" w:type="dxa"/>
          <w:right w:w="15" w:type="dxa"/>
        </w:tblCellMar>
      </w:tblPr>
      <w:tblGrid>
        <w:gridCol w:w="3453"/>
        <w:gridCol w:w="1367"/>
        <w:gridCol w:w="2020"/>
        <w:gridCol w:w="1721"/>
        <w:gridCol w:w="1646"/>
        <w:gridCol w:w="2818"/>
      </w:tblGrid>
      <w:tr>
        <w:tblPrEx>
          <w:tblCellMar>
            <w:top w:w="15" w:type="dxa"/>
            <w:left w:w="15" w:type="dxa"/>
            <w:bottom w:w="15" w:type="dxa"/>
            <w:right w:w="15" w:type="dxa"/>
          </w:tblCellMar>
        </w:tblPrEx>
        <w:trPr>
          <w:trHeight w:val="450" w:hRule="atLeast"/>
          <w:jc w:val="center"/>
        </w:trPr>
        <w:tc>
          <w:tcPr>
            <w:tcW w:w="13025" w:type="dxa"/>
            <w:gridSpan w:val="6"/>
            <w:vAlign w:val="center"/>
          </w:tcPr>
          <w:p>
            <w:pPr>
              <w:widowControl/>
              <w:jc w:val="center"/>
              <w:textAlignment w:val="center"/>
              <w:rPr>
                <w:rFonts w:ascii="宋体" w:hAnsi="宋体" w:cs="宋体"/>
                <w:b/>
                <w:color w:val="000000"/>
                <w:kern w:val="0"/>
                <w:sz w:val="40"/>
                <w:szCs w:val="40"/>
              </w:rPr>
            </w:pPr>
          </w:p>
          <w:p>
            <w:pPr>
              <w:widowControl/>
              <w:jc w:val="center"/>
              <w:textAlignment w:val="center"/>
              <w:rPr>
                <w:rFonts w:ascii="宋体" w:hAnsi="宋体" w:cs="宋体"/>
                <w:b/>
                <w:color w:val="000000"/>
                <w:sz w:val="40"/>
                <w:szCs w:val="40"/>
              </w:rPr>
            </w:pPr>
            <w:r>
              <w:rPr>
                <w:rFonts w:hint="eastAsia" w:ascii="宋体" w:hAnsi="宋体" w:cs="宋体"/>
                <w:b/>
                <w:color w:val="000000"/>
                <w:kern w:val="0"/>
                <w:sz w:val="40"/>
                <w:szCs w:val="40"/>
              </w:rPr>
              <w:t>20</w:t>
            </w:r>
            <w:r>
              <w:rPr>
                <w:rFonts w:hint="eastAsia" w:ascii="宋体" w:hAnsi="宋体" w:cs="宋体"/>
                <w:b/>
                <w:color w:val="000000"/>
                <w:kern w:val="0"/>
                <w:sz w:val="40"/>
                <w:szCs w:val="40"/>
                <w:lang w:val="en-US" w:eastAsia="zh-CN"/>
              </w:rPr>
              <w:t>20</w:t>
            </w:r>
            <w:r>
              <w:rPr>
                <w:rFonts w:hint="eastAsia" w:ascii="宋体" w:hAnsi="宋体" w:cs="宋体"/>
                <w:b/>
                <w:color w:val="000000"/>
                <w:kern w:val="0"/>
                <w:sz w:val="40"/>
                <w:szCs w:val="40"/>
              </w:rPr>
              <w:t>年部门“三公”经费预算表（表9）</w:t>
            </w:r>
          </w:p>
        </w:tc>
      </w:tr>
      <w:tr>
        <w:tblPrEx>
          <w:tblCellMar>
            <w:top w:w="15" w:type="dxa"/>
            <w:left w:w="15" w:type="dxa"/>
            <w:bottom w:w="15" w:type="dxa"/>
            <w:right w:w="15" w:type="dxa"/>
          </w:tblCellMar>
        </w:tblPrEx>
        <w:trPr>
          <w:trHeight w:val="390" w:hRule="atLeast"/>
          <w:jc w:val="center"/>
        </w:trPr>
        <w:tc>
          <w:tcPr>
            <w:tcW w:w="4820" w:type="dxa"/>
            <w:gridSpan w:val="2"/>
            <w:shd w:val="clear" w:color="auto" w:fill="FFFFFF" w:themeFill="background1"/>
            <w:vAlign w:val="center"/>
          </w:tcPr>
          <w:p>
            <w:pPr>
              <w:rPr>
                <w:rFonts w:ascii="Arial" w:hAnsi="Arial" w:cs="Arial"/>
                <w:color w:val="000000"/>
                <w:sz w:val="20"/>
                <w:szCs w:val="20"/>
              </w:rPr>
            </w:pPr>
            <w:r>
              <w:rPr>
                <w:rFonts w:hint="eastAsia" w:ascii="宋体" w:hAnsi="宋体" w:cs="宋体"/>
                <w:color w:val="000000"/>
                <w:kern w:val="0"/>
                <w:sz w:val="20"/>
                <w:szCs w:val="20"/>
              </w:rPr>
              <w:t>预算单位：</w:t>
            </w:r>
            <w:r>
              <w:rPr>
                <w:rFonts w:hint="eastAsia" w:ascii="宋体" w:hAnsi="宋体" w:cs="宋体"/>
                <w:kern w:val="0"/>
                <w:sz w:val="20"/>
                <w:szCs w:val="20"/>
              </w:rPr>
              <w:t>青岛市供销合作社联合社部门</w:t>
            </w:r>
          </w:p>
        </w:tc>
        <w:tc>
          <w:tcPr>
            <w:tcW w:w="2020" w:type="dxa"/>
            <w:shd w:val="clear" w:color="auto" w:fill="FFFFFF" w:themeFill="background1"/>
            <w:vAlign w:val="bottom"/>
          </w:tcPr>
          <w:p>
            <w:pPr>
              <w:rPr>
                <w:rFonts w:ascii="Arial" w:hAnsi="Arial" w:cs="Arial"/>
                <w:color w:val="000000"/>
                <w:sz w:val="20"/>
                <w:szCs w:val="20"/>
              </w:rPr>
            </w:pPr>
          </w:p>
        </w:tc>
        <w:tc>
          <w:tcPr>
            <w:tcW w:w="1721" w:type="dxa"/>
            <w:vAlign w:val="bottom"/>
          </w:tcPr>
          <w:p>
            <w:pPr>
              <w:rPr>
                <w:rFonts w:ascii="Arial" w:hAnsi="Arial" w:cs="Arial"/>
                <w:color w:val="000000"/>
                <w:sz w:val="20"/>
                <w:szCs w:val="20"/>
              </w:rPr>
            </w:pPr>
          </w:p>
        </w:tc>
        <w:tc>
          <w:tcPr>
            <w:tcW w:w="1646" w:type="dxa"/>
            <w:vAlign w:val="bottom"/>
          </w:tcPr>
          <w:p>
            <w:pPr>
              <w:rPr>
                <w:rFonts w:ascii="Arial" w:hAnsi="Arial" w:cs="Arial"/>
                <w:color w:val="000000"/>
                <w:sz w:val="20"/>
                <w:szCs w:val="20"/>
              </w:rPr>
            </w:pPr>
          </w:p>
        </w:tc>
        <w:tc>
          <w:tcPr>
            <w:tcW w:w="2818" w:type="dxa"/>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单位：万元</w:t>
            </w:r>
          </w:p>
        </w:tc>
      </w:tr>
      <w:tr>
        <w:tblPrEx>
          <w:tblCellMar>
            <w:top w:w="15" w:type="dxa"/>
            <w:left w:w="15" w:type="dxa"/>
            <w:bottom w:w="15" w:type="dxa"/>
            <w:right w:w="15" w:type="dxa"/>
          </w:tblCellMar>
        </w:tblPrEx>
        <w:trPr>
          <w:trHeight w:val="286" w:hRule="atLeast"/>
          <w:jc w:val="center"/>
        </w:trPr>
        <w:tc>
          <w:tcPr>
            <w:tcW w:w="345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单位名称</w:t>
            </w:r>
          </w:p>
        </w:tc>
        <w:tc>
          <w:tcPr>
            <w:tcW w:w="9572"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当年通过所有财政拨款安排的“三公”经费预算</w:t>
            </w:r>
          </w:p>
        </w:tc>
      </w:tr>
      <w:tr>
        <w:tblPrEx>
          <w:tblCellMar>
            <w:top w:w="15" w:type="dxa"/>
            <w:left w:w="15" w:type="dxa"/>
            <w:bottom w:w="15" w:type="dxa"/>
            <w:right w:w="15" w:type="dxa"/>
          </w:tblCellMar>
        </w:tblPrEx>
        <w:trPr>
          <w:trHeight w:val="675" w:hRule="atLeast"/>
          <w:jc w:val="center"/>
        </w:trPr>
        <w:tc>
          <w:tcPr>
            <w:tcW w:w="345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 w:val="22"/>
                <w:szCs w:val="22"/>
              </w:rPr>
            </w:pPr>
          </w:p>
        </w:tc>
        <w:tc>
          <w:tcPr>
            <w:tcW w:w="13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合计</w:t>
            </w:r>
          </w:p>
        </w:tc>
        <w:tc>
          <w:tcPr>
            <w:tcW w:w="20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因公出国（境）费</w:t>
            </w:r>
          </w:p>
        </w:tc>
        <w:tc>
          <w:tcPr>
            <w:tcW w:w="17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公务接待费</w:t>
            </w:r>
          </w:p>
        </w:tc>
        <w:tc>
          <w:tcPr>
            <w:tcW w:w="16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公务用车购置费</w:t>
            </w:r>
          </w:p>
        </w:tc>
        <w:tc>
          <w:tcPr>
            <w:tcW w:w="28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公务用车运行维护费</w:t>
            </w:r>
          </w:p>
        </w:tc>
      </w:tr>
      <w:tr>
        <w:tblPrEx>
          <w:tblCellMar>
            <w:top w:w="15" w:type="dxa"/>
            <w:left w:w="15" w:type="dxa"/>
            <w:bottom w:w="15" w:type="dxa"/>
            <w:right w:w="15" w:type="dxa"/>
          </w:tblCellMar>
        </w:tblPrEx>
        <w:trPr>
          <w:trHeight w:val="525" w:hRule="atLeast"/>
          <w:jc w:val="center"/>
        </w:trPr>
        <w:tc>
          <w:tcPr>
            <w:tcW w:w="34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rPr>
                <w:rFonts w:ascii="宋体" w:hAnsi="宋体" w:cs="宋体"/>
                <w:color w:val="000000"/>
                <w:sz w:val="20"/>
                <w:szCs w:val="20"/>
              </w:rPr>
            </w:pPr>
            <w:r>
              <w:rPr>
                <w:rFonts w:hint="eastAsia" w:ascii="宋体" w:hAnsi="宋体" w:cs="宋体"/>
                <w:color w:val="000000"/>
                <w:sz w:val="20"/>
                <w:szCs w:val="20"/>
              </w:rPr>
              <w:t>合计</w:t>
            </w:r>
          </w:p>
        </w:tc>
        <w:tc>
          <w:tcPr>
            <w:tcW w:w="136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8.84</w:t>
            </w:r>
          </w:p>
        </w:tc>
        <w:tc>
          <w:tcPr>
            <w:tcW w:w="2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right"/>
              <w:rPr>
                <w:rFonts w:ascii="宋体" w:hAnsi="宋体" w:cs="宋体"/>
                <w:color w:val="000000"/>
                <w:sz w:val="20"/>
                <w:szCs w:val="20"/>
              </w:rPr>
            </w:pPr>
          </w:p>
        </w:tc>
        <w:tc>
          <w:tcPr>
            <w:tcW w:w="172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right"/>
              <w:rPr>
                <w:rFonts w:ascii="宋体" w:hAnsi="宋体" w:cs="宋体"/>
                <w:color w:val="000000"/>
                <w:sz w:val="20"/>
                <w:szCs w:val="20"/>
              </w:rPr>
            </w:pPr>
            <w:r>
              <w:rPr>
                <w:rFonts w:hint="eastAsia" w:ascii="宋体" w:hAnsi="宋体" w:cs="宋体"/>
                <w:color w:val="000000"/>
                <w:sz w:val="20"/>
                <w:szCs w:val="20"/>
                <w:lang w:val="en-US" w:eastAsia="zh-CN"/>
              </w:rPr>
              <w:t>2.00</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right"/>
              <w:rPr>
                <w:rFonts w:ascii="宋体" w:hAnsi="宋体" w:cs="宋体"/>
                <w:color w:val="000000"/>
                <w:sz w:val="20"/>
                <w:szCs w:val="20"/>
              </w:rPr>
            </w:pPr>
          </w:p>
        </w:tc>
        <w:tc>
          <w:tcPr>
            <w:tcW w:w="28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6.84</w:t>
            </w:r>
          </w:p>
        </w:tc>
      </w:tr>
      <w:tr>
        <w:tblPrEx>
          <w:tblCellMar>
            <w:top w:w="15" w:type="dxa"/>
            <w:left w:w="15" w:type="dxa"/>
            <w:bottom w:w="15" w:type="dxa"/>
            <w:right w:w="15" w:type="dxa"/>
          </w:tblCellMar>
        </w:tblPrEx>
        <w:trPr>
          <w:trHeight w:val="525" w:hRule="atLeast"/>
          <w:jc w:val="center"/>
        </w:trPr>
        <w:tc>
          <w:tcPr>
            <w:tcW w:w="34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rPr>
                <w:rFonts w:ascii="宋体" w:hAnsi="宋体" w:cs="宋体"/>
                <w:color w:val="000000"/>
                <w:sz w:val="20"/>
                <w:szCs w:val="20"/>
              </w:rPr>
            </w:pPr>
            <w:r>
              <w:rPr>
                <w:rFonts w:hint="eastAsia" w:ascii="宋体" w:hAnsi="宋体" w:cs="宋体"/>
                <w:kern w:val="0"/>
                <w:sz w:val="20"/>
                <w:szCs w:val="20"/>
              </w:rPr>
              <w:t>青岛市供销合作社联合社部门</w:t>
            </w:r>
          </w:p>
        </w:tc>
        <w:tc>
          <w:tcPr>
            <w:tcW w:w="136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right"/>
              <w:rPr>
                <w:rFonts w:ascii="宋体" w:hAnsi="宋体" w:cs="宋体"/>
                <w:color w:val="000000"/>
                <w:sz w:val="20"/>
                <w:szCs w:val="20"/>
              </w:rPr>
            </w:pPr>
            <w:r>
              <w:rPr>
                <w:rFonts w:hint="eastAsia" w:ascii="宋体" w:hAnsi="宋体" w:cs="宋体"/>
                <w:color w:val="000000"/>
                <w:sz w:val="20"/>
                <w:szCs w:val="20"/>
                <w:lang w:val="en-US" w:eastAsia="zh-CN"/>
              </w:rPr>
              <w:t>8.84</w:t>
            </w:r>
          </w:p>
        </w:tc>
        <w:tc>
          <w:tcPr>
            <w:tcW w:w="2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right"/>
              <w:rPr>
                <w:rFonts w:ascii="宋体" w:hAnsi="宋体" w:cs="宋体"/>
                <w:color w:val="000000"/>
                <w:sz w:val="20"/>
                <w:szCs w:val="20"/>
              </w:rPr>
            </w:pPr>
          </w:p>
        </w:tc>
        <w:tc>
          <w:tcPr>
            <w:tcW w:w="172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right"/>
              <w:rPr>
                <w:rFonts w:ascii="宋体" w:hAnsi="宋体" w:cs="宋体"/>
                <w:color w:val="000000"/>
                <w:sz w:val="20"/>
                <w:szCs w:val="20"/>
              </w:rPr>
            </w:pPr>
            <w:r>
              <w:rPr>
                <w:rFonts w:hint="eastAsia" w:ascii="宋体" w:hAnsi="宋体" w:cs="宋体"/>
                <w:color w:val="000000"/>
                <w:sz w:val="20"/>
                <w:szCs w:val="20"/>
                <w:lang w:val="en-US" w:eastAsia="zh-CN"/>
              </w:rPr>
              <w:t>2.00</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right"/>
              <w:rPr>
                <w:rFonts w:ascii="宋体" w:hAnsi="宋体" w:cs="宋体"/>
                <w:color w:val="000000"/>
                <w:sz w:val="20"/>
                <w:szCs w:val="20"/>
              </w:rPr>
            </w:pPr>
          </w:p>
        </w:tc>
        <w:tc>
          <w:tcPr>
            <w:tcW w:w="28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right"/>
              <w:rPr>
                <w:rFonts w:ascii="宋体" w:hAnsi="宋体" w:cs="宋体"/>
                <w:color w:val="000000"/>
                <w:sz w:val="20"/>
                <w:szCs w:val="20"/>
              </w:rPr>
            </w:pPr>
            <w:r>
              <w:rPr>
                <w:rFonts w:hint="eastAsia" w:ascii="宋体" w:hAnsi="宋体" w:cs="宋体"/>
                <w:color w:val="000000"/>
                <w:sz w:val="20"/>
                <w:szCs w:val="20"/>
                <w:lang w:val="en-US" w:eastAsia="zh-CN"/>
              </w:rPr>
              <w:t>6.84</w:t>
            </w:r>
          </w:p>
        </w:tc>
      </w:tr>
      <w:tr>
        <w:tblPrEx>
          <w:tblCellMar>
            <w:top w:w="15" w:type="dxa"/>
            <w:left w:w="15" w:type="dxa"/>
            <w:bottom w:w="15" w:type="dxa"/>
            <w:right w:w="15" w:type="dxa"/>
          </w:tblCellMar>
        </w:tblPrEx>
        <w:trPr>
          <w:trHeight w:val="525" w:hRule="atLeast"/>
          <w:jc w:val="center"/>
        </w:trPr>
        <w:tc>
          <w:tcPr>
            <w:tcW w:w="34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rPr>
                <w:rFonts w:ascii="宋体" w:hAnsi="宋体" w:cs="宋体"/>
                <w:color w:val="000000"/>
                <w:sz w:val="20"/>
                <w:szCs w:val="20"/>
              </w:rPr>
            </w:pPr>
            <w:r>
              <w:rPr>
                <w:rFonts w:hint="eastAsia" w:ascii="宋体" w:hAnsi="宋体" w:cs="宋体"/>
                <w:kern w:val="0"/>
                <w:sz w:val="20"/>
                <w:szCs w:val="20"/>
              </w:rPr>
              <w:t>青岛市供销合作社联合社</w:t>
            </w:r>
          </w:p>
        </w:tc>
        <w:tc>
          <w:tcPr>
            <w:tcW w:w="136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right"/>
              <w:rPr>
                <w:rFonts w:ascii="宋体" w:hAnsi="宋体" w:cs="宋体"/>
                <w:color w:val="000000"/>
                <w:sz w:val="20"/>
                <w:szCs w:val="20"/>
              </w:rPr>
            </w:pPr>
            <w:r>
              <w:rPr>
                <w:rFonts w:hint="eastAsia" w:ascii="宋体" w:hAnsi="宋体" w:cs="宋体"/>
                <w:color w:val="000000"/>
                <w:sz w:val="20"/>
                <w:szCs w:val="20"/>
                <w:lang w:val="en-US" w:eastAsia="zh-CN"/>
              </w:rPr>
              <w:t>8.84</w:t>
            </w:r>
          </w:p>
        </w:tc>
        <w:tc>
          <w:tcPr>
            <w:tcW w:w="202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right"/>
              <w:rPr>
                <w:rFonts w:ascii="宋体" w:hAnsi="宋体" w:cs="宋体"/>
                <w:color w:val="000000"/>
                <w:sz w:val="20"/>
                <w:szCs w:val="20"/>
              </w:rPr>
            </w:pPr>
          </w:p>
        </w:tc>
        <w:tc>
          <w:tcPr>
            <w:tcW w:w="172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right"/>
              <w:rPr>
                <w:rFonts w:ascii="宋体" w:hAnsi="宋体" w:cs="宋体"/>
                <w:color w:val="000000"/>
                <w:sz w:val="20"/>
                <w:szCs w:val="20"/>
              </w:rPr>
            </w:pPr>
            <w:r>
              <w:rPr>
                <w:rFonts w:hint="eastAsia" w:ascii="宋体" w:hAnsi="宋体" w:cs="宋体"/>
                <w:color w:val="000000"/>
                <w:sz w:val="20"/>
                <w:szCs w:val="20"/>
                <w:lang w:val="en-US" w:eastAsia="zh-CN"/>
              </w:rPr>
              <w:t>2.00</w:t>
            </w:r>
          </w:p>
        </w:tc>
        <w:tc>
          <w:tcPr>
            <w:tcW w:w="164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right"/>
              <w:rPr>
                <w:rFonts w:ascii="宋体" w:hAnsi="宋体" w:cs="宋体"/>
                <w:color w:val="000000"/>
                <w:sz w:val="20"/>
                <w:szCs w:val="20"/>
              </w:rPr>
            </w:pPr>
          </w:p>
        </w:tc>
        <w:tc>
          <w:tcPr>
            <w:tcW w:w="281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right"/>
              <w:rPr>
                <w:rFonts w:ascii="宋体" w:hAnsi="宋体" w:cs="宋体"/>
                <w:color w:val="000000"/>
                <w:sz w:val="20"/>
                <w:szCs w:val="20"/>
              </w:rPr>
            </w:pPr>
            <w:r>
              <w:rPr>
                <w:rFonts w:hint="eastAsia" w:ascii="宋体" w:hAnsi="宋体" w:cs="宋体"/>
                <w:color w:val="000000"/>
                <w:sz w:val="20"/>
                <w:szCs w:val="20"/>
                <w:lang w:val="en-US" w:eastAsia="zh-CN"/>
              </w:rPr>
              <w:t>6.84</w:t>
            </w:r>
          </w:p>
        </w:tc>
      </w:tr>
      <w:tr>
        <w:tblPrEx>
          <w:tblCellMar>
            <w:top w:w="15" w:type="dxa"/>
            <w:left w:w="15" w:type="dxa"/>
            <w:bottom w:w="15" w:type="dxa"/>
            <w:right w:w="15" w:type="dxa"/>
          </w:tblCellMar>
        </w:tblPrEx>
        <w:trPr>
          <w:trHeight w:val="1306" w:hRule="atLeast"/>
          <w:jc w:val="center"/>
        </w:trPr>
        <w:tc>
          <w:tcPr>
            <w:tcW w:w="13025" w:type="dxa"/>
            <w:gridSpan w:val="6"/>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注释：1.因公出国（境）费用反映单位公务出国（境）的国际旅费、国外城市间交通费、住宿费、伙食费、培训费、公杂费等支出。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2.公务接待费反映单位按规定开支的各类公务接待（含外宾接待）费用。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3.公务用车购置反映公务用车购置支出（含车辆购置税、牌照费）。</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4.公务用车运行维护费反映单位按规定保留的公务用车燃料费、维修费、过路过桥费、保险费、安全奖励费用等支出。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5.本部门“三公”经费增减变化情况、主要原因及其他需要说明的事项：</w:t>
            </w:r>
          </w:p>
        </w:tc>
      </w:tr>
    </w:tbl>
    <w:p>
      <w:pPr>
        <w:jc w:val="center"/>
        <w:rPr>
          <w:rFonts w:ascii="黑体" w:eastAsia="黑体"/>
          <w:b/>
          <w:sz w:val="30"/>
          <w:szCs w:val="30"/>
        </w:rPr>
      </w:pPr>
    </w:p>
    <w:p>
      <w:pPr>
        <w:rPr>
          <w:rFonts w:ascii="黑体" w:eastAsia="黑体"/>
          <w:b/>
          <w:sz w:val="30"/>
          <w:szCs w:val="30"/>
        </w:rPr>
        <w:sectPr>
          <w:pgSz w:w="16838" w:h="11906" w:orient="landscape"/>
          <w:pgMar w:top="1418" w:right="284" w:bottom="1418" w:left="278" w:header="851" w:footer="992" w:gutter="0"/>
          <w:cols w:space="720" w:num="1"/>
          <w:docGrid w:linePitch="312" w:charSpace="640"/>
        </w:sectPr>
      </w:pPr>
    </w:p>
    <w:p>
      <w:pPr>
        <w:rPr>
          <w:rFonts w:ascii="黑体" w:eastAsia="黑体"/>
          <w:b/>
          <w:sz w:val="36"/>
          <w:szCs w:val="36"/>
        </w:rPr>
      </w:pPr>
      <w:r>
        <w:rPr>
          <w:rFonts w:hint="eastAsia" w:ascii="黑体" w:eastAsia="黑体"/>
          <w:sz w:val="36"/>
          <w:szCs w:val="36"/>
        </w:rPr>
        <w:t>第三部分  20</w:t>
      </w:r>
      <w:r>
        <w:rPr>
          <w:rFonts w:hint="eastAsia" w:ascii="黑体" w:eastAsia="黑体"/>
          <w:sz w:val="36"/>
          <w:szCs w:val="36"/>
          <w:lang w:val="en-US" w:eastAsia="zh-CN"/>
        </w:rPr>
        <w:t>20</w:t>
      </w:r>
      <w:r>
        <w:rPr>
          <w:rFonts w:hint="eastAsia" w:ascii="黑体" w:eastAsia="黑体"/>
          <w:sz w:val="36"/>
          <w:szCs w:val="36"/>
        </w:rPr>
        <w:t>年部门预算情况和重要事项说明</w:t>
      </w:r>
    </w:p>
    <w:p>
      <w:pPr>
        <w:spacing w:line="580" w:lineRule="exact"/>
        <w:ind w:firstLine="640" w:firstLineChars="200"/>
        <w:rPr>
          <w:rFonts w:ascii="黑体" w:eastAsia="黑体"/>
          <w:sz w:val="32"/>
          <w:szCs w:val="32"/>
        </w:rPr>
      </w:pPr>
      <w:r>
        <w:rPr>
          <w:rFonts w:hint="eastAsia" w:ascii="黑体" w:eastAsia="黑体"/>
          <w:sz w:val="32"/>
          <w:szCs w:val="32"/>
        </w:rPr>
        <w:t>一、20</w:t>
      </w:r>
      <w:r>
        <w:rPr>
          <w:rFonts w:hint="eastAsia" w:ascii="黑体" w:eastAsia="黑体"/>
          <w:sz w:val="32"/>
          <w:szCs w:val="32"/>
          <w:lang w:val="en-US" w:eastAsia="zh-CN"/>
        </w:rPr>
        <w:t>20</w:t>
      </w:r>
      <w:r>
        <w:rPr>
          <w:rFonts w:hint="eastAsia" w:ascii="黑体" w:eastAsia="黑体"/>
          <w:sz w:val="32"/>
          <w:szCs w:val="32"/>
        </w:rPr>
        <w:t>年部门预算情况说明</w:t>
      </w:r>
    </w:p>
    <w:p>
      <w:pPr>
        <w:spacing w:line="5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（一）20</w:t>
      </w:r>
      <w:r>
        <w:rPr>
          <w:rFonts w:hint="eastAsia" w:asciiTheme="minorEastAsia" w:hAnsiTheme="minorEastAsia" w:eastAsiaTheme="minorEastAsia"/>
          <w:sz w:val="28"/>
          <w:szCs w:val="28"/>
          <w:lang w:val="en-US" w:eastAsia="zh-CN"/>
        </w:rPr>
        <w:t>20</w:t>
      </w:r>
      <w:r>
        <w:rPr>
          <w:rFonts w:hint="eastAsia" w:asciiTheme="minorEastAsia" w:hAnsiTheme="minorEastAsia" w:eastAsiaTheme="minorEastAsia"/>
          <w:sz w:val="28"/>
          <w:szCs w:val="28"/>
        </w:rPr>
        <w:t>年收支预算总体情况说明</w:t>
      </w:r>
    </w:p>
    <w:p>
      <w:pPr>
        <w:spacing w:line="5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20</w:t>
      </w:r>
      <w:r>
        <w:rPr>
          <w:rFonts w:hint="eastAsia" w:asciiTheme="minorEastAsia" w:hAnsiTheme="minorEastAsia" w:eastAsiaTheme="minorEastAsia"/>
          <w:sz w:val="28"/>
          <w:szCs w:val="28"/>
          <w:lang w:val="en-US" w:eastAsia="zh-CN"/>
        </w:rPr>
        <w:t>20</w:t>
      </w:r>
      <w:r>
        <w:rPr>
          <w:rFonts w:hint="eastAsia" w:asciiTheme="minorEastAsia" w:hAnsiTheme="minorEastAsia" w:eastAsiaTheme="minorEastAsia"/>
          <w:sz w:val="28"/>
          <w:szCs w:val="28"/>
        </w:rPr>
        <w:t>年收入预算为</w:t>
      </w:r>
      <w:r>
        <w:rPr>
          <w:rFonts w:hint="eastAsia" w:asciiTheme="minorEastAsia" w:hAnsiTheme="minorEastAsia" w:eastAsiaTheme="minorEastAsia"/>
          <w:sz w:val="28"/>
          <w:szCs w:val="28"/>
          <w:lang w:val="en-US" w:eastAsia="zh-CN"/>
        </w:rPr>
        <w:t>1</w:t>
      </w:r>
      <w:r>
        <w:rPr>
          <w:rFonts w:hint="eastAsia" w:asciiTheme="minorEastAsia" w:hAnsiTheme="minorEastAsia" w:eastAsiaTheme="minorEastAsia"/>
          <w:sz w:val="28"/>
          <w:szCs w:val="28"/>
        </w:rPr>
        <w:t>,</w:t>
      </w:r>
      <w:r>
        <w:rPr>
          <w:rFonts w:hint="eastAsia" w:asciiTheme="minorEastAsia" w:hAnsiTheme="minorEastAsia" w:eastAsiaTheme="minorEastAsia"/>
          <w:sz w:val="28"/>
          <w:szCs w:val="28"/>
          <w:lang w:val="en-US" w:eastAsia="zh-CN"/>
        </w:rPr>
        <w:t>638.61</w:t>
      </w:r>
      <w:r>
        <w:rPr>
          <w:rFonts w:hint="eastAsia" w:asciiTheme="minorEastAsia" w:hAnsiTheme="minorEastAsia" w:eastAsiaTheme="minorEastAsia"/>
          <w:sz w:val="28"/>
          <w:szCs w:val="28"/>
        </w:rPr>
        <w:t>万元，其中，财政拨款</w:t>
      </w:r>
      <w:r>
        <w:rPr>
          <w:rFonts w:hint="eastAsia" w:asciiTheme="minorEastAsia" w:hAnsiTheme="minorEastAsia" w:eastAsiaTheme="minorEastAsia"/>
          <w:sz w:val="28"/>
          <w:szCs w:val="28"/>
          <w:lang w:val="en-US" w:eastAsia="zh-CN"/>
        </w:rPr>
        <w:t>1</w:t>
      </w:r>
      <w:r>
        <w:rPr>
          <w:rFonts w:hint="eastAsia" w:asciiTheme="minorEastAsia" w:hAnsiTheme="minorEastAsia" w:eastAsiaTheme="minorEastAsia"/>
          <w:sz w:val="28"/>
          <w:szCs w:val="28"/>
        </w:rPr>
        <w:t>,</w:t>
      </w:r>
      <w:r>
        <w:rPr>
          <w:rFonts w:hint="eastAsia" w:asciiTheme="minorEastAsia" w:hAnsiTheme="minorEastAsia" w:eastAsiaTheme="minorEastAsia"/>
          <w:sz w:val="28"/>
          <w:szCs w:val="28"/>
          <w:lang w:val="en-US" w:eastAsia="zh-CN"/>
        </w:rPr>
        <w:t>638.61</w:t>
      </w:r>
      <w:r>
        <w:rPr>
          <w:rFonts w:hint="eastAsia" w:asciiTheme="minorEastAsia" w:hAnsiTheme="minorEastAsia" w:eastAsiaTheme="minorEastAsia"/>
          <w:sz w:val="28"/>
          <w:szCs w:val="28"/>
        </w:rPr>
        <w:t>万元，占</w:t>
      </w:r>
      <w:r>
        <w:rPr>
          <w:rFonts w:hint="eastAsia" w:asciiTheme="minorEastAsia" w:hAnsiTheme="minorEastAsia" w:eastAsiaTheme="minorEastAsia"/>
          <w:sz w:val="28"/>
          <w:szCs w:val="28"/>
          <w:lang w:val="en-US" w:eastAsia="zh-CN"/>
        </w:rPr>
        <w:t>100</w:t>
      </w:r>
      <w:r>
        <w:rPr>
          <w:rFonts w:hint="eastAsia" w:asciiTheme="minorEastAsia" w:hAnsiTheme="minorEastAsia" w:eastAsiaTheme="minorEastAsia"/>
          <w:sz w:val="28"/>
          <w:szCs w:val="28"/>
        </w:rPr>
        <w:t>%；无上年结转。</w:t>
      </w:r>
    </w:p>
    <w:p>
      <w:pPr>
        <w:spacing w:line="58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20</w:t>
      </w:r>
      <w:r>
        <w:rPr>
          <w:rFonts w:hint="eastAsia" w:asciiTheme="minorEastAsia" w:hAnsiTheme="minorEastAsia" w:eastAsiaTheme="minorEastAsia"/>
          <w:bCs/>
          <w:sz w:val="28"/>
          <w:szCs w:val="28"/>
          <w:lang w:val="en-US" w:eastAsia="zh-CN"/>
        </w:rPr>
        <w:t>20</w:t>
      </w:r>
      <w:r>
        <w:rPr>
          <w:rFonts w:hint="eastAsia" w:asciiTheme="minorEastAsia" w:hAnsiTheme="minorEastAsia" w:eastAsiaTheme="minorEastAsia"/>
          <w:bCs/>
          <w:sz w:val="28"/>
          <w:szCs w:val="28"/>
        </w:rPr>
        <w:t>年支出预算为</w:t>
      </w:r>
      <w:r>
        <w:rPr>
          <w:rFonts w:hint="eastAsia" w:asciiTheme="minorEastAsia" w:hAnsiTheme="minorEastAsia" w:eastAsiaTheme="minorEastAsia"/>
          <w:sz w:val="28"/>
          <w:szCs w:val="28"/>
          <w:lang w:val="en-US" w:eastAsia="zh-CN"/>
        </w:rPr>
        <w:t>1</w:t>
      </w:r>
      <w:r>
        <w:rPr>
          <w:rFonts w:hint="eastAsia" w:asciiTheme="minorEastAsia" w:hAnsiTheme="minorEastAsia" w:eastAsiaTheme="minorEastAsia"/>
          <w:sz w:val="28"/>
          <w:szCs w:val="28"/>
        </w:rPr>
        <w:t>,</w:t>
      </w:r>
      <w:r>
        <w:rPr>
          <w:rFonts w:hint="eastAsia" w:asciiTheme="minorEastAsia" w:hAnsiTheme="minorEastAsia" w:eastAsiaTheme="minorEastAsia"/>
          <w:sz w:val="28"/>
          <w:szCs w:val="28"/>
          <w:lang w:val="en-US" w:eastAsia="zh-CN"/>
        </w:rPr>
        <w:t>638.61</w:t>
      </w:r>
      <w:r>
        <w:rPr>
          <w:rFonts w:hint="eastAsia" w:asciiTheme="minorEastAsia" w:hAnsiTheme="minorEastAsia" w:eastAsiaTheme="minorEastAsia"/>
          <w:bCs/>
          <w:sz w:val="28"/>
          <w:szCs w:val="28"/>
        </w:rPr>
        <w:t>万元，其中，基本支出</w:t>
      </w:r>
      <w:r>
        <w:rPr>
          <w:rFonts w:hint="eastAsia" w:asciiTheme="minorEastAsia" w:hAnsiTheme="minorEastAsia" w:eastAsiaTheme="minorEastAsia"/>
          <w:sz w:val="28"/>
          <w:szCs w:val="28"/>
          <w:lang w:val="en-US" w:eastAsia="zh-CN"/>
        </w:rPr>
        <w:t>1</w:t>
      </w:r>
      <w:r>
        <w:rPr>
          <w:rFonts w:hint="eastAsia" w:asciiTheme="minorEastAsia" w:hAnsiTheme="minorEastAsia" w:eastAsiaTheme="minorEastAsia"/>
          <w:sz w:val="28"/>
          <w:szCs w:val="28"/>
        </w:rPr>
        <w:t>,</w:t>
      </w:r>
      <w:r>
        <w:rPr>
          <w:rFonts w:hint="eastAsia" w:asciiTheme="minorEastAsia" w:hAnsiTheme="minorEastAsia" w:eastAsiaTheme="minorEastAsia"/>
          <w:sz w:val="28"/>
          <w:szCs w:val="28"/>
          <w:lang w:val="en-US" w:eastAsia="zh-CN"/>
        </w:rPr>
        <w:t>638.61</w:t>
      </w:r>
      <w:r>
        <w:rPr>
          <w:rFonts w:hint="eastAsia" w:asciiTheme="minorEastAsia" w:hAnsiTheme="minorEastAsia" w:eastAsiaTheme="minorEastAsia"/>
          <w:bCs/>
          <w:sz w:val="28"/>
          <w:szCs w:val="28"/>
        </w:rPr>
        <w:t>万元，占100%</w:t>
      </w:r>
      <w:r>
        <w:rPr>
          <w:rFonts w:hint="eastAsia" w:asciiTheme="minorEastAsia" w:hAnsiTheme="minorEastAsia" w:eastAsiaTheme="minorEastAsia"/>
          <w:bCs/>
          <w:sz w:val="28"/>
          <w:szCs w:val="28"/>
          <w:lang w:eastAsia="zh-CN"/>
        </w:rPr>
        <w:t>；</w:t>
      </w:r>
      <w:r>
        <w:rPr>
          <w:rFonts w:hint="eastAsia" w:asciiTheme="minorEastAsia" w:hAnsiTheme="minorEastAsia" w:eastAsiaTheme="minorEastAsia"/>
          <w:bCs/>
          <w:sz w:val="28"/>
          <w:szCs w:val="28"/>
        </w:rPr>
        <w:t>无项目支出</w:t>
      </w:r>
      <w:r>
        <w:rPr>
          <w:rFonts w:hint="eastAsia" w:asciiTheme="minorEastAsia" w:hAnsiTheme="minorEastAsia" w:eastAsiaTheme="minorEastAsia"/>
          <w:sz w:val="28"/>
          <w:szCs w:val="28"/>
        </w:rPr>
        <w:t>。</w:t>
      </w:r>
    </w:p>
    <w:p>
      <w:pPr>
        <w:spacing w:line="580" w:lineRule="exact"/>
        <w:ind w:firstLine="560" w:firstLineChars="200"/>
        <w:rPr>
          <w:rFonts w:cs="黑体" w:asciiTheme="minorEastAsia" w:hAnsiTheme="minorEastAsia" w:eastAsiaTheme="minorEastAsia"/>
          <w:bCs/>
          <w:sz w:val="28"/>
          <w:szCs w:val="28"/>
        </w:rPr>
      </w:pPr>
      <w:r>
        <w:rPr>
          <w:rFonts w:hint="eastAsia" w:cs="黑体" w:asciiTheme="minorEastAsia" w:hAnsiTheme="minorEastAsia" w:eastAsiaTheme="minorEastAsia"/>
          <w:bCs/>
          <w:sz w:val="28"/>
          <w:szCs w:val="28"/>
        </w:rPr>
        <w:t>（二）20</w:t>
      </w:r>
      <w:r>
        <w:rPr>
          <w:rFonts w:hint="eastAsia" w:cs="黑体" w:asciiTheme="minorEastAsia" w:hAnsiTheme="minorEastAsia" w:eastAsiaTheme="minorEastAsia"/>
          <w:bCs/>
          <w:sz w:val="28"/>
          <w:szCs w:val="28"/>
          <w:lang w:val="en-US" w:eastAsia="zh-CN"/>
        </w:rPr>
        <w:t>20</w:t>
      </w:r>
      <w:r>
        <w:rPr>
          <w:rFonts w:hint="eastAsia" w:cs="黑体" w:asciiTheme="minorEastAsia" w:hAnsiTheme="minorEastAsia" w:eastAsiaTheme="minorEastAsia"/>
          <w:bCs/>
          <w:sz w:val="28"/>
          <w:szCs w:val="28"/>
        </w:rPr>
        <w:t>年收入预算情况说明</w:t>
      </w:r>
    </w:p>
    <w:p>
      <w:pPr>
        <w:spacing w:line="580" w:lineRule="exact"/>
        <w:ind w:firstLine="560" w:firstLineChars="200"/>
        <w:rPr>
          <w:rFonts w:ascii="宋体" w:hAnsi="宋体" w:cs="宋体"/>
          <w:sz w:val="28"/>
          <w:szCs w:val="28"/>
        </w:rPr>
      </w:pPr>
      <w:r>
        <w:rPr>
          <w:rFonts w:hint="eastAsia" w:ascii="宋体" w:hAnsi="宋体" w:cs="宋体"/>
          <w:bCs/>
          <w:sz w:val="28"/>
          <w:szCs w:val="28"/>
        </w:rPr>
        <w:t>20</w:t>
      </w:r>
      <w:r>
        <w:rPr>
          <w:rFonts w:hint="eastAsia" w:ascii="宋体" w:hAnsi="宋体" w:cs="宋体"/>
          <w:bCs/>
          <w:sz w:val="28"/>
          <w:szCs w:val="28"/>
          <w:lang w:val="en-US" w:eastAsia="zh-CN"/>
        </w:rPr>
        <w:t>20</w:t>
      </w:r>
      <w:r>
        <w:rPr>
          <w:rFonts w:hint="eastAsia" w:ascii="宋体" w:hAnsi="宋体" w:cs="宋体"/>
          <w:bCs/>
          <w:sz w:val="28"/>
          <w:szCs w:val="28"/>
        </w:rPr>
        <w:t>年收入合计</w:t>
      </w:r>
      <w:r>
        <w:rPr>
          <w:rFonts w:hint="eastAsia" w:asciiTheme="minorEastAsia" w:hAnsiTheme="minorEastAsia" w:eastAsiaTheme="minorEastAsia"/>
          <w:sz w:val="28"/>
          <w:szCs w:val="28"/>
          <w:lang w:val="en-US" w:eastAsia="zh-CN"/>
        </w:rPr>
        <w:t>1</w:t>
      </w:r>
      <w:r>
        <w:rPr>
          <w:rFonts w:hint="eastAsia" w:asciiTheme="minorEastAsia" w:hAnsiTheme="minorEastAsia" w:eastAsiaTheme="minorEastAsia"/>
          <w:sz w:val="28"/>
          <w:szCs w:val="28"/>
        </w:rPr>
        <w:t>,</w:t>
      </w:r>
      <w:r>
        <w:rPr>
          <w:rFonts w:hint="eastAsia" w:asciiTheme="minorEastAsia" w:hAnsiTheme="minorEastAsia" w:eastAsiaTheme="minorEastAsia"/>
          <w:sz w:val="28"/>
          <w:szCs w:val="28"/>
          <w:lang w:val="en-US" w:eastAsia="zh-CN"/>
        </w:rPr>
        <w:t>638.61</w:t>
      </w:r>
      <w:r>
        <w:rPr>
          <w:rFonts w:hint="eastAsia" w:ascii="宋体" w:hAnsi="宋体" w:cs="宋体"/>
          <w:bCs/>
          <w:sz w:val="28"/>
          <w:szCs w:val="28"/>
        </w:rPr>
        <w:t>万元，其中：财政拨款收入</w:t>
      </w:r>
      <w:r>
        <w:rPr>
          <w:rFonts w:hint="eastAsia" w:asciiTheme="minorEastAsia" w:hAnsiTheme="minorEastAsia" w:eastAsiaTheme="minorEastAsia"/>
          <w:sz w:val="28"/>
          <w:szCs w:val="28"/>
          <w:lang w:val="en-US" w:eastAsia="zh-CN"/>
        </w:rPr>
        <w:t>1</w:t>
      </w:r>
      <w:r>
        <w:rPr>
          <w:rFonts w:hint="eastAsia" w:asciiTheme="minorEastAsia" w:hAnsiTheme="minorEastAsia" w:eastAsiaTheme="minorEastAsia"/>
          <w:sz w:val="28"/>
          <w:szCs w:val="28"/>
        </w:rPr>
        <w:t>,</w:t>
      </w:r>
      <w:r>
        <w:rPr>
          <w:rFonts w:hint="eastAsia" w:asciiTheme="minorEastAsia" w:hAnsiTheme="minorEastAsia" w:eastAsiaTheme="minorEastAsia"/>
          <w:sz w:val="28"/>
          <w:szCs w:val="28"/>
          <w:lang w:val="en-US" w:eastAsia="zh-CN"/>
        </w:rPr>
        <w:t>638.61</w:t>
      </w:r>
      <w:r>
        <w:rPr>
          <w:rFonts w:hint="eastAsia" w:ascii="宋体" w:hAnsi="宋体" w:cs="宋体"/>
          <w:bCs/>
          <w:sz w:val="28"/>
          <w:szCs w:val="28"/>
        </w:rPr>
        <w:t>万元，占</w:t>
      </w:r>
      <w:r>
        <w:rPr>
          <w:rFonts w:hint="eastAsia" w:ascii="宋体" w:hAnsi="宋体" w:cs="宋体"/>
          <w:bCs/>
          <w:sz w:val="28"/>
          <w:szCs w:val="28"/>
          <w:lang w:val="en-US" w:eastAsia="zh-CN"/>
        </w:rPr>
        <w:t>100</w:t>
      </w:r>
      <w:r>
        <w:rPr>
          <w:rFonts w:hint="eastAsia" w:ascii="宋体" w:hAnsi="宋体" w:cs="宋体"/>
          <w:bCs/>
          <w:sz w:val="28"/>
          <w:szCs w:val="28"/>
        </w:rPr>
        <w:t>％</w:t>
      </w:r>
      <w:r>
        <w:rPr>
          <w:rFonts w:hint="eastAsia" w:ascii="宋体" w:hAnsi="宋体" w:cs="宋体"/>
          <w:sz w:val="28"/>
          <w:szCs w:val="28"/>
        </w:rPr>
        <w:t>。</w:t>
      </w:r>
    </w:p>
    <w:p>
      <w:pPr>
        <w:spacing w:line="580" w:lineRule="exact"/>
        <w:ind w:firstLine="560" w:firstLineChars="200"/>
        <w:rPr>
          <w:rFonts w:cs="黑体" w:asciiTheme="minorEastAsia" w:hAnsiTheme="minorEastAsia" w:eastAsiaTheme="minorEastAsia"/>
          <w:bCs/>
          <w:sz w:val="28"/>
          <w:szCs w:val="28"/>
        </w:rPr>
      </w:pPr>
      <w:r>
        <w:rPr>
          <w:rFonts w:hint="eastAsia" w:cs="黑体" w:asciiTheme="minorEastAsia" w:hAnsiTheme="minorEastAsia" w:eastAsiaTheme="minorEastAsia"/>
          <w:bCs/>
          <w:sz w:val="28"/>
          <w:szCs w:val="28"/>
        </w:rPr>
        <w:t>（三）20</w:t>
      </w:r>
      <w:r>
        <w:rPr>
          <w:rFonts w:hint="eastAsia" w:cs="黑体" w:asciiTheme="minorEastAsia" w:hAnsiTheme="minorEastAsia" w:eastAsiaTheme="minorEastAsia"/>
          <w:bCs/>
          <w:sz w:val="28"/>
          <w:szCs w:val="28"/>
          <w:lang w:val="en-US" w:eastAsia="zh-CN"/>
        </w:rPr>
        <w:t>20</w:t>
      </w:r>
      <w:r>
        <w:rPr>
          <w:rFonts w:hint="eastAsia" w:cs="黑体" w:asciiTheme="minorEastAsia" w:hAnsiTheme="minorEastAsia" w:eastAsiaTheme="minorEastAsia"/>
          <w:bCs/>
          <w:sz w:val="28"/>
          <w:szCs w:val="28"/>
        </w:rPr>
        <w:t>年支出预算情况说明</w:t>
      </w:r>
    </w:p>
    <w:p>
      <w:pPr>
        <w:spacing w:line="580" w:lineRule="exact"/>
        <w:ind w:firstLine="560" w:firstLineChars="200"/>
        <w:rPr>
          <w:rFonts w:ascii="宋体" w:hAnsi="宋体" w:cs="宋体"/>
          <w:sz w:val="28"/>
          <w:szCs w:val="28"/>
        </w:rPr>
      </w:pPr>
      <w:r>
        <w:rPr>
          <w:rFonts w:hint="eastAsia" w:ascii="宋体" w:hAnsi="宋体" w:cs="宋体"/>
          <w:bCs/>
          <w:sz w:val="28"/>
          <w:szCs w:val="28"/>
        </w:rPr>
        <w:t>20</w:t>
      </w:r>
      <w:r>
        <w:rPr>
          <w:rFonts w:hint="eastAsia" w:ascii="宋体" w:hAnsi="宋体" w:cs="宋体"/>
          <w:bCs/>
          <w:sz w:val="28"/>
          <w:szCs w:val="28"/>
          <w:lang w:val="en-US" w:eastAsia="zh-CN"/>
        </w:rPr>
        <w:t>20</w:t>
      </w:r>
      <w:r>
        <w:rPr>
          <w:rFonts w:hint="eastAsia" w:ascii="宋体" w:hAnsi="宋体" w:cs="宋体"/>
          <w:bCs/>
          <w:sz w:val="28"/>
          <w:szCs w:val="28"/>
        </w:rPr>
        <w:t>年支出合计</w:t>
      </w:r>
      <w:r>
        <w:rPr>
          <w:rFonts w:hint="eastAsia" w:asciiTheme="minorEastAsia" w:hAnsiTheme="minorEastAsia" w:eastAsiaTheme="minorEastAsia"/>
          <w:sz w:val="28"/>
          <w:szCs w:val="28"/>
          <w:lang w:val="en-US" w:eastAsia="zh-CN"/>
        </w:rPr>
        <w:t>1</w:t>
      </w:r>
      <w:r>
        <w:rPr>
          <w:rFonts w:hint="eastAsia" w:asciiTheme="minorEastAsia" w:hAnsiTheme="minorEastAsia" w:eastAsiaTheme="minorEastAsia"/>
          <w:sz w:val="28"/>
          <w:szCs w:val="28"/>
        </w:rPr>
        <w:t>,</w:t>
      </w:r>
      <w:r>
        <w:rPr>
          <w:rFonts w:hint="eastAsia" w:asciiTheme="minorEastAsia" w:hAnsiTheme="minorEastAsia" w:eastAsiaTheme="minorEastAsia"/>
          <w:sz w:val="28"/>
          <w:szCs w:val="28"/>
          <w:lang w:val="en-US" w:eastAsia="zh-CN"/>
        </w:rPr>
        <w:t>638.61</w:t>
      </w:r>
      <w:r>
        <w:rPr>
          <w:rFonts w:hint="eastAsia" w:ascii="宋体" w:hAnsi="宋体" w:cs="宋体"/>
          <w:bCs/>
          <w:sz w:val="28"/>
          <w:szCs w:val="28"/>
        </w:rPr>
        <w:t xml:space="preserve"> 万元，其中：基本支出</w:t>
      </w:r>
      <w:r>
        <w:rPr>
          <w:rFonts w:hint="eastAsia" w:asciiTheme="minorEastAsia" w:hAnsiTheme="minorEastAsia" w:eastAsiaTheme="minorEastAsia"/>
          <w:sz w:val="28"/>
          <w:szCs w:val="28"/>
          <w:lang w:val="en-US" w:eastAsia="zh-CN"/>
        </w:rPr>
        <w:t>1</w:t>
      </w:r>
      <w:r>
        <w:rPr>
          <w:rFonts w:hint="eastAsia" w:asciiTheme="minorEastAsia" w:hAnsiTheme="minorEastAsia" w:eastAsiaTheme="minorEastAsia"/>
          <w:sz w:val="28"/>
          <w:szCs w:val="28"/>
        </w:rPr>
        <w:t>,</w:t>
      </w:r>
      <w:r>
        <w:rPr>
          <w:rFonts w:hint="eastAsia" w:asciiTheme="minorEastAsia" w:hAnsiTheme="minorEastAsia" w:eastAsiaTheme="minorEastAsia"/>
          <w:sz w:val="28"/>
          <w:szCs w:val="28"/>
          <w:lang w:val="en-US" w:eastAsia="zh-CN"/>
        </w:rPr>
        <w:t>638.61</w:t>
      </w:r>
      <w:r>
        <w:rPr>
          <w:rFonts w:hint="eastAsia" w:ascii="宋体" w:hAnsi="宋体" w:cs="宋体"/>
          <w:bCs/>
          <w:sz w:val="28"/>
          <w:szCs w:val="28"/>
        </w:rPr>
        <w:t>万元，占100％；项目支出0万元</w:t>
      </w:r>
      <w:r>
        <w:rPr>
          <w:rFonts w:hint="eastAsia" w:ascii="宋体" w:hAnsi="宋体" w:cs="宋体"/>
          <w:sz w:val="28"/>
          <w:szCs w:val="28"/>
        </w:rPr>
        <w:t>。</w:t>
      </w:r>
    </w:p>
    <w:p>
      <w:pPr>
        <w:spacing w:line="580" w:lineRule="exact"/>
        <w:ind w:firstLine="560" w:firstLineChars="200"/>
        <w:rPr>
          <w:rFonts w:cs="黑体" w:asciiTheme="minorEastAsia" w:hAnsiTheme="minorEastAsia" w:eastAsiaTheme="minorEastAsia"/>
          <w:sz w:val="28"/>
          <w:szCs w:val="28"/>
        </w:rPr>
      </w:pPr>
      <w:r>
        <w:rPr>
          <w:rFonts w:hint="eastAsia" w:cs="黑体" w:asciiTheme="minorEastAsia" w:hAnsiTheme="minorEastAsia" w:eastAsiaTheme="minorEastAsia"/>
          <w:sz w:val="28"/>
          <w:szCs w:val="28"/>
        </w:rPr>
        <w:t>（四）20</w:t>
      </w:r>
      <w:r>
        <w:rPr>
          <w:rFonts w:hint="eastAsia" w:cs="黑体" w:asciiTheme="minorEastAsia" w:hAnsiTheme="minorEastAsia" w:eastAsiaTheme="minorEastAsia"/>
          <w:sz w:val="28"/>
          <w:szCs w:val="28"/>
          <w:lang w:val="en-US" w:eastAsia="zh-CN"/>
        </w:rPr>
        <w:t>20</w:t>
      </w:r>
      <w:r>
        <w:rPr>
          <w:rFonts w:hint="eastAsia" w:cs="黑体" w:asciiTheme="minorEastAsia" w:hAnsiTheme="minorEastAsia" w:eastAsiaTheme="minorEastAsia"/>
          <w:sz w:val="28"/>
          <w:szCs w:val="28"/>
        </w:rPr>
        <w:t>年财政拨款收入支出预算总体情况说明</w:t>
      </w:r>
    </w:p>
    <w:p>
      <w:pPr>
        <w:spacing w:line="580" w:lineRule="exact"/>
        <w:ind w:firstLine="560" w:firstLineChars="20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20</w:t>
      </w:r>
      <w:r>
        <w:rPr>
          <w:rFonts w:hint="eastAsia" w:cs="仿宋_GB2312" w:asciiTheme="minorEastAsia" w:hAnsiTheme="minorEastAsia" w:eastAsiaTheme="minorEastAsia"/>
          <w:sz w:val="28"/>
          <w:szCs w:val="28"/>
          <w:lang w:val="en-US" w:eastAsia="zh-CN"/>
        </w:rPr>
        <w:t>20</w:t>
      </w:r>
      <w:r>
        <w:rPr>
          <w:rFonts w:hint="eastAsia" w:cs="仿宋_GB2312" w:asciiTheme="minorEastAsia" w:hAnsiTheme="minorEastAsia" w:eastAsiaTheme="minorEastAsia"/>
          <w:sz w:val="28"/>
          <w:szCs w:val="28"/>
        </w:rPr>
        <w:t>年财政拨款收支预算</w:t>
      </w:r>
      <w:r>
        <w:rPr>
          <w:rFonts w:hint="eastAsia" w:asciiTheme="minorEastAsia" w:hAnsiTheme="minorEastAsia" w:eastAsiaTheme="minorEastAsia"/>
          <w:sz w:val="28"/>
          <w:szCs w:val="28"/>
          <w:lang w:val="en-US" w:eastAsia="zh-CN"/>
        </w:rPr>
        <w:t>1</w:t>
      </w:r>
      <w:r>
        <w:rPr>
          <w:rFonts w:hint="eastAsia" w:asciiTheme="minorEastAsia" w:hAnsiTheme="minorEastAsia" w:eastAsiaTheme="minorEastAsia"/>
          <w:sz w:val="28"/>
          <w:szCs w:val="28"/>
        </w:rPr>
        <w:t>,</w:t>
      </w:r>
      <w:r>
        <w:rPr>
          <w:rFonts w:hint="eastAsia" w:asciiTheme="minorEastAsia" w:hAnsiTheme="minorEastAsia" w:eastAsiaTheme="minorEastAsia"/>
          <w:sz w:val="28"/>
          <w:szCs w:val="28"/>
          <w:lang w:val="en-US" w:eastAsia="zh-CN"/>
        </w:rPr>
        <w:t>638.61</w:t>
      </w:r>
      <w:r>
        <w:rPr>
          <w:rFonts w:hint="eastAsia" w:cs="仿宋_GB2312" w:asciiTheme="minorEastAsia" w:hAnsiTheme="minorEastAsia" w:eastAsiaTheme="minorEastAsia"/>
          <w:sz w:val="28"/>
          <w:szCs w:val="28"/>
        </w:rPr>
        <w:t>万元。与201</w:t>
      </w:r>
      <w:r>
        <w:rPr>
          <w:rFonts w:hint="eastAsia" w:cs="仿宋_GB2312" w:asciiTheme="minorEastAsia" w:hAnsiTheme="minorEastAsia" w:eastAsiaTheme="minorEastAsia"/>
          <w:sz w:val="28"/>
          <w:szCs w:val="28"/>
          <w:lang w:val="en-US" w:eastAsia="zh-CN"/>
        </w:rPr>
        <w:t>9</w:t>
      </w:r>
      <w:r>
        <w:rPr>
          <w:rFonts w:hint="eastAsia" w:cs="仿宋_GB2312" w:asciiTheme="minorEastAsia" w:hAnsiTheme="minorEastAsia" w:eastAsiaTheme="minorEastAsia"/>
          <w:sz w:val="28"/>
          <w:szCs w:val="28"/>
        </w:rPr>
        <w:t>年相比，财政拨款收、支总计各增加</w:t>
      </w:r>
      <w:r>
        <w:rPr>
          <w:rFonts w:hint="eastAsia" w:cs="仿宋_GB2312" w:asciiTheme="minorEastAsia" w:hAnsiTheme="minorEastAsia" w:eastAsiaTheme="minorEastAsia"/>
          <w:sz w:val="28"/>
          <w:szCs w:val="28"/>
          <w:lang w:val="en-US" w:eastAsia="zh-CN"/>
        </w:rPr>
        <w:t>73.43</w:t>
      </w:r>
      <w:r>
        <w:rPr>
          <w:rFonts w:hint="eastAsia" w:cs="仿宋_GB2312" w:asciiTheme="minorEastAsia" w:hAnsiTheme="minorEastAsia" w:eastAsiaTheme="minorEastAsia"/>
          <w:sz w:val="28"/>
          <w:szCs w:val="28"/>
        </w:rPr>
        <w:t>万元，增长4.</w:t>
      </w:r>
      <w:r>
        <w:rPr>
          <w:rFonts w:hint="eastAsia" w:cs="仿宋_GB2312" w:asciiTheme="minorEastAsia" w:hAnsiTheme="minorEastAsia" w:eastAsiaTheme="minorEastAsia"/>
          <w:sz w:val="28"/>
          <w:szCs w:val="28"/>
          <w:lang w:val="en-US" w:eastAsia="zh-CN"/>
        </w:rPr>
        <w:t>69</w:t>
      </w:r>
      <w:r>
        <w:rPr>
          <w:rFonts w:hint="eastAsia" w:cs="仿宋_GB2312" w:asciiTheme="minorEastAsia" w:hAnsiTheme="minorEastAsia" w:eastAsiaTheme="minorEastAsia"/>
          <w:sz w:val="28"/>
          <w:szCs w:val="28"/>
        </w:rPr>
        <w:t>%。其中经费拨款收支较去年增加</w:t>
      </w:r>
      <w:r>
        <w:rPr>
          <w:rFonts w:hint="eastAsia" w:cs="仿宋_GB2312" w:asciiTheme="minorEastAsia" w:hAnsiTheme="minorEastAsia" w:eastAsiaTheme="minorEastAsia"/>
          <w:sz w:val="28"/>
          <w:szCs w:val="28"/>
          <w:lang w:val="en-US" w:eastAsia="zh-CN"/>
        </w:rPr>
        <w:t>73.43</w:t>
      </w:r>
      <w:r>
        <w:rPr>
          <w:rFonts w:hint="eastAsia" w:cs="仿宋_GB2312" w:asciiTheme="minorEastAsia" w:hAnsiTheme="minorEastAsia" w:eastAsiaTheme="minorEastAsia"/>
          <w:sz w:val="28"/>
          <w:szCs w:val="28"/>
        </w:rPr>
        <w:t>万元，增长4.</w:t>
      </w:r>
      <w:r>
        <w:rPr>
          <w:rFonts w:hint="eastAsia" w:cs="仿宋_GB2312" w:asciiTheme="minorEastAsia" w:hAnsiTheme="minorEastAsia" w:eastAsiaTheme="minorEastAsia"/>
          <w:sz w:val="28"/>
          <w:szCs w:val="28"/>
          <w:lang w:val="en-US" w:eastAsia="zh-CN"/>
        </w:rPr>
        <w:t>69</w:t>
      </w:r>
      <w:r>
        <w:rPr>
          <w:rFonts w:hint="eastAsia" w:cs="仿宋_GB2312" w:asciiTheme="minorEastAsia" w:hAnsiTheme="minorEastAsia" w:eastAsiaTheme="minorEastAsia"/>
          <w:sz w:val="28"/>
          <w:szCs w:val="28"/>
        </w:rPr>
        <w:t>%，主要原因是</w:t>
      </w:r>
      <w:r>
        <w:rPr>
          <w:rFonts w:hint="eastAsia" w:ascii="宋体" w:hAnsi="宋体" w:cs="宋体"/>
          <w:sz w:val="28"/>
          <w:szCs w:val="28"/>
        </w:rPr>
        <w:t>人员经费</w:t>
      </w:r>
      <w:r>
        <w:rPr>
          <w:rFonts w:hint="eastAsia" w:ascii="宋体" w:hAnsi="宋体" w:cs="宋体"/>
          <w:sz w:val="28"/>
          <w:szCs w:val="28"/>
          <w:lang w:eastAsia="zh-CN"/>
        </w:rPr>
        <w:t>收支增加</w:t>
      </w:r>
      <w:r>
        <w:rPr>
          <w:rFonts w:hint="eastAsia" w:ascii="宋体" w:hAnsi="宋体" w:cs="宋体"/>
          <w:sz w:val="28"/>
          <w:szCs w:val="28"/>
          <w:lang w:val="en-US" w:eastAsia="zh-CN"/>
        </w:rPr>
        <w:t>63.01万元</w:t>
      </w:r>
      <w:r>
        <w:rPr>
          <w:rFonts w:hint="eastAsia" w:ascii="宋体" w:hAnsi="宋体" w:cs="宋体"/>
          <w:sz w:val="28"/>
          <w:szCs w:val="28"/>
        </w:rPr>
        <w:t>，公用经费</w:t>
      </w:r>
      <w:r>
        <w:rPr>
          <w:rFonts w:hint="eastAsia" w:ascii="宋体" w:hAnsi="宋体" w:cs="宋体"/>
          <w:sz w:val="28"/>
          <w:szCs w:val="28"/>
          <w:lang w:eastAsia="zh-CN"/>
        </w:rPr>
        <w:t>收支</w:t>
      </w:r>
      <w:r>
        <w:rPr>
          <w:rFonts w:hint="eastAsia" w:ascii="宋体" w:hAnsi="宋体" w:cs="宋体"/>
          <w:sz w:val="28"/>
          <w:szCs w:val="28"/>
        </w:rPr>
        <w:t>增加</w:t>
      </w:r>
      <w:r>
        <w:rPr>
          <w:rFonts w:hint="eastAsia" w:ascii="宋体" w:hAnsi="宋体" w:cs="宋体"/>
          <w:sz w:val="28"/>
          <w:szCs w:val="28"/>
          <w:lang w:val="en-US" w:eastAsia="zh-CN"/>
        </w:rPr>
        <w:t>10.42</w:t>
      </w:r>
      <w:r>
        <w:rPr>
          <w:rFonts w:hint="eastAsia" w:ascii="宋体" w:hAnsi="宋体" w:cs="宋体"/>
          <w:sz w:val="28"/>
          <w:szCs w:val="28"/>
        </w:rPr>
        <w:t>万元。</w:t>
      </w:r>
    </w:p>
    <w:p>
      <w:pPr>
        <w:spacing w:line="580" w:lineRule="exact"/>
        <w:ind w:firstLine="560" w:firstLineChars="200"/>
        <w:rPr>
          <w:rFonts w:cs="黑体" w:asciiTheme="minorEastAsia" w:hAnsiTheme="minorEastAsia" w:eastAsiaTheme="minorEastAsia"/>
          <w:sz w:val="28"/>
          <w:szCs w:val="28"/>
        </w:rPr>
      </w:pPr>
      <w:r>
        <w:rPr>
          <w:rFonts w:hint="eastAsia" w:cs="黑体" w:asciiTheme="minorEastAsia" w:hAnsiTheme="minorEastAsia" w:eastAsiaTheme="minorEastAsia"/>
          <w:sz w:val="28"/>
          <w:szCs w:val="28"/>
        </w:rPr>
        <w:t>（五）20</w:t>
      </w:r>
      <w:r>
        <w:rPr>
          <w:rFonts w:hint="eastAsia" w:cs="黑体" w:asciiTheme="minorEastAsia" w:hAnsiTheme="minorEastAsia" w:eastAsiaTheme="minorEastAsia"/>
          <w:sz w:val="28"/>
          <w:szCs w:val="28"/>
          <w:lang w:val="en-US" w:eastAsia="zh-CN"/>
        </w:rPr>
        <w:t>20</w:t>
      </w:r>
      <w:r>
        <w:rPr>
          <w:rFonts w:hint="eastAsia" w:cs="黑体" w:asciiTheme="minorEastAsia" w:hAnsiTheme="minorEastAsia" w:eastAsiaTheme="minorEastAsia"/>
          <w:sz w:val="28"/>
          <w:szCs w:val="28"/>
        </w:rPr>
        <w:t>年一般公共预算财政拨款收入支出预算情况说明</w:t>
      </w:r>
    </w:p>
    <w:p>
      <w:pPr>
        <w:spacing w:line="580" w:lineRule="exact"/>
        <w:ind w:firstLine="560" w:firstLineChars="200"/>
        <w:rPr>
          <w:rFonts w:cs="仿宋_GB2312" w:asciiTheme="minorEastAsia" w:hAnsiTheme="minorEastAsia" w:eastAsiaTheme="minorEastAsia"/>
          <w:sz w:val="28"/>
          <w:szCs w:val="28"/>
        </w:rPr>
      </w:pPr>
      <w:r>
        <w:rPr>
          <w:rFonts w:hint="eastAsia" w:cs="楷体_GB2312" w:asciiTheme="minorEastAsia" w:hAnsiTheme="minorEastAsia" w:eastAsiaTheme="minorEastAsia"/>
          <w:sz w:val="28"/>
          <w:szCs w:val="28"/>
        </w:rPr>
        <w:t>20</w:t>
      </w:r>
      <w:r>
        <w:rPr>
          <w:rFonts w:hint="eastAsia" w:cs="楷体_GB2312" w:asciiTheme="minorEastAsia" w:hAnsiTheme="minorEastAsia" w:eastAsiaTheme="minorEastAsia"/>
          <w:sz w:val="28"/>
          <w:szCs w:val="28"/>
          <w:lang w:val="en-US" w:eastAsia="zh-CN"/>
        </w:rPr>
        <w:t>20</w:t>
      </w:r>
      <w:r>
        <w:rPr>
          <w:rFonts w:hint="eastAsia" w:cs="楷体_GB2312" w:asciiTheme="minorEastAsia" w:hAnsiTheme="minorEastAsia" w:eastAsiaTheme="minorEastAsia"/>
          <w:sz w:val="28"/>
          <w:szCs w:val="28"/>
        </w:rPr>
        <w:t>年一般公共预算收入</w:t>
      </w:r>
      <w:r>
        <w:rPr>
          <w:rFonts w:hint="eastAsia" w:asciiTheme="minorEastAsia" w:hAnsiTheme="minorEastAsia" w:eastAsiaTheme="minorEastAsia"/>
          <w:sz w:val="28"/>
          <w:szCs w:val="28"/>
          <w:lang w:val="en-US" w:eastAsia="zh-CN"/>
        </w:rPr>
        <w:t>1</w:t>
      </w:r>
      <w:r>
        <w:rPr>
          <w:rFonts w:hint="eastAsia" w:asciiTheme="minorEastAsia" w:hAnsiTheme="minorEastAsia" w:eastAsiaTheme="minorEastAsia"/>
          <w:sz w:val="28"/>
          <w:szCs w:val="28"/>
        </w:rPr>
        <w:t>,</w:t>
      </w:r>
      <w:r>
        <w:rPr>
          <w:rFonts w:hint="eastAsia" w:asciiTheme="minorEastAsia" w:hAnsiTheme="minorEastAsia" w:eastAsiaTheme="minorEastAsia"/>
          <w:sz w:val="28"/>
          <w:szCs w:val="28"/>
          <w:lang w:val="en-US" w:eastAsia="zh-CN"/>
        </w:rPr>
        <w:t>638.61</w:t>
      </w:r>
      <w:r>
        <w:rPr>
          <w:rFonts w:hint="eastAsia" w:cs="楷体_GB2312" w:asciiTheme="minorEastAsia" w:hAnsiTheme="minorEastAsia" w:eastAsiaTheme="minorEastAsia"/>
          <w:sz w:val="28"/>
          <w:szCs w:val="28"/>
        </w:rPr>
        <w:t>万元，与201</w:t>
      </w:r>
      <w:r>
        <w:rPr>
          <w:rFonts w:hint="eastAsia" w:cs="楷体_GB2312" w:asciiTheme="minorEastAsia" w:hAnsiTheme="minorEastAsia" w:eastAsiaTheme="minorEastAsia"/>
          <w:sz w:val="28"/>
          <w:szCs w:val="28"/>
          <w:lang w:val="en-US" w:eastAsia="zh-CN"/>
        </w:rPr>
        <w:t>9</w:t>
      </w:r>
      <w:r>
        <w:rPr>
          <w:rFonts w:hint="eastAsia" w:cs="楷体_GB2312" w:asciiTheme="minorEastAsia" w:hAnsiTheme="minorEastAsia" w:eastAsiaTheme="minorEastAsia"/>
          <w:sz w:val="28"/>
          <w:szCs w:val="28"/>
        </w:rPr>
        <w:t>年相比，增加</w:t>
      </w:r>
      <w:r>
        <w:rPr>
          <w:rFonts w:hint="eastAsia" w:cs="楷体_GB2312" w:asciiTheme="minorEastAsia" w:hAnsiTheme="minorEastAsia" w:eastAsiaTheme="minorEastAsia"/>
          <w:sz w:val="28"/>
          <w:szCs w:val="28"/>
          <w:lang w:val="en-US" w:eastAsia="zh-CN"/>
        </w:rPr>
        <w:t>73.43</w:t>
      </w:r>
      <w:r>
        <w:rPr>
          <w:rFonts w:hint="eastAsia" w:cs="楷体_GB2312" w:asciiTheme="minorEastAsia" w:hAnsiTheme="minorEastAsia" w:eastAsiaTheme="minorEastAsia"/>
          <w:sz w:val="28"/>
          <w:szCs w:val="28"/>
        </w:rPr>
        <w:t>万元。主要</w:t>
      </w:r>
      <w:r>
        <w:rPr>
          <w:rFonts w:hint="eastAsia" w:cs="仿宋_GB2312" w:asciiTheme="minorEastAsia" w:hAnsiTheme="minorEastAsia" w:eastAsiaTheme="minorEastAsia"/>
          <w:sz w:val="28"/>
          <w:szCs w:val="28"/>
        </w:rPr>
        <w:t>是经费拨款收入增加</w:t>
      </w:r>
      <w:r>
        <w:rPr>
          <w:rFonts w:hint="eastAsia" w:cs="仿宋_GB2312" w:asciiTheme="minorEastAsia" w:hAnsiTheme="minorEastAsia" w:eastAsiaTheme="minorEastAsia"/>
          <w:sz w:val="28"/>
          <w:szCs w:val="28"/>
          <w:lang w:val="en-US" w:eastAsia="zh-CN"/>
        </w:rPr>
        <w:t>73.43</w:t>
      </w:r>
      <w:r>
        <w:rPr>
          <w:rFonts w:hint="eastAsia" w:cs="仿宋_GB2312" w:asciiTheme="minorEastAsia" w:hAnsiTheme="minorEastAsia" w:eastAsiaTheme="minorEastAsia"/>
          <w:sz w:val="28"/>
          <w:szCs w:val="28"/>
        </w:rPr>
        <w:t>万元。</w:t>
      </w:r>
    </w:p>
    <w:p>
      <w:pPr>
        <w:spacing w:line="580" w:lineRule="exact"/>
        <w:ind w:firstLine="560" w:firstLineChars="20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20</w:t>
      </w:r>
      <w:r>
        <w:rPr>
          <w:rFonts w:hint="eastAsia" w:cs="仿宋_GB2312" w:asciiTheme="minorEastAsia" w:hAnsiTheme="minorEastAsia" w:eastAsiaTheme="minorEastAsia"/>
          <w:sz w:val="28"/>
          <w:szCs w:val="28"/>
          <w:lang w:val="en-US" w:eastAsia="zh-CN"/>
        </w:rPr>
        <w:t>20</w:t>
      </w:r>
      <w:r>
        <w:rPr>
          <w:rFonts w:hint="eastAsia" w:cs="仿宋_GB2312" w:asciiTheme="minorEastAsia" w:hAnsiTheme="minorEastAsia" w:eastAsiaTheme="minorEastAsia"/>
          <w:sz w:val="28"/>
          <w:szCs w:val="28"/>
        </w:rPr>
        <w:t>年一般公共预算支出</w:t>
      </w:r>
      <w:r>
        <w:rPr>
          <w:rFonts w:hint="eastAsia" w:asciiTheme="minorEastAsia" w:hAnsiTheme="minorEastAsia" w:eastAsiaTheme="minorEastAsia"/>
          <w:sz w:val="28"/>
          <w:szCs w:val="28"/>
          <w:lang w:val="en-US" w:eastAsia="zh-CN"/>
        </w:rPr>
        <w:t>1</w:t>
      </w:r>
      <w:r>
        <w:rPr>
          <w:rFonts w:hint="eastAsia" w:asciiTheme="minorEastAsia" w:hAnsiTheme="minorEastAsia" w:eastAsiaTheme="minorEastAsia"/>
          <w:sz w:val="28"/>
          <w:szCs w:val="28"/>
        </w:rPr>
        <w:t>,</w:t>
      </w:r>
      <w:r>
        <w:rPr>
          <w:rFonts w:hint="eastAsia" w:asciiTheme="minorEastAsia" w:hAnsiTheme="minorEastAsia" w:eastAsiaTheme="minorEastAsia"/>
          <w:sz w:val="28"/>
          <w:szCs w:val="28"/>
          <w:lang w:val="en-US" w:eastAsia="zh-CN"/>
        </w:rPr>
        <w:t>638.61</w:t>
      </w:r>
      <w:r>
        <w:rPr>
          <w:rFonts w:hint="eastAsia" w:cs="仿宋_GB2312" w:asciiTheme="minorEastAsia" w:hAnsiTheme="minorEastAsia" w:eastAsiaTheme="minorEastAsia"/>
          <w:sz w:val="28"/>
          <w:szCs w:val="28"/>
        </w:rPr>
        <w:t>万元，</w:t>
      </w:r>
      <w:r>
        <w:rPr>
          <w:rFonts w:hint="eastAsia" w:cs="楷体_GB2312" w:asciiTheme="minorEastAsia" w:hAnsiTheme="minorEastAsia" w:eastAsiaTheme="minorEastAsia"/>
          <w:sz w:val="28"/>
          <w:szCs w:val="28"/>
        </w:rPr>
        <w:t>与201</w:t>
      </w:r>
      <w:r>
        <w:rPr>
          <w:rFonts w:hint="eastAsia" w:cs="楷体_GB2312" w:asciiTheme="minorEastAsia" w:hAnsiTheme="minorEastAsia" w:eastAsiaTheme="minorEastAsia"/>
          <w:sz w:val="28"/>
          <w:szCs w:val="28"/>
          <w:lang w:val="en-US" w:eastAsia="zh-CN"/>
        </w:rPr>
        <w:t>9</w:t>
      </w:r>
      <w:r>
        <w:rPr>
          <w:rFonts w:hint="eastAsia" w:cs="楷体_GB2312" w:asciiTheme="minorEastAsia" w:hAnsiTheme="minorEastAsia" w:eastAsiaTheme="minorEastAsia"/>
          <w:sz w:val="28"/>
          <w:szCs w:val="28"/>
        </w:rPr>
        <w:t>年相比，增加</w:t>
      </w:r>
      <w:r>
        <w:rPr>
          <w:rFonts w:hint="eastAsia" w:cs="仿宋_GB2312" w:asciiTheme="minorEastAsia" w:hAnsiTheme="minorEastAsia" w:eastAsiaTheme="minorEastAsia"/>
          <w:sz w:val="28"/>
          <w:szCs w:val="28"/>
          <w:lang w:val="en-US" w:eastAsia="zh-CN"/>
        </w:rPr>
        <w:t>73.43</w:t>
      </w:r>
      <w:r>
        <w:rPr>
          <w:rFonts w:hint="eastAsia" w:cs="楷体_GB2312" w:asciiTheme="minorEastAsia" w:hAnsiTheme="minorEastAsia" w:eastAsiaTheme="minorEastAsia"/>
          <w:sz w:val="28"/>
          <w:szCs w:val="28"/>
        </w:rPr>
        <w:t>万元。主要原因</w:t>
      </w:r>
      <w:r>
        <w:rPr>
          <w:rFonts w:hint="eastAsia" w:cs="楷体_GB2312" w:asciiTheme="minorEastAsia" w:hAnsiTheme="minorEastAsia" w:eastAsiaTheme="minorEastAsia"/>
          <w:sz w:val="28"/>
          <w:szCs w:val="28"/>
          <w:lang w:eastAsia="zh-CN"/>
        </w:rPr>
        <w:t>是</w:t>
      </w:r>
      <w:r>
        <w:rPr>
          <w:rFonts w:hint="eastAsia" w:ascii="宋体" w:hAnsi="宋体" w:cs="宋体"/>
          <w:sz w:val="28"/>
          <w:szCs w:val="28"/>
        </w:rPr>
        <w:t>人员经费</w:t>
      </w:r>
      <w:r>
        <w:rPr>
          <w:rFonts w:hint="eastAsia" w:ascii="宋体" w:hAnsi="宋体" w:cs="宋体"/>
          <w:sz w:val="28"/>
          <w:szCs w:val="28"/>
          <w:lang w:eastAsia="zh-CN"/>
        </w:rPr>
        <w:t>支出增加</w:t>
      </w:r>
      <w:r>
        <w:rPr>
          <w:rFonts w:hint="eastAsia" w:ascii="宋体" w:hAnsi="宋体" w:cs="宋体"/>
          <w:sz w:val="28"/>
          <w:szCs w:val="28"/>
          <w:lang w:val="en-US" w:eastAsia="zh-CN"/>
        </w:rPr>
        <w:t>63.01万元</w:t>
      </w:r>
      <w:r>
        <w:rPr>
          <w:rFonts w:hint="eastAsia" w:ascii="宋体" w:hAnsi="宋体" w:cs="宋体"/>
          <w:sz w:val="28"/>
          <w:szCs w:val="28"/>
        </w:rPr>
        <w:t>，公用经费</w:t>
      </w:r>
      <w:r>
        <w:rPr>
          <w:rFonts w:hint="eastAsia" w:ascii="宋体" w:hAnsi="宋体" w:cs="宋体"/>
          <w:sz w:val="28"/>
          <w:szCs w:val="28"/>
          <w:lang w:eastAsia="zh-CN"/>
        </w:rPr>
        <w:t>支出</w:t>
      </w:r>
      <w:r>
        <w:rPr>
          <w:rFonts w:hint="eastAsia" w:ascii="宋体" w:hAnsi="宋体" w:cs="宋体"/>
          <w:sz w:val="28"/>
          <w:szCs w:val="28"/>
        </w:rPr>
        <w:t>增加</w:t>
      </w:r>
      <w:r>
        <w:rPr>
          <w:rFonts w:hint="eastAsia" w:ascii="宋体" w:hAnsi="宋体" w:cs="宋体"/>
          <w:sz w:val="28"/>
          <w:szCs w:val="28"/>
          <w:lang w:val="en-US" w:eastAsia="zh-CN"/>
        </w:rPr>
        <w:t>10.42</w:t>
      </w:r>
      <w:r>
        <w:rPr>
          <w:rFonts w:hint="eastAsia" w:ascii="宋体" w:hAnsi="宋体" w:cs="宋体"/>
          <w:sz w:val="28"/>
          <w:szCs w:val="28"/>
        </w:rPr>
        <w:t>万元。</w:t>
      </w:r>
    </w:p>
    <w:p>
      <w:pPr>
        <w:spacing w:line="580" w:lineRule="exact"/>
        <w:ind w:firstLine="560" w:firstLineChars="20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其中：社会保障和就业（类）支出</w:t>
      </w:r>
      <w:r>
        <w:rPr>
          <w:rFonts w:hint="eastAsia" w:cs="仿宋_GB2312" w:asciiTheme="minorEastAsia" w:hAnsiTheme="minorEastAsia" w:eastAsiaTheme="minorEastAsia"/>
          <w:sz w:val="28"/>
          <w:szCs w:val="28"/>
          <w:lang w:val="en-US" w:eastAsia="zh-CN"/>
        </w:rPr>
        <w:t>114.48</w:t>
      </w:r>
      <w:r>
        <w:rPr>
          <w:rFonts w:hint="eastAsia" w:cs="仿宋_GB2312" w:asciiTheme="minorEastAsia" w:hAnsiTheme="minorEastAsia" w:eastAsiaTheme="minorEastAsia"/>
          <w:sz w:val="28"/>
          <w:szCs w:val="28"/>
        </w:rPr>
        <w:t>万元，占</w:t>
      </w:r>
      <w:r>
        <w:rPr>
          <w:rFonts w:hint="eastAsia" w:cs="仿宋_GB2312" w:asciiTheme="minorEastAsia" w:hAnsiTheme="minorEastAsia" w:eastAsiaTheme="minorEastAsia"/>
          <w:sz w:val="28"/>
          <w:szCs w:val="28"/>
          <w:lang w:val="en-US" w:eastAsia="zh-CN"/>
        </w:rPr>
        <w:t>6.99</w:t>
      </w:r>
      <w:r>
        <w:rPr>
          <w:rFonts w:hint="eastAsia" w:cs="仿宋_GB2312" w:asciiTheme="minorEastAsia" w:hAnsiTheme="minorEastAsia" w:eastAsiaTheme="minorEastAsia"/>
          <w:sz w:val="28"/>
          <w:szCs w:val="28"/>
        </w:rPr>
        <w:t>%；商业服务业等（类）支出1,4</w:t>
      </w:r>
      <w:r>
        <w:rPr>
          <w:rFonts w:hint="eastAsia" w:cs="仿宋_GB2312" w:asciiTheme="minorEastAsia" w:hAnsiTheme="minorEastAsia" w:eastAsiaTheme="minorEastAsia"/>
          <w:sz w:val="28"/>
          <w:szCs w:val="28"/>
          <w:lang w:val="en-US" w:eastAsia="zh-CN"/>
        </w:rPr>
        <w:t>52.95</w:t>
      </w:r>
      <w:r>
        <w:rPr>
          <w:rFonts w:hint="eastAsia" w:cs="仿宋_GB2312" w:asciiTheme="minorEastAsia" w:hAnsiTheme="minorEastAsia" w:eastAsiaTheme="minorEastAsia"/>
          <w:sz w:val="28"/>
          <w:szCs w:val="28"/>
        </w:rPr>
        <w:t>万元，占</w:t>
      </w:r>
      <w:r>
        <w:rPr>
          <w:rFonts w:hint="eastAsia" w:cs="仿宋_GB2312" w:asciiTheme="minorEastAsia" w:hAnsiTheme="minorEastAsia" w:eastAsiaTheme="minorEastAsia"/>
          <w:sz w:val="28"/>
          <w:szCs w:val="28"/>
          <w:lang w:val="en-US" w:eastAsia="zh-CN"/>
        </w:rPr>
        <w:t>88.67</w:t>
      </w:r>
      <w:r>
        <w:rPr>
          <w:rFonts w:hint="eastAsia" w:cs="仿宋_GB2312" w:asciiTheme="minorEastAsia" w:hAnsiTheme="minorEastAsia" w:eastAsiaTheme="minorEastAsia"/>
          <w:sz w:val="28"/>
          <w:szCs w:val="28"/>
        </w:rPr>
        <w:t>%；住房保障（类）支出</w:t>
      </w:r>
      <w:r>
        <w:rPr>
          <w:rFonts w:hint="eastAsia" w:cs="仿宋_GB2312" w:asciiTheme="minorEastAsia" w:hAnsiTheme="minorEastAsia" w:eastAsiaTheme="minorEastAsia"/>
          <w:sz w:val="28"/>
          <w:szCs w:val="28"/>
          <w:lang w:val="en-US" w:eastAsia="zh-CN"/>
        </w:rPr>
        <w:t>71.18</w:t>
      </w:r>
      <w:r>
        <w:rPr>
          <w:rFonts w:hint="eastAsia" w:cs="仿宋_GB2312" w:asciiTheme="minorEastAsia" w:hAnsiTheme="minorEastAsia" w:eastAsiaTheme="minorEastAsia"/>
          <w:sz w:val="28"/>
          <w:szCs w:val="28"/>
        </w:rPr>
        <w:t>万元，占4.</w:t>
      </w:r>
      <w:r>
        <w:rPr>
          <w:rFonts w:hint="eastAsia" w:cs="仿宋_GB2312" w:asciiTheme="minorEastAsia" w:hAnsiTheme="minorEastAsia" w:eastAsiaTheme="minorEastAsia"/>
          <w:sz w:val="28"/>
          <w:szCs w:val="28"/>
          <w:lang w:val="en-US" w:eastAsia="zh-CN"/>
        </w:rPr>
        <w:t>34</w:t>
      </w:r>
      <w:r>
        <w:rPr>
          <w:rFonts w:hint="eastAsia" w:cs="仿宋_GB2312" w:asciiTheme="minorEastAsia" w:hAnsiTheme="minorEastAsia" w:eastAsiaTheme="minorEastAsia"/>
          <w:sz w:val="28"/>
          <w:szCs w:val="28"/>
        </w:rPr>
        <w:t>%。</w:t>
      </w:r>
    </w:p>
    <w:p>
      <w:pPr>
        <w:spacing w:line="580" w:lineRule="exact"/>
        <w:ind w:firstLine="560" w:firstLineChars="200"/>
        <w:rPr>
          <w:rFonts w:cs="楷体_GB2312" w:asciiTheme="minorEastAsia" w:hAnsiTheme="minorEastAsia" w:eastAsiaTheme="minorEastAsia"/>
          <w:sz w:val="28"/>
          <w:szCs w:val="28"/>
        </w:rPr>
      </w:pPr>
      <w:r>
        <w:rPr>
          <w:rFonts w:hint="eastAsia" w:cs="楷体_GB2312" w:asciiTheme="minorEastAsia" w:hAnsiTheme="minorEastAsia" w:eastAsiaTheme="minorEastAsia"/>
          <w:sz w:val="28"/>
          <w:szCs w:val="28"/>
        </w:rPr>
        <w:t>具体情况如下：</w:t>
      </w:r>
    </w:p>
    <w:p>
      <w:pPr>
        <w:spacing w:line="580" w:lineRule="exact"/>
        <w:ind w:firstLine="700" w:firstLineChars="250"/>
        <w:rPr>
          <w:rFonts w:cs="楷体_GB2312" w:asciiTheme="minorEastAsia" w:hAnsiTheme="minorEastAsia" w:eastAsiaTheme="minorEastAsia"/>
          <w:sz w:val="28"/>
          <w:szCs w:val="28"/>
        </w:rPr>
      </w:pPr>
      <w:r>
        <w:rPr>
          <w:rFonts w:hint="eastAsia" w:cs="楷体_GB2312" w:asciiTheme="minorEastAsia" w:hAnsiTheme="minorEastAsia" w:eastAsiaTheme="minorEastAsia"/>
          <w:sz w:val="28"/>
          <w:szCs w:val="28"/>
          <w:lang w:val="en-US" w:eastAsia="zh-CN"/>
        </w:rPr>
        <w:t>1</w:t>
      </w:r>
      <w:r>
        <w:rPr>
          <w:rFonts w:hint="eastAsia" w:cs="楷体_GB2312" w:asciiTheme="minorEastAsia" w:hAnsiTheme="minorEastAsia" w:eastAsiaTheme="minorEastAsia"/>
          <w:sz w:val="28"/>
          <w:szCs w:val="28"/>
        </w:rPr>
        <w:t>.社会保障和就业支出（类）行政事业单位</w:t>
      </w:r>
      <w:r>
        <w:rPr>
          <w:rFonts w:hint="eastAsia" w:cs="楷体_GB2312" w:asciiTheme="minorEastAsia" w:hAnsiTheme="minorEastAsia" w:eastAsiaTheme="minorEastAsia"/>
          <w:sz w:val="28"/>
          <w:szCs w:val="28"/>
          <w:lang w:eastAsia="zh-CN"/>
        </w:rPr>
        <w:t>养老支出</w:t>
      </w:r>
      <w:r>
        <w:rPr>
          <w:rFonts w:hint="eastAsia" w:cs="楷体_GB2312" w:asciiTheme="minorEastAsia" w:hAnsiTheme="minorEastAsia" w:eastAsiaTheme="minorEastAsia"/>
          <w:sz w:val="28"/>
          <w:szCs w:val="28"/>
        </w:rPr>
        <w:t>（款）机关事业单位职业年金缴费支出（项）</w:t>
      </w:r>
      <w:r>
        <w:rPr>
          <w:rFonts w:hint="eastAsia" w:cs="楷体_GB2312" w:asciiTheme="minorEastAsia" w:hAnsiTheme="minorEastAsia" w:eastAsiaTheme="minorEastAsia"/>
          <w:sz w:val="28"/>
          <w:szCs w:val="28"/>
          <w:lang w:val="en-US" w:eastAsia="zh-CN"/>
        </w:rPr>
        <w:t>38.16</w:t>
      </w:r>
      <w:r>
        <w:rPr>
          <w:rFonts w:hint="eastAsia" w:cs="楷体_GB2312" w:asciiTheme="minorEastAsia" w:hAnsiTheme="minorEastAsia" w:eastAsiaTheme="minorEastAsia"/>
          <w:sz w:val="28"/>
          <w:szCs w:val="28"/>
        </w:rPr>
        <w:t>万元，比上年增长</w:t>
      </w:r>
      <w:r>
        <w:rPr>
          <w:rFonts w:hint="eastAsia" w:cs="楷体_GB2312" w:asciiTheme="minorEastAsia" w:hAnsiTheme="minorEastAsia" w:eastAsiaTheme="minorEastAsia"/>
          <w:sz w:val="28"/>
          <w:szCs w:val="28"/>
          <w:lang w:val="en-US" w:eastAsia="zh-CN"/>
        </w:rPr>
        <w:t>100</w:t>
      </w:r>
      <w:r>
        <w:rPr>
          <w:rFonts w:hint="eastAsia" w:cs="楷体_GB2312" w:asciiTheme="minorEastAsia" w:hAnsiTheme="minorEastAsia" w:eastAsiaTheme="minorEastAsia"/>
          <w:sz w:val="28"/>
          <w:szCs w:val="28"/>
        </w:rPr>
        <w:t xml:space="preserve"> %，主要原因是机关事业单位职业年金缴费支出增加。社会保障和就业支出（类）行政事业单位</w:t>
      </w:r>
      <w:r>
        <w:rPr>
          <w:rFonts w:hint="eastAsia" w:cs="楷体_GB2312" w:asciiTheme="minorEastAsia" w:hAnsiTheme="minorEastAsia" w:eastAsiaTheme="minorEastAsia"/>
          <w:sz w:val="28"/>
          <w:szCs w:val="28"/>
          <w:lang w:eastAsia="zh-CN"/>
        </w:rPr>
        <w:t>养老支出</w:t>
      </w:r>
      <w:r>
        <w:rPr>
          <w:rFonts w:hint="eastAsia" w:cs="楷体_GB2312" w:asciiTheme="minorEastAsia" w:hAnsiTheme="minorEastAsia" w:eastAsiaTheme="minorEastAsia"/>
          <w:sz w:val="28"/>
          <w:szCs w:val="28"/>
        </w:rPr>
        <w:t>（款）机关事业单位基本养老保险缴费支出（项）</w:t>
      </w:r>
      <w:r>
        <w:rPr>
          <w:rFonts w:hint="eastAsia" w:cs="楷体_GB2312" w:asciiTheme="minorEastAsia" w:hAnsiTheme="minorEastAsia" w:eastAsiaTheme="minorEastAsia"/>
          <w:sz w:val="28"/>
          <w:szCs w:val="28"/>
          <w:lang w:val="en-US" w:eastAsia="zh-CN"/>
        </w:rPr>
        <w:t>76.32</w:t>
      </w:r>
      <w:r>
        <w:rPr>
          <w:rFonts w:hint="eastAsia" w:cs="楷体_GB2312" w:asciiTheme="minorEastAsia" w:hAnsiTheme="minorEastAsia" w:eastAsiaTheme="minorEastAsia"/>
          <w:sz w:val="28"/>
          <w:szCs w:val="28"/>
        </w:rPr>
        <w:t>万元，比上年</w:t>
      </w:r>
      <w:r>
        <w:rPr>
          <w:rFonts w:hint="eastAsia" w:cs="楷体_GB2312" w:asciiTheme="minorEastAsia" w:hAnsiTheme="minorEastAsia" w:eastAsiaTheme="minorEastAsia"/>
          <w:sz w:val="28"/>
          <w:szCs w:val="28"/>
          <w:lang w:eastAsia="zh-CN"/>
        </w:rPr>
        <w:t>减少</w:t>
      </w:r>
      <w:r>
        <w:rPr>
          <w:rFonts w:hint="eastAsia" w:cs="楷体_GB2312" w:asciiTheme="minorEastAsia" w:hAnsiTheme="minorEastAsia" w:eastAsiaTheme="minorEastAsia"/>
          <w:sz w:val="28"/>
          <w:szCs w:val="28"/>
          <w:lang w:val="en-US" w:eastAsia="zh-CN"/>
        </w:rPr>
        <w:t>7.54</w:t>
      </w:r>
      <w:r>
        <w:rPr>
          <w:rFonts w:hint="eastAsia" w:cs="楷体_GB2312" w:asciiTheme="minorEastAsia" w:hAnsiTheme="minorEastAsia" w:eastAsiaTheme="minorEastAsia"/>
          <w:sz w:val="28"/>
          <w:szCs w:val="28"/>
        </w:rPr>
        <w:t xml:space="preserve"> %，主要原因是基本养老保险缴费支出</w:t>
      </w:r>
      <w:r>
        <w:rPr>
          <w:rFonts w:hint="eastAsia" w:cs="楷体_GB2312" w:asciiTheme="minorEastAsia" w:hAnsiTheme="minorEastAsia" w:eastAsiaTheme="minorEastAsia"/>
          <w:sz w:val="28"/>
          <w:szCs w:val="28"/>
          <w:lang w:eastAsia="zh-CN"/>
        </w:rPr>
        <w:t>减少</w:t>
      </w:r>
      <w:r>
        <w:rPr>
          <w:rFonts w:hint="eastAsia" w:cs="楷体_GB2312" w:asciiTheme="minorEastAsia" w:hAnsiTheme="minorEastAsia" w:eastAsiaTheme="minorEastAsia"/>
          <w:sz w:val="28"/>
          <w:szCs w:val="28"/>
        </w:rPr>
        <w:t>。</w:t>
      </w:r>
    </w:p>
    <w:p>
      <w:pPr>
        <w:spacing w:line="580" w:lineRule="exact"/>
        <w:ind w:firstLine="640"/>
        <w:rPr>
          <w:rFonts w:hint="eastAsia" w:ascii="宋体" w:hAnsi="宋体" w:eastAsia="宋体" w:cs="宋体"/>
          <w:color w:val="auto"/>
          <w:sz w:val="28"/>
          <w:szCs w:val="28"/>
          <w:lang w:eastAsia="zh-CN"/>
        </w:rPr>
      </w:pPr>
      <w:r>
        <w:rPr>
          <w:rFonts w:hint="eastAsia" w:cs="楷体_GB2312" w:asciiTheme="minorEastAsia" w:hAnsiTheme="minorEastAsia" w:eastAsiaTheme="minorEastAsia"/>
          <w:sz w:val="28"/>
          <w:szCs w:val="28"/>
          <w:lang w:val="en-US" w:eastAsia="zh-CN"/>
        </w:rPr>
        <w:t>2</w:t>
      </w:r>
      <w:r>
        <w:rPr>
          <w:rFonts w:hint="eastAsia" w:cs="楷体_GB2312" w:asciiTheme="minorEastAsia" w:hAnsiTheme="minorEastAsia" w:eastAsiaTheme="minorEastAsia"/>
          <w:sz w:val="28"/>
          <w:szCs w:val="28"/>
        </w:rPr>
        <w:t>.商业服务业等支出（类）商业流通事务（款）行政运行（项）  1,4</w:t>
      </w:r>
      <w:r>
        <w:rPr>
          <w:rFonts w:hint="eastAsia" w:cs="楷体_GB2312" w:asciiTheme="minorEastAsia" w:hAnsiTheme="minorEastAsia" w:eastAsiaTheme="minorEastAsia"/>
          <w:sz w:val="28"/>
          <w:szCs w:val="28"/>
          <w:lang w:val="en-US" w:eastAsia="zh-CN"/>
        </w:rPr>
        <w:t>52.95</w:t>
      </w:r>
      <w:r>
        <w:rPr>
          <w:rFonts w:hint="eastAsia" w:cs="楷体_GB2312" w:asciiTheme="minorEastAsia" w:hAnsiTheme="minorEastAsia" w:eastAsiaTheme="minorEastAsia"/>
          <w:sz w:val="28"/>
          <w:szCs w:val="28"/>
        </w:rPr>
        <w:t>万元，比上年增长</w:t>
      </w:r>
      <w:r>
        <w:rPr>
          <w:rFonts w:hint="eastAsia" w:cs="楷体_GB2312" w:asciiTheme="minorEastAsia" w:hAnsiTheme="minorEastAsia" w:eastAsiaTheme="minorEastAsia"/>
          <w:sz w:val="28"/>
          <w:szCs w:val="28"/>
          <w:lang w:val="en-US" w:eastAsia="zh-CN"/>
        </w:rPr>
        <w:t>2.27</w:t>
      </w:r>
      <w:r>
        <w:rPr>
          <w:rFonts w:hint="eastAsia" w:cs="楷体_GB2312" w:asciiTheme="minorEastAsia" w:hAnsiTheme="minorEastAsia" w:eastAsiaTheme="minorEastAsia"/>
          <w:sz w:val="28"/>
          <w:szCs w:val="28"/>
        </w:rPr>
        <w:t>%，主要原因是人员经费支出增加</w:t>
      </w:r>
      <w:r>
        <w:rPr>
          <w:rFonts w:hint="eastAsia" w:cs="楷体_GB2312" w:asciiTheme="minorEastAsia" w:hAnsiTheme="minorEastAsia" w:eastAsiaTheme="minorEastAsia"/>
          <w:sz w:val="28"/>
          <w:szCs w:val="28"/>
          <w:lang w:val="en-US" w:eastAsia="zh-CN"/>
        </w:rPr>
        <w:t>21.78</w:t>
      </w:r>
      <w:r>
        <w:rPr>
          <w:rFonts w:hint="eastAsia" w:cs="楷体_GB2312" w:asciiTheme="minorEastAsia" w:hAnsiTheme="minorEastAsia" w:eastAsiaTheme="minorEastAsia"/>
          <w:sz w:val="28"/>
          <w:szCs w:val="28"/>
        </w:rPr>
        <w:t>万元，</w:t>
      </w:r>
      <w:r>
        <w:rPr>
          <w:rFonts w:hint="eastAsia" w:cs="楷体_GB2312" w:asciiTheme="minorEastAsia" w:hAnsiTheme="minorEastAsia" w:eastAsiaTheme="minorEastAsia"/>
          <w:sz w:val="28"/>
          <w:szCs w:val="28"/>
          <w:lang w:eastAsia="zh-CN"/>
        </w:rPr>
        <w:t>其中在职人员工资福利支出增加，离休费支出减少；</w:t>
      </w:r>
      <w:r>
        <w:rPr>
          <w:rFonts w:hint="eastAsia" w:cs="楷体_GB2312" w:asciiTheme="minorEastAsia" w:hAnsiTheme="minorEastAsia" w:eastAsiaTheme="minorEastAsia"/>
          <w:sz w:val="28"/>
          <w:szCs w:val="28"/>
        </w:rPr>
        <w:t>公用经费增加</w:t>
      </w:r>
      <w:r>
        <w:rPr>
          <w:rFonts w:hint="eastAsia" w:cs="楷体_GB2312" w:asciiTheme="minorEastAsia" w:hAnsiTheme="minorEastAsia" w:eastAsiaTheme="minorEastAsia"/>
          <w:sz w:val="28"/>
          <w:szCs w:val="28"/>
          <w:lang w:val="en-US" w:eastAsia="zh-CN"/>
        </w:rPr>
        <w:t>10.42</w:t>
      </w:r>
      <w:r>
        <w:rPr>
          <w:rFonts w:hint="eastAsia" w:cs="楷体_GB2312" w:asciiTheme="minorEastAsia" w:hAnsiTheme="minorEastAsia" w:eastAsiaTheme="minorEastAsia"/>
          <w:sz w:val="28"/>
          <w:szCs w:val="28"/>
        </w:rPr>
        <w:t>万元，</w:t>
      </w:r>
      <w:r>
        <w:rPr>
          <w:rFonts w:hint="eastAsia" w:cs="楷体_GB2312" w:asciiTheme="minorEastAsia" w:hAnsiTheme="minorEastAsia" w:eastAsiaTheme="minorEastAsia"/>
          <w:color w:val="auto"/>
          <w:sz w:val="28"/>
          <w:szCs w:val="28"/>
        </w:rPr>
        <w:t>主要是</w:t>
      </w:r>
      <w:r>
        <w:rPr>
          <w:rFonts w:hint="eastAsia" w:ascii="宋体" w:hAnsi="宋体" w:cs="宋体"/>
          <w:color w:val="auto"/>
          <w:sz w:val="28"/>
          <w:szCs w:val="28"/>
        </w:rPr>
        <w:t>其他商品和服务支出</w:t>
      </w:r>
      <w:r>
        <w:rPr>
          <w:rFonts w:hint="eastAsia" w:ascii="宋体" w:hAnsi="宋体" w:cs="宋体"/>
          <w:color w:val="auto"/>
          <w:sz w:val="28"/>
          <w:szCs w:val="28"/>
          <w:lang w:eastAsia="zh-CN"/>
        </w:rPr>
        <w:t>增加。</w:t>
      </w:r>
    </w:p>
    <w:p>
      <w:pPr>
        <w:spacing w:line="580" w:lineRule="exact"/>
        <w:ind w:firstLine="640"/>
        <w:rPr>
          <w:rFonts w:cs="宋体" w:asciiTheme="minorEastAsia" w:hAnsiTheme="minorEastAsia" w:eastAsiaTheme="minorEastAsia"/>
          <w:sz w:val="28"/>
          <w:szCs w:val="28"/>
        </w:rPr>
      </w:pPr>
      <w:r>
        <w:rPr>
          <w:rFonts w:hint="eastAsia" w:cs="楷体_GB2312" w:asciiTheme="minorEastAsia" w:hAnsiTheme="minorEastAsia" w:eastAsiaTheme="minorEastAsia"/>
          <w:sz w:val="28"/>
          <w:szCs w:val="28"/>
          <w:lang w:val="en-US" w:eastAsia="zh-CN"/>
        </w:rPr>
        <w:t>3</w:t>
      </w:r>
      <w:r>
        <w:rPr>
          <w:rFonts w:hint="eastAsia" w:cs="楷体_GB2312" w:asciiTheme="minorEastAsia" w:hAnsiTheme="minorEastAsia" w:eastAsiaTheme="minorEastAsia"/>
          <w:sz w:val="28"/>
          <w:szCs w:val="28"/>
        </w:rPr>
        <w:t>.住房保障支出（类）住房改革支出（款）住房公积金（项）支出</w:t>
      </w:r>
      <w:r>
        <w:rPr>
          <w:rFonts w:hint="eastAsia" w:cs="楷体_GB2312" w:asciiTheme="minorEastAsia" w:hAnsiTheme="minorEastAsia" w:eastAsiaTheme="minorEastAsia"/>
          <w:sz w:val="28"/>
          <w:szCs w:val="28"/>
          <w:lang w:val="en-US" w:eastAsia="zh-CN"/>
        </w:rPr>
        <w:t>71.18</w:t>
      </w:r>
      <w:r>
        <w:rPr>
          <w:rFonts w:hint="eastAsia" w:cs="楷体_GB2312" w:asciiTheme="minorEastAsia" w:hAnsiTheme="minorEastAsia" w:eastAsiaTheme="minorEastAsia"/>
          <w:sz w:val="28"/>
          <w:szCs w:val="28"/>
        </w:rPr>
        <w:t>万元，比上年增长</w:t>
      </w:r>
      <w:r>
        <w:rPr>
          <w:rFonts w:hint="eastAsia" w:cs="楷体_GB2312" w:asciiTheme="minorEastAsia" w:hAnsiTheme="minorEastAsia" w:eastAsiaTheme="minorEastAsia"/>
          <w:sz w:val="28"/>
          <w:szCs w:val="28"/>
          <w:lang w:val="en-US" w:eastAsia="zh-CN"/>
        </w:rPr>
        <w:t>15.01</w:t>
      </w:r>
      <w:r>
        <w:rPr>
          <w:rFonts w:hint="eastAsia" w:cs="楷体_GB2312" w:asciiTheme="minorEastAsia" w:hAnsiTheme="minorEastAsia" w:eastAsiaTheme="minorEastAsia"/>
          <w:sz w:val="28"/>
          <w:szCs w:val="28"/>
        </w:rPr>
        <w:t>%，主要原因是</w:t>
      </w:r>
      <w:r>
        <w:rPr>
          <w:rFonts w:hint="eastAsia" w:cs="楷体_GB2312" w:asciiTheme="minorEastAsia" w:hAnsiTheme="minorEastAsia" w:eastAsiaTheme="minorEastAsia"/>
          <w:sz w:val="28"/>
          <w:szCs w:val="28"/>
          <w:lang w:eastAsia="zh-CN"/>
        </w:rPr>
        <w:t>在职人员</w:t>
      </w:r>
      <w:r>
        <w:rPr>
          <w:rFonts w:hint="eastAsia" w:cs="楷体_GB2312" w:asciiTheme="minorEastAsia" w:hAnsiTheme="minorEastAsia" w:eastAsiaTheme="minorEastAsia"/>
          <w:sz w:val="28"/>
          <w:szCs w:val="28"/>
        </w:rPr>
        <w:t>工资增长，住房公积金支出增加。</w:t>
      </w:r>
    </w:p>
    <w:p>
      <w:pPr>
        <w:spacing w:line="580" w:lineRule="exact"/>
        <w:ind w:firstLine="640"/>
        <w:rPr>
          <w:rFonts w:ascii="楷体_GB2312" w:hAnsi="楷体_GB2312" w:eastAsia="楷体_GB2312" w:cs="楷体_GB2312"/>
          <w:sz w:val="32"/>
          <w:szCs w:val="32"/>
        </w:rPr>
      </w:pPr>
      <w:r>
        <w:rPr>
          <w:rFonts w:hint="eastAsia" w:ascii="楷体_GB2312" w:hAnsi="楷体_GB2312" w:eastAsia="楷体_GB2312" w:cs="楷体_GB2312"/>
          <w:sz w:val="32"/>
          <w:szCs w:val="32"/>
        </w:rPr>
        <w:t>（六）政府性基金预算收支情况</w:t>
      </w:r>
    </w:p>
    <w:p>
      <w:pPr>
        <w:spacing w:line="580" w:lineRule="exact"/>
        <w:ind w:firstLine="560" w:firstLineChars="200"/>
        <w:rPr>
          <w:rFonts w:cs="楷体_GB2312" w:asciiTheme="minorEastAsia" w:hAnsiTheme="minorEastAsia" w:eastAsiaTheme="minorEastAsia"/>
          <w:sz w:val="28"/>
          <w:szCs w:val="28"/>
        </w:rPr>
      </w:pPr>
      <w:r>
        <w:rPr>
          <w:rFonts w:hint="eastAsia" w:cs="Courier New" w:asciiTheme="minorEastAsia" w:hAnsiTheme="minorEastAsia" w:eastAsiaTheme="minorEastAsia"/>
          <w:sz w:val="28"/>
          <w:szCs w:val="28"/>
        </w:rPr>
        <w:t>本部门20</w:t>
      </w:r>
      <w:r>
        <w:rPr>
          <w:rFonts w:hint="eastAsia" w:cs="Courier New" w:asciiTheme="minorEastAsia" w:hAnsiTheme="minorEastAsia" w:eastAsiaTheme="minorEastAsia"/>
          <w:sz w:val="28"/>
          <w:szCs w:val="28"/>
          <w:lang w:val="en-US" w:eastAsia="zh-CN"/>
        </w:rPr>
        <w:t>20</w:t>
      </w:r>
      <w:r>
        <w:rPr>
          <w:rFonts w:hint="eastAsia" w:cs="Courier New" w:asciiTheme="minorEastAsia" w:hAnsiTheme="minorEastAsia" w:eastAsiaTheme="minorEastAsia"/>
          <w:sz w:val="28"/>
          <w:szCs w:val="28"/>
        </w:rPr>
        <w:t>年没有政府性基金预算拨款安排的收入，也没有使用政府性基金预算拨款安排的支出。</w:t>
      </w:r>
    </w:p>
    <w:p>
      <w:pPr>
        <w:spacing w:line="580" w:lineRule="exact"/>
        <w:ind w:firstLine="640" w:firstLineChars="200"/>
        <w:rPr>
          <w:rFonts w:ascii="楷体_GB2312" w:hAnsi="黑体" w:eastAsia="楷体_GB2312" w:cs="黑体"/>
          <w:sz w:val="32"/>
          <w:szCs w:val="32"/>
        </w:rPr>
      </w:pPr>
      <w:r>
        <w:rPr>
          <w:rFonts w:hint="eastAsia" w:ascii="楷体_GB2312" w:hAnsi="黑体" w:eastAsia="楷体_GB2312" w:cs="黑体"/>
          <w:sz w:val="32"/>
          <w:szCs w:val="32"/>
        </w:rPr>
        <w:t>（七）20</w:t>
      </w:r>
      <w:r>
        <w:rPr>
          <w:rFonts w:hint="eastAsia" w:ascii="楷体_GB2312" w:hAnsi="黑体" w:eastAsia="楷体_GB2312" w:cs="黑体"/>
          <w:sz w:val="32"/>
          <w:szCs w:val="32"/>
          <w:lang w:val="en-US" w:eastAsia="zh-CN"/>
        </w:rPr>
        <w:t>20</w:t>
      </w:r>
      <w:r>
        <w:rPr>
          <w:rFonts w:hint="eastAsia" w:ascii="楷体_GB2312" w:hAnsi="黑体" w:eastAsia="楷体_GB2312" w:cs="黑体"/>
          <w:sz w:val="32"/>
          <w:szCs w:val="32"/>
        </w:rPr>
        <w:t>年财政拨款基本支出预算情况说明</w:t>
      </w:r>
    </w:p>
    <w:p>
      <w:pPr>
        <w:spacing w:line="580" w:lineRule="exact"/>
        <w:ind w:firstLine="600"/>
        <w:rPr>
          <w:rFonts w:ascii="宋体" w:hAnsi="宋体" w:cs="宋体"/>
          <w:sz w:val="28"/>
          <w:szCs w:val="28"/>
        </w:rPr>
      </w:pPr>
      <w:r>
        <w:rPr>
          <w:rFonts w:hint="eastAsia" w:ascii="宋体" w:hAnsi="宋体" w:cs="宋体"/>
          <w:sz w:val="28"/>
          <w:szCs w:val="28"/>
        </w:rPr>
        <w:t>20</w:t>
      </w:r>
      <w:r>
        <w:rPr>
          <w:rFonts w:hint="eastAsia" w:ascii="宋体" w:hAnsi="宋体" w:cs="宋体"/>
          <w:sz w:val="28"/>
          <w:szCs w:val="28"/>
          <w:lang w:val="en-US" w:eastAsia="zh-CN"/>
        </w:rPr>
        <w:t>20</w:t>
      </w:r>
      <w:r>
        <w:rPr>
          <w:rFonts w:hint="eastAsia" w:ascii="宋体" w:hAnsi="宋体" w:cs="宋体"/>
          <w:sz w:val="28"/>
          <w:szCs w:val="28"/>
        </w:rPr>
        <w:t>年，通过财政拨款安排的基本支出</w:t>
      </w:r>
      <w:r>
        <w:rPr>
          <w:rFonts w:hint="eastAsia" w:asciiTheme="minorEastAsia" w:hAnsiTheme="minorEastAsia" w:eastAsiaTheme="minorEastAsia"/>
          <w:sz w:val="28"/>
          <w:szCs w:val="28"/>
          <w:lang w:val="en-US" w:eastAsia="zh-CN"/>
        </w:rPr>
        <w:t>1</w:t>
      </w:r>
      <w:r>
        <w:rPr>
          <w:rFonts w:hint="eastAsia" w:asciiTheme="minorEastAsia" w:hAnsiTheme="minorEastAsia" w:eastAsiaTheme="minorEastAsia"/>
          <w:sz w:val="28"/>
          <w:szCs w:val="28"/>
        </w:rPr>
        <w:t>,</w:t>
      </w:r>
      <w:r>
        <w:rPr>
          <w:rFonts w:hint="eastAsia" w:asciiTheme="minorEastAsia" w:hAnsiTheme="minorEastAsia" w:eastAsiaTheme="minorEastAsia"/>
          <w:sz w:val="28"/>
          <w:szCs w:val="28"/>
          <w:lang w:val="en-US" w:eastAsia="zh-CN"/>
        </w:rPr>
        <w:t>638.61</w:t>
      </w:r>
      <w:r>
        <w:rPr>
          <w:rFonts w:hint="eastAsia" w:ascii="宋体" w:hAnsi="宋体" w:cs="宋体"/>
          <w:bCs/>
          <w:sz w:val="28"/>
          <w:szCs w:val="28"/>
        </w:rPr>
        <w:t xml:space="preserve"> </w:t>
      </w:r>
      <w:r>
        <w:rPr>
          <w:rFonts w:hint="eastAsia" w:ascii="宋体" w:hAnsi="宋体" w:cs="宋体"/>
          <w:sz w:val="28"/>
          <w:szCs w:val="28"/>
        </w:rPr>
        <w:t>万元，其中：人员经费</w:t>
      </w:r>
      <w:r>
        <w:rPr>
          <w:rFonts w:hint="eastAsia" w:asciiTheme="minorEastAsia" w:hAnsiTheme="minorEastAsia" w:eastAsiaTheme="minorEastAsia"/>
          <w:sz w:val="28"/>
          <w:szCs w:val="28"/>
          <w:lang w:val="en-US" w:eastAsia="zh-CN"/>
        </w:rPr>
        <w:t>1</w:t>
      </w:r>
      <w:r>
        <w:rPr>
          <w:rFonts w:hint="eastAsia" w:asciiTheme="minorEastAsia" w:hAnsiTheme="minorEastAsia" w:eastAsiaTheme="minorEastAsia"/>
          <w:sz w:val="28"/>
          <w:szCs w:val="28"/>
        </w:rPr>
        <w:t>,1</w:t>
      </w:r>
      <w:r>
        <w:rPr>
          <w:rFonts w:hint="eastAsia" w:asciiTheme="minorEastAsia" w:hAnsiTheme="minorEastAsia" w:eastAsiaTheme="minorEastAsia"/>
          <w:sz w:val="28"/>
          <w:szCs w:val="28"/>
          <w:lang w:val="en-US" w:eastAsia="zh-CN"/>
        </w:rPr>
        <w:t>40.96</w:t>
      </w:r>
      <w:r>
        <w:rPr>
          <w:rFonts w:hint="eastAsia" w:ascii="宋体" w:hAnsi="宋体" w:cs="宋体"/>
          <w:sz w:val="28"/>
          <w:szCs w:val="28"/>
        </w:rPr>
        <w:t>万元，按部门经济分类主要包括：基本工资</w:t>
      </w:r>
      <w:r>
        <w:rPr>
          <w:rFonts w:hint="eastAsia" w:ascii="宋体" w:hAnsi="宋体" w:cs="宋体"/>
          <w:sz w:val="28"/>
          <w:szCs w:val="28"/>
          <w:lang w:val="en-US" w:eastAsia="zh-CN"/>
        </w:rPr>
        <w:t>229.41</w:t>
      </w:r>
      <w:r>
        <w:rPr>
          <w:rFonts w:hint="eastAsia" w:ascii="宋体" w:hAnsi="宋体" w:cs="宋体"/>
          <w:sz w:val="28"/>
          <w:szCs w:val="28"/>
        </w:rPr>
        <w:t>万元、津贴补贴</w:t>
      </w:r>
      <w:r>
        <w:rPr>
          <w:rFonts w:hint="eastAsia" w:ascii="宋体" w:hAnsi="宋体" w:cs="宋体"/>
          <w:sz w:val="28"/>
          <w:szCs w:val="28"/>
          <w:lang w:val="en-US" w:eastAsia="zh-CN"/>
        </w:rPr>
        <w:t>331.33</w:t>
      </w:r>
      <w:r>
        <w:rPr>
          <w:rFonts w:hint="eastAsia" w:ascii="宋体" w:hAnsi="宋体" w:cs="宋体"/>
          <w:sz w:val="28"/>
          <w:szCs w:val="28"/>
        </w:rPr>
        <w:t>万元、奖金</w:t>
      </w:r>
      <w:r>
        <w:rPr>
          <w:rFonts w:hint="eastAsia" w:ascii="宋体" w:hAnsi="宋体" w:cs="宋体"/>
          <w:sz w:val="28"/>
          <w:szCs w:val="28"/>
          <w:lang w:val="en-US" w:eastAsia="zh-CN"/>
        </w:rPr>
        <w:t>51.56</w:t>
      </w:r>
      <w:r>
        <w:rPr>
          <w:rFonts w:hint="eastAsia" w:ascii="宋体" w:hAnsi="宋体" w:cs="宋体"/>
          <w:sz w:val="28"/>
          <w:szCs w:val="28"/>
        </w:rPr>
        <w:t>万元、机关事业单位基本养老保险缴费</w:t>
      </w:r>
      <w:r>
        <w:rPr>
          <w:rFonts w:hint="eastAsia" w:ascii="宋体" w:hAnsi="宋体" w:cs="宋体"/>
          <w:sz w:val="28"/>
          <w:szCs w:val="28"/>
          <w:lang w:val="en-US" w:eastAsia="zh-CN"/>
        </w:rPr>
        <w:t>76.32</w:t>
      </w:r>
      <w:r>
        <w:rPr>
          <w:rFonts w:hint="eastAsia" w:ascii="宋体" w:hAnsi="宋体" w:cs="宋体"/>
          <w:sz w:val="28"/>
          <w:szCs w:val="28"/>
        </w:rPr>
        <w:t>万元、职业年金缴费</w:t>
      </w:r>
      <w:r>
        <w:rPr>
          <w:rFonts w:hint="eastAsia" w:ascii="宋体" w:hAnsi="宋体" w:cs="宋体"/>
          <w:sz w:val="28"/>
          <w:szCs w:val="28"/>
          <w:lang w:val="en-US" w:eastAsia="zh-CN"/>
        </w:rPr>
        <w:t>38.16</w:t>
      </w:r>
      <w:r>
        <w:rPr>
          <w:rFonts w:hint="eastAsia" w:ascii="宋体" w:hAnsi="宋体" w:cs="宋体"/>
          <w:sz w:val="28"/>
          <w:szCs w:val="28"/>
        </w:rPr>
        <w:t>万元、职工基本医疗保险费</w:t>
      </w:r>
      <w:r>
        <w:rPr>
          <w:rFonts w:hint="eastAsia" w:ascii="宋体" w:hAnsi="宋体" w:cs="宋体"/>
          <w:sz w:val="28"/>
          <w:szCs w:val="28"/>
          <w:lang w:val="en-US" w:eastAsia="zh-CN"/>
        </w:rPr>
        <w:t>64.94</w:t>
      </w:r>
      <w:r>
        <w:rPr>
          <w:rFonts w:hint="eastAsia" w:ascii="宋体" w:hAnsi="宋体" w:cs="宋体"/>
          <w:sz w:val="28"/>
          <w:szCs w:val="28"/>
        </w:rPr>
        <w:t>万元、其他社会保障缴费</w:t>
      </w:r>
      <w:r>
        <w:rPr>
          <w:rFonts w:hint="eastAsia" w:ascii="宋体" w:hAnsi="宋体" w:cs="宋体"/>
          <w:sz w:val="28"/>
          <w:szCs w:val="28"/>
          <w:lang w:val="en-US" w:eastAsia="zh-CN"/>
        </w:rPr>
        <w:t>7.62</w:t>
      </w:r>
      <w:r>
        <w:rPr>
          <w:rFonts w:hint="eastAsia" w:ascii="宋体" w:hAnsi="宋体" w:cs="宋体"/>
          <w:sz w:val="28"/>
          <w:szCs w:val="28"/>
        </w:rPr>
        <w:t>万元、住房公积金</w:t>
      </w:r>
      <w:r>
        <w:rPr>
          <w:rFonts w:hint="eastAsia" w:ascii="宋体" w:hAnsi="宋体" w:cs="宋体"/>
          <w:sz w:val="28"/>
          <w:szCs w:val="28"/>
          <w:lang w:val="en-US" w:eastAsia="zh-CN"/>
        </w:rPr>
        <w:t>71.18</w:t>
      </w:r>
      <w:r>
        <w:rPr>
          <w:rFonts w:hint="eastAsia" w:ascii="宋体" w:hAnsi="宋体" w:cs="宋体"/>
          <w:sz w:val="28"/>
          <w:szCs w:val="28"/>
        </w:rPr>
        <w:t>万元、离休费</w:t>
      </w:r>
      <w:r>
        <w:rPr>
          <w:rFonts w:hint="eastAsia" w:ascii="宋体" w:hAnsi="宋体" w:cs="宋体"/>
          <w:sz w:val="28"/>
          <w:szCs w:val="28"/>
          <w:lang w:val="en-US" w:eastAsia="zh-CN"/>
        </w:rPr>
        <w:t>85.37</w:t>
      </w:r>
      <w:r>
        <w:rPr>
          <w:rFonts w:hint="eastAsia" w:ascii="宋体" w:hAnsi="宋体" w:cs="宋体"/>
          <w:sz w:val="28"/>
          <w:szCs w:val="28"/>
        </w:rPr>
        <w:t>万元、退休费</w:t>
      </w:r>
      <w:r>
        <w:rPr>
          <w:rFonts w:hint="eastAsia" w:ascii="宋体" w:hAnsi="宋体" w:cs="宋体"/>
          <w:sz w:val="28"/>
          <w:szCs w:val="28"/>
          <w:lang w:val="en-US" w:eastAsia="zh-CN"/>
        </w:rPr>
        <w:t>125.01</w:t>
      </w:r>
      <w:r>
        <w:rPr>
          <w:rFonts w:hint="eastAsia" w:ascii="宋体" w:hAnsi="宋体" w:cs="宋体"/>
          <w:sz w:val="28"/>
          <w:szCs w:val="28"/>
        </w:rPr>
        <w:t>万元、医疗费补助</w:t>
      </w:r>
      <w:r>
        <w:rPr>
          <w:rFonts w:hint="eastAsia" w:ascii="宋体" w:hAnsi="宋体" w:cs="宋体"/>
          <w:sz w:val="28"/>
          <w:szCs w:val="28"/>
          <w:lang w:val="en-US" w:eastAsia="zh-CN"/>
        </w:rPr>
        <w:t>60.06</w:t>
      </w:r>
      <w:r>
        <w:rPr>
          <w:rFonts w:hint="eastAsia" w:ascii="宋体" w:hAnsi="宋体" w:cs="宋体"/>
          <w:sz w:val="28"/>
          <w:szCs w:val="28"/>
        </w:rPr>
        <w:t>万元；按政府经济分类主要包括：工资奖金津补贴</w:t>
      </w:r>
      <w:r>
        <w:rPr>
          <w:rFonts w:hint="eastAsia" w:ascii="宋体" w:hAnsi="宋体" w:cs="宋体"/>
          <w:sz w:val="28"/>
          <w:szCs w:val="28"/>
          <w:lang w:val="en-US" w:eastAsia="zh-CN"/>
        </w:rPr>
        <w:t>612.30</w:t>
      </w:r>
      <w:r>
        <w:rPr>
          <w:rFonts w:hint="eastAsia" w:ascii="宋体" w:hAnsi="宋体" w:cs="宋体"/>
          <w:sz w:val="28"/>
          <w:szCs w:val="28"/>
        </w:rPr>
        <w:t>万元、社</w:t>
      </w:r>
      <w:r>
        <w:rPr>
          <w:rFonts w:hint="eastAsia" w:ascii="宋体" w:hAnsi="宋体" w:cs="宋体"/>
          <w:color w:val="auto"/>
          <w:sz w:val="28"/>
          <w:szCs w:val="28"/>
        </w:rPr>
        <w:t>会保障缴费</w:t>
      </w:r>
      <w:r>
        <w:rPr>
          <w:rFonts w:hint="eastAsia" w:ascii="宋体" w:hAnsi="宋体" w:cs="宋体"/>
          <w:color w:val="auto"/>
          <w:sz w:val="28"/>
          <w:szCs w:val="28"/>
          <w:lang w:val="en-US" w:eastAsia="zh-CN"/>
        </w:rPr>
        <w:t>187.04</w:t>
      </w:r>
      <w:r>
        <w:rPr>
          <w:rFonts w:hint="eastAsia" w:ascii="宋体" w:hAnsi="宋体" w:cs="宋体"/>
          <w:color w:val="auto"/>
          <w:sz w:val="28"/>
          <w:szCs w:val="28"/>
        </w:rPr>
        <w:t>万元、住房公积金</w:t>
      </w:r>
      <w:r>
        <w:rPr>
          <w:rFonts w:hint="eastAsia" w:ascii="宋体" w:hAnsi="宋体" w:cs="宋体"/>
          <w:color w:val="auto"/>
          <w:sz w:val="28"/>
          <w:szCs w:val="28"/>
          <w:lang w:val="en-US" w:eastAsia="zh-CN"/>
        </w:rPr>
        <w:t>71.18</w:t>
      </w:r>
      <w:r>
        <w:rPr>
          <w:rFonts w:hint="eastAsia" w:ascii="宋体" w:hAnsi="宋体" w:cs="宋体"/>
          <w:color w:val="auto"/>
          <w:sz w:val="28"/>
          <w:szCs w:val="28"/>
        </w:rPr>
        <w:t>万元、社会福利和救助</w:t>
      </w:r>
      <w:r>
        <w:rPr>
          <w:rFonts w:hint="eastAsia" w:ascii="宋体" w:hAnsi="宋体" w:cs="宋体"/>
          <w:sz w:val="28"/>
          <w:szCs w:val="28"/>
          <w:lang w:val="en-US" w:eastAsia="zh-CN"/>
        </w:rPr>
        <w:t>60.06</w:t>
      </w:r>
      <w:r>
        <w:rPr>
          <w:rFonts w:hint="eastAsia" w:ascii="宋体" w:hAnsi="宋体" w:cs="宋体"/>
          <w:sz w:val="28"/>
          <w:szCs w:val="28"/>
        </w:rPr>
        <w:t>万元、离退休费</w:t>
      </w:r>
      <w:r>
        <w:rPr>
          <w:rFonts w:hint="eastAsia" w:ascii="宋体" w:hAnsi="宋体" w:cs="宋体"/>
          <w:sz w:val="28"/>
          <w:szCs w:val="28"/>
          <w:lang w:val="en-US" w:eastAsia="zh-CN"/>
        </w:rPr>
        <w:t>210.38</w:t>
      </w:r>
      <w:r>
        <w:rPr>
          <w:rFonts w:hint="eastAsia" w:ascii="宋体" w:hAnsi="宋体" w:cs="宋体"/>
          <w:sz w:val="28"/>
          <w:szCs w:val="28"/>
        </w:rPr>
        <w:t>万元。</w:t>
      </w:r>
    </w:p>
    <w:p>
      <w:pPr>
        <w:spacing w:line="580" w:lineRule="exact"/>
        <w:ind w:firstLine="600"/>
        <w:rPr>
          <w:rFonts w:asciiTheme="minorEastAsia" w:hAnsiTheme="minorEastAsia" w:eastAsiaTheme="minorEastAsia"/>
          <w:color w:val="auto"/>
          <w:sz w:val="28"/>
          <w:szCs w:val="28"/>
        </w:rPr>
      </w:pPr>
      <w:r>
        <w:rPr>
          <w:rFonts w:hint="eastAsia" w:ascii="宋体" w:hAnsi="宋体" w:cs="宋体"/>
          <w:color w:val="auto"/>
          <w:sz w:val="28"/>
          <w:szCs w:val="28"/>
        </w:rPr>
        <w:t>公用经费</w:t>
      </w:r>
      <w:r>
        <w:rPr>
          <w:rFonts w:hint="eastAsia" w:asciiTheme="minorEastAsia" w:hAnsiTheme="minorEastAsia" w:eastAsiaTheme="minorEastAsia"/>
          <w:color w:val="auto"/>
          <w:sz w:val="28"/>
          <w:szCs w:val="28"/>
          <w:lang w:val="en-US" w:eastAsia="zh-CN"/>
        </w:rPr>
        <w:t>497.65</w:t>
      </w:r>
      <w:r>
        <w:rPr>
          <w:rFonts w:hint="eastAsia" w:ascii="宋体" w:hAnsi="宋体" w:cs="宋体"/>
          <w:color w:val="auto"/>
          <w:sz w:val="28"/>
          <w:szCs w:val="28"/>
        </w:rPr>
        <w:t>万元，按部门经济分类主要包括：办公费</w:t>
      </w:r>
      <w:r>
        <w:rPr>
          <w:rFonts w:hint="eastAsia" w:ascii="宋体" w:hAnsi="宋体" w:cs="宋体"/>
          <w:color w:val="auto"/>
          <w:sz w:val="28"/>
          <w:szCs w:val="28"/>
          <w:lang w:val="en-US" w:eastAsia="zh-CN"/>
        </w:rPr>
        <w:t>31</w:t>
      </w:r>
      <w:r>
        <w:rPr>
          <w:rFonts w:hint="eastAsia" w:ascii="宋体" w:hAnsi="宋体" w:cs="宋体"/>
          <w:color w:val="auto"/>
          <w:sz w:val="28"/>
          <w:szCs w:val="28"/>
        </w:rPr>
        <w:t>万元、印刷费</w:t>
      </w:r>
      <w:r>
        <w:rPr>
          <w:rFonts w:hint="eastAsia" w:ascii="宋体" w:hAnsi="宋体" w:cs="宋体"/>
          <w:color w:val="auto"/>
          <w:sz w:val="28"/>
          <w:szCs w:val="28"/>
          <w:lang w:val="en-US" w:eastAsia="zh-CN"/>
        </w:rPr>
        <w:t>1</w:t>
      </w:r>
      <w:r>
        <w:rPr>
          <w:rFonts w:hint="eastAsia" w:ascii="宋体" w:hAnsi="宋体" w:cs="宋体"/>
          <w:color w:val="auto"/>
          <w:sz w:val="28"/>
          <w:szCs w:val="28"/>
        </w:rPr>
        <w:t>万元、邮电费</w:t>
      </w:r>
      <w:r>
        <w:rPr>
          <w:rFonts w:hint="eastAsia" w:ascii="宋体" w:hAnsi="宋体" w:cs="宋体"/>
          <w:color w:val="auto"/>
          <w:sz w:val="28"/>
          <w:szCs w:val="28"/>
          <w:lang w:val="en-US" w:eastAsia="zh-CN"/>
        </w:rPr>
        <w:t>2</w:t>
      </w:r>
      <w:r>
        <w:rPr>
          <w:rFonts w:hint="eastAsia" w:ascii="宋体" w:hAnsi="宋体" w:cs="宋体"/>
          <w:color w:val="auto"/>
          <w:sz w:val="28"/>
          <w:szCs w:val="28"/>
        </w:rPr>
        <w:t>万元、取暖费2</w:t>
      </w:r>
      <w:r>
        <w:rPr>
          <w:rFonts w:hint="eastAsia" w:ascii="宋体" w:hAnsi="宋体" w:cs="宋体"/>
          <w:color w:val="auto"/>
          <w:sz w:val="28"/>
          <w:szCs w:val="28"/>
          <w:lang w:val="en-US" w:eastAsia="zh-CN"/>
        </w:rPr>
        <w:t>.58</w:t>
      </w:r>
      <w:r>
        <w:rPr>
          <w:rFonts w:hint="eastAsia" w:ascii="宋体" w:hAnsi="宋体" w:cs="宋体"/>
          <w:color w:val="auto"/>
          <w:sz w:val="28"/>
          <w:szCs w:val="28"/>
        </w:rPr>
        <w:t>万元、差旅费</w:t>
      </w:r>
      <w:r>
        <w:rPr>
          <w:rFonts w:hint="eastAsia" w:ascii="宋体" w:hAnsi="宋体" w:cs="宋体"/>
          <w:color w:val="auto"/>
          <w:sz w:val="28"/>
          <w:szCs w:val="28"/>
          <w:lang w:val="en-US" w:eastAsia="zh-CN"/>
        </w:rPr>
        <w:t>4</w:t>
      </w:r>
      <w:r>
        <w:rPr>
          <w:rFonts w:hint="eastAsia" w:ascii="宋体" w:hAnsi="宋体" w:cs="宋体"/>
          <w:color w:val="auto"/>
          <w:sz w:val="28"/>
          <w:szCs w:val="28"/>
        </w:rPr>
        <w:t>万元、维修费</w:t>
      </w:r>
      <w:r>
        <w:rPr>
          <w:rFonts w:hint="eastAsia" w:ascii="宋体" w:hAnsi="宋体" w:cs="宋体"/>
          <w:color w:val="auto"/>
          <w:sz w:val="28"/>
          <w:szCs w:val="28"/>
          <w:lang w:val="en-US" w:eastAsia="zh-CN"/>
        </w:rPr>
        <w:t>0.2</w:t>
      </w:r>
      <w:r>
        <w:rPr>
          <w:rFonts w:hint="eastAsia" w:ascii="宋体" w:hAnsi="宋体" w:cs="宋体"/>
          <w:color w:val="auto"/>
          <w:sz w:val="28"/>
          <w:szCs w:val="28"/>
        </w:rPr>
        <w:t>万元、租赁费</w:t>
      </w:r>
      <w:r>
        <w:rPr>
          <w:rFonts w:hint="eastAsia" w:ascii="宋体" w:hAnsi="宋体" w:cs="宋体"/>
          <w:color w:val="auto"/>
          <w:sz w:val="28"/>
          <w:szCs w:val="28"/>
          <w:lang w:val="en-US" w:eastAsia="zh-CN"/>
        </w:rPr>
        <w:t>29.42</w:t>
      </w:r>
      <w:r>
        <w:rPr>
          <w:rFonts w:hint="eastAsia" w:ascii="宋体" w:hAnsi="宋体" w:cs="宋体"/>
          <w:color w:val="auto"/>
          <w:sz w:val="28"/>
          <w:szCs w:val="28"/>
        </w:rPr>
        <w:t>万元、会议费</w:t>
      </w:r>
      <w:r>
        <w:rPr>
          <w:rFonts w:hint="eastAsia" w:ascii="宋体" w:hAnsi="宋体" w:cs="宋体"/>
          <w:color w:val="auto"/>
          <w:sz w:val="28"/>
          <w:szCs w:val="28"/>
          <w:lang w:val="en-US" w:eastAsia="zh-CN"/>
        </w:rPr>
        <w:t>4</w:t>
      </w:r>
      <w:r>
        <w:rPr>
          <w:rFonts w:hint="eastAsia" w:ascii="宋体" w:hAnsi="宋体" w:cs="宋体"/>
          <w:color w:val="auto"/>
          <w:sz w:val="28"/>
          <w:szCs w:val="28"/>
        </w:rPr>
        <w:t>万元、培训费</w:t>
      </w:r>
      <w:r>
        <w:rPr>
          <w:rFonts w:hint="eastAsia" w:ascii="宋体" w:hAnsi="宋体" w:cs="宋体"/>
          <w:color w:val="auto"/>
          <w:sz w:val="28"/>
          <w:szCs w:val="28"/>
          <w:lang w:val="en-US" w:eastAsia="zh-CN"/>
        </w:rPr>
        <w:t>2</w:t>
      </w:r>
      <w:r>
        <w:rPr>
          <w:rFonts w:hint="eastAsia" w:ascii="宋体" w:hAnsi="宋体" w:cs="宋体"/>
          <w:color w:val="auto"/>
          <w:sz w:val="28"/>
          <w:szCs w:val="28"/>
        </w:rPr>
        <w:t>万元、公务接待费</w:t>
      </w:r>
      <w:r>
        <w:rPr>
          <w:rFonts w:hint="eastAsia" w:ascii="宋体" w:hAnsi="宋体" w:cs="宋体"/>
          <w:color w:val="auto"/>
          <w:sz w:val="28"/>
          <w:szCs w:val="28"/>
          <w:lang w:val="en-US" w:eastAsia="zh-CN"/>
        </w:rPr>
        <w:t>2</w:t>
      </w:r>
      <w:r>
        <w:rPr>
          <w:rFonts w:hint="eastAsia" w:ascii="宋体" w:hAnsi="宋体" w:cs="宋体"/>
          <w:color w:val="auto"/>
          <w:sz w:val="28"/>
          <w:szCs w:val="28"/>
        </w:rPr>
        <w:t>万元、工会经费</w:t>
      </w:r>
      <w:r>
        <w:rPr>
          <w:rFonts w:hint="eastAsia" w:ascii="宋体" w:hAnsi="宋体" w:cs="宋体"/>
          <w:color w:val="auto"/>
          <w:sz w:val="28"/>
          <w:szCs w:val="28"/>
          <w:lang w:val="en-US" w:eastAsia="zh-CN"/>
        </w:rPr>
        <w:t>8.83</w:t>
      </w:r>
      <w:r>
        <w:rPr>
          <w:rFonts w:hint="eastAsia" w:ascii="宋体" w:hAnsi="宋体" w:cs="宋体"/>
          <w:color w:val="auto"/>
          <w:sz w:val="28"/>
          <w:szCs w:val="28"/>
        </w:rPr>
        <w:t>万元、公务用车运行维护费</w:t>
      </w:r>
      <w:r>
        <w:rPr>
          <w:rFonts w:hint="eastAsia" w:ascii="宋体" w:hAnsi="宋体" w:cs="宋体"/>
          <w:color w:val="auto"/>
          <w:sz w:val="28"/>
          <w:szCs w:val="28"/>
          <w:lang w:val="en-US" w:eastAsia="zh-CN"/>
        </w:rPr>
        <w:t>6.84</w:t>
      </w:r>
      <w:r>
        <w:rPr>
          <w:rFonts w:hint="eastAsia" w:ascii="宋体" w:hAnsi="宋体" w:cs="宋体"/>
          <w:color w:val="auto"/>
          <w:sz w:val="28"/>
          <w:szCs w:val="28"/>
        </w:rPr>
        <w:t>万元、其他交通费用</w:t>
      </w:r>
      <w:r>
        <w:rPr>
          <w:rFonts w:hint="eastAsia" w:ascii="宋体" w:hAnsi="宋体" w:cs="宋体"/>
          <w:color w:val="auto"/>
          <w:sz w:val="28"/>
          <w:szCs w:val="28"/>
          <w:lang w:val="en-US" w:eastAsia="zh-CN"/>
        </w:rPr>
        <w:t>52.65</w:t>
      </w:r>
      <w:r>
        <w:rPr>
          <w:rFonts w:hint="eastAsia" w:ascii="宋体" w:hAnsi="宋体" w:cs="宋体"/>
          <w:color w:val="auto"/>
          <w:sz w:val="28"/>
          <w:szCs w:val="28"/>
        </w:rPr>
        <w:t>万元、其他商品和服务支出</w:t>
      </w:r>
      <w:r>
        <w:rPr>
          <w:rFonts w:hint="eastAsia" w:ascii="宋体" w:hAnsi="宋体" w:cs="宋体"/>
          <w:color w:val="auto"/>
          <w:sz w:val="28"/>
          <w:szCs w:val="28"/>
          <w:lang w:val="en-US" w:eastAsia="zh-CN"/>
        </w:rPr>
        <w:t>346.63</w:t>
      </w:r>
      <w:r>
        <w:rPr>
          <w:rFonts w:hint="eastAsia" w:ascii="宋体" w:hAnsi="宋体" w:cs="宋体"/>
          <w:color w:val="auto"/>
          <w:sz w:val="28"/>
          <w:szCs w:val="28"/>
        </w:rPr>
        <w:t>万元、办公设备购置</w:t>
      </w:r>
      <w:r>
        <w:rPr>
          <w:rFonts w:hint="eastAsia" w:ascii="宋体" w:hAnsi="宋体" w:cs="宋体"/>
          <w:color w:val="auto"/>
          <w:sz w:val="28"/>
          <w:szCs w:val="28"/>
          <w:lang w:val="en-US" w:eastAsia="zh-CN"/>
        </w:rPr>
        <w:t>4.5</w:t>
      </w:r>
      <w:r>
        <w:rPr>
          <w:rFonts w:hint="eastAsia" w:ascii="宋体" w:hAnsi="宋体" w:cs="宋体"/>
          <w:color w:val="auto"/>
          <w:sz w:val="28"/>
          <w:szCs w:val="28"/>
        </w:rPr>
        <w:t>万元；按政府经济分类主要包括：办公经费</w:t>
      </w:r>
      <w:r>
        <w:rPr>
          <w:rFonts w:hint="eastAsia" w:ascii="宋体" w:hAnsi="宋体" w:cs="宋体"/>
          <w:color w:val="auto"/>
          <w:sz w:val="28"/>
          <w:szCs w:val="28"/>
          <w:lang w:val="en-US" w:eastAsia="zh-CN"/>
        </w:rPr>
        <w:t>131.48</w:t>
      </w:r>
      <w:r>
        <w:rPr>
          <w:rFonts w:hint="eastAsia" w:ascii="宋体" w:hAnsi="宋体" w:cs="宋体"/>
          <w:color w:val="auto"/>
          <w:sz w:val="28"/>
          <w:szCs w:val="28"/>
        </w:rPr>
        <w:t>万元、会议费</w:t>
      </w:r>
      <w:r>
        <w:rPr>
          <w:rFonts w:hint="eastAsia" w:ascii="宋体" w:hAnsi="宋体" w:cs="宋体"/>
          <w:color w:val="auto"/>
          <w:sz w:val="28"/>
          <w:szCs w:val="28"/>
          <w:lang w:val="en-US" w:eastAsia="zh-CN"/>
        </w:rPr>
        <w:t>4</w:t>
      </w:r>
      <w:r>
        <w:rPr>
          <w:rFonts w:hint="eastAsia" w:ascii="宋体" w:hAnsi="宋体" w:cs="宋体"/>
          <w:color w:val="auto"/>
          <w:sz w:val="28"/>
          <w:szCs w:val="28"/>
        </w:rPr>
        <w:t>万元、培训费</w:t>
      </w:r>
      <w:r>
        <w:rPr>
          <w:rFonts w:hint="eastAsia" w:ascii="宋体" w:hAnsi="宋体" w:cs="宋体"/>
          <w:color w:val="auto"/>
          <w:sz w:val="28"/>
          <w:szCs w:val="28"/>
          <w:lang w:val="en-US" w:eastAsia="zh-CN"/>
        </w:rPr>
        <w:t>2</w:t>
      </w:r>
      <w:r>
        <w:rPr>
          <w:rFonts w:hint="eastAsia" w:ascii="宋体" w:hAnsi="宋体" w:cs="宋体"/>
          <w:color w:val="auto"/>
          <w:sz w:val="28"/>
          <w:szCs w:val="28"/>
        </w:rPr>
        <w:t>万元、公务接待费</w:t>
      </w:r>
      <w:r>
        <w:rPr>
          <w:rFonts w:hint="eastAsia" w:ascii="宋体" w:hAnsi="宋体" w:cs="宋体"/>
          <w:color w:val="auto"/>
          <w:sz w:val="28"/>
          <w:szCs w:val="28"/>
          <w:lang w:val="en-US" w:eastAsia="zh-CN"/>
        </w:rPr>
        <w:t>2</w:t>
      </w:r>
      <w:r>
        <w:rPr>
          <w:rFonts w:hint="eastAsia" w:ascii="宋体" w:hAnsi="宋体" w:cs="宋体"/>
          <w:color w:val="auto"/>
          <w:sz w:val="28"/>
          <w:szCs w:val="28"/>
        </w:rPr>
        <w:t>万元、维修费0.</w:t>
      </w:r>
      <w:r>
        <w:rPr>
          <w:rFonts w:hint="eastAsia" w:ascii="宋体" w:hAnsi="宋体" w:cs="宋体"/>
          <w:color w:val="auto"/>
          <w:sz w:val="28"/>
          <w:szCs w:val="28"/>
          <w:lang w:val="en-US" w:eastAsia="zh-CN"/>
        </w:rPr>
        <w:t>2</w:t>
      </w:r>
      <w:r>
        <w:rPr>
          <w:rFonts w:hint="eastAsia" w:ascii="宋体" w:hAnsi="宋体" w:cs="宋体"/>
          <w:color w:val="auto"/>
          <w:sz w:val="28"/>
          <w:szCs w:val="28"/>
        </w:rPr>
        <w:t>万元、公务用车运行维护费</w:t>
      </w:r>
      <w:r>
        <w:rPr>
          <w:rFonts w:hint="eastAsia" w:ascii="宋体" w:hAnsi="宋体" w:cs="宋体"/>
          <w:color w:val="auto"/>
          <w:sz w:val="28"/>
          <w:szCs w:val="28"/>
          <w:lang w:val="en-US" w:eastAsia="zh-CN"/>
        </w:rPr>
        <w:t>6.84</w:t>
      </w:r>
      <w:r>
        <w:rPr>
          <w:rFonts w:hint="eastAsia" w:ascii="宋体" w:hAnsi="宋体" w:cs="宋体"/>
          <w:color w:val="auto"/>
          <w:sz w:val="28"/>
          <w:szCs w:val="28"/>
        </w:rPr>
        <w:t>万元、其他商品和服务支出</w:t>
      </w:r>
      <w:r>
        <w:rPr>
          <w:rFonts w:hint="eastAsia" w:ascii="宋体" w:hAnsi="宋体" w:cs="宋体"/>
          <w:color w:val="auto"/>
          <w:sz w:val="28"/>
          <w:szCs w:val="28"/>
          <w:lang w:val="en-US" w:eastAsia="zh-CN"/>
        </w:rPr>
        <w:t>346.63</w:t>
      </w:r>
      <w:r>
        <w:rPr>
          <w:rFonts w:hint="eastAsia" w:ascii="宋体" w:hAnsi="宋体" w:cs="宋体"/>
          <w:color w:val="auto"/>
          <w:sz w:val="28"/>
          <w:szCs w:val="28"/>
        </w:rPr>
        <w:t>万元、设备购置</w:t>
      </w:r>
      <w:r>
        <w:rPr>
          <w:rFonts w:hint="eastAsia" w:ascii="宋体" w:hAnsi="宋体" w:cs="宋体"/>
          <w:color w:val="auto"/>
          <w:sz w:val="28"/>
          <w:szCs w:val="28"/>
          <w:lang w:val="en-US" w:eastAsia="zh-CN"/>
        </w:rPr>
        <w:t>4.5</w:t>
      </w:r>
      <w:r>
        <w:rPr>
          <w:rFonts w:hint="eastAsia" w:ascii="宋体" w:hAnsi="宋体" w:cs="宋体"/>
          <w:color w:val="auto"/>
          <w:sz w:val="28"/>
          <w:szCs w:val="28"/>
        </w:rPr>
        <w:t>万元。</w:t>
      </w:r>
    </w:p>
    <w:p>
      <w:pPr>
        <w:spacing w:line="580" w:lineRule="exact"/>
        <w:ind w:firstLine="600"/>
        <w:rPr>
          <w:rFonts w:ascii="楷体_GB2312" w:eastAsia="楷体_GB2312"/>
          <w:color w:val="auto"/>
          <w:sz w:val="32"/>
          <w:szCs w:val="32"/>
        </w:rPr>
      </w:pPr>
      <w:r>
        <w:rPr>
          <w:rFonts w:hint="eastAsia" w:ascii="楷体_GB2312" w:eastAsia="楷体_GB2312"/>
          <w:color w:val="auto"/>
          <w:sz w:val="32"/>
          <w:szCs w:val="32"/>
        </w:rPr>
        <w:t>（八）</w:t>
      </w:r>
      <w:r>
        <w:rPr>
          <w:rFonts w:hint="eastAsia" w:ascii="楷体_GB2312" w:eastAsia="楷体_GB2312"/>
          <w:color w:val="auto"/>
          <w:sz w:val="32"/>
          <w:szCs w:val="32"/>
          <w:lang w:val="en-US" w:eastAsia="zh-CN"/>
        </w:rPr>
        <w:t>2020</w:t>
      </w:r>
      <w:r>
        <w:rPr>
          <w:rFonts w:hint="eastAsia" w:ascii="楷体_GB2312" w:eastAsia="楷体_GB2312"/>
          <w:color w:val="auto"/>
          <w:sz w:val="32"/>
          <w:szCs w:val="32"/>
        </w:rPr>
        <w:t>年财政拨款安排的“三公”经费情况</w:t>
      </w:r>
    </w:p>
    <w:p>
      <w:pPr>
        <w:spacing w:line="580" w:lineRule="exact"/>
        <w:ind w:firstLine="600"/>
        <w:rPr>
          <w:rFonts w:hint="eastAsia" w:cs="仿宋_GB2312" w:asciiTheme="minorEastAsia" w:hAnsiTheme="minorEastAsia" w:eastAsiaTheme="minorEastAsia"/>
          <w:sz w:val="28"/>
          <w:szCs w:val="28"/>
          <w:lang w:eastAsia="zh-CN"/>
        </w:rPr>
      </w:pPr>
      <w:r>
        <w:rPr>
          <w:rFonts w:hint="eastAsia" w:asciiTheme="minorEastAsia" w:hAnsiTheme="minorEastAsia" w:eastAsiaTheme="minorEastAsia"/>
          <w:color w:val="auto"/>
          <w:sz w:val="28"/>
          <w:szCs w:val="28"/>
          <w:lang w:val="en-US" w:eastAsia="zh-CN"/>
        </w:rPr>
        <w:t>2020</w:t>
      </w:r>
      <w:r>
        <w:rPr>
          <w:rFonts w:hint="eastAsia" w:asciiTheme="minorEastAsia" w:hAnsiTheme="minorEastAsia" w:eastAsiaTheme="minorEastAsia"/>
          <w:color w:val="auto"/>
          <w:sz w:val="28"/>
          <w:szCs w:val="28"/>
        </w:rPr>
        <w:t>年，</w:t>
      </w:r>
      <w:r>
        <w:rPr>
          <w:rFonts w:hint="eastAsia" w:asciiTheme="minorEastAsia" w:hAnsiTheme="minorEastAsia" w:eastAsiaTheme="minorEastAsia"/>
          <w:color w:val="auto"/>
          <w:sz w:val="28"/>
          <w:szCs w:val="28"/>
          <w:lang w:eastAsia="zh-CN"/>
        </w:rPr>
        <w:t>本部门</w:t>
      </w:r>
      <w:r>
        <w:rPr>
          <w:rFonts w:hint="eastAsia" w:asciiTheme="minorEastAsia" w:hAnsiTheme="minorEastAsia" w:eastAsiaTheme="minorEastAsia"/>
          <w:color w:val="auto"/>
          <w:sz w:val="28"/>
          <w:szCs w:val="28"/>
        </w:rPr>
        <w:t>通过财政拨款安排的“三公”经费预算共</w:t>
      </w:r>
      <w:r>
        <w:rPr>
          <w:rFonts w:hint="eastAsia" w:asciiTheme="minorEastAsia" w:hAnsiTheme="minorEastAsia" w:eastAsiaTheme="minorEastAsia"/>
          <w:color w:val="auto"/>
          <w:sz w:val="28"/>
          <w:szCs w:val="28"/>
          <w:lang w:val="en-US" w:eastAsia="zh-CN"/>
        </w:rPr>
        <w:t>8.84</w:t>
      </w:r>
      <w:r>
        <w:rPr>
          <w:rFonts w:hint="eastAsia" w:asciiTheme="minorEastAsia" w:hAnsiTheme="minorEastAsia" w:eastAsiaTheme="minorEastAsia"/>
          <w:color w:val="auto"/>
          <w:sz w:val="28"/>
          <w:szCs w:val="28"/>
        </w:rPr>
        <w:t>万元，比201</w:t>
      </w:r>
      <w:r>
        <w:rPr>
          <w:rFonts w:hint="eastAsia" w:asciiTheme="minorEastAsia" w:hAnsiTheme="minorEastAsia" w:eastAsiaTheme="minorEastAsia"/>
          <w:color w:val="auto"/>
          <w:sz w:val="28"/>
          <w:szCs w:val="28"/>
          <w:lang w:val="en-US" w:eastAsia="zh-CN"/>
        </w:rPr>
        <w:t>9</w:t>
      </w:r>
      <w:r>
        <w:rPr>
          <w:rFonts w:hint="eastAsia" w:asciiTheme="minorEastAsia" w:hAnsiTheme="minorEastAsia" w:eastAsiaTheme="minorEastAsia"/>
          <w:color w:val="auto"/>
          <w:sz w:val="28"/>
          <w:szCs w:val="28"/>
        </w:rPr>
        <w:t>年</w:t>
      </w:r>
      <w:r>
        <w:rPr>
          <w:rFonts w:hint="eastAsia" w:asciiTheme="minorEastAsia" w:hAnsiTheme="minorEastAsia" w:eastAsiaTheme="minorEastAsia"/>
          <w:color w:val="auto"/>
          <w:sz w:val="28"/>
          <w:szCs w:val="28"/>
          <w:lang w:eastAsia="zh-CN"/>
        </w:rPr>
        <w:t>减少</w:t>
      </w:r>
      <w:r>
        <w:rPr>
          <w:rFonts w:hint="eastAsia" w:asciiTheme="minorEastAsia" w:hAnsiTheme="minorEastAsia" w:eastAsiaTheme="minorEastAsia"/>
          <w:color w:val="auto"/>
          <w:sz w:val="28"/>
          <w:szCs w:val="28"/>
          <w:lang w:val="en-US" w:eastAsia="zh-CN"/>
        </w:rPr>
        <w:t>26.76</w:t>
      </w:r>
      <w:r>
        <w:rPr>
          <w:rFonts w:hint="eastAsia" w:cs="楷体_GB2312" w:asciiTheme="minorEastAsia" w:hAnsiTheme="minorEastAsia" w:eastAsiaTheme="minorEastAsia"/>
          <w:color w:val="auto"/>
          <w:sz w:val="28"/>
          <w:szCs w:val="28"/>
        </w:rPr>
        <w:t>%</w:t>
      </w:r>
      <w:r>
        <w:rPr>
          <w:rFonts w:hint="eastAsia" w:asciiTheme="minorEastAsia" w:hAnsiTheme="minorEastAsia" w:eastAsiaTheme="minorEastAsia"/>
          <w:color w:val="auto"/>
          <w:sz w:val="28"/>
          <w:szCs w:val="28"/>
        </w:rPr>
        <w:t>。其中：因公出国（境）经费0 万元</w:t>
      </w:r>
      <w:r>
        <w:rPr>
          <w:rFonts w:hint="eastAsia" w:cs="仿宋_GB2312" w:asciiTheme="minorEastAsia" w:hAnsiTheme="minorEastAsia" w:eastAsiaTheme="minorEastAsia"/>
          <w:color w:val="auto"/>
          <w:sz w:val="28"/>
          <w:szCs w:val="28"/>
        </w:rPr>
        <w:t>；公务用车运行维护费</w:t>
      </w:r>
      <w:r>
        <w:rPr>
          <w:rFonts w:hint="eastAsia" w:cs="仿宋_GB2312" w:asciiTheme="minorEastAsia" w:hAnsiTheme="minorEastAsia" w:eastAsiaTheme="minorEastAsia"/>
          <w:color w:val="auto"/>
          <w:sz w:val="28"/>
          <w:szCs w:val="28"/>
          <w:lang w:val="en-US" w:eastAsia="zh-CN"/>
        </w:rPr>
        <w:t>6.84</w:t>
      </w:r>
      <w:r>
        <w:rPr>
          <w:rFonts w:hint="eastAsia" w:cs="仿宋_GB2312" w:asciiTheme="minorEastAsia" w:hAnsiTheme="minorEastAsia" w:eastAsiaTheme="minorEastAsia"/>
          <w:color w:val="auto"/>
          <w:sz w:val="28"/>
          <w:szCs w:val="28"/>
        </w:rPr>
        <w:t>万元，</w:t>
      </w:r>
      <w:r>
        <w:rPr>
          <w:rFonts w:hint="eastAsia" w:asciiTheme="minorEastAsia" w:hAnsiTheme="minorEastAsia" w:eastAsiaTheme="minorEastAsia"/>
          <w:color w:val="auto"/>
          <w:sz w:val="28"/>
          <w:szCs w:val="28"/>
        </w:rPr>
        <w:t>比201</w:t>
      </w:r>
      <w:r>
        <w:rPr>
          <w:rFonts w:hint="eastAsia" w:asciiTheme="minorEastAsia" w:hAnsiTheme="minorEastAsia" w:eastAsiaTheme="minorEastAsia"/>
          <w:color w:val="auto"/>
          <w:sz w:val="28"/>
          <w:szCs w:val="28"/>
          <w:lang w:val="en-US" w:eastAsia="zh-CN"/>
        </w:rPr>
        <w:t>9</w:t>
      </w:r>
      <w:r>
        <w:rPr>
          <w:rFonts w:hint="eastAsia" w:asciiTheme="minorEastAsia" w:hAnsiTheme="minorEastAsia" w:eastAsiaTheme="minorEastAsia"/>
          <w:color w:val="auto"/>
          <w:sz w:val="28"/>
          <w:szCs w:val="28"/>
        </w:rPr>
        <w:t>年下降5</w:t>
      </w:r>
      <w:r>
        <w:rPr>
          <w:rFonts w:hint="eastAsia" w:asciiTheme="minorEastAsia" w:hAnsiTheme="minorEastAsia" w:eastAsiaTheme="minorEastAsia"/>
          <w:color w:val="auto"/>
          <w:sz w:val="28"/>
          <w:szCs w:val="28"/>
          <w:lang w:val="en-US" w:eastAsia="zh-CN"/>
        </w:rPr>
        <w:t>.26</w:t>
      </w:r>
      <w:r>
        <w:rPr>
          <w:rFonts w:hint="eastAsia" w:asciiTheme="minorEastAsia" w:hAnsiTheme="minorEastAsia" w:eastAsiaTheme="minorEastAsia"/>
          <w:color w:val="auto"/>
          <w:sz w:val="28"/>
          <w:szCs w:val="28"/>
        </w:rPr>
        <w:t xml:space="preserve"> </w:t>
      </w:r>
      <w:r>
        <w:rPr>
          <w:rFonts w:hint="eastAsia" w:cs="楷体_GB2312" w:asciiTheme="minorEastAsia" w:hAnsiTheme="minorEastAsia" w:eastAsiaTheme="minorEastAsia"/>
          <w:color w:val="auto"/>
          <w:sz w:val="28"/>
          <w:szCs w:val="28"/>
        </w:rPr>
        <w:t>%，</w:t>
      </w:r>
      <w:r>
        <w:rPr>
          <w:rFonts w:hint="eastAsia" w:cs="仿宋_GB2312" w:asciiTheme="minorEastAsia" w:hAnsiTheme="minorEastAsia" w:eastAsiaTheme="minorEastAsia"/>
          <w:color w:val="auto"/>
          <w:sz w:val="28"/>
          <w:szCs w:val="28"/>
        </w:rPr>
        <w:t>主要用于部门</w:t>
      </w:r>
      <w:r>
        <w:rPr>
          <w:rFonts w:hint="eastAsia" w:ascii="宋体" w:hAnsi="宋体" w:cs="宋体"/>
          <w:color w:val="auto"/>
          <w:kern w:val="0"/>
          <w:sz w:val="28"/>
          <w:szCs w:val="28"/>
        </w:rPr>
        <w:t>按规定保留的公务用车燃料费、维修费、过路过桥费、保险费等支出</w:t>
      </w:r>
      <w:r>
        <w:rPr>
          <w:rFonts w:hint="eastAsia" w:cs="仿宋_GB2312" w:asciiTheme="minorEastAsia" w:hAnsiTheme="minorEastAsia" w:eastAsiaTheme="minorEastAsia"/>
          <w:color w:val="auto"/>
          <w:sz w:val="28"/>
          <w:szCs w:val="28"/>
        </w:rPr>
        <w:t>，下降的主要原因是20</w:t>
      </w:r>
      <w:r>
        <w:rPr>
          <w:rFonts w:hint="eastAsia" w:cs="仿宋_GB2312" w:asciiTheme="minorEastAsia" w:hAnsiTheme="minorEastAsia" w:eastAsiaTheme="minorEastAsia"/>
          <w:color w:val="auto"/>
          <w:sz w:val="28"/>
          <w:szCs w:val="28"/>
          <w:lang w:val="en-US" w:eastAsia="zh-CN"/>
        </w:rPr>
        <w:t>20</w:t>
      </w:r>
      <w:r>
        <w:rPr>
          <w:rFonts w:hint="eastAsia" w:cs="仿宋_GB2312" w:asciiTheme="minorEastAsia" w:hAnsiTheme="minorEastAsia" w:eastAsiaTheme="minorEastAsia"/>
          <w:color w:val="auto"/>
          <w:sz w:val="28"/>
          <w:szCs w:val="28"/>
        </w:rPr>
        <w:t>年压缩经费支出；公务接待费</w:t>
      </w:r>
      <w:r>
        <w:rPr>
          <w:rFonts w:hint="eastAsia" w:cs="仿宋_GB2312" w:asciiTheme="minorEastAsia" w:hAnsiTheme="minorEastAsia" w:eastAsiaTheme="minorEastAsia"/>
          <w:color w:val="auto"/>
          <w:sz w:val="28"/>
          <w:szCs w:val="28"/>
          <w:lang w:val="en-US" w:eastAsia="zh-CN"/>
        </w:rPr>
        <w:t>2</w:t>
      </w:r>
      <w:r>
        <w:rPr>
          <w:rFonts w:hint="eastAsia" w:cs="仿宋_GB2312" w:asciiTheme="minorEastAsia" w:hAnsiTheme="minorEastAsia" w:eastAsiaTheme="minorEastAsia"/>
          <w:color w:val="auto"/>
          <w:sz w:val="28"/>
          <w:szCs w:val="28"/>
        </w:rPr>
        <w:t>万元，</w:t>
      </w:r>
      <w:r>
        <w:rPr>
          <w:rFonts w:hint="eastAsia" w:asciiTheme="minorEastAsia" w:hAnsiTheme="minorEastAsia" w:eastAsiaTheme="minorEastAsia"/>
          <w:color w:val="auto"/>
          <w:sz w:val="28"/>
          <w:szCs w:val="28"/>
        </w:rPr>
        <w:t>比201</w:t>
      </w:r>
      <w:r>
        <w:rPr>
          <w:rFonts w:hint="eastAsia" w:asciiTheme="minorEastAsia" w:hAnsiTheme="minorEastAsia" w:eastAsiaTheme="minorEastAsia"/>
          <w:color w:val="auto"/>
          <w:sz w:val="28"/>
          <w:szCs w:val="28"/>
          <w:lang w:val="en-US" w:eastAsia="zh-CN"/>
        </w:rPr>
        <w:t>9</w:t>
      </w:r>
      <w:r>
        <w:rPr>
          <w:rFonts w:hint="eastAsia" w:asciiTheme="minorEastAsia" w:hAnsiTheme="minorEastAsia" w:eastAsiaTheme="minorEastAsia"/>
          <w:color w:val="auto"/>
          <w:sz w:val="28"/>
          <w:szCs w:val="28"/>
        </w:rPr>
        <w:t>年</w:t>
      </w:r>
      <w:r>
        <w:rPr>
          <w:rFonts w:hint="eastAsia" w:asciiTheme="minorEastAsia" w:hAnsiTheme="minorEastAsia" w:eastAsiaTheme="minorEastAsia"/>
          <w:color w:val="auto"/>
          <w:sz w:val="28"/>
          <w:szCs w:val="28"/>
          <w:lang w:eastAsia="zh-CN"/>
        </w:rPr>
        <w:t>减少</w:t>
      </w:r>
      <w:r>
        <w:rPr>
          <w:rFonts w:hint="eastAsia" w:asciiTheme="minorEastAsia" w:hAnsiTheme="minorEastAsia" w:eastAsiaTheme="minorEastAsia"/>
          <w:color w:val="auto"/>
          <w:sz w:val="28"/>
          <w:szCs w:val="28"/>
          <w:lang w:val="en-US" w:eastAsia="zh-CN"/>
        </w:rPr>
        <w:t>2.85</w:t>
      </w:r>
      <w:r>
        <w:rPr>
          <w:rFonts w:hint="eastAsia" w:asciiTheme="minorEastAsia" w:hAnsiTheme="minorEastAsia" w:eastAsiaTheme="minorEastAsia"/>
          <w:color w:val="auto"/>
          <w:sz w:val="28"/>
          <w:szCs w:val="28"/>
        </w:rPr>
        <w:t>万元，</w:t>
      </w:r>
      <w:r>
        <w:rPr>
          <w:rFonts w:hint="eastAsia" w:asciiTheme="minorEastAsia" w:hAnsiTheme="minorEastAsia" w:eastAsiaTheme="minorEastAsia"/>
          <w:color w:val="auto"/>
          <w:sz w:val="28"/>
          <w:szCs w:val="28"/>
          <w:lang w:eastAsia="zh-CN"/>
        </w:rPr>
        <w:t>减幅</w:t>
      </w:r>
      <w:r>
        <w:rPr>
          <w:rFonts w:hint="eastAsia" w:asciiTheme="minorEastAsia" w:hAnsiTheme="minorEastAsia" w:eastAsiaTheme="minorEastAsia"/>
          <w:color w:val="auto"/>
          <w:sz w:val="28"/>
          <w:szCs w:val="28"/>
          <w:lang w:val="en-US" w:eastAsia="zh-CN"/>
        </w:rPr>
        <w:t>58.76</w:t>
      </w:r>
      <w:r>
        <w:rPr>
          <w:rFonts w:hint="eastAsia" w:cs="楷体_GB2312" w:asciiTheme="minorEastAsia" w:hAnsiTheme="minorEastAsia" w:eastAsiaTheme="minorEastAsia"/>
          <w:color w:val="auto"/>
          <w:sz w:val="28"/>
          <w:szCs w:val="28"/>
        </w:rPr>
        <w:t>%，</w:t>
      </w:r>
      <w:r>
        <w:rPr>
          <w:rFonts w:hint="eastAsia" w:cs="仿宋_GB2312" w:asciiTheme="minorEastAsia" w:hAnsiTheme="minorEastAsia" w:eastAsiaTheme="minorEastAsia"/>
          <w:sz w:val="28"/>
          <w:szCs w:val="28"/>
        </w:rPr>
        <w:t>主要用于部门</w:t>
      </w:r>
      <w:r>
        <w:rPr>
          <w:rFonts w:hint="eastAsia" w:cs="宋体" w:asciiTheme="minorEastAsia" w:hAnsiTheme="minorEastAsia" w:eastAsiaTheme="minorEastAsia"/>
          <w:sz w:val="28"/>
          <w:szCs w:val="28"/>
        </w:rPr>
        <w:t>一般公务接待</w:t>
      </w:r>
      <w:r>
        <w:rPr>
          <w:rFonts w:hint="eastAsia" w:cs="仿宋_GB2312" w:asciiTheme="minorEastAsia" w:hAnsiTheme="minorEastAsia" w:eastAsiaTheme="minorEastAsia"/>
          <w:sz w:val="28"/>
          <w:szCs w:val="28"/>
        </w:rPr>
        <w:t>，</w:t>
      </w:r>
      <w:r>
        <w:rPr>
          <w:rFonts w:hint="eastAsia" w:asciiTheme="minorEastAsia" w:hAnsiTheme="minorEastAsia" w:eastAsiaTheme="minorEastAsia"/>
          <w:sz w:val="28"/>
          <w:szCs w:val="28"/>
          <w:lang w:eastAsia="zh-CN"/>
        </w:rPr>
        <w:t>减少</w:t>
      </w:r>
      <w:r>
        <w:rPr>
          <w:rFonts w:hint="eastAsia" w:cs="仿宋_GB2312" w:asciiTheme="minorEastAsia" w:hAnsiTheme="minorEastAsia" w:eastAsiaTheme="minorEastAsia"/>
          <w:sz w:val="28"/>
          <w:szCs w:val="28"/>
        </w:rPr>
        <w:t>的主要原因是</w:t>
      </w:r>
      <w:r>
        <w:rPr>
          <w:rFonts w:hint="eastAsia" w:cs="仿宋_GB2312" w:asciiTheme="minorEastAsia" w:hAnsiTheme="minorEastAsia" w:eastAsiaTheme="minorEastAsia"/>
          <w:sz w:val="28"/>
          <w:szCs w:val="28"/>
          <w:lang w:eastAsia="zh-CN"/>
        </w:rPr>
        <w:t>厉行节约，压缩费用开支。</w:t>
      </w:r>
    </w:p>
    <w:p>
      <w:pPr>
        <w:spacing w:line="580" w:lineRule="exact"/>
        <w:ind w:firstLine="600"/>
        <w:rPr>
          <w:rFonts w:ascii="黑体" w:hAnsi="黑体" w:eastAsia="黑体"/>
          <w:sz w:val="32"/>
          <w:szCs w:val="32"/>
        </w:rPr>
      </w:pPr>
      <w:r>
        <w:rPr>
          <w:rFonts w:hint="eastAsia" w:ascii="黑体" w:hAnsi="黑体" w:eastAsia="黑体"/>
          <w:sz w:val="32"/>
          <w:szCs w:val="32"/>
        </w:rPr>
        <w:t>二、其他重要事项的情况说明</w:t>
      </w:r>
    </w:p>
    <w:p>
      <w:pPr>
        <w:spacing w:line="580" w:lineRule="exact"/>
        <w:ind w:firstLine="601"/>
        <w:rPr>
          <w:rFonts w:ascii="楷体_GB2312" w:eastAsia="楷体_GB2312"/>
          <w:sz w:val="32"/>
          <w:szCs w:val="32"/>
        </w:rPr>
      </w:pPr>
      <w:r>
        <w:rPr>
          <w:rFonts w:hint="eastAsia" w:ascii="楷体_GB2312" w:eastAsia="楷体_GB2312"/>
          <w:sz w:val="32"/>
          <w:szCs w:val="32"/>
        </w:rPr>
        <w:t>（一）机关运行经费情况</w:t>
      </w:r>
    </w:p>
    <w:p>
      <w:pPr>
        <w:spacing w:line="580" w:lineRule="exact"/>
        <w:ind w:firstLine="601"/>
        <w:rPr>
          <w:rFonts w:hint="eastAsia" w:cs="仿宋_GB2312" w:asciiTheme="minorEastAsia" w:hAnsiTheme="minorEastAsia" w:eastAsiaTheme="minorEastAsia"/>
          <w:sz w:val="28"/>
          <w:szCs w:val="28"/>
          <w:lang w:val="en-US" w:eastAsia="zh-CN"/>
        </w:rPr>
      </w:pPr>
      <w:r>
        <w:rPr>
          <w:rFonts w:hint="eastAsia" w:asciiTheme="minorEastAsia" w:hAnsiTheme="minorEastAsia" w:eastAsiaTheme="minorEastAsia"/>
          <w:sz w:val="28"/>
          <w:szCs w:val="28"/>
          <w:lang w:val="en-US" w:eastAsia="zh-CN"/>
        </w:rPr>
        <w:t>2020</w:t>
      </w:r>
      <w:r>
        <w:rPr>
          <w:rFonts w:hint="eastAsia" w:asciiTheme="minorEastAsia" w:hAnsiTheme="minorEastAsia" w:eastAsiaTheme="minorEastAsia"/>
          <w:sz w:val="28"/>
          <w:szCs w:val="28"/>
        </w:rPr>
        <w:t>年本部门机关运行经费支出</w:t>
      </w:r>
      <w:r>
        <w:rPr>
          <w:rFonts w:hint="eastAsia" w:asciiTheme="minorEastAsia" w:hAnsiTheme="minorEastAsia" w:eastAsiaTheme="minorEastAsia"/>
          <w:sz w:val="28"/>
          <w:szCs w:val="28"/>
          <w:lang w:val="en-US" w:eastAsia="zh-CN"/>
        </w:rPr>
        <w:t>497.65</w:t>
      </w:r>
      <w:r>
        <w:rPr>
          <w:rFonts w:hint="eastAsia" w:asciiTheme="minorEastAsia" w:hAnsiTheme="minorEastAsia" w:eastAsiaTheme="minorEastAsia"/>
          <w:sz w:val="28"/>
          <w:szCs w:val="28"/>
        </w:rPr>
        <w:t>万元（与部门决算中行政单位和参照公务员法管理的事业单位一般公共预算财政拨款基本支出中公用经费之和保持一致），比201</w:t>
      </w:r>
      <w:r>
        <w:rPr>
          <w:rFonts w:hint="eastAsia" w:asciiTheme="minorEastAsia" w:hAnsiTheme="minorEastAsia" w:eastAsiaTheme="minorEastAsia"/>
          <w:sz w:val="28"/>
          <w:szCs w:val="28"/>
          <w:lang w:val="en-US" w:eastAsia="zh-CN"/>
        </w:rPr>
        <w:t>9</w:t>
      </w:r>
      <w:r>
        <w:rPr>
          <w:rFonts w:hint="eastAsia" w:asciiTheme="minorEastAsia" w:hAnsiTheme="minorEastAsia" w:eastAsiaTheme="minorEastAsia"/>
          <w:sz w:val="28"/>
          <w:szCs w:val="28"/>
        </w:rPr>
        <w:t>年增加</w:t>
      </w:r>
      <w:r>
        <w:rPr>
          <w:rFonts w:hint="eastAsia" w:asciiTheme="minorEastAsia" w:hAnsiTheme="minorEastAsia" w:eastAsiaTheme="minorEastAsia"/>
          <w:sz w:val="28"/>
          <w:szCs w:val="28"/>
          <w:lang w:val="en-US" w:eastAsia="zh-CN"/>
        </w:rPr>
        <w:t>10.42</w:t>
      </w:r>
      <w:r>
        <w:rPr>
          <w:rFonts w:hint="eastAsia" w:asciiTheme="minorEastAsia" w:hAnsiTheme="minorEastAsia" w:eastAsiaTheme="minorEastAsia"/>
          <w:sz w:val="28"/>
          <w:szCs w:val="28"/>
        </w:rPr>
        <w:t>万元，增长</w:t>
      </w:r>
      <w:r>
        <w:rPr>
          <w:rFonts w:hint="eastAsia" w:asciiTheme="minorEastAsia" w:hAnsiTheme="minorEastAsia" w:eastAsiaTheme="minorEastAsia"/>
          <w:sz w:val="28"/>
          <w:szCs w:val="28"/>
          <w:lang w:val="en-US" w:eastAsia="zh-CN"/>
        </w:rPr>
        <w:t>2.14</w:t>
      </w:r>
      <w:r>
        <w:rPr>
          <w:rFonts w:hint="eastAsia" w:asciiTheme="minorEastAsia" w:hAnsiTheme="minorEastAsia" w:eastAsiaTheme="minorEastAsia"/>
          <w:sz w:val="28"/>
          <w:szCs w:val="28"/>
        </w:rPr>
        <w:t xml:space="preserve"> %。主要原因是</w:t>
      </w:r>
      <w:r>
        <w:rPr>
          <w:rFonts w:hint="eastAsia" w:cs="仿宋_GB2312" w:asciiTheme="minorEastAsia" w:hAnsiTheme="minorEastAsia" w:eastAsiaTheme="minorEastAsia"/>
          <w:sz w:val="28"/>
          <w:szCs w:val="28"/>
          <w:lang w:eastAsia="zh-CN"/>
        </w:rPr>
        <w:t>其他商品和服务支出增加</w:t>
      </w:r>
      <w:r>
        <w:rPr>
          <w:rFonts w:hint="eastAsia" w:cs="仿宋_GB2312" w:asciiTheme="minorEastAsia" w:hAnsiTheme="minorEastAsia" w:eastAsiaTheme="minorEastAsia"/>
          <w:sz w:val="28"/>
          <w:szCs w:val="28"/>
          <w:lang w:val="en-US" w:eastAsia="zh-CN"/>
        </w:rPr>
        <w:t>12.89万元，其他办公费用与去年基本持平。</w:t>
      </w:r>
    </w:p>
    <w:p>
      <w:pPr>
        <w:spacing w:line="580" w:lineRule="exact"/>
        <w:ind w:firstLine="601"/>
        <w:rPr>
          <w:rFonts w:ascii="楷体_GB2312" w:eastAsia="楷体_GB2312"/>
          <w:sz w:val="32"/>
          <w:szCs w:val="32"/>
        </w:rPr>
      </w:pPr>
      <w:r>
        <w:rPr>
          <w:rFonts w:hint="eastAsia" w:ascii="楷体_GB2312" w:eastAsia="楷体_GB2312"/>
          <w:sz w:val="32"/>
          <w:szCs w:val="32"/>
        </w:rPr>
        <w:t>（二）政府采购情况</w:t>
      </w:r>
    </w:p>
    <w:p>
      <w:pPr>
        <w:spacing w:line="580" w:lineRule="exact"/>
        <w:ind w:firstLine="600"/>
        <w:rPr>
          <w:rFonts w:cs="Courier New" w:asciiTheme="minorEastAsia" w:hAnsiTheme="minorEastAsia" w:eastAsiaTheme="minorEastAsia"/>
          <w:sz w:val="28"/>
          <w:szCs w:val="28"/>
        </w:rPr>
      </w:pPr>
      <w:r>
        <w:rPr>
          <w:rFonts w:hint="eastAsia" w:cs="Courier New" w:asciiTheme="minorEastAsia" w:hAnsiTheme="minorEastAsia" w:eastAsiaTheme="minorEastAsia"/>
          <w:sz w:val="28"/>
          <w:szCs w:val="28"/>
        </w:rPr>
        <w:t>20</w:t>
      </w:r>
      <w:r>
        <w:rPr>
          <w:rFonts w:hint="eastAsia" w:cs="Courier New" w:asciiTheme="minorEastAsia" w:hAnsiTheme="minorEastAsia" w:eastAsiaTheme="minorEastAsia"/>
          <w:sz w:val="28"/>
          <w:szCs w:val="28"/>
          <w:lang w:val="en-US" w:eastAsia="zh-CN"/>
        </w:rPr>
        <w:t>20</w:t>
      </w:r>
      <w:r>
        <w:rPr>
          <w:rFonts w:hint="eastAsia" w:cs="Courier New" w:asciiTheme="minorEastAsia" w:hAnsiTheme="minorEastAsia" w:eastAsiaTheme="minorEastAsia"/>
          <w:sz w:val="28"/>
          <w:szCs w:val="28"/>
        </w:rPr>
        <w:t>年本部门政府采购金额</w:t>
      </w:r>
      <w:r>
        <w:rPr>
          <w:rFonts w:hint="eastAsia" w:cs="Courier New" w:asciiTheme="minorEastAsia" w:hAnsiTheme="minorEastAsia" w:eastAsiaTheme="minorEastAsia"/>
          <w:sz w:val="28"/>
          <w:szCs w:val="28"/>
          <w:lang w:val="en-US" w:eastAsia="zh-CN"/>
        </w:rPr>
        <w:t>16.74</w:t>
      </w:r>
      <w:r>
        <w:rPr>
          <w:rFonts w:hint="eastAsia" w:cs="Courier New" w:asciiTheme="minorEastAsia" w:hAnsiTheme="minorEastAsia" w:eastAsiaTheme="minorEastAsia"/>
          <w:sz w:val="28"/>
          <w:szCs w:val="28"/>
        </w:rPr>
        <w:t>万元，其中：政府采购货物金额</w:t>
      </w:r>
      <w:r>
        <w:rPr>
          <w:rFonts w:hint="eastAsia" w:cs="Courier New" w:asciiTheme="minorEastAsia" w:hAnsiTheme="minorEastAsia" w:eastAsiaTheme="minorEastAsia"/>
          <w:sz w:val="28"/>
          <w:szCs w:val="28"/>
          <w:lang w:val="en-US" w:eastAsia="zh-CN"/>
        </w:rPr>
        <w:t>16.74</w:t>
      </w:r>
      <w:r>
        <w:rPr>
          <w:rFonts w:hint="eastAsia" w:cs="Courier New" w:asciiTheme="minorEastAsia" w:hAnsiTheme="minorEastAsia" w:eastAsiaTheme="minorEastAsia"/>
          <w:sz w:val="28"/>
          <w:szCs w:val="28"/>
        </w:rPr>
        <w:t>万元、政府采购工程金额 0 万元、政府采购服务金额 0 万元。</w:t>
      </w:r>
    </w:p>
    <w:p>
      <w:pPr>
        <w:spacing w:line="580" w:lineRule="exact"/>
        <w:ind w:firstLine="600"/>
        <w:rPr>
          <w:rFonts w:ascii="仿宋_GB2312" w:eastAsia="仿宋_GB2312"/>
          <w:sz w:val="32"/>
          <w:szCs w:val="32"/>
          <w:highlight w:val="yellow"/>
        </w:rPr>
      </w:pPr>
      <w:r>
        <w:rPr>
          <w:rFonts w:hint="eastAsia" w:ascii="楷体_GB2312" w:eastAsia="楷体_GB2312"/>
          <w:sz w:val="32"/>
          <w:szCs w:val="32"/>
        </w:rPr>
        <w:t>（三）国有资产占用情况说明</w:t>
      </w:r>
    </w:p>
    <w:p>
      <w:pPr>
        <w:spacing w:line="580" w:lineRule="exact"/>
        <w:ind w:firstLine="600"/>
        <w:rPr>
          <w:rFonts w:cs="Courier New" w:asciiTheme="minorEastAsia" w:hAnsiTheme="minorEastAsia" w:eastAsiaTheme="minorEastAsia"/>
          <w:sz w:val="28"/>
          <w:szCs w:val="28"/>
        </w:rPr>
      </w:pPr>
      <w:r>
        <w:rPr>
          <w:rFonts w:hint="eastAsia" w:cs="Courier New" w:asciiTheme="minorEastAsia" w:hAnsiTheme="minorEastAsia" w:eastAsiaTheme="minorEastAsia"/>
          <w:sz w:val="28"/>
          <w:szCs w:val="28"/>
        </w:rPr>
        <w:t>截至201</w:t>
      </w:r>
      <w:r>
        <w:rPr>
          <w:rFonts w:hint="eastAsia" w:cs="Courier New" w:asciiTheme="minorEastAsia" w:hAnsiTheme="minorEastAsia" w:eastAsiaTheme="minorEastAsia"/>
          <w:sz w:val="28"/>
          <w:szCs w:val="28"/>
          <w:lang w:val="en-US" w:eastAsia="zh-CN"/>
        </w:rPr>
        <w:t>9</w:t>
      </w:r>
      <w:r>
        <w:rPr>
          <w:rFonts w:hint="eastAsia" w:cs="Courier New" w:asciiTheme="minorEastAsia" w:hAnsiTheme="minorEastAsia" w:eastAsiaTheme="minorEastAsia"/>
          <w:sz w:val="28"/>
          <w:szCs w:val="28"/>
        </w:rPr>
        <w:t>年12月31日，本部门共有车辆 2 辆，其中，公务用车 2 辆；无单位价值200万元以上大型设备。</w:t>
      </w:r>
    </w:p>
    <w:p>
      <w:pPr>
        <w:spacing w:line="580" w:lineRule="exact"/>
        <w:ind w:firstLine="640" w:firstLineChars="200"/>
        <w:rPr>
          <w:rFonts w:ascii="楷体_GB2312" w:hAnsi="黑体" w:eastAsia="楷体_GB2312"/>
          <w:bCs/>
          <w:sz w:val="32"/>
          <w:szCs w:val="32"/>
        </w:rPr>
      </w:pPr>
      <w:r>
        <w:rPr>
          <w:rFonts w:hint="eastAsia" w:ascii="楷体_GB2312" w:hAnsi="黑体" w:eastAsia="楷体_GB2312"/>
          <w:bCs/>
          <w:sz w:val="32"/>
          <w:szCs w:val="32"/>
        </w:rPr>
        <w:t>（四）预算绩效目标设置情况说明</w:t>
      </w:r>
    </w:p>
    <w:p>
      <w:pPr>
        <w:spacing w:line="5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bCs/>
          <w:sz w:val="28"/>
          <w:szCs w:val="28"/>
          <w:lang w:val="en-US" w:eastAsia="zh-CN"/>
        </w:rPr>
        <w:t>2020</w:t>
      </w:r>
      <w:r>
        <w:rPr>
          <w:rFonts w:hint="eastAsia" w:asciiTheme="minorEastAsia" w:hAnsiTheme="minorEastAsia" w:eastAsiaTheme="minorEastAsia"/>
          <w:bCs/>
          <w:sz w:val="28"/>
          <w:szCs w:val="28"/>
        </w:rPr>
        <w:t>年，</w:t>
      </w:r>
      <w:r>
        <w:rPr>
          <w:rFonts w:hint="eastAsia" w:cs="Courier New" w:asciiTheme="minorEastAsia" w:hAnsiTheme="minorEastAsia" w:eastAsiaTheme="minorEastAsia"/>
          <w:sz w:val="28"/>
          <w:szCs w:val="28"/>
        </w:rPr>
        <w:t>本部门及所属预算单位无实行绩效目标管理的项目。</w:t>
      </w:r>
    </w:p>
    <w:p>
      <w:pPr>
        <w:rPr>
          <w:rFonts w:ascii="黑体" w:eastAsia="黑体"/>
          <w:sz w:val="36"/>
          <w:szCs w:val="36"/>
        </w:rPr>
      </w:pPr>
    </w:p>
    <w:p>
      <w:pPr>
        <w:rPr>
          <w:rFonts w:ascii="黑体" w:eastAsia="黑体"/>
          <w:sz w:val="36"/>
          <w:szCs w:val="36"/>
        </w:rPr>
      </w:pPr>
      <w:r>
        <w:rPr>
          <w:rFonts w:hint="eastAsia" w:ascii="黑体" w:eastAsia="黑体"/>
          <w:sz w:val="36"/>
          <w:szCs w:val="36"/>
        </w:rPr>
        <w:t>第四部分   名词解释</w:t>
      </w:r>
    </w:p>
    <w:p>
      <w:pPr>
        <w:spacing w:line="580" w:lineRule="exact"/>
        <w:ind w:firstLine="600"/>
        <w:rPr>
          <w:rFonts w:asciiTheme="minorEastAsia" w:hAnsiTheme="minorEastAsia" w:eastAsiaTheme="minorEastAsia"/>
          <w:sz w:val="28"/>
          <w:szCs w:val="28"/>
        </w:rPr>
      </w:pPr>
      <w:r>
        <w:rPr>
          <w:rFonts w:hint="eastAsia" w:asciiTheme="minorEastAsia" w:hAnsiTheme="minorEastAsia" w:eastAsiaTheme="minorEastAsia"/>
          <w:color w:val="000000"/>
          <w:sz w:val="28"/>
          <w:szCs w:val="28"/>
        </w:rPr>
        <w:t>一、财政拨款收入：</w:t>
      </w:r>
      <w:r>
        <w:rPr>
          <w:rFonts w:hint="eastAsia" w:asciiTheme="minorEastAsia" w:hAnsiTheme="minorEastAsia" w:eastAsiaTheme="minorEastAsia"/>
          <w:sz w:val="28"/>
          <w:szCs w:val="28"/>
        </w:rPr>
        <w:t>指由市级财政当年拨付的资金。按现行管理制度，市级部门预算中反映的财政拨款包括一般公共预算财政拨款和政府性基金财政拨款。</w:t>
      </w:r>
    </w:p>
    <w:p>
      <w:pPr>
        <w:spacing w:line="5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二、上级补助收入：指事业单位从主管部门和上级单位取得的非财政补助收入。</w:t>
      </w:r>
    </w:p>
    <w:p>
      <w:pPr>
        <w:spacing w:line="5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事业收入：指事业单位开展专业业务活动及其辅助活动取得的收入。其中：按照国家有关规定应当上缴国库或者财政专户的资金，不计入事业收入；从财政专户核拨给事业单位的资金和经核准不上缴国库或者财政专户的资金，计入事业收入，如教育收费等。</w:t>
      </w:r>
    </w:p>
    <w:p>
      <w:pPr>
        <w:spacing w:line="5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四、附属单位上缴收入：指事业单位附属独立核算单位按照有关规定上缴的收入。</w:t>
      </w:r>
    </w:p>
    <w:p>
      <w:pPr>
        <w:spacing w:line="5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五、经营收入：指事业单位在专业业务活动及其辅助活动之外开展非独立核算经营活动取得的收入。</w:t>
      </w:r>
    </w:p>
    <w:p>
      <w:pPr>
        <w:spacing w:line="5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六、其他收入：指单位取得的除上述“财政拨款收入”、“上级补助收入”、“事业收入”、 “附属单位上缴收入”、“经营收入”等以外的各项收入，包括利息收入、捐赠收入等。</w:t>
      </w:r>
    </w:p>
    <w:p>
      <w:pPr>
        <w:spacing w:line="580" w:lineRule="exact"/>
        <w:ind w:firstLine="600"/>
        <w:rPr>
          <w:rFonts w:asciiTheme="minorEastAsia" w:hAnsiTheme="minorEastAsia" w:eastAsiaTheme="minorEastAsia"/>
          <w:sz w:val="28"/>
          <w:szCs w:val="28"/>
        </w:rPr>
      </w:pPr>
      <w:r>
        <w:rPr>
          <w:rFonts w:hint="eastAsia" w:asciiTheme="minorEastAsia" w:hAnsiTheme="minorEastAsia" w:eastAsiaTheme="minorEastAsia"/>
          <w:sz w:val="28"/>
          <w:szCs w:val="28"/>
        </w:rPr>
        <w:t>七、上年结转：指以前年度尚未完成、结转到本年仍按原规定用途继续使用的资金。</w:t>
      </w:r>
    </w:p>
    <w:p>
      <w:pPr>
        <w:spacing w:line="580" w:lineRule="exact"/>
        <w:ind w:firstLine="600"/>
        <w:rPr>
          <w:rFonts w:asciiTheme="minorEastAsia" w:hAnsiTheme="minorEastAsia" w:eastAsiaTheme="minorEastAsia"/>
          <w:sz w:val="28"/>
          <w:szCs w:val="28"/>
        </w:rPr>
      </w:pPr>
      <w:r>
        <w:rPr>
          <w:rFonts w:hint="eastAsia" w:asciiTheme="minorEastAsia" w:hAnsiTheme="minorEastAsia" w:eastAsiaTheme="minorEastAsia"/>
          <w:sz w:val="28"/>
          <w:szCs w:val="28"/>
        </w:rPr>
        <w:t>八、基本支出：指为保障其机构正常运转、完成日常工作任务而发生的人员支出和日常公用支出。</w:t>
      </w:r>
    </w:p>
    <w:p>
      <w:pPr>
        <w:spacing w:line="580" w:lineRule="exact"/>
        <w:ind w:firstLine="600"/>
        <w:rPr>
          <w:rFonts w:asciiTheme="minorEastAsia" w:hAnsiTheme="minorEastAsia" w:eastAsiaTheme="minorEastAsia"/>
          <w:sz w:val="28"/>
          <w:szCs w:val="28"/>
        </w:rPr>
      </w:pPr>
      <w:r>
        <w:rPr>
          <w:rFonts w:hint="eastAsia" w:asciiTheme="minorEastAsia" w:hAnsiTheme="minorEastAsia" w:eastAsiaTheme="minorEastAsia"/>
          <w:sz w:val="28"/>
          <w:szCs w:val="28"/>
        </w:rPr>
        <w:t>九、项目支出：指在基本支出之外为完成特定的工作任务或事业发展目标所发生的支出。</w:t>
      </w:r>
    </w:p>
    <w:p>
      <w:pPr>
        <w:spacing w:line="58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十、经营支出：指事业单位在专业业务活动及其辅助活动之外开展非独立核算经营活动发生的支出。</w:t>
      </w:r>
    </w:p>
    <w:p>
      <w:pPr>
        <w:spacing w:line="580" w:lineRule="exact"/>
        <w:ind w:firstLine="600"/>
        <w:rPr>
          <w:rFonts w:asciiTheme="minorEastAsia" w:hAnsiTheme="minorEastAsia" w:eastAsiaTheme="minorEastAsia"/>
          <w:sz w:val="28"/>
          <w:szCs w:val="28"/>
        </w:rPr>
      </w:pPr>
      <w:r>
        <w:rPr>
          <w:rFonts w:hint="eastAsia" w:asciiTheme="minorEastAsia" w:hAnsiTheme="minorEastAsia" w:eastAsiaTheme="minorEastAsia"/>
          <w:sz w:val="28"/>
          <w:szCs w:val="28"/>
        </w:rPr>
        <w:t>十一、对附属单位补助支出：指事业单位用财政补助收入之外的收入对附属单位补助发生的支出。</w:t>
      </w:r>
    </w:p>
    <w:p>
      <w:pPr>
        <w:spacing w:line="580" w:lineRule="exact"/>
        <w:ind w:firstLine="600"/>
        <w:rPr>
          <w:rFonts w:asciiTheme="minorEastAsia" w:hAnsiTheme="minorEastAsia" w:eastAsiaTheme="minorEastAsia"/>
          <w:sz w:val="28"/>
          <w:szCs w:val="28"/>
        </w:rPr>
      </w:pPr>
      <w:r>
        <w:rPr>
          <w:rFonts w:hint="eastAsia" w:asciiTheme="minorEastAsia" w:hAnsiTheme="minorEastAsia" w:eastAsiaTheme="minorEastAsia"/>
          <w:sz w:val="28"/>
          <w:szCs w:val="28"/>
        </w:rPr>
        <w:t>十二、其他支出：指除“基本支出”、“项目支出”、“经营支出”、“对附属单位补助支出”等以外的各项支出，包括利息支出、捐赠支出等。</w:t>
      </w:r>
    </w:p>
    <w:p>
      <w:pPr>
        <w:spacing w:line="580" w:lineRule="exact"/>
        <w:ind w:firstLine="600"/>
        <w:rPr>
          <w:rFonts w:asciiTheme="minorEastAsia" w:hAnsiTheme="minorEastAsia" w:eastAsiaTheme="minorEastAsia"/>
          <w:sz w:val="28"/>
          <w:szCs w:val="28"/>
        </w:rPr>
      </w:pPr>
      <w:r>
        <w:rPr>
          <w:rFonts w:hint="eastAsia" w:asciiTheme="minorEastAsia" w:hAnsiTheme="minorEastAsia" w:eastAsiaTheme="minorEastAsia"/>
          <w:sz w:val="28"/>
          <w:szCs w:val="28"/>
        </w:rPr>
        <w:t>十三、“三公”经费：指市级部门用财政拨款安排的因公出国（境）费、公务用车购置及运行费和公务接待费。其中，因公出国（境）费反映单位公务出国（境）的差旅费、国外城市间交通费、住宿费、伙食补助费、杂费、培训费等支出；公务用车购置及运行费反映单位公务用车购置费（含车辆购置税）及租用费、燃料费、维修费、过路过桥费、保险费等支出；公务接待费反映单位按规定开支的各类公务接待（含外宾接待）支出。</w:t>
      </w:r>
    </w:p>
    <w:p>
      <w:pPr>
        <w:spacing w:line="5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十四、机关运行经费：为保障行政单位(含参照公务员法管理的事业单位)运行用于购买货物和服务的各项资金，包括办公费、印刷费、咨询费、手续费、水费、电费、邮电费、取暖费、物业管理费、差旅费、因公出国（境）费、维修（护）费、租赁费、会议费、培训费、公务接待费、专用材料费、劳务费、委托业务费、工会经费、福利费、公务用车运行维护费以及其他费用。</w:t>
      </w:r>
    </w:p>
    <w:p>
      <w:pPr>
        <w:spacing w:line="5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十五、本部门所使用的支出功能分类科目解释说明:</w:t>
      </w:r>
    </w:p>
    <w:p>
      <w:pPr>
        <w:pStyle w:val="12"/>
        <w:spacing w:line="580" w:lineRule="exact"/>
        <w:ind w:firstLine="560"/>
        <w:rPr>
          <w:rFonts w:cs="楷体_GB2312" w:asciiTheme="minorEastAsia" w:hAnsiTheme="minorEastAsia" w:eastAsiaTheme="minorEastAsia"/>
          <w:sz w:val="28"/>
          <w:szCs w:val="28"/>
        </w:rPr>
      </w:pPr>
      <w:r>
        <w:rPr>
          <w:rFonts w:hint="eastAsia" w:cs="楷体_GB2312" w:asciiTheme="minorEastAsia" w:hAnsiTheme="minorEastAsia" w:eastAsiaTheme="minorEastAsia"/>
          <w:sz w:val="28"/>
          <w:szCs w:val="28"/>
          <w:lang w:val="en-US" w:eastAsia="zh-CN"/>
        </w:rPr>
        <w:t>1</w:t>
      </w:r>
      <w:r>
        <w:rPr>
          <w:rFonts w:hint="eastAsia" w:cs="楷体_GB2312" w:asciiTheme="minorEastAsia" w:hAnsiTheme="minorEastAsia" w:eastAsiaTheme="minorEastAsia"/>
          <w:sz w:val="28"/>
          <w:szCs w:val="28"/>
        </w:rPr>
        <w:t>、社会保障和就业支出（类）行政事业单位</w:t>
      </w:r>
      <w:r>
        <w:rPr>
          <w:rFonts w:hint="eastAsia" w:cs="楷体_GB2312" w:asciiTheme="minorEastAsia" w:hAnsiTheme="minorEastAsia" w:eastAsiaTheme="minorEastAsia"/>
          <w:sz w:val="28"/>
          <w:szCs w:val="28"/>
          <w:lang w:eastAsia="zh-CN"/>
        </w:rPr>
        <w:t>养老支出</w:t>
      </w:r>
      <w:bookmarkStart w:id="0" w:name="_GoBack"/>
      <w:bookmarkEnd w:id="0"/>
      <w:r>
        <w:rPr>
          <w:rFonts w:hint="eastAsia" w:cs="楷体_GB2312" w:asciiTheme="minorEastAsia" w:hAnsiTheme="minorEastAsia" w:eastAsiaTheme="minorEastAsia"/>
          <w:sz w:val="28"/>
          <w:szCs w:val="28"/>
        </w:rPr>
        <w:t>（款）机关事业单位职业年金缴费支出（项）：指反映机关事业单位实施养老保险制度由单位实际缴纳的职业年金支出。</w:t>
      </w:r>
    </w:p>
    <w:p>
      <w:pPr>
        <w:pStyle w:val="12"/>
        <w:spacing w:line="580" w:lineRule="exact"/>
        <w:ind w:firstLine="560"/>
        <w:rPr>
          <w:rFonts w:cs="楷体_GB2312" w:asciiTheme="minorEastAsia" w:hAnsiTheme="minorEastAsia" w:eastAsiaTheme="minorEastAsia"/>
          <w:sz w:val="28"/>
          <w:szCs w:val="28"/>
        </w:rPr>
      </w:pPr>
      <w:r>
        <w:rPr>
          <w:rFonts w:hint="eastAsia" w:cs="楷体_GB2312" w:asciiTheme="minorEastAsia" w:hAnsiTheme="minorEastAsia" w:eastAsiaTheme="minorEastAsia"/>
          <w:sz w:val="28"/>
          <w:szCs w:val="28"/>
          <w:lang w:val="en-US" w:eastAsia="zh-CN"/>
        </w:rPr>
        <w:t>2</w:t>
      </w:r>
      <w:r>
        <w:rPr>
          <w:rFonts w:hint="eastAsia" w:cs="楷体_GB2312" w:asciiTheme="minorEastAsia" w:hAnsiTheme="minorEastAsia" w:eastAsiaTheme="minorEastAsia"/>
          <w:sz w:val="28"/>
          <w:szCs w:val="28"/>
        </w:rPr>
        <w:t>、社会保障和就业支出（类）行政事业单位离退休（款）机关事业单位基本养老保险缴费支出（项）：指反映机关事业单位实施养老保险制度由单位缴纳的基本养老保险费支出。</w:t>
      </w:r>
    </w:p>
    <w:p>
      <w:pPr>
        <w:spacing w:line="580" w:lineRule="exact"/>
        <w:ind w:firstLine="560" w:firstLineChars="200"/>
        <w:rPr>
          <w:rFonts w:cs="楷体_GB2312" w:asciiTheme="minorEastAsia" w:hAnsiTheme="minorEastAsia" w:eastAsiaTheme="minorEastAsia"/>
          <w:sz w:val="28"/>
          <w:szCs w:val="28"/>
        </w:rPr>
      </w:pPr>
      <w:r>
        <w:rPr>
          <w:rFonts w:hint="eastAsia" w:cs="楷体_GB2312" w:asciiTheme="minorEastAsia" w:hAnsiTheme="minorEastAsia" w:eastAsiaTheme="minorEastAsia"/>
          <w:sz w:val="28"/>
          <w:szCs w:val="28"/>
          <w:lang w:val="en-US" w:eastAsia="zh-CN"/>
        </w:rPr>
        <w:t>3</w:t>
      </w:r>
      <w:r>
        <w:rPr>
          <w:rFonts w:hint="eastAsia" w:cs="楷体_GB2312" w:asciiTheme="minorEastAsia" w:hAnsiTheme="minorEastAsia" w:eastAsiaTheme="minorEastAsia"/>
          <w:sz w:val="28"/>
          <w:szCs w:val="28"/>
        </w:rPr>
        <w:t>、商业服务业等支出（类）商业流通事务（款）行政运行（项）：指反映行政单位（包括实行公务员管理的事业单位）的基本支出。</w:t>
      </w:r>
    </w:p>
    <w:p>
      <w:pPr>
        <w:pStyle w:val="12"/>
        <w:spacing w:line="580" w:lineRule="exact"/>
        <w:ind w:firstLine="560"/>
        <w:rPr>
          <w:rFonts w:asciiTheme="minorEastAsia" w:hAnsiTheme="minorEastAsia" w:eastAsiaTheme="minorEastAsia"/>
          <w:sz w:val="28"/>
          <w:szCs w:val="28"/>
        </w:rPr>
      </w:pPr>
      <w:r>
        <w:rPr>
          <w:rFonts w:hint="eastAsia" w:cs="楷体_GB2312" w:asciiTheme="minorEastAsia" w:hAnsiTheme="minorEastAsia" w:eastAsiaTheme="minorEastAsia"/>
          <w:sz w:val="28"/>
          <w:szCs w:val="28"/>
          <w:lang w:val="en-US" w:eastAsia="zh-CN"/>
        </w:rPr>
        <w:t>4</w:t>
      </w:r>
      <w:r>
        <w:rPr>
          <w:rFonts w:hint="eastAsia" w:cs="楷体_GB2312" w:asciiTheme="minorEastAsia" w:hAnsiTheme="minorEastAsia" w:eastAsiaTheme="minorEastAsia"/>
          <w:sz w:val="28"/>
          <w:szCs w:val="28"/>
        </w:rPr>
        <w:t>、住房保障支出（类）住房改革支出（款）住房公积金（项）：指反映行政事业单位按人力资源和社会保障部、财政部规定的基本工资和津贴补贴以及规定比例为职工缴纳的住房公积金。</w:t>
      </w:r>
    </w:p>
    <w:sectPr>
      <w:pgSz w:w="11906" w:h="16838"/>
      <w:pgMar w:top="1440" w:right="1797" w:bottom="1440" w:left="1797"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separate"/>
    </w:r>
    <w:r>
      <w:rPr>
        <w:rStyle w:val="8"/>
      </w:rPr>
      <w:t>10</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8C099"/>
    <w:multiLevelType w:val="singleLevel"/>
    <w:tmpl w:val="57D8C099"/>
    <w:lvl w:ilvl="0" w:tentative="0">
      <w:start w:val="1"/>
      <w:numFmt w:val="chineseCounting"/>
      <w:suff w:val="nothing"/>
      <w:lvlText w:val="（%1）"/>
      <w:lvlJc w:val="left"/>
    </w:lvl>
  </w:abstractNum>
  <w:num w:numId="1">
    <w:abstractNumId w:val="0"/>
  </w:num>
  <w:num w:numId="2">
    <w:abstractNumId w:val="0"/>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213"/>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C7193"/>
    <w:rsid w:val="00002E7D"/>
    <w:rsid w:val="00003283"/>
    <w:rsid w:val="000037A0"/>
    <w:rsid w:val="00010FE6"/>
    <w:rsid w:val="00016478"/>
    <w:rsid w:val="00017BE6"/>
    <w:rsid w:val="00023ACF"/>
    <w:rsid w:val="000262D1"/>
    <w:rsid w:val="00031E72"/>
    <w:rsid w:val="00031FDC"/>
    <w:rsid w:val="000348C2"/>
    <w:rsid w:val="0003613E"/>
    <w:rsid w:val="000368B1"/>
    <w:rsid w:val="00037B20"/>
    <w:rsid w:val="0004100D"/>
    <w:rsid w:val="00044849"/>
    <w:rsid w:val="00044DCC"/>
    <w:rsid w:val="00045A58"/>
    <w:rsid w:val="00046A75"/>
    <w:rsid w:val="00047D02"/>
    <w:rsid w:val="00054E3C"/>
    <w:rsid w:val="00057CDA"/>
    <w:rsid w:val="00057D1D"/>
    <w:rsid w:val="00060F8F"/>
    <w:rsid w:val="000636F8"/>
    <w:rsid w:val="00074D65"/>
    <w:rsid w:val="00076E25"/>
    <w:rsid w:val="00077098"/>
    <w:rsid w:val="00077BBF"/>
    <w:rsid w:val="0008135F"/>
    <w:rsid w:val="00082097"/>
    <w:rsid w:val="00090C14"/>
    <w:rsid w:val="0009153D"/>
    <w:rsid w:val="000A2755"/>
    <w:rsid w:val="000A32E5"/>
    <w:rsid w:val="000A7E71"/>
    <w:rsid w:val="000B0216"/>
    <w:rsid w:val="000B02E0"/>
    <w:rsid w:val="000C1D8C"/>
    <w:rsid w:val="000C74E1"/>
    <w:rsid w:val="000D0803"/>
    <w:rsid w:val="000D1878"/>
    <w:rsid w:val="000D31C7"/>
    <w:rsid w:val="000D5383"/>
    <w:rsid w:val="000E2130"/>
    <w:rsid w:val="000E37E6"/>
    <w:rsid w:val="000E74A6"/>
    <w:rsid w:val="000E76A2"/>
    <w:rsid w:val="000F2160"/>
    <w:rsid w:val="000F271F"/>
    <w:rsid w:val="000F379B"/>
    <w:rsid w:val="000F406F"/>
    <w:rsid w:val="000F6B1F"/>
    <w:rsid w:val="000F75A5"/>
    <w:rsid w:val="00102DF0"/>
    <w:rsid w:val="00107432"/>
    <w:rsid w:val="00111472"/>
    <w:rsid w:val="001149AF"/>
    <w:rsid w:val="00114AFE"/>
    <w:rsid w:val="00115355"/>
    <w:rsid w:val="00115F31"/>
    <w:rsid w:val="00117FD5"/>
    <w:rsid w:val="00121C23"/>
    <w:rsid w:val="0012430D"/>
    <w:rsid w:val="001247D3"/>
    <w:rsid w:val="0012556E"/>
    <w:rsid w:val="00125BFB"/>
    <w:rsid w:val="00130DB4"/>
    <w:rsid w:val="00131B10"/>
    <w:rsid w:val="0013247D"/>
    <w:rsid w:val="00133784"/>
    <w:rsid w:val="0013508F"/>
    <w:rsid w:val="00135622"/>
    <w:rsid w:val="0014481D"/>
    <w:rsid w:val="0015319D"/>
    <w:rsid w:val="00155BA2"/>
    <w:rsid w:val="0016381D"/>
    <w:rsid w:val="00167985"/>
    <w:rsid w:val="00167F6E"/>
    <w:rsid w:val="00170426"/>
    <w:rsid w:val="0017132B"/>
    <w:rsid w:val="00172F11"/>
    <w:rsid w:val="00176373"/>
    <w:rsid w:val="001776CE"/>
    <w:rsid w:val="00180252"/>
    <w:rsid w:val="001823F0"/>
    <w:rsid w:val="00184019"/>
    <w:rsid w:val="00186D80"/>
    <w:rsid w:val="00191962"/>
    <w:rsid w:val="0019244E"/>
    <w:rsid w:val="00195E4A"/>
    <w:rsid w:val="001961AE"/>
    <w:rsid w:val="001A0EBF"/>
    <w:rsid w:val="001A201E"/>
    <w:rsid w:val="001A2543"/>
    <w:rsid w:val="001B016A"/>
    <w:rsid w:val="001B062F"/>
    <w:rsid w:val="001B293E"/>
    <w:rsid w:val="001B2B4D"/>
    <w:rsid w:val="001B60EA"/>
    <w:rsid w:val="001B7658"/>
    <w:rsid w:val="001B781C"/>
    <w:rsid w:val="001C37EC"/>
    <w:rsid w:val="001C3C5A"/>
    <w:rsid w:val="001C444B"/>
    <w:rsid w:val="001C4F25"/>
    <w:rsid w:val="001C5454"/>
    <w:rsid w:val="001C5FD0"/>
    <w:rsid w:val="001C6FF9"/>
    <w:rsid w:val="001C7171"/>
    <w:rsid w:val="001C797F"/>
    <w:rsid w:val="001D09B8"/>
    <w:rsid w:val="001D0C62"/>
    <w:rsid w:val="001D1089"/>
    <w:rsid w:val="001D187F"/>
    <w:rsid w:val="001D197E"/>
    <w:rsid w:val="001E0FDF"/>
    <w:rsid w:val="001E15E6"/>
    <w:rsid w:val="001E24EC"/>
    <w:rsid w:val="001E4025"/>
    <w:rsid w:val="001E457C"/>
    <w:rsid w:val="001E6A8E"/>
    <w:rsid w:val="001E6B92"/>
    <w:rsid w:val="001F03D7"/>
    <w:rsid w:val="001F0816"/>
    <w:rsid w:val="001F5063"/>
    <w:rsid w:val="001F65C5"/>
    <w:rsid w:val="001F789E"/>
    <w:rsid w:val="002011DD"/>
    <w:rsid w:val="002022B9"/>
    <w:rsid w:val="0020598C"/>
    <w:rsid w:val="00210B61"/>
    <w:rsid w:val="0021146E"/>
    <w:rsid w:val="00211F82"/>
    <w:rsid w:val="002122D4"/>
    <w:rsid w:val="002139C7"/>
    <w:rsid w:val="00213DC0"/>
    <w:rsid w:val="00214234"/>
    <w:rsid w:val="00215C2A"/>
    <w:rsid w:val="00216951"/>
    <w:rsid w:val="00221AB2"/>
    <w:rsid w:val="00221DFE"/>
    <w:rsid w:val="00225133"/>
    <w:rsid w:val="00226C5A"/>
    <w:rsid w:val="00231B86"/>
    <w:rsid w:val="00231EBE"/>
    <w:rsid w:val="00232600"/>
    <w:rsid w:val="00232FE3"/>
    <w:rsid w:val="00236DDC"/>
    <w:rsid w:val="00241741"/>
    <w:rsid w:val="0024268A"/>
    <w:rsid w:val="0024711E"/>
    <w:rsid w:val="00252293"/>
    <w:rsid w:val="00253115"/>
    <w:rsid w:val="0025706F"/>
    <w:rsid w:val="0026303E"/>
    <w:rsid w:val="00265A3A"/>
    <w:rsid w:val="002661EC"/>
    <w:rsid w:val="002669B6"/>
    <w:rsid w:val="00267585"/>
    <w:rsid w:val="00267A10"/>
    <w:rsid w:val="002713E0"/>
    <w:rsid w:val="00272A85"/>
    <w:rsid w:val="00274233"/>
    <w:rsid w:val="00275BA0"/>
    <w:rsid w:val="00282C2B"/>
    <w:rsid w:val="00291309"/>
    <w:rsid w:val="00294D2F"/>
    <w:rsid w:val="002969D9"/>
    <w:rsid w:val="002A412F"/>
    <w:rsid w:val="002B09AE"/>
    <w:rsid w:val="002B7DA7"/>
    <w:rsid w:val="002C47BC"/>
    <w:rsid w:val="002D0011"/>
    <w:rsid w:val="002D35C0"/>
    <w:rsid w:val="002D38E5"/>
    <w:rsid w:val="002D504E"/>
    <w:rsid w:val="002D748B"/>
    <w:rsid w:val="002E17C4"/>
    <w:rsid w:val="002E5BA7"/>
    <w:rsid w:val="002F0219"/>
    <w:rsid w:val="002F6602"/>
    <w:rsid w:val="002F6E69"/>
    <w:rsid w:val="00301BBA"/>
    <w:rsid w:val="0030390E"/>
    <w:rsid w:val="00310430"/>
    <w:rsid w:val="00311702"/>
    <w:rsid w:val="0031481E"/>
    <w:rsid w:val="00316B3F"/>
    <w:rsid w:val="003207A7"/>
    <w:rsid w:val="00321062"/>
    <w:rsid w:val="00322604"/>
    <w:rsid w:val="00323FD0"/>
    <w:rsid w:val="00324AA4"/>
    <w:rsid w:val="00324F4C"/>
    <w:rsid w:val="00326A28"/>
    <w:rsid w:val="00326D33"/>
    <w:rsid w:val="00331F0D"/>
    <w:rsid w:val="00332741"/>
    <w:rsid w:val="00335733"/>
    <w:rsid w:val="003439FD"/>
    <w:rsid w:val="00344C60"/>
    <w:rsid w:val="00345092"/>
    <w:rsid w:val="003457AC"/>
    <w:rsid w:val="00345DCF"/>
    <w:rsid w:val="003466B0"/>
    <w:rsid w:val="00346C30"/>
    <w:rsid w:val="0034701E"/>
    <w:rsid w:val="00350E02"/>
    <w:rsid w:val="00354A29"/>
    <w:rsid w:val="003557ED"/>
    <w:rsid w:val="00361455"/>
    <w:rsid w:val="0036187C"/>
    <w:rsid w:val="00362A69"/>
    <w:rsid w:val="00363B33"/>
    <w:rsid w:val="00364D86"/>
    <w:rsid w:val="00366644"/>
    <w:rsid w:val="00366A03"/>
    <w:rsid w:val="0036790A"/>
    <w:rsid w:val="00367C74"/>
    <w:rsid w:val="003733C9"/>
    <w:rsid w:val="00374547"/>
    <w:rsid w:val="00376739"/>
    <w:rsid w:val="003772AC"/>
    <w:rsid w:val="00386AB9"/>
    <w:rsid w:val="00387C92"/>
    <w:rsid w:val="00390438"/>
    <w:rsid w:val="00390ABE"/>
    <w:rsid w:val="00392032"/>
    <w:rsid w:val="003A0A2C"/>
    <w:rsid w:val="003A1478"/>
    <w:rsid w:val="003B32A7"/>
    <w:rsid w:val="003B4301"/>
    <w:rsid w:val="003B71FC"/>
    <w:rsid w:val="003C0B34"/>
    <w:rsid w:val="003C147C"/>
    <w:rsid w:val="003C1DD1"/>
    <w:rsid w:val="003C35F1"/>
    <w:rsid w:val="003C52AD"/>
    <w:rsid w:val="003C6496"/>
    <w:rsid w:val="003D61D5"/>
    <w:rsid w:val="003D7461"/>
    <w:rsid w:val="003E4711"/>
    <w:rsid w:val="003E5556"/>
    <w:rsid w:val="003E5D24"/>
    <w:rsid w:val="003E7375"/>
    <w:rsid w:val="003F598A"/>
    <w:rsid w:val="00400329"/>
    <w:rsid w:val="00400E2C"/>
    <w:rsid w:val="004031BC"/>
    <w:rsid w:val="004044CB"/>
    <w:rsid w:val="00405D47"/>
    <w:rsid w:val="00406AF5"/>
    <w:rsid w:val="00412B6A"/>
    <w:rsid w:val="00413BC6"/>
    <w:rsid w:val="00416379"/>
    <w:rsid w:val="00426336"/>
    <w:rsid w:val="00435C0A"/>
    <w:rsid w:val="00440A47"/>
    <w:rsid w:val="00441DD1"/>
    <w:rsid w:val="00443328"/>
    <w:rsid w:val="00445E78"/>
    <w:rsid w:val="0044702C"/>
    <w:rsid w:val="00454FBB"/>
    <w:rsid w:val="00455FF4"/>
    <w:rsid w:val="00457CF0"/>
    <w:rsid w:val="004607FD"/>
    <w:rsid w:val="00462348"/>
    <w:rsid w:val="00465436"/>
    <w:rsid w:val="00467431"/>
    <w:rsid w:val="00472085"/>
    <w:rsid w:val="00475CEF"/>
    <w:rsid w:val="00475EDF"/>
    <w:rsid w:val="0047767A"/>
    <w:rsid w:val="004830CB"/>
    <w:rsid w:val="0048482E"/>
    <w:rsid w:val="00484C45"/>
    <w:rsid w:val="00484CC0"/>
    <w:rsid w:val="00484D66"/>
    <w:rsid w:val="00485FAF"/>
    <w:rsid w:val="00485FDE"/>
    <w:rsid w:val="004903D0"/>
    <w:rsid w:val="00490C6B"/>
    <w:rsid w:val="004910E5"/>
    <w:rsid w:val="00492973"/>
    <w:rsid w:val="00493A46"/>
    <w:rsid w:val="0049791B"/>
    <w:rsid w:val="004A1418"/>
    <w:rsid w:val="004A6E98"/>
    <w:rsid w:val="004B0533"/>
    <w:rsid w:val="004B1F44"/>
    <w:rsid w:val="004B56A1"/>
    <w:rsid w:val="004B7583"/>
    <w:rsid w:val="004C1C7B"/>
    <w:rsid w:val="004C43C7"/>
    <w:rsid w:val="004C6442"/>
    <w:rsid w:val="004C6B98"/>
    <w:rsid w:val="004C7193"/>
    <w:rsid w:val="004D043F"/>
    <w:rsid w:val="004D225B"/>
    <w:rsid w:val="004D34A2"/>
    <w:rsid w:val="004D443F"/>
    <w:rsid w:val="004D56E2"/>
    <w:rsid w:val="004F01C6"/>
    <w:rsid w:val="004F2701"/>
    <w:rsid w:val="004F2B79"/>
    <w:rsid w:val="004F4587"/>
    <w:rsid w:val="004F6772"/>
    <w:rsid w:val="004F695A"/>
    <w:rsid w:val="005001C5"/>
    <w:rsid w:val="0050040E"/>
    <w:rsid w:val="00500863"/>
    <w:rsid w:val="005011D4"/>
    <w:rsid w:val="005039A7"/>
    <w:rsid w:val="00504F8D"/>
    <w:rsid w:val="00505B64"/>
    <w:rsid w:val="00506738"/>
    <w:rsid w:val="005109A3"/>
    <w:rsid w:val="00512FF3"/>
    <w:rsid w:val="00521CC9"/>
    <w:rsid w:val="00522F0F"/>
    <w:rsid w:val="005233EC"/>
    <w:rsid w:val="005242D0"/>
    <w:rsid w:val="0053096A"/>
    <w:rsid w:val="0053153E"/>
    <w:rsid w:val="005344D3"/>
    <w:rsid w:val="00536282"/>
    <w:rsid w:val="005373CB"/>
    <w:rsid w:val="0053776B"/>
    <w:rsid w:val="005377CF"/>
    <w:rsid w:val="00540F27"/>
    <w:rsid w:val="00543249"/>
    <w:rsid w:val="0054677A"/>
    <w:rsid w:val="00547154"/>
    <w:rsid w:val="005479E0"/>
    <w:rsid w:val="00551ED0"/>
    <w:rsid w:val="005646A8"/>
    <w:rsid w:val="005720DB"/>
    <w:rsid w:val="00574539"/>
    <w:rsid w:val="005755A8"/>
    <w:rsid w:val="00577341"/>
    <w:rsid w:val="00577962"/>
    <w:rsid w:val="005831C6"/>
    <w:rsid w:val="00585BC9"/>
    <w:rsid w:val="005864D2"/>
    <w:rsid w:val="0059306C"/>
    <w:rsid w:val="00593642"/>
    <w:rsid w:val="00594782"/>
    <w:rsid w:val="00594ACF"/>
    <w:rsid w:val="005967A0"/>
    <w:rsid w:val="005A21B3"/>
    <w:rsid w:val="005A4DA4"/>
    <w:rsid w:val="005A66EA"/>
    <w:rsid w:val="005B024D"/>
    <w:rsid w:val="005B071A"/>
    <w:rsid w:val="005B2496"/>
    <w:rsid w:val="005B297E"/>
    <w:rsid w:val="005C18B7"/>
    <w:rsid w:val="005C1C2D"/>
    <w:rsid w:val="005C1FA3"/>
    <w:rsid w:val="005C3252"/>
    <w:rsid w:val="005D2245"/>
    <w:rsid w:val="005D4E72"/>
    <w:rsid w:val="005D599A"/>
    <w:rsid w:val="005D6501"/>
    <w:rsid w:val="005D6B39"/>
    <w:rsid w:val="005E07E8"/>
    <w:rsid w:val="005E134E"/>
    <w:rsid w:val="005E6413"/>
    <w:rsid w:val="005F0341"/>
    <w:rsid w:val="005F2D23"/>
    <w:rsid w:val="005F3F69"/>
    <w:rsid w:val="005F3F70"/>
    <w:rsid w:val="005F4BA3"/>
    <w:rsid w:val="005F7113"/>
    <w:rsid w:val="006007ED"/>
    <w:rsid w:val="00613A94"/>
    <w:rsid w:val="00614384"/>
    <w:rsid w:val="00616610"/>
    <w:rsid w:val="00617765"/>
    <w:rsid w:val="00620166"/>
    <w:rsid w:val="006221DE"/>
    <w:rsid w:val="006238B2"/>
    <w:rsid w:val="0062674A"/>
    <w:rsid w:val="00626BC6"/>
    <w:rsid w:val="00630A0B"/>
    <w:rsid w:val="0063193F"/>
    <w:rsid w:val="006330B8"/>
    <w:rsid w:val="00636296"/>
    <w:rsid w:val="00642947"/>
    <w:rsid w:val="00645818"/>
    <w:rsid w:val="00650249"/>
    <w:rsid w:val="00653A44"/>
    <w:rsid w:val="0066582F"/>
    <w:rsid w:val="00667CBE"/>
    <w:rsid w:val="00671D18"/>
    <w:rsid w:val="00675CA1"/>
    <w:rsid w:val="00676472"/>
    <w:rsid w:val="006846DB"/>
    <w:rsid w:val="00694C54"/>
    <w:rsid w:val="0069671E"/>
    <w:rsid w:val="006A361C"/>
    <w:rsid w:val="006A50AB"/>
    <w:rsid w:val="006A54D4"/>
    <w:rsid w:val="006A5E5E"/>
    <w:rsid w:val="006A728B"/>
    <w:rsid w:val="006B2173"/>
    <w:rsid w:val="006B3F4B"/>
    <w:rsid w:val="006B3FD4"/>
    <w:rsid w:val="006B5892"/>
    <w:rsid w:val="006B7F86"/>
    <w:rsid w:val="006C16AE"/>
    <w:rsid w:val="006C2EC5"/>
    <w:rsid w:val="006C3613"/>
    <w:rsid w:val="006C48DF"/>
    <w:rsid w:val="006D2734"/>
    <w:rsid w:val="006D3BDA"/>
    <w:rsid w:val="006D6890"/>
    <w:rsid w:val="006E0014"/>
    <w:rsid w:val="006E0A8D"/>
    <w:rsid w:val="006E5339"/>
    <w:rsid w:val="006F20CC"/>
    <w:rsid w:val="006F28B3"/>
    <w:rsid w:val="006F4106"/>
    <w:rsid w:val="00701B6A"/>
    <w:rsid w:val="007023BD"/>
    <w:rsid w:val="00703E1B"/>
    <w:rsid w:val="00706CC7"/>
    <w:rsid w:val="00710ECF"/>
    <w:rsid w:val="00713691"/>
    <w:rsid w:val="007155F8"/>
    <w:rsid w:val="00715A52"/>
    <w:rsid w:val="00717308"/>
    <w:rsid w:val="00720023"/>
    <w:rsid w:val="00720089"/>
    <w:rsid w:val="00723575"/>
    <w:rsid w:val="00725298"/>
    <w:rsid w:val="00727475"/>
    <w:rsid w:val="00731F18"/>
    <w:rsid w:val="007348EB"/>
    <w:rsid w:val="00735892"/>
    <w:rsid w:val="007363D5"/>
    <w:rsid w:val="00740894"/>
    <w:rsid w:val="0074314A"/>
    <w:rsid w:val="00746456"/>
    <w:rsid w:val="00747FD9"/>
    <w:rsid w:val="007538FE"/>
    <w:rsid w:val="00753BBC"/>
    <w:rsid w:val="00755A8E"/>
    <w:rsid w:val="00756A4F"/>
    <w:rsid w:val="00756EBC"/>
    <w:rsid w:val="0076005C"/>
    <w:rsid w:val="00760C8A"/>
    <w:rsid w:val="0077070A"/>
    <w:rsid w:val="00774489"/>
    <w:rsid w:val="00774E1E"/>
    <w:rsid w:val="00777699"/>
    <w:rsid w:val="00784D97"/>
    <w:rsid w:val="00785894"/>
    <w:rsid w:val="00785D7C"/>
    <w:rsid w:val="0078718E"/>
    <w:rsid w:val="00787970"/>
    <w:rsid w:val="00791582"/>
    <w:rsid w:val="00791675"/>
    <w:rsid w:val="00792E30"/>
    <w:rsid w:val="0079788A"/>
    <w:rsid w:val="007A0649"/>
    <w:rsid w:val="007A1AFB"/>
    <w:rsid w:val="007A48A4"/>
    <w:rsid w:val="007B2ABD"/>
    <w:rsid w:val="007B2AFC"/>
    <w:rsid w:val="007B5587"/>
    <w:rsid w:val="007C2DA9"/>
    <w:rsid w:val="007D0905"/>
    <w:rsid w:val="007D1F6A"/>
    <w:rsid w:val="007D2D78"/>
    <w:rsid w:val="007D2EFF"/>
    <w:rsid w:val="007D631C"/>
    <w:rsid w:val="007E250F"/>
    <w:rsid w:val="007E3444"/>
    <w:rsid w:val="007E6C21"/>
    <w:rsid w:val="007F197F"/>
    <w:rsid w:val="007F4E22"/>
    <w:rsid w:val="00803939"/>
    <w:rsid w:val="00805D10"/>
    <w:rsid w:val="008060D9"/>
    <w:rsid w:val="008106E8"/>
    <w:rsid w:val="00810EA6"/>
    <w:rsid w:val="00812E17"/>
    <w:rsid w:val="00814B7C"/>
    <w:rsid w:val="00814DA0"/>
    <w:rsid w:val="008162FC"/>
    <w:rsid w:val="008165E2"/>
    <w:rsid w:val="00820A92"/>
    <w:rsid w:val="00820FFC"/>
    <w:rsid w:val="00823109"/>
    <w:rsid w:val="008257E6"/>
    <w:rsid w:val="00831F19"/>
    <w:rsid w:val="008377F0"/>
    <w:rsid w:val="00843D50"/>
    <w:rsid w:val="00843FF0"/>
    <w:rsid w:val="00846592"/>
    <w:rsid w:val="008470E2"/>
    <w:rsid w:val="00853EFF"/>
    <w:rsid w:val="00866B94"/>
    <w:rsid w:val="00874270"/>
    <w:rsid w:val="00875837"/>
    <w:rsid w:val="00876ED2"/>
    <w:rsid w:val="00881A1C"/>
    <w:rsid w:val="00881CD1"/>
    <w:rsid w:val="0088746A"/>
    <w:rsid w:val="0089022B"/>
    <w:rsid w:val="008A3A8A"/>
    <w:rsid w:val="008A5379"/>
    <w:rsid w:val="008A6293"/>
    <w:rsid w:val="008B2D73"/>
    <w:rsid w:val="008B4D3E"/>
    <w:rsid w:val="008C04AD"/>
    <w:rsid w:val="008C36CB"/>
    <w:rsid w:val="008C697A"/>
    <w:rsid w:val="008D1A06"/>
    <w:rsid w:val="008D1BEE"/>
    <w:rsid w:val="008D3896"/>
    <w:rsid w:val="008D53B0"/>
    <w:rsid w:val="008D7064"/>
    <w:rsid w:val="008D7A9D"/>
    <w:rsid w:val="008E2141"/>
    <w:rsid w:val="008E2F2A"/>
    <w:rsid w:val="008E5BA4"/>
    <w:rsid w:val="009104D6"/>
    <w:rsid w:val="009205D2"/>
    <w:rsid w:val="00921B10"/>
    <w:rsid w:val="009220D0"/>
    <w:rsid w:val="00934D21"/>
    <w:rsid w:val="00935267"/>
    <w:rsid w:val="009435B7"/>
    <w:rsid w:val="00955AA2"/>
    <w:rsid w:val="009560E0"/>
    <w:rsid w:val="009626F2"/>
    <w:rsid w:val="00963ED2"/>
    <w:rsid w:val="00965BEF"/>
    <w:rsid w:val="00965E5C"/>
    <w:rsid w:val="00971697"/>
    <w:rsid w:val="0097318D"/>
    <w:rsid w:val="009741DF"/>
    <w:rsid w:val="00974FAE"/>
    <w:rsid w:val="00975F18"/>
    <w:rsid w:val="009774BB"/>
    <w:rsid w:val="00980122"/>
    <w:rsid w:val="00987810"/>
    <w:rsid w:val="0099140F"/>
    <w:rsid w:val="00995673"/>
    <w:rsid w:val="0099689B"/>
    <w:rsid w:val="009971C2"/>
    <w:rsid w:val="009A39FE"/>
    <w:rsid w:val="009A3A32"/>
    <w:rsid w:val="009A3A68"/>
    <w:rsid w:val="009A47BE"/>
    <w:rsid w:val="009A4C19"/>
    <w:rsid w:val="009B0E03"/>
    <w:rsid w:val="009B56C3"/>
    <w:rsid w:val="009B60EE"/>
    <w:rsid w:val="009B6761"/>
    <w:rsid w:val="009B6843"/>
    <w:rsid w:val="009B72AD"/>
    <w:rsid w:val="009B7616"/>
    <w:rsid w:val="009B7CE1"/>
    <w:rsid w:val="009C25ED"/>
    <w:rsid w:val="009C2E7D"/>
    <w:rsid w:val="009C4325"/>
    <w:rsid w:val="009C7D4F"/>
    <w:rsid w:val="009D19A6"/>
    <w:rsid w:val="009D3668"/>
    <w:rsid w:val="009D7733"/>
    <w:rsid w:val="009E0A44"/>
    <w:rsid w:val="009E1EC7"/>
    <w:rsid w:val="009E60A7"/>
    <w:rsid w:val="009F0B1D"/>
    <w:rsid w:val="009F5CC6"/>
    <w:rsid w:val="009F767C"/>
    <w:rsid w:val="00A0055B"/>
    <w:rsid w:val="00A07866"/>
    <w:rsid w:val="00A121E0"/>
    <w:rsid w:val="00A12503"/>
    <w:rsid w:val="00A16B29"/>
    <w:rsid w:val="00A17354"/>
    <w:rsid w:val="00A23431"/>
    <w:rsid w:val="00A30456"/>
    <w:rsid w:val="00A33173"/>
    <w:rsid w:val="00A44FD1"/>
    <w:rsid w:val="00A63459"/>
    <w:rsid w:val="00A63629"/>
    <w:rsid w:val="00A63BB9"/>
    <w:rsid w:val="00A655D7"/>
    <w:rsid w:val="00A66FB6"/>
    <w:rsid w:val="00A674AA"/>
    <w:rsid w:val="00A679B2"/>
    <w:rsid w:val="00A71E40"/>
    <w:rsid w:val="00A72282"/>
    <w:rsid w:val="00A72C5C"/>
    <w:rsid w:val="00A73C2B"/>
    <w:rsid w:val="00A8145E"/>
    <w:rsid w:val="00A839C1"/>
    <w:rsid w:val="00A843B6"/>
    <w:rsid w:val="00A86088"/>
    <w:rsid w:val="00A871D1"/>
    <w:rsid w:val="00A9011B"/>
    <w:rsid w:val="00A903A0"/>
    <w:rsid w:val="00A91F76"/>
    <w:rsid w:val="00A92890"/>
    <w:rsid w:val="00A92D71"/>
    <w:rsid w:val="00A970C8"/>
    <w:rsid w:val="00AA271B"/>
    <w:rsid w:val="00AA3273"/>
    <w:rsid w:val="00AA7CCE"/>
    <w:rsid w:val="00AB28FC"/>
    <w:rsid w:val="00AB2B45"/>
    <w:rsid w:val="00AC1BEC"/>
    <w:rsid w:val="00AC24E3"/>
    <w:rsid w:val="00AC738C"/>
    <w:rsid w:val="00AE2F92"/>
    <w:rsid w:val="00AE306B"/>
    <w:rsid w:val="00AE4050"/>
    <w:rsid w:val="00AF55FE"/>
    <w:rsid w:val="00B00335"/>
    <w:rsid w:val="00B0120F"/>
    <w:rsid w:val="00B062C2"/>
    <w:rsid w:val="00B06810"/>
    <w:rsid w:val="00B102DE"/>
    <w:rsid w:val="00B15167"/>
    <w:rsid w:val="00B165E0"/>
    <w:rsid w:val="00B17819"/>
    <w:rsid w:val="00B17A76"/>
    <w:rsid w:val="00B25757"/>
    <w:rsid w:val="00B271A4"/>
    <w:rsid w:val="00B3021D"/>
    <w:rsid w:val="00B414AC"/>
    <w:rsid w:val="00B41D30"/>
    <w:rsid w:val="00B44470"/>
    <w:rsid w:val="00B46081"/>
    <w:rsid w:val="00B51DA0"/>
    <w:rsid w:val="00B51E38"/>
    <w:rsid w:val="00B52084"/>
    <w:rsid w:val="00B52E49"/>
    <w:rsid w:val="00B53C30"/>
    <w:rsid w:val="00B56144"/>
    <w:rsid w:val="00B61CF6"/>
    <w:rsid w:val="00B674B9"/>
    <w:rsid w:val="00B6782E"/>
    <w:rsid w:val="00B709E2"/>
    <w:rsid w:val="00B709FC"/>
    <w:rsid w:val="00B70F34"/>
    <w:rsid w:val="00B8067A"/>
    <w:rsid w:val="00B81B7C"/>
    <w:rsid w:val="00B8210E"/>
    <w:rsid w:val="00B9092C"/>
    <w:rsid w:val="00B94728"/>
    <w:rsid w:val="00B96A90"/>
    <w:rsid w:val="00BA0302"/>
    <w:rsid w:val="00BA0A1D"/>
    <w:rsid w:val="00BA7713"/>
    <w:rsid w:val="00BB1D9B"/>
    <w:rsid w:val="00BB44A5"/>
    <w:rsid w:val="00BB5272"/>
    <w:rsid w:val="00BB62C8"/>
    <w:rsid w:val="00BC40F0"/>
    <w:rsid w:val="00BC5D51"/>
    <w:rsid w:val="00BE1BE1"/>
    <w:rsid w:val="00BE3135"/>
    <w:rsid w:val="00BE4A0B"/>
    <w:rsid w:val="00BF0368"/>
    <w:rsid w:val="00C05A9B"/>
    <w:rsid w:val="00C06766"/>
    <w:rsid w:val="00C07719"/>
    <w:rsid w:val="00C10A76"/>
    <w:rsid w:val="00C306DB"/>
    <w:rsid w:val="00C35D5D"/>
    <w:rsid w:val="00C364D6"/>
    <w:rsid w:val="00C41FA9"/>
    <w:rsid w:val="00C4254B"/>
    <w:rsid w:val="00C434B0"/>
    <w:rsid w:val="00C515BF"/>
    <w:rsid w:val="00C52A1F"/>
    <w:rsid w:val="00C567A3"/>
    <w:rsid w:val="00C57211"/>
    <w:rsid w:val="00C5747E"/>
    <w:rsid w:val="00C61290"/>
    <w:rsid w:val="00C63755"/>
    <w:rsid w:val="00C65BD3"/>
    <w:rsid w:val="00C71637"/>
    <w:rsid w:val="00C74398"/>
    <w:rsid w:val="00C745ED"/>
    <w:rsid w:val="00C753C2"/>
    <w:rsid w:val="00C7560F"/>
    <w:rsid w:val="00C76465"/>
    <w:rsid w:val="00C770A1"/>
    <w:rsid w:val="00C82757"/>
    <w:rsid w:val="00C83C40"/>
    <w:rsid w:val="00C83FDD"/>
    <w:rsid w:val="00C85A81"/>
    <w:rsid w:val="00C85D8A"/>
    <w:rsid w:val="00C863D4"/>
    <w:rsid w:val="00C869AC"/>
    <w:rsid w:val="00CA0A54"/>
    <w:rsid w:val="00CA5E6D"/>
    <w:rsid w:val="00CB09CA"/>
    <w:rsid w:val="00CB0C69"/>
    <w:rsid w:val="00CB1D6E"/>
    <w:rsid w:val="00CB3256"/>
    <w:rsid w:val="00CC2894"/>
    <w:rsid w:val="00CC4038"/>
    <w:rsid w:val="00CC5805"/>
    <w:rsid w:val="00CD0F4A"/>
    <w:rsid w:val="00CE2681"/>
    <w:rsid w:val="00CE42CA"/>
    <w:rsid w:val="00CF15F8"/>
    <w:rsid w:val="00CF564F"/>
    <w:rsid w:val="00CF57AD"/>
    <w:rsid w:val="00CF63D4"/>
    <w:rsid w:val="00D0436E"/>
    <w:rsid w:val="00D05C3E"/>
    <w:rsid w:val="00D06B98"/>
    <w:rsid w:val="00D13C27"/>
    <w:rsid w:val="00D219F3"/>
    <w:rsid w:val="00D239F4"/>
    <w:rsid w:val="00D2442B"/>
    <w:rsid w:val="00D27139"/>
    <w:rsid w:val="00D27621"/>
    <w:rsid w:val="00D30E34"/>
    <w:rsid w:val="00D318CB"/>
    <w:rsid w:val="00D318F4"/>
    <w:rsid w:val="00D36154"/>
    <w:rsid w:val="00D366B3"/>
    <w:rsid w:val="00D37082"/>
    <w:rsid w:val="00D4213E"/>
    <w:rsid w:val="00D46B74"/>
    <w:rsid w:val="00D5207F"/>
    <w:rsid w:val="00D52159"/>
    <w:rsid w:val="00D548A9"/>
    <w:rsid w:val="00D55C24"/>
    <w:rsid w:val="00D63203"/>
    <w:rsid w:val="00D63781"/>
    <w:rsid w:val="00D66F59"/>
    <w:rsid w:val="00D672A9"/>
    <w:rsid w:val="00D67539"/>
    <w:rsid w:val="00D72318"/>
    <w:rsid w:val="00D746B3"/>
    <w:rsid w:val="00D746FC"/>
    <w:rsid w:val="00D76590"/>
    <w:rsid w:val="00D76F02"/>
    <w:rsid w:val="00D81063"/>
    <w:rsid w:val="00D8759A"/>
    <w:rsid w:val="00D87648"/>
    <w:rsid w:val="00D9080F"/>
    <w:rsid w:val="00D9327A"/>
    <w:rsid w:val="00D93A23"/>
    <w:rsid w:val="00D97195"/>
    <w:rsid w:val="00D971B4"/>
    <w:rsid w:val="00DA0B8E"/>
    <w:rsid w:val="00DA4FA5"/>
    <w:rsid w:val="00DB4759"/>
    <w:rsid w:val="00DB4A86"/>
    <w:rsid w:val="00DB6188"/>
    <w:rsid w:val="00DB6874"/>
    <w:rsid w:val="00DB72F2"/>
    <w:rsid w:val="00DC088F"/>
    <w:rsid w:val="00DC2CC1"/>
    <w:rsid w:val="00DC7BF9"/>
    <w:rsid w:val="00DC7D38"/>
    <w:rsid w:val="00DD0438"/>
    <w:rsid w:val="00DD075B"/>
    <w:rsid w:val="00DD2032"/>
    <w:rsid w:val="00DD56FE"/>
    <w:rsid w:val="00DD667B"/>
    <w:rsid w:val="00DD6CC2"/>
    <w:rsid w:val="00DE24CB"/>
    <w:rsid w:val="00DE332A"/>
    <w:rsid w:val="00DE3B14"/>
    <w:rsid w:val="00DE3C7F"/>
    <w:rsid w:val="00DF1691"/>
    <w:rsid w:val="00DF1A8F"/>
    <w:rsid w:val="00DF3395"/>
    <w:rsid w:val="00DF74F0"/>
    <w:rsid w:val="00E00E61"/>
    <w:rsid w:val="00E0315F"/>
    <w:rsid w:val="00E03A96"/>
    <w:rsid w:val="00E13F48"/>
    <w:rsid w:val="00E1422B"/>
    <w:rsid w:val="00E1526E"/>
    <w:rsid w:val="00E16BD4"/>
    <w:rsid w:val="00E20308"/>
    <w:rsid w:val="00E20818"/>
    <w:rsid w:val="00E212C3"/>
    <w:rsid w:val="00E23138"/>
    <w:rsid w:val="00E2757E"/>
    <w:rsid w:val="00E36752"/>
    <w:rsid w:val="00E41EB6"/>
    <w:rsid w:val="00E42EFD"/>
    <w:rsid w:val="00E43BF9"/>
    <w:rsid w:val="00E45A62"/>
    <w:rsid w:val="00E46181"/>
    <w:rsid w:val="00E47060"/>
    <w:rsid w:val="00E50120"/>
    <w:rsid w:val="00E5483E"/>
    <w:rsid w:val="00E558F4"/>
    <w:rsid w:val="00E634E2"/>
    <w:rsid w:val="00E6529A"/>
    <w:rsid w:val="00E652AA"/>
    <w:rsid w:val="00E65E82"/>
    <w:rsid w:val="00E661C3"/>
    <w:rsid w:val="00E668F5"/>
    <w:rsid w:val="00E708A1"/>
    <w:rsid w:val="00E70E5E"/>
    <w:rsid w:val="00E71BA9"/>
    <w:rsid w:val="00E80BAB"/>
    <w:rsid w:val="00E80D85"/>
    <w:rsid w:val="00E86A5F"/>
    <w:rsid w:val="00E870C1"/>
    <w:rsid w:val="00E873C2"/>
    <w:rsid w:val="00E91B7F"/>
    <w:rsid w:val="00E9328B"/>
    <w:rsid w:val="00E9730A"/>
    <w:rsid w:val="00EA03C9"/>
    <w:rsid w:val="00EA0838"/>
    <w:rsid w:val="00EA1878"/>
    <w:rsid w:val="00EA3766"/>
    <w:rsid w:val="00EA3C4D"/>
    <w:rsid w:val="00EB142F"/>
    <w:rsid w:val="00EB25B2"/>
    <w:rsid w:val="00EB2665"/>
    <w:rsid w:val="00EB79FB"/>
    <w:rsid w:val="00EC1554"/>
    <w:rsid w:val="00EC7B9C"/>
    <w:rsid w:val="00ED3294"/>
    <w:rsid w:val="00ED56EF"/>
    <w:rsid w:val="00ED6A00"/>
    <w:rsid w:val="00EE413D"/>
    <w:rsid w:val="00EE5778"/>
    <w:rsid w:val="00EE6CC3"/>
    <w:rsid w:val="00EF11F9"/>
    <w:rsid w:val="00EF3DB4"/>
    <w:rsid w:val="00EF3E5E"/>
    <w:rsid w:val="00EF3F02"/>
    <w:rsid w:val="00F00C18"/>
    <w:rsid w:val="00F012AE"/>
    <w:rsid w:val="00F03A19"/>
    <w:rsid w:val="00F04368"/>
    <w:rsid w:val="00F04DC6"/>
    <w:rsid w:val="00F06DD0"/>
    <w:rsid w:val="00F079BE"/>
    <w:rsid w:val="00F104D7"/>
    <w:rsid w:val="00F13F34"/>
    <w:rsid w:val="00F160F7"/>
    <w:rsid w:val="00F25922"/>
    <w:rsid w:val="00F2686A"/>
    <w:rsid w:val="00F26EF3"/>
    <w:rsid w:val="00F37E69"/>
    <w:rsid w:val="00F408D6"/>
    <w:rsid w:val="00F50C7B"/>
    <w:rsid w:val="00F51B87"/>
    <w:rsid w:val="00F523E5"/>
    <w:rsid w:val="00F525D7"/>
    <w:rsid w:val="00F54182"/>
    <w:rsid w:val="00F55939"/>
    <w:rsid w:val="00F56FBF"/>
    <w:rsid w:val="00F6711E"/>
    <w:rsid w:val="00F702EB"/>
    <w:rsid w:val="00F716C4"/>
    <w:rsid w:val="00F71C18"/>
    <w:rsid w:val="00F72127"/>
    <w:rsid w:val="00F74217"/>
    <w:rsid w:val="00F74C73"/>
    <w:rsid w:val="00F74D3C"/>
    <w:rsid w:val="00F75283"/>
    <w:rsid w:val="00F753CF"/>
    <w:rsid w:val="00F76F11"/>
    <w:rsid w:val="00F82E0A"/>
    <w:rsid w:val="00F859D5"/>
    <w:rsid w:val="00F86302"/>
    <w:rsid w:val="00F90260"/>
    <w:rsid w:val="00F91188"/>
    <w:rsid w:val="00F9140E"/>
    <w:rsid w:val="00F96274"/>
    <w:rsid w:val="00FA05F2"/>
    <w:rsid w:val="00FA2081"/>
    <w:rsid w:val="00FB012D"/>
    <w:rsid w:val="00FB1075"/>
    <w:rsid w:val="00FB326A"/>
    <w:rsid w:val="00FB41D8"/>
    <w:rsid w:val="00FB6CB9"/>
    <w:rsid w:val="00FC03D4"/>
    <w:rsid w:val="00FC08C3"/>
    <w:rsid w:val="00FC2612"/>
    <w:rsid w:val="00FD1922"/>
    <w:rsid w:val="00FD66C3"/>
    <w:rsid w:val="00FE7307"/>
    <w:rsid w:val="00FF6A3B"/>
    <w:rsid w:val="01620CCB"/>
    <w:rsid w:val="0406432C"/>
    <w:rsid w:val="04B71E8A"/>
    <w:rsid w:val="04F04D79"/>
    <w:rsid w:val="060C4B84"/>
    <w:rsid w:val="06817B89"/>
    <w:rsid w:val="08A607FA"/>
    <w:rsid w:val="08B65264"/>
    <w:rsid w:val="0999006B"/>
    <w:rsid w:val="0CC6061B"/>
    <w:rsid w:val="0CF74D52"/>
    <w:rsid w:val="0D2C77AB"/>
    <w:rsid w:val="0D3654E2"/>
    <w:rsid w:val="0F221997"/>
    <w:rsid w:val="0F4D5845"/>
    <w:rsid w:val="0F5D304F"/>
    <w:rsid w:val="1052566C"/>
    <w:rsid w:val="11CE7632"/>
    <w:rsid w:val="13545259"/>
    <w:rsid w:val="14B0754D"/>
    <w:rsid w:val="15A1217C"/>
    <w:rsid w:val="16EA48FA"/>
    <w:rsid w:val="17282A4B"/>
    <w:rsid w:val="176F4565"/>
    <w:rsid w:val="18BA19C4"/>
    <w:rsid w:val="1AED442D"/>
    <w:rsid w:val="1B030417"/>
    <w:rsid w:val="1BC23B45"/>
    <w:rsid w:val="1C6528BB"/>
    <w:rsid w:val="1D524C63"/>
    <w:rsid w:val="1E861521"/>
    <w:rsid w:val="1F7A61BB"/>
    <w:rsid w:val="20DA53ED"/>
    <w:rsid w:val="215A4A72"/>
    <w:rsid w:val="21746A90"/>
    <w:rsid w:val="219536F7"/>
    <w:rsid w:val="230279FC"/>
    <w:rsid w:val="24EB531E"/>
    <w:rsid w:val="2768344C"/>
    <w:rsid w:val="27C35BD7"/>
    <w:rsid w:val="284F07BE"/>
    <w:rsid w:val="29883C4F"/>
    <w:rsid w:val="2B510BF5"/>
    <w:rsid w:val="2B8E511A"/>
    <w:rsid w:val="2C164A61"/>
    <w:rsid w:val="2C3C01D6"/>
    <w:rsid w:val="2CC72342"/>
    <w:rsid w:val="2D4C4080"/>
    <w:rsid w:val="2D9A23CF"/>
    <w:rsid w:val="2E8669ED"/>
    <w:rsid w:val="2EC16DCE"/>
    <w:rsid w:val="2EF91B96"/>
    <w:rsid w:val="2FB80934"/>
    <w:rsid w:val="30600130"/>
    <w:rsid w:val="30C54B1E"/>
    <w:rsid w:val="30FA3674"/>
    <w:rsid w:val="30FF0EA9"/>
    <w:rsid w:val="3204001F"/>
    <w:rsid w:val="3336225E"/>
    <w:rsid w:val="375201D1"/>
    <w:rsid w:val="37884ECD"/>
    <w:rsid w:val="390C0682"/>
    <w:rsid w:val="39BC78C0"/>
    <w:rsid w:val="3AD40A88"/>
    <w:rsid w:val="3BE74B99"/>
    <w:rsid w:val="4041538B"/>
    <w:rsid w:val="41A40EF5"/>
    <w:rsid w:val="427D033B"/>
    <w:rsid w:val="42A171E1"/>
    <w:rsid w:val="42C42797"/>
    <w:rsid w:val="43554C9A"/>
    <w:rsid w:val="45A63B54"/>
    <w:rsid w:val="49512353"/>
    <w:rsid w:val="49687D02"/>
    <w:rsid w:val="50097294"/>
    <w:rsid w:val="50DE1CAF"/>
    <w:rsid w:val="510539FC"/>
    <w:rsid w:val="51C55549"/>
    <w:rsid w:val="539E7980"/>
    <w:rsid w:val="53B86E3E"/>
    <w:rsid w:val="552C2C0B"/>
    <w:rsid w:val="58FB3CF8"/>
    <w:rsid w:val="59554212"/>
    <w:rsid w:val="5AA36C3D"/>
    <w:rsid w:val="5BDF6FE2"/>
    <w:rsid w:val="5CD70B5A"/>
    <w:rsid w:val="5D980716"/>
    <w:rsid w:val="5E7A05DC"/>
    <w:rsid w:val="5FB85297"/>
    <w:rsid w:val="5FE97128"/>
    <w:rsid w:val="626C7E97"/>
    <w:rsid w:val="627F7ED2"/>
    <w:rsid w:val="62DA1FB9"/>
    <w:rsid w:val="63A2681F"/>
    <w:rsid w:val="64962763"/>
    <w:rsid w:val="670A62A9"/>
    <w:rsid w:val="67F07D06"/>
    <w:rsid w:val="67FA4E17"/>
    <w:rsid w:val="697D6B64"/>
    <w:rsid w:val="6C6B2ADA"/>
    <w:rsid w:val="6F3E5C10"/>
    <w:rsid w:val="704A0C2F"/>
    <w:rsid w:val="71597FAD"/>
    <w:rsid w:val="715E7FE7"/>
    <w:rsid w:val="73D53C4C"/>
    <w:rsid w:val="74686D4E"/>
    <w:rsid w:val="75B57648"/>
    <w:rsid w:val="75F453F0"/>
    <w:rsid w:val="7762556B"/>
    <w:rsid w:val="783728C0"/>
    <w:rsid w:val="78B0139E"/>
    <w:rsid w:val="795311EB"/>
    <w:rsid w:val="7A360105"/>
    <w:rsid w:val="7AD0650C"/>
    <w:rsid w:val="7C986879"/>
    <w:rsid w:val="7DAD57EB"/>
    <w:rsid w:val="7E473084"/>
    <w:rsid w:val="7E947F97"/>
    <w:rsid w:val="7EBF72A2"/>
    <w:rsid w:val="7F5B0B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paragraph" w:customStyle="1" w:styleId="9">
    <w:name w:val="Char Char Char Char Char Char Char Char Char Char Char Char Char Char Char Char"/>
    <w:basedOn w:val="1"/>
    <w:qFormat/>
    <w:uiPriority w:val="0"/>
    <w:pPr>
      <w:tabs>
        <w:tab w:val="left" w:pos="360"/>
      </w:tabs>
    </w:pPr>
    <w:rPr>
      <w:sz w:val="24"/>
    </w:rPr>
  </w:style>
  <w:style w:type="paragraph" w:customStyle="1" w:styleId="10">
    <w:name w:val="Char"/>
    <w:basedOn w:val="1"/>
    <w:qFormat/>
    <w:uiPriority w:val="0"/>
    <w:rPr>
      <w:rFonts w:ascii="Tahoma" w:hAnsi="Tahoma"/>
      <w:sz w:val="24"/>
      <w:szCs w:val="20"/>
    </w:rPr>
  </w:style>
  <w:style w:type="paragraph" w:customStyle="1" w:styleId="11">
    <w:name w:val="Char Char Char Char1 Char Char Char Char Char Char Char Char Char Char Char Char Char Char Char Char Char"/>
    <w:basedOn w:val="1"/>
    <w:qFormat/>
    <w:uiPriority w:val="0"/>
    <w:pPr>
      <w:widowControl/>
      <w:spacing w:after="160" w:line="240" w:lineRule="exact"/>
      <w:ind w:firstLine="980" w:firstLineChars="350"/>
      <w:jc w:val="left"/>
    </w:pPr>
    <w:rPr>
      <w:rFonts w:ascii="Verdana" w:hAnsi="Verdana" w:eastAsia="仿宋_GB2312"/>
      <w:kern w:val="0"/>
      <w:sz w:val="28"/>
      <w:szCs w:val="28"/>
      <w:lang w:eastAsia="en-US"/>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CF217D-D716-418F-B29F-2463398D67BD}">
  <ds:schemaRefs/>
</ds:datastoreItem>
</file>

<file path=docProps/app.xml><?xml version="1.0" encoding="utf-8"?>
<Properties xmlns="http://schemas.openxmlformats.org/officeDocument/2006/extended-properties" xmlns:vt="http://schemas.openxmlformats.org/officeDocument/2006/docPropsVTypes">
  <Template>Normal.dotm</Template>
  <Pages>1</Pages>
  <Words>1618</Words>
  <Characters>9223</Characters>
  <Lines>76</Lines>
  <Paragraphs>21</Paragraphs>
  <TotalTime>7</TotalTime>
  <ScaleCrop>false</ScaleCrop>
  <LinksUpToDate>false</LinksUpToDate>
  <CharactersWithSpaces>10820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2019-02-02T06:58:00Z</dcterms:created>
  <dc:creator>Administrator</dc:creator>
  <cp:lastModifiedBy>Administrator</cp:lastModifiedBy>
  <cp:lastPrinted>2019-02-14T06:14:00Z</cp:lastPrinted>
  <dcterms:modified xsi:type="dcterms:W3CDTF">2020-06-03T01:07:17Z</dcterms:modified>
  <dc:title>2015年***部门决算</dc:title>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