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556" w:rsidRDefault="00195556">
      <w:pPr>
        <w:spacing w:line="560" w:lineRule="exact"/>
        <w:rPr>
          <w:sz w:val="32"/>
          <w:szCs w:val="32"/>
        </w:rPr>
      </w:pPr>
    </w:p>
    <w:p w:rsidR="00195556" w:rsidRDefault="00195556">
      <w:pPr>
        <w:spacing w:line="560" w:lineRule="exact"/>
        <w:rPr>
          <w:rFonts w:ascii="仿宋_GB2312" w:eastAsia="仿宋_GB2312" w:hAnsi="仿宋_GB2312" w:cs="仿宋_GB2312"/>
          <w:sz w:val="32"/>
          <w:szCs w:val="32"/>
        </w:rPr>
      </w:pPr>
    </w:p>
    <w:p w:rsidR="00195556" w:rsidRDefault="00DC5E1D">
      <w:pPr>
        <w:spacing w:line="1200" w:lineRule="exact"/>
        <w:rPr>
          <w:rFonts w:ascii="仿宋_GB2312" w:eastAsia="方正小标宋_GBK" w:hAnsi="仿宋_GB2312"/>
          <w:color w:val="FF0000"/>
          <w:w w:val="50"/>
          <w:sz w:val="110"/>
          <w:szCs w:val="110"/>
        </w:rPr>
      </w:pPr>
      <w:r>
        <w:rPr>
          <w:rFonts w:ascii="仿宋_GB2312" w:eastAsia="方正小标宋_GBK" w:hAnsi="仿宋_GB2312" w:hint="eastAsia"/>
          <w:color w:val="FF0000"/>
          <w:w w:val="50"/>
          <w:sz w:val="110"/>
          <w:szCs w:val="110"/>
        </w:rPr>
        <w:t>青岛高新技术产业开发区管理委员会</w:t>
      </w:r>
    </w:p>
    <w:p w:rsidR="00195556" w:rsidRDefault="00195556">
      <w:pPr>
        <w:rPr>
          <w:sz w:val="32"/>
          <w:szCs w:val="32"/>
        </w:rPr>
      </w:pPr>
    </w:p>
    <w:p w:rsidR="00195556" w:rsidRDefault="00195556">
      <w:pPr>
        <w:rPr>
          <w:sz w:val="32"/>
          <w:szCs w:val="32"/>
        </w:rPr>
      </w:pPr>
    </w:p>
    <w:p w:rsidR="00195556" w:rsidRDefault="00DC5E1D">
      <w:pPr>
        <w:spacing w:line="540" w:lineRule="exact"/>
        <w:jc w:val="center"/>
        <w:rPr>
          <w:rFonts w:ascii="仿宋_GB2312" w:eastAsia="仿宋_GB2312" w:hAnsi="仿宋_GB2312"/>
          <w:sz w:val="32"/>
          <w:szCs w:val="32"/>
        </w:rPr>
      </w:pPr>
      <w:proofErr w:type="gramStart"/>
      <w:r>
        <w:rPr>
          <w:rFonts w:ascii="仿宋_GB2312" w:eastAsia="仿宋_GB2312" w:hAnsi="仿宋_GB2312" w:hint="eastAsia"/>
          <w:sz w:val="32"/>
          <w:szCs w:val="32"/>
        </w:rPr>
        <w:t>青高新管</w:t>
      </w:r>
      <w:proofErr w:type="gramEnd"/>
      <w:r>
        <w:rPr>
          <w:rFonts w:ascii="仿宋_GB2312" w:eastAsia="仿宋_GB2312" w:hAnsi="仿宋_GB2312" w:hint="eastAsia"/>
          <w:sz w:val="32"/>
          <w:szCs w:val="32"/>
        </w:rPr>
        <w:t>〔</w:t>
      </w:r>
      <w:r>
        <w:rPr>
          <w:rFonts w:ascii="仿宋_GB2312" w:eastAsia="仿宋_GB2312" w:hAnsi="仿宋_GB2312"/>
          <w:sz w:val="32"/>
          <w:szCs w:val="32"/>
        </w:rPr>
        <w:t>202</w:t>
      </w:r>
      <w:r>
        <w:rPr>
          <w:rFonts w:ascii="仿宋_GB2312" w:eastAsia="仿宋_GB2312" w:hAnsi="仿宋_GB2312" w:hint="eastAsia"/>
          <w:sz w:val="32"/>
          <w:szCs w:val="32"/>
        </w:rPr>
        <w:t>5</w:t>
      </w:r>
      <w:r>
        <w:rPr>
          <w:rFonts w:ascii="仿宋_GB2312" w:eastAsia="仿宋_GB2312" w:hAnsi="仿宋_GB2312" w:hint="eastAsia"/>
          <w:sz w:val="32"/>
          <w:szCs w:val="32"/>
        </w:rPr>
        <w:t>〕</w:t>
      </w:r>
      <w:r>
        <w:rPr>
          <w:rFonts w:ascii="仿宋_GB2312" w:eastAsia="仿宋_GB2312" w:hAnsi="仿宋_GB2312" w:hint="eastAsia"/>
          <w:sz w:val="32"/>
          <w:szCs w:val="32"/>
        </w:rPr>
        <w:t>16</w:t>
      </w:r>
      <w:r>
        <w:rPr>
          <w:rFonts w:ascii="仿宋_GB2312" w:eastAsia="仿宋_GB2312" w:hAnsi="仿宋_GB2312" w:hint="eastAsia"/>
          <w:sz w:val="32"/>
          <w:szCs w:val="32"/>
        </w:rPr>
        <w:t>号</w:t>
      </w:r>
    </w:p>
    <w:p w:rsidR="00195556" w:rsidRDefault="00DC5E1D">
      <w:pPr>
        <w:spacing w:line="540" w:lineRule="exact"/>
        <w:rPr>
          <w:rFonts w:ascii="仿宋_GB2312" w:eastAsia="仿宋_GB2312" w:hAnsi="仿宋_GB2312"/>
          <w:color w:val="FF0000"/>
          <w:spacing w:val="-30"/>
          <w:sz w:val="32"/>
          <w:szCs w:val="32"/>
        </w:rPr>
      </w:pPr>
      <w:r>
        <w:rPr>
          <w:rFonts w:ascii="仿宋_GB2312" w:eastAsia="仿宋_GB2312" w:hAnsi="仿宋_GB2312" w:hint="eastAsia"/>
          <w:color w:val="FF0000"/>
          <w:spacing w:val="-30"/>
          <w:sz w:val="32"/>
          <w:szCs w:val="32"/>
        </w:rPr>
        <w:t>━━━━━━━━━━━━━━━━━━━━━━━━━━━━━━━━━</w:t>
      </w:r>
    </w:p>
    <w:p w:rsidR="00195556" w:rsidRDefault="00195556">
      <w:pPr>
        <w:spacing w:line="560" w:lineRule="exact"/>
        <w:jc w:val="center"/>
        <w:rPr>
          <w:rFonts w:ascii="仿宋_GB2312" w:eastAsia="方正小标宋_GBK" w:hAnsi="仿宋_GB2312"/>
          <w:sz w:val="44"/>
          <w:szCs w:val="44"/>
        </w:rPr>
      </w:pPr>
    </w:p>
    <w:p w:rsidR="00195556" w:rsidRDefault="00DC5E1D">
      <w:pPr>
        <w:spacing w:line="560" w:lineRule="exact"/>
        <w:jc w:val="center"/>
        <w:rPr>
          <w:rFonts w:ascii="仿宋_GB2312" w:eastAsia="方正小标宋_GBK" w:hAnsi="仿宋_GB2312"/>
          <w:sz w:val="44"/>
          <w:szCs w:val="44"/>
        </w:rPr>
      </w:pPr>
      <w:r>
        <w:rPr>
          <w:rFonts w:ascii="仿宋_GB2312" w:eastAsia="方正小标宋_GBK" w:hAnsi="仿宋_GB2312" w:hint="eastAsia"/>
          <w:sz w:val="44"/>
          <w:szCs w:val="44"/>
        </w:rPr>
        <w:t>青岛高新技术产业开发区管理委员会</w:t>
      </w:r>
    </w:p>
    <w:p w:rsidR="00195556" w:rsidRDefault="00DC5E1D">
      <w:pPr>
        <w:spacing w:line="560" w:lineRule="exact"/>
        <w:jc w:val="center"/>
        <w:rPr>
          <w:rFonts w:ascii="仿宋_GB2312" w:eastAsia="方正小标宋_GBK" w:hAnsi="仿宋_GB2312"/>
          <w:sz w:val="44"/>
          <w:szCs w:val="44"/>
        </w:rPr>
      </w:pPr>
      <w:r>
        <w:rPr>
          <w:rFonts w:ascii="仿宋_GB2312" w:eastAsia="方正小标宋_GBK" w:hAnsi="仿宋_GB2312" w:hint="eastAsia"/>
          <w:kern w:val="0"/>
          <w:sz w:val="44"/>
          <w:szCs w:val="44"/>
        </w:rPr>
        <w:t>关于印发</w:t>
      </w:r>
      <w:proofErr w:type="gramStart"/>
      <w:r>
        <w:rPr>
          <w:rFonts w:ascii="仿宋_GB2312" w:eastAsia="方正小标宋_GBK" w:hAnsi="仿宋_GB2312" w:hint="eastAsia"/>
          <w:kern w:val="0"/>
          <w:sz w:val="44"/>
          <w:szCs w:val="44"/>
        </w:rPr>
        <w:t>《</w:t>
      </w:r>
      <w:proofErr w:type="gramEnd"/>
      <w:r>
        <w:rPr>
          <w:rFonts w:ascii="仿宋_GB2312" w:eastAsia="方正小标宋_GBK" w:hAnsi="仿宋_GB2312" w:hint="eastAsia"/>
          <w:sz w:val="44"/>
          <w:szCs w:val="44"/>
        </w:rPr>
        <w:t>青岛高新区工业企业“亩产效益”</w:t>
      </w:r>
    </w:p>
    <w:p w:rsidR="00195556" w:rsidRDefault="00DC5E1D">
      <w:pPr>
        <w:spacing w:line="560" w:lineRule="exact"/>
        <w:jc w:val="center"/>
        <w:rPr>
          <w:rFonts w:ascii="仿宋_GB2312" w:eastAsia="方正小标宋_GBK" w:hAnsi="仿宋_GB2312"/>
          <w:sz w:val="44"/>
          <w:szCs w:val="44"/>
        </w:rPr>
      </w:pPr>
      <w:r>
        <w:rPr>
          <w:rFonts w:ascii="仿宋_GB2312" w:eastAsia="方正小标宋_GBK" w:hAnsi="仿宋_GB2312" w:hint="eastAsia"/>
          <w:sz w:val="44"/>
          <w:szCs w:val="44"/>
        </w:rPr>
        <w:t>综合评价改革工作实施办法</w:t>
      </w:r>
      <w:r>
        <w:rPr>
          <w:rFonts w:ascii="仿宋_GB2312" w:eastAsia="方正小标宋_GBK" w:hAnsi="仿宋_GB2312" w:hint="eastAsia"/>
          <w:sz w:val="44"/>
          <w:szCs w:val="44"/>
        </w:rPr>
        <w:t>（修订版）》</w:t>
      </w:r>
    </w:p>
    <w:p w:rsidR="00195556" w:rsidRDefault="00DC5E1D">
      <w:pPr>
        <w:spacing w:line="560" w:lineRule="exact"/>
        <w:jc w:val="center"/>
        <w:rPr>
          <w:rFonts w:ascii="仿宋_GB2312" w:eastAsia="方正小标宋_GBK" w:hAnsi="仿宋_GB2312"/>
          <w:kern w:val="0"/>
          <w:sz w:val="44"/>
          <w:szCs w:val="44"/>
        </w:rPr>
      </w:pPr>
      <w:r>
        <w:rPr>
          <w:rFonts w:ascii="仿宋_GB2312" w:eastAsia="方正小标宋_GBK" w:hAnsi="仿宋_GB2312" w:hint="eastAsia"/>
          <w:kern w:val="0"/>
          <w:sz w:val="44"/>
          <w:szCs w:val="44"/>
        </w:rPr>
        <w:t>的通知</w:t>
      </w:r>
    </w:p>
    <w:p w:rsidR="00195556" w:rsidRDefault="00195556">
      <w:pPr>
        <w:adjustRightInd w:val="0"/>
        <w:snapToGrid w:val="0"/>
        <w:spacing w:line="540" w:lineRule="exact"/>
        <w:jc w:val="center"/>
        <w:rPr>
          <w:rFonts w:ascii="仿宋_GB2312" w:hAnsi="仿宋_GB2312"/>
          <w:b/>
          <w:kern w:val="0"/>
          <w:sz w:val="44"/>
        </w:rPr>
      </w:pPr>
    </w:p>
    <w:p w:rsidR="00195556" w:rsidRDefault="00DC5E1D">
      <w:pPr>
        <w:spacing w:line="560" w:lineRule="exact"/>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各部门，</w:t>
      </w:r>
      <w:r>
        <w:rPr>
          <w:rFonts w:ascii="仿宋_GB2312" w:eastAsia="仿宋_GB2312" w:hAnsi="仿宋_GB2312" w:hint="eastAsia"/>
          <w:color w:val="000000"/>
          <w:kern w:val="0"/>
          <w:sz w:val="32"/>
          <w:szCs w:val="32"/>
        </w:rPr>
        <w:t>纪检监察</w:t>
      </w:r>
      <w:r>
        <w:rPr>
          <w:rFonts w:ascii="仿宋_GB2312" w:eastAsia="仿宋_GB2312" w:hAnsi="仿宋_GB2312" w:hint="eastAsia"/>
          <w:color w:val="000000"/>
          <w:kern w:val="0"/>
          <w:sz w:val="32"/>
          <w:szCs w:val="32"/>
        </w:rPr>
        <w:t>工委，各派驻机构，各直属企业：</w:t>
      </w:r>
    </w:p>
    <w:p w:rsidR="00195556" w:rsidRDefault="00DC5E1D">
      <w:pPr>
        <w:adjustRightInd w:val="0"/>
        <w:snapToGrid w:val="0"/>
        <w:spacing w:line="560" w:lineRule="exact"/>
        <w:ind w:firstLine="660"/>
        <w:rPr>
          <w:rFonts w:ascii="仿宋_GB2312" w:eastAsia="仿宋_GB2312" w:hAnsi="仿宋_GB2312"/>
          <w:color w:val="000000"/>
          <w:kern w:val="0"/>
          <w:sz w:val="32"/>
          <w:szCs w:val="32"/>
        </w:rPr>
      </w:pPr>
      <w:r>
        <w:rPr>
          <w:rFonts w:ascii="仿宋_GB2312" w:eastAsia="仿宋_GB2312" w:hAnsi="仿宋_GB2312" w:hint="eastAsia"/>
          <w:color w:val="000000"/>
          <w:kern w:val="0"/>
          <w:sz w:val="32"/>
          <w:szCs w:val="32"/>
        </w:rPr>
        <w:t>根据省、市有关文件要求，现将</w:t>
      </w:r>
      <w:r>
        <w:rPr>
          <w:rFonts w:ascii="仿宋_GB2312" w:eastAsia="仿宋_GB2312" w:hAnsi="仿宋_GB2312" w:hint="eastAsia"/>
          <w:color w:val="000000"/>
          <w:kern w:val="0"/>
          <w:sz w:val="32"/>
          <w:szCs w:val="32"/>
        </w:rPr>
        <w:t>《青岛高新区工业企业“亩产效益”综合评价改革工作实施办法</w:t>
      </w:r>
      <w:r>
        <w:rPr>
          <w:rFonts w:ascii="仿宋_GB2312" w:eastAsia="仿宋_GB2312" w:hAnsi="仿宋_GB2312" w:hint="eastAsia"/>
          <w:color w:val="000000"/>
          <w:kern w:val="0"/>
          <w:sz w:val="32"/>
          <w:szCs w:val="32"/>
        </w:rPr>
        <w:t>（修订版）</w:t>
      </w:r>
      <w:r>
        <w:rPr>
          <w:rFonts w:ascii="仿宋_GB2312" w:eastAsia="仿宋_GB2312" w:hAnsi="仿宋_GB2312" w:hint="eastAsia"/>
          <w:color w:val="000000"/>
          <w:kern w:val="0"/>
          <w:sz w:val="32"/>
          <w:szCs w:val="32"/>
        </w:rPr>
        <w:t>》印发给你们，请结合实际</w:t>
      </w:r>
      <w:r>
        <w:rPr>
          <w:rFonts w:ascii="仿宋_GB2312" w:eastAsia="仿宋_GB2312" w:hAnsi="仿宋_GB2312" w:hint="eastAsia"/>
          <w:color w:val="000000"/>
          <w:kern w:val="0"/>
          <w:sz w:val="32"/>
          <w:szCs w:val="32"/>
        </w:rPr>
        <w:t>做好</w:t>
      </w:r>
      <w:r>
        <w:rPr>
          <w:rFonts w:ascii="仿宋_GB2312" w:eastAsia="仿宋_GB2312" w:hAnsi="仿宋_GB2312" w:hint="eastAsia"/>
          <w:color w:val="000000"/>
          <w:kern w:val="0"/>
          <w:sz w:val="32"/>
          <w:szCs w:val="32"/>
        </w:rPr>
        <w:t>贯彻执行。</w:t>
      </w:r>
    </w:p>
    <w:p w:rsidR="00195556" w:rsidRDefault="00195556">
      <w:pPr>
        <w:rPr>
          <w:sz w:val="32"/>
          <w:szCs w:val="32"/>
        </w:rPr>
      </w:pPr>
    </w:p>
    <w:p w:rsidR="00195556" w:rsidRDefault="00195556">
      <w:pPr>
        <w:rPr>
          <w:sz w:val="32"/>
          <w:szCs w:val="32"/>
        </w:rPr>
      </w:pPr>
    </w:p>
    <w:p w:rsidR="00195556" w:rsidRDefault="00DC5E1D">
      <w:pPr>
        <w:spacing w:line="560" w:lineRule="exact"/>
        <w:ind w:firstLineChars="1650" w:firstLine="5280"/>
        <w:rPr>
          <w:rFonts w:ascii="仿宋_GB2312" w:eastAsia="仿宋_GB2312" w:hAnsi="仿宋_GB2312"/>
          <w:sz w:val="32"/>
          <w:szCs w:val="32"/>
        </w:rPr>
      </w:pPr>
      <w:r>
        <w:rPr>
          <w:rFonts w:ascii="仿宋_GB2312" w:eastAsia="仿宋_GB2312" w:hAnsi="仿宋_GB2312" w:hint="eastAsia"/>
          <w:sz w:val="32"/>
          <w:szCs w:val="32"/>
        </w:rPr>
        <w:t>青岛高新区管委</w:t>
      </w:r>
    </w:p>
    <w:p w:rsidR="00195556" w:rsidRDefault="00DC5E1D">
      <w:pPr>
        <w:spacing w:line="560" w:lineRule="exact"/>
      </w:pPr>
      <w:r>
        <w:rPr>
          <w:rFonts w:ascii="仿宋_GB2312" w:eastAsia="仿宋_GB2312" w:hAnsi="仿宋_GB2312"/>
          <w:sz w:val="32"/>
          <w:szCs w:val="32"/>
        </w:rPr>
        <w:t xml:space="preserve">                         </w:t>
      </w:r>
      <w:r>
        <w:rPr>
          <w:rFonts w:ascii="仿宋_GB2312" w:eastAsia="仿宋_GB2312" w:hAnsi="仿宋_GB2312" w:hint="eastAsia"/>
          <w:sz w:val="32"/>
          <w:szCs w:val="32"/>
        </w:rPr>
        <w:t xml:space="preserve">  </w:t>
      </w:r>
      <w:r>
        <w:rPr>
          <w:rFonts w:ascii="仿宋_GB2312" w:eastAsia="仿宋_GB2312" w:hAnsi="仿宋_GB2312"/>
          <w:sz w:val="32"/>
          <w:szCs w:val="32"/>
        </w:rPr>
        <w:t xml:space="preserve">     </w:t>
      </w:r>
      <w:r w:rsidR="00E562F3">
        <w:rPr>
          <w:rFonts w:ascii="仿宋_GB2312" w:eastAsia="仿宋_GB2312" w:hAnsi="仿宋_GB2312"/>
          <w:sz w:val="32"/>
          <w:szCs w:val="32"/>
        </w:rPr>
        <w:t xml:space="preserve"> </w:t>
      </w:r>
      <w:r w:rsidR="00034BCB">
        <w:rPr>
          <w:rFonts w:ascii="仿宋_GB2312" w:eastAsia="仿宋_GB2312" w:hAnsi="仿宋_GB2312"/>
          <w:sz w:val="32"/>
          <w:szCs w:val="32"/>
        </w:rPr>
        <w:t xml:space="preserve"> </w:t>
      </w:r>
      <w:bookmarkStart w:id="0" w:name="_GoBack"/>
      <w:bookmarkEnd w:id="0"/>
      <w:r>
        <w:rPr>
          <w:rFonts w:ascii="仿宋_GB2312" w:eastAsia="仿宋_GB2312" w:hAnsi="仿宋_GB2312"/>
          <w:sz w:val="32"/>
          <w:szCs w:val="32"/>
        </w:rPr>
        <w:t>202</w:t>
      </w:r>
      <w:r>
        <w:rPr>
          <w:rFonts w:ascii="仿宋_GB2312" w:eastAsia="仿宋_GB2312" w:hAnsi="仿宋_GB2312" w:hint="eastAsia"/>
          <w:sz w:val="32"/>
          <w:szCs w:val="32"/>
        </w:rPr>
        <w:t>5</w:t>
      </w:r>
      <w:r>
        <w:rPr>
          <w:rFonts w:ascii="仿宋_GB2312" w:eastAsia="仿宋_GB2312" w:hAnsi="仿宋_GB2312" w:hint="eastAsia"/>
          <w:sz w:val="32"/>
          <w:szCs w:val="32"/>
        </w:rPr>
        <w:t>年</w:t>
      </w:r>
      <w:r>
        <w:rPr>
          <w:rFonts w:ascii="仿宋_GB2312" w:eastAsia="仿宋_GB2312" w:hAnsi="仿宋_GB2312" w:hint="eastAsia"/>
          <w:sz w:val="32"/>
          <w:szCs w:val="32"/>
        </w:rPr>
        <w:t>7</w:t>
      </w:r>
      <w:r>
        <w:rPr>
          <w:rFonts w:ascii="仿宋_GB2312" w:eastAsia="仿宋_GB2312" w:hAnsi="仿宋_GB2312" w:hint="eastAsia"/>
          <w:sz w:val="32"/>
          <w:szCs w:val="32"/>
        </w:rPr>
        <w:t>月</w:t>
      </w:r>
      <w:r>
        <w:rPr>
          <w:rFonts w:ascii="仿宋_GB2312" w:eastAsia="仿宋_GB2312" w:hAnsi="仿宋_GB2312" w:hint="eastAsia"/>
          <w:sz w:val="32"/>
          <w:szCs w:val="32"/>
        </w:rPr>
        <w:t>8</w:t>
      </w:r>
      <w:r>
        <w:rPr>
          <w:rFonts w:ascii="仿宋_GB2312" w:eastAsia="仿宋_GB2312" w:hAnsi="仿宋_GB2312" w:hint="eastAsia"/>
          <w:sz w:val="32"/>
          <w:szCs w:val="32"/>
        </w:rPr>
        <w:t>日</w:t>
      </w:r>
    </w:p>
    <w:p w:rsidR="00195556" w:rsidRDefault="00DC5E1D">
      <w:pPr>
        <w:spacing w:line="560" w:lineRule="exact"/>
        <w:jc w:val="center"/>
        <w:rPr>
          <w:rFonts w:ascii="仿宋_GB2312" w:eastAsia="方正小标宋_GBK" w:hAnsi="仿宋_GB2312"/>
          <w:sz w:val="44"/>
          <w:szCs w:val="44"/>
        </w:rPr>
      </w:pPr>
      <w:r>
        <w:rPr>
          <w:rFonts w:ascii="仿宋_GB2312" w:eastAsia="方正小标宋_GBK" w:hAnsi="仿宋_GB2312" w:hint="eastAsia"/>
          <w:sz w:val="44"/>
          <w:szCs w:val="44"/>
        </w:rPr>
        <w:lastRenderedPageBreak/>
        <w:t>青岛高新区工业企业“亩产效益”综合评价</w:t>
      </w:r>
    </w:p>
    <w:p w:rsidR="00195556" w:rsidRDefault="00DC5E1D">
      <w:pPr>
        <w:spacing w:line="560" w:lineRule="exact"/>
        <w:jc w:val="center"/>
        <w:rPr>
          <w:rFonts w:ascii="仿宋_GB2312" w:eastAsia="方正小标宋_GBK" w:hAnsi="仿宋_GB2312"/>
          <w:sz w:val="44"/>
          <w:szCs w:val="44"/>
        </w:rPr>
      </w:pPr>
      <w:r>
        <w:rPr>
          <w:rFonts w:ascii="仿宋_GB2312" w:eastAsia="方正小标宋_GBK" w:hAnsi="仿宋_GB2312" w:hint="eastAsia"/>
          <w:sz w:val="44"/>
          <w:szCs w:val="44"/>
        </w:rPr>
        <w:t>改革工作实施办法</w:t>
      </w:r>
    </w:p>
    <w:p w:rsidR="00195556" w:rsidRDefault="00195556">
      <w:pPr>
        <w:widowControl/>
        <w:spacing w:line="560" w:lineRule="exact"/>
        <w:ind w:firstLineChars="200" w:firstLine="880"/>
        <w:jc w:val="left"/>
        <w:rPr>
          <w:rFonts w:ascii="仿宋_GB2312" w:eastAsia="仿宋_GB2312" w:hAnsi="仿宋_GB2312"/>
          <w:sz w:val="44"/>
          <w:szCs w:val="44"/>
        </w:rPr>
      </w:pPr>
    </w:p>
    <w:p w:rsidR="00195556" w:rsidRDefault="00DC5E1D">
      <w:pPr>
        <w:spacing w:line="560" w:lineRule="exact"/>
        <w:ind w:firstLineChars="200" w:firstLine="640"/>
        <w:rPr>
          <w:rFonts w:ascii="仿宋_GB2312" w:eastAsia="仿宋_GB2312" w:hAnsi="仿宋_GB2312"/>
          <w:kern w:val="0"/>
          <w:sz w:val="32"/>
          <w:szCs w:val="32"/>
        </w:rPr>
      </w:pPr>
      <w:r>
        <w:rPr>
          <w:rFonts w:ascii="仿宋_GB2312" w:eastAsia="仿宋_GB2312" w:hAnsi="仿宋_GB2312" w:cs="仿宋_GB2312" w:hint="eastAsia"/>
          <w:sz w:val="32"/>
          <w:szCs w:val="32"/>
        </w:rPr>
        <w:t>为深入落实省、市关于实施新旧动能转换重大工程决策部署，加快建立以质量和效益为导向的企业分类综合评价机制，引导企业树立“亩产论英雄”理念，不断推进全要素生产率，促进经济高质量发展，根据《山东省人民政府关于开展“亩产效益”评价改革工作的指导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鲁政字〔</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235</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文件精神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《青岛市工业运行工作专班关于开展“亩产效益”评价改革工作的实施意见》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青工专〔</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、《关于做好</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年“亩产效益”评价改革工作的通知》（</w:t>
      </w:r>
      <w:proofErr w:type="gramStart"/>
      <w:r>
        <w:rPr>
          <w:rFonts w:ascii="仿宋_GB2312" w:eastAsia="仿宋_GB2312" w:hAnsi="仿宋_GB2312" w:cs="仿宋_GB2312" w:hint="eastAsia"/>
          <w:sz w:val="32"/>
          <w:szCs w:val="32"/>
        </w:rPr>
        <w:t>鲁工信运</w:t>
      </w:r>
      <w:proofErr w:type="gramEnd"/>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以及</w:t>
      </w:r>
      <w:r>
        <w:rPr>
          <w:rFonts w:ascii="仿宋_GB2312" w:eastAsia="仿宋_GB2312" w:hAnsi="仿宋_GB2312" w:cs="仿宋_GB2312" w:hint="eastAsia"/>
          <w:sz w:val="32"/>
          <w:szCs w:val="32"/>
        </w:rPr>
        <w:t>《青岛市工业运行工作专班关于做好</w:t>
      </w:r>
      <w:r>
        <w:rPr>
          <w:rFonts w:ascii="仿宋_GB2312" w:eastAsia="仿宋_GB2312" w:hAnsi="仿宋_GB2312" w:cs="仿宋_GB2312" w:hint="eastAsia"/>
          <w:sz w:val="32"/>
          <w:szCs w:val="32"/>
        </w:rPr>
        <w:t xml:space="preserve"> 2025 </w:t>
      </w:r>
      <w:r>
        <w:rPr>
          <w:rFonts w:ascii="仿宋_GB2312" w:eastAsia="仿宋_GB2312" w:hAnsi="仿宋_GB2312" w:cs="仿宋_GB2312" w:hint="eastAsia"/>
          <w:sz w:val="32"/>
          <w:szCs w:val="32"/>
        </w:rPr>
        <w:t>年“亩产效益”评价改革工作的通知》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青工专〔</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，结合我区实际，特制定本办法</w:t>
      </w:r>
      <w:r>
        <w:rPr>
          <w:rFonts w:ascii="仿宋_GB2312" w:eastAsia="仿宋_GB2312" w:hAnsi="仿宋_GB2312" w:hint="eastAsia"/>
          <w:sz w:val="32"/>
          <w:szCs w:val="32"/>
        </w:rPr>
        <w:t>。</w:t>
      </w:r>
    </w:p>
    <w:p w:rsidR="00195556" w:rsidRDefault="00DC5E1D">
      <w:pPr>
        <w:keepNext/>
        <w:keepLines/>
        <w:spacing w:line="560" w:lineRule="exact"/>
        <w:ind w:firstLineChars="200" w:firstLine="640"/>
        <w:outlineLvl w:val="0"/>
        <w:rPr>
          <w:rFonts w:ascii="仿宋_GB2312" w:eastAsia="黑体" w:hAnsi="仿宋_GB2312"/>
          <w:bCs/>
          <w:kern w:val="44"/>
          <w:sz w:val="32"/>
          <w:szCs w:val="32"/>
        </w:rPr>
      </w:pPr>
      <w:bookmarkStart w:id="1" w:name="_Toc42517908"/>
      <w:r>
        <w:rPr>
          <w:rFonts w:ascii="仿宋_GB2312" w:eastAsia="黑体" w:hAnsi="仿宋_GB2312" w:hint="eastAsia"/>
          <w:bCs/>
          <w:kern w:val="44"/>
          <w:sz w:val="32"/>
          <w:szCs w:val="32"/>
        </w:rPr>
        <w:t>一、基本原则</w:t>
      </w:r>
      <w:bookmarkEnd w:id="1"/>
    </w:p>
    <w:p w:rsidR="00195556" w:rsidRDefault="00DC5E1D">
      <w:pPr>
        <w:spacing w:line="560" w:lineRule="exact"/>
        <w:ind w:firstLineChars="200" w:firstLine="640"/>
        <w:textAlignment w:val="baseline"/>
        <w:rPr>
          <w:rFonts w:ascii="仿宋_GB2312" w:eastAsia="楷体" w:hAnsi="仿宋_GB2312"/>
          <w:sz w:val="32"/>
          <w:szCs w:val="32"/>
        </w:rPr>
      </w:pPr>
      <w:r>
        <w:rPr>
          <w:rFonts w:ascii="仿宋_GB2312" w:eastAsia="楷体_GB2312" w:hAnsi="仿宋_GB2312" w:hint="eastAsia"/>
          <w:sz w:val="32"/>
          <w:szCs w:val="32"/>
        </w:rPr>
        <w:t>（一）客观性原则。</w:t>
      </w:r>
      <w:r>
        <w:rPr>
          <w:rFonts w:ascii="仿宋_GB2312" w:eastAsia="仿宋_GB2312" w:hAnsi="仿宋_GB2312" w:hint="eastAsia"/>
          <w:sz w:val="32"/>
          <w:szCs w:val="32"/>
        </w:rPr>
        <w:t>以同口径统计数据为依据，对企业生产经营主要指标进行定量分析，充分体现客观性。</w:t>
      </w:r>
    </w:p>
    <w:p w:rsidR="00195556" w:rsidRDefault="00DC5E1D">
      <w:pPr>
        <w:spacing w:line="560" w:lineRule="exact"/>
        <w:ind w:firstLineChars="200" w:firstLine="640"/>
        <w:textAlignment w:val="baseline"/>
        <w:rPr>
          <w:rFonts w:ascii="仿宋_GB2312" w:eastAsia="楷体" w:hAnsi="仿宋_GB2312"/>
          <w:sz w:val="32"/>
          <w:szCs w:val="32"/>
        </w:rPr>
      </w:pPr>
      <w:r>
        <w:rPr>
          <w:rFonts w:ascii="仿宋_GB2312" w:eastAsia="楷体_GB2312" w:hAnsi="仿宋_GB2312" w:hint="eastAsia"/>
          <w:sz w:val="32"/>
          <w:szCs w:val="32"/>
        </w:rPr>
        <w:t>（二）可比性原则。</w:t>
      </w:r>
      <w:r>
        <w:rPr>
          <w:rFonts w:ascii="仿宋_GB2312" w:eastAsia="仿宋_GB2312" w:hAnsi="仿宋_GB2312" w:hint="eastAsia"/>
          <w:sz w:val="32"/>
          <w:szCs w:val="32"/>
        </w:rPr>
        <w:t>以全区平均情况设定基准值，实行企业与基准值进行比较的办法，充分体现可比性。</w:t>
      </w:r>
    </w:p>
    <w:p w:rsidR="00195556" w:rsidRDefault="00DC5E1D">
      <w:pPr>
        <w:spacing w:line="560" w:lineRule="exact"/>
        <w:ind w:firstLineChars="200" w:firstLine="640"/>
        <w:textAlignment w:val="baseline"/>
        <w:rPr>
          <w:rFonts w:ascii="仿宋_GB2312" w:eastAsia="楷体" w:hAnsi="仿宋_GB2312"/>
          <w:sz w:val="32"/>
          <w:szCs w:val="32"/>
        </w:rPr>
      </w:pPr>
      <w:r>
        <w:rPr>
          <w:rFonts w:ascii="仿宋_GB2312" w:eastAsia="楷体_GB2312" w:hAnsi="仿宋_GB2312" w:hint="eastAsia"/>
          <w:sz w:val="32"/>
          <w:szCs w:val="32"/>
        </w:rPr>
        <w:t>（三）公平性原则。</w:t>
      </w:r>
      <w:r>
        <w:rPr>
          <w:rFonts w:ascii="仿宋_GB2312" w:eastAsia="仿宋_GB2312" w:hAnsi="仿宋_GB2312" w:hint="eastAsia"/>
          <w:sz w:val="32"/>
          <w:szCs w:val="32"/>
        </w:rPr>
        <w:t>按照数据的真实可靠性、可获得性和</w:t>
      </w:r>
      <w:proofErr w:type="gramStart"/>
      <w:r>
        <w:rPr>
          <w:rFonts w:ascii="仿宋_GB2312" w:eastAsia="仿宋_GB2312" w:hAnsi="仿宋_GB2312" w:hint="eastAsia"/>
          <w:sz w:val="32"/>
          <w:szCs w:val="32"/>
        </w:rPr>
        <w:t>可</w:t>
      </w:r>
      <w:proofErr w:type="gramEnd"/>
      <w:r>
        <w:rPr>
          <w:rFonts w:ascii="仿宋_GB2312" w:eastAsia="仿宋_GB2312" w:hAnsi="仿宋_GB2312" w:hint="eastAsia"/>
          <w:sz w:val="32"/>
          <w:szCs w:val="32"/>
        </w:rPr>
        <w:t>核查性科学设置指标，坚持数据说话，充分体现公平性。</w:t>
      </w:r>
    </w:p>
    <w:p w:rsidR="00195556" w:rsidRDefault="00DC5E1D">
      <w:pPr>
        <w:spacing w:line="560" w:lineRule="exact"/>
        <w:ind w:firstLineChars="200" w:firstLine="640"/>
        <w:textAlignment w:val="baseline"/>
        <w:rPr>
          <w:rFonts w:ascii="仿宋_GB2312" w:eastAsia="仿宋_GB2312" w:hAnsi="仿宋_GB2312"/>
          <w:sz w:val="32"/>
          <w:szCs w:val="32"/>
        </w:rPr>
      </w:pPr>
      <w:r>
        <w:rPr>
          <w:rFonts w:ascii="仿宋_GB2312" w:eastAsia="楷体_GB2312" w:hAnsi="仿宋_GB2312" w:hint="eastAsia"/>
          <w:sz w:val="32"/>
          <w:szCs w:val="32"/>
        </w:rPr>
        <w:t>（四）导向性原则。</w:t>
      </w:r>
      <w:r>
        <w:rPr>
          <w:rFonts w:ascii="仿宋_GB2312" w:eastAsia="仿宋_GB2312" w:hAnsi="仿宋_GB2312" w:hint="eastAsia"/>
          <w:sz w:val="32"/>
          <w:szCs w:val="32"/>
        </w:rPr>
        <w:t>指标设置和权重比例突出发展质量和效益，突出科技创新和综合竞争能力提升，充分体现导向性。</w:t>
      </w:r>
    </w:p>
    <w:p w:rsidR="00195556" w:rsidRDefault="00DC5E1D">
      <w:pPr>
        <w:keepNext/>
        <w:keepLines/>
        <w:spacing w:line="560" w:lineRule="exact"/>
        <w:ind w:firstLineChars="200" w:firstLine="640"/>
        <w:outlineLvl w:val="0"/>
        <w:rPr>
          <w:rFonts w:ascii="仿宋_GB2312" w:eastAsia="黑体" w:hAnsi="仿宋_GB2312"/>
          <w:bCs/>
          <w:kern w:val="44"/>
          <w:sz w:val="32"/>
          <w:szCs w:val="32"/>
        </w:rPr>
      </w:pPr>
      <w:r>
        <w:rPr>
          <w:rFonts w:ascii="仿宋_GB2312" w:eastAsia="黑体" w:hAnsi="仿宋_GB2312" w:hint="eastAsia"/>
          <w:bCs/>
          <w:kern w:val="44"/>
          <w:sz w:val="32"/>
          <w:szCs w:val="32"/>
        </w:rPr>
        <w:lastRenderedPageBreak/>
        <w:t>二、评价范围</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kern w:val="0"/>
          <w:sz w:val="32"/>
          <w:szCs w:val="32"/>
        </w:rPr>
        <w:t>评价对象为全区规模以上工业企业</w:t>
      </w:r>
      <w:r>
        <w:rPr>
          <w:rFonts w:ascii="仿宋_GB2312" w:eastAsia="仿宋_GB2312" w:hAnsi="仿宋_GB2312" w:cs="仿宋_GB2312" w:hint="eastAsia"/>
          <w:kern w:val="0"/>
          <w:sz w:val="32"/>
          <w:szCs w:val="32"/>
        </w:rPr>
        <w:t>（以评价年度年报名单为准）</w:t>
      </w:r>
      <w:r>
        <w:rPr>
          <w:rFonts w:ascii="仿宋_GB2312" w:eastAsia="仿宋_GB2312" w:hAnsi="仿宋_GB2312" w:cs="仿宋_GB2312" w:hint="eastAsia"/>
          <w:kern w:val="0"/>
          <w:sz w:val="32"/>
          <w:szCs w:val="32"/>
        </w:rPr>
        <w:t>和</w:t>
      </w:r>
      <w:r>
        <w:rPr>
          <w:rFonts w:ascii="仿宋_GB2312" w:eastAsia="仿宋_GB2312" w:hAnsi="仿宋_GB2312" w:hint="eastAsia"/>
          <w:sz w:val="32"/>
          <w:szCs w:val="32"/>
        </w:rPr>
        <w:t>规</w:t>
      </w:r>
      <w:r>
        <w:rPr>
          <w:rFonts w:ascii="仿宋_GB2312" w:eastAsia="仿宋_GB2312" w:hAnsi="仿宋_GB2312" w:cs="仿宋_GB2312" w:hint="eastAsia"/>
          <w:kern w:val="0"/>
          <w:sz w:val="32"/>
          <w:szCs w:val="32"/>
        </w:rPr>
        <w:t>模以下工业企业</w:t>
      </w:r>
      <w:r>
        <w:rPr>
          <w:rFonts w:ascii="仿宋_GB2312" w:eastAsia="仿宋_GB2312" w:hAnsi="仿宋_GB2312" w:cs="仿宋_GB2312" w:hint="eastAsia"/>
          <w:kern w:val="0"/>
          <w:sz w:val="32"/>
          <w:szCs w:val="32"/>
        </w:rPr>
        <w:t>（原则上占</w:t>
      </w:r>
      <w:r>
        <w:rPr>
          <w:rFonts w:ascii="仿宋_GB2312" w:eastAsia="仿宋_GB2312" w:hAnsi="仿宋_GB2312" w:hint="eastAsia"/>
          <w:sz w:val="32"/>
          <w:szCs w:val="32"/>
        </w:rPr>
        <w:t>地</w:t>
      </w:r>
      <w:r>
        <w:rPr>
          <w:rFonts w:ascii="仿宋_GB2312" w:eastAsia="仿宋_GB2312" w:hAnsi="仿宋_GB2312" w:hint="eastAsia"/>
          <w:sz w:val="32"/>
          <w:szCs w:val="32"/>
        </w:rPr>
        <w:t>3</w:t>
      </w:r>
      <w:r>
        <w:rPr>
          <w:rFonts w:ascii="仿宋_GB2312" w:eastAsia="仿宋_GB2312" w:hAnsi="仿宋_GB2312" w:hint="eastAsia"/>
          <w:sz w:val="32"/>
          <w:szCs w:val="32"/>
        </w:rPr>
        <w:t>亩以上的企业都应纳入评价</w:t>
      </w:r>
      <w:r>
        <w:rPr>
          <w:rFonts w:ascii="仿宋_GB2312" w:eastAsia="仿宋_GB2312" w:hAnsi="仿宋_GB2312" w:hint="eastAsia"/>
          <w:sz w:val="32"/>
          <w:szCs w:val="32"/>
        </w:rPr>
        <w:t>）</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电力、热力、燃气、给排水、垃圾焚烧、污水处理等公益性行业企业除外</w:t>
      </w:r>
      <w:r>
        <w:rPr>
          <w:rFonts w:ascii="仿宋_GB2312" w:eastAsia="仿宋_GB2312" w:hAnsi="仿宋_GB2312" w:cs="仿宋_GB2312" w:hint="eastAsia"/>
          <w:kern w:val="0"/>
          <w:sz w:val="32"/>
          <w:szCs w:val="32"/>
        </w:rPr>
        <w:t>。</w:t>
      </w:r>
    </w:p>
    <w:p w:rsidR="00195556" w:rsidRDefault="00DC5E1D">
      <w:pPr>
        <w:spacing w:line="560" w:lineRule="exact"/>
        <w:ind w:firstLineChars="200" w:firstLine="640"/>
        <w:rPr>
          <w:rFonts w:ascii="仿宋_GB2312" w:eastAsia="黑体" w:hAnsi="仿宋_GB2312" w:cs="黑体"/>
          <w:sz w:val="32"/>
          <w:szCs w:val="32"/>
        </w:rPr>
      </w:pPr>
      <w:r>
        <w:rPr>
          <w:rFonts w:ascii="仿宋_GB2312" w:eastAsia="黑体" w:hAnsi="仿宋_GB2312" w:cs="黑体" w:hint="eastAsia"/>
          <w:sz w:val="32"/>
          <w:szCs w:val="32"/>
        </w:rPr>
        <w:t>三、评价指标</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楷体_GB2312" w:hAnsi="仿宋_GB2312" w:cs="楷体_GB2312" w:hint="eastAsia"/>
          <w:sz w:val="32"/>
          <w:szCs w:val="32"/>
        </w:rPr>
        <w:t>规模以上工业企业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以</w:t>
      </w:r>
      <w:r>
        <w:rPr>
          <w:rFonts w:ascii="仿宋_GB2312" w:eastAsia="仿宋_GB2312" w:hAnsi="仿宋_GB2312" w:hint="eastAsia"/>
          <w:sz w:val="32"/>
          <w:szCs w:val="32"/>
        </w:rPr>
        <w:t>单位用地营业收入、收入利润率、单位能耗营业收入、单位污染物排放营业收入、研发经费投入强度、全员劳动生产率</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项指标为基础评价指标</w:t>
      </w:r>
      <w:r>
        <w:rPr>
          <w:rFonts w:ascii="仿宋_GB2312" w:eastAsia="仿宋_GB2312" w:hAnsi="仿宋_GB2312" w:cs="仿宋_GB2312" w:hint="eastAsia"/>
          <w:sz w:val="32"/>
          <w:szCs w:val="32"/>
        </w:rPr>
        <w:t>。</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楷体_GB2312" w:hAnsi="仿宋_GB2312" w:cs="楷体_GB2312" w:hint="eastAsia"/>
          <w:sz w:val="32"/>
          <w:szCs w:val="32"/>
        </w:rPr>
        <w:t>（</w:t>
      </w:r>
      <w:r>
        <w:rPr>
          <w:rFonts w:ascii="仿宋_GB2312" w:eastAsia="楷体_GB2312" w:hAnsi="仿宋_GB2312" w:cs="楷体_GB2312" w:hint="eastAsia"/>
          <w:sz w:val="32"/>
          <w:szCs w:val="32"/>
        </w:rPr>
        <w:t>二）</w:t>
      </w:r>
      <w:r>
        <w:rPr>
          <w:rFonts w:ascii="仿宋_GB2312" w:eastAsia="楷体_GB2312" w:hAnsi="仿宋_GB2312" w:cs="楷体_GB2312" w:hint="eastAsia"/>
          <w:sz w:val="32"/>
          <w:szCs w:val="32"/>
        </w:rPr>
        <w:t>规模以下工业企业</w:t>
      </w:r>
      <w:r>
        <w:rPr>
          <w:rFonts w:ascii="仿宋_GB2312" w:eastAsia="仿宋_GB2312" w:hAnsi="仿宋_GB2312" w:cs="仿宋_GB2312" w:hint="eastAsia"/>
          <w:sz w:val="32"/>
          <w:szCs w:val="32"/>
        </w:rPr>
        <w:t>：以</w:t>
      </w:r>
      <w:r>
        <w:rPr>
          <w:rFonts w:ascii="仿宋_GB2312" w:eastAsia="仿宋_GB2312" w:hAnsi="仿宋_GB2312" w:hint="eastAsia"/>
          <w:sz w:val="32"/>
          <w:szCs w:val="32"/>
        </w:rPr>
        <w:t>单位用地营业收入</w:t>
      </w:r>
      <w:r>
        <w:rPr>
          <w:rFonts w:ascii="仿宋_GB2312" w:eastAsia="仿宋_GB2312" w:hAnsi="仿宋_GB2312" w:cs="仿宋_GB2312" w:hint="eastAsia"/>
          <w:sz w:val="32"/>
          <w:szCs w:val="32"/>
        </w:rPr>
        <w:t>、</w:t>
      </w:r>
      <w:r>
        <w:rPr>
          <w:rFonts w:ascii="仿宋_GB2312" w:eastAsia="仿宋_GB2312" w:hAnsi="仿宋_GB2312" w:hint="eastAsia"/>
          <w:sz w:val="32"/>
          <w:szCs w:val="32"/>
        </w:rPr>
        <w:t>收入利润率</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项指标为基础评价</w:t>
      </w:r>
      <w:r>
        <w:rPr>
          <w:rFonts w:ascii="仿宋_GB2312" w:eastAsia="仿宋_GB2312" w:hAnsi="仿宋_GB2312" w:cs="仿宋_GB2312" w:hint="eastAsia"/>
          <w:sz w:val="32"/>
          <w:szCs w:val="32"/>
        </w:rPr>
        <w:t>指标。</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设置加分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提档、降档等调整指标。各指标数据采用企业上一年度数据。</w:t>
      </w:r>
    </w:p>
    <w:p w:rsidR="00195556" w:rsidRDefault="00DC5E1D">
      <w:pPr>
        <w:overflowPunct w:val="0"/>
        <w:adjustRightInd w:val="0"/>
        <w:snapToGrid w:val="0"/>
        <w:spacing w:line="560" w:lineRule="exact"/>
        <w:ind w:firstLineChars="200" w:firstLine="640"/>
        <w:rPr>
          <w:rFonts w:ascii="仿宋_GB2312" w:eastAsia="黑体" w:hAnsi="仿宋_GB2312" w:cs="黑体"/>
          <w:sz w:val="32"/>
          <w:szCs w:val="32"/>
        </w:rPr>
      </w:pPr>
      <w:r>
        <w:rPr>
          <w:rFonts w:ascii="仿宋_GB2312" w:eastAsia="黑体" w:hAnsi="仿宋_GB2312" w:cs="黑体" w:hint="eastAsia"/>
          <w:sz w:val="32"/>
          <w:szCs w:val="32"/>
        </w:rPr>
        <w:t>四、评价方法</w:t>
      </w:r>
    </w:p>
    <w:p w:rsidR="00195556" w:rsidRDefault="00DC5E1D">
      <w:pPr>
        <w:pStyle w:val="a3"/>
        <w:autoSpaceDE w:val="0"/>
        <w:autoSpaceDN w:val="0"/>
        <w:spacing w:after="0" w:line="560" w:lineRule="exact"/>
        <w:ind w:firstLineChars="200" w:firstLine="640"/>
        <w:rPr>
          <w:rFonts w:ascii="仿宋_GB2312" w:eastAsia="楷体_GB2312" w:hAnsi="仿宋_GB2312" w:cs="楷体_GB2312"/>
          <w:kern w:val="2"/>
          <w:szCs w:val="32"/>
        </w:rPr>
      </w:pPr>
      <w:r>
        <w:rPr>
          <w:rFonts w:ascii="仿宋_GB2312" w:eastAsia="楷体_GB2312" w:hAnsi="仿宋_GB2312" w:cs="楷体_GB2312" w:hint="eastAsia"/>
          <w:kern w:val="2"/>
          <w:szCs w:val="32"/>
        </w:rPr>
        <w:t>（一）分值权重</w:t>
      </w:r>
    </w:p>
    <w:p w:rsidR="00195556" w:rsidRDefault="00DC5E1D">
      <w:pPr>
        <w:pStyle w:val="a3"/>
        <w:autoSpaceDE w:val="0"/>
        <w:autoSpaceDN w:val="0"/>
        <w:spacing w:after="0" w:line="560" w:lineRule="exact"/>
        <w:ind w:firstLineChars="200" w:firstLine="640"/>
        <w:rPr>
          <w:rFonts w:ascii="仿宋_GB2312" w:eastAsia="仿宋_GB2312" w:hAnsi="仿宋_GB2312"/>
          <w:szCs w:val="32"/>
        </w:rPr>
      </w:pPr>
      <w:r>
        <w:rPr>
          <w:rFonts w:ascii="仿宋_GB2312" w:eastAsia="仿宋_GB2312" w:hAnsi="仿宋_GB2312" w:cs="仿宋_GB2312" w:hint="eastAsia"/>
          <w:kern w:val="2"/>
          <w:szCs w:val="32"/>
        </w:rPr>
        <w:t>1.</w:t>
      </w:r>
      <w:r>
        <w:rPr>
          <w:rFonts w:ascii="仿宋_GB2312" w:eastAsia="仿宋_GB2312" w:hAnsi="仿宋_GB2312" w:cs="仿宋_GB2312" w:hint="eastAsia"/>
          <w:kern w:val="2"/>
          <w:szCs w:val="32"/>
        </w:rPr>
        <w:t>规模以上工业企业：综合评价总分</w:t>
      </w:r>
      <w:r>
        <w:rPr>
          <w:rFonts w:ascii="仿宋_GB2312" w:eastAsia="仿宋_GB2312" w:hAnsi="仿宋_GB2312" w:cs="仿宋_GB2312" w:hint="eastAsia"/>
          <w:kern w:val="2"/>
          <w:szCs w:val="32"/>
        </w:rPr>
        <w:t>100</w:t>
      </w:r>
      <w:r>
        <w:rPr>
          <w:rFonts w:ascii="仿宋_GB2312" w:eastAsia="仿宋_GB2312" w:hAnsi="仿宋_GB2312" w:cs="仿宋_GB2312" w:hint="eastAsia"/>
          <w:kern w:val="2"/>
          <w:szCs w:val="32"/>
        </w:rPr>
        <w:t>分。其中，</w:t>
      </w:r>
      <w:r>
        <w:rPr>
          <w:rFonts w:ascii="仿宋_GB2312" w:eastAsia="仿宋_GB2312" w:hAnsi="仿宋_GB2312" w:hint="eastAsia"/>
          <w:szCs w:val="32"/>
        </w:rPr>
        <w:t>单位用地营业收入占</w:t>
      </w:r>
      <w:r>
        <w:rPr>
          <w:rFonts w:ascii="仿宋_GB2312" w:eastAsia="仿宋_GB2312" w:hAnsi="仿宋_GB2312" w:hint="eastAsia"/>
          <w:szCs w:val="32"/>
        </w:rPr>
        <w:t>35%</w:t>
      </w:r>
      <w:r>
        <w:rPr>
          <w:rFonts w:ascii="仿宋_GB2312" w:eastAsia="仿宋_GB2312" w:hAnsi="仿宋_GB2312" w:hint="eastAsia"/>
          <w:szCs w:val="32"/>
        </w:rPr>
        <w:t>、收入利润率占</w:t>
      </w:r>
      <w:r>
        <w:rPr>
          <w:rFonts w:ascii="仿宋_GB2312" w:eastAsia="仿宋_GB2312" w:hAnsi="仿宋_GB2312" w:hint="eastAsia"/>
          <w:szCs w:val="32"/>
        </w:rPr>
        <w:t>20%</w:t>
      </w:r>
      <w:r>
        <w:rPr>
          <w:rFonts w:ascii="仿宋_GB2312" w:eastAsia="仿宋_GB2312" w:hAnsi="仿宋_GB2312" w:hint="eastAsia"/>
          <w:szCs w:val="32"/>
        </w:rPr>
        <w:t>、单位能耗营业收入占</w:t>
      </w:r>
      <w:r>
        <w:rPr>
          <w:rFonts w:ascii="仿宋_GB2312" w:eastAsia="仿宋_GB2312" w:hAnsi="仿宋_GB2312" w:hint="eastAsia"/>
          <w:szCs w:val="32"/>
        </w:rPr>
        <w:t>10%</w:t>
      </w:r>
      <w:r>
        <w:rPr>
          <w:rFonts w:ascii="仿宋_GB2312" w:eastAsia="仿宋_GB2312" w:hAnsi="仿宋_GB2312" w:hint="eastAsia"/>
          <w:szCs w:val="32"/>
        </w:rPr>
        <w:t>、单位污染物排放营业收入占</w:t>
      </w:r>
      <w:r>
        <w:rPr>
          <w:rFonts w:ascii="仿宋_GB2312" w:eastAsia="仿宋_GB2312" w:hAnsi="仿宋_GB2312" w:hint="eastAsia"/>
          <w:szCs w:val="32"/>
        </w:rPr>
        <w:t>5%</w:t>
      </w:r>
      <w:r>
        <w:rPr>
          <w:rFonts w:ascii="仿宋_GB2312" w:eastAsia="仿宋_GB2312" w:hAnsi="仿宋_GB2312" w:hint="eastAsia"/>
          <w:szCs w:val="32"/>
        </w:rPr>
        <w:t>、研发经费投入强度占</w:t>
      </w:r>
      <w:r>
        <w:rPr>
          <w:rFonts w:ascii="仿宋_GB2312" w:eastAsia="仿宋_GB2312" w:hAnsi="仿宋_GB2312" w:hint="eastAsia"/>
          <w:szCs w:val="32"/>
        </w:rPr>
        <w:t>15%</w:t>
      </w:r>
      <w:r>
        <w:rPr>
          <w:rFonts w:ascii="仿宋_GB2312" w:eastAsia="仿宋_GB2312" w:hAnsi="仿宋_GB2312" w:hint="eastAsia"/>
          <w:szCs w:val="32"/>
        </w:rPr>
        <w:t>、全员劳动生产率占</w:t>
      </w:r>
      <w:r>
        <w:rPr>
          <w:rFonts w:ascii="仿宋_GB2312" w:eastAsia="仿宋_GB2312" w:hAnsi="仿宋_GB2312" w:hint="eastAsia"/>
          <w:szCs w:val="32"/>
        </w:rPr>
        <w:t>5%</w:t>
      </w:r>
      <w:r>
        <w:rPr>
          <w:rFonts w:ascii="仿宋_GB2312" w:eastAsia="仿宋_GB2312" w:hAnsi="仿宋_GB2312" w:hint="eastAsia"/>
          <w:szCs w:val="32"/>
        </w:rPr>
        <w:t>、加分项占</w:t>
      </w:r>
      <w:r>
        <w:rPr>
          <w:rFonts w:ascii="仿宋_GB2312" w:eastAsia="仿宋_GB2312" w:hAnsi="仿宋_GB2312" w:hint="eastAsia"/>
          <w:szCs w:val="32"/>
        </w:rPr>
        <w:t>10%</w:t>
      </w:r>
      <w:r>
        <w:rPr>
          <w:rFonts w:ascii="仿宋_GB2312" w:eastAsia="仿宋_GB2312" w:hAnsi="仿宋_GB2312" w:hint="eastAsia"/>
          <w:szCs w:val="32"/>
        </w:rPr>
        <w:t>。</w:t>
      </w:r>
    </w:p>
    <w:p w:rsidR="00195556" w:rsidRDefault="00DC5E1D">
      <w:pPr>
        <w:pStyle w:val="a3"/>
        <w:autoSpaceDE w:val="0"/>
        <w:autoSpaceDN w:val="0"/>
        <w:spacing w:after="0" w:line="560" w:lineRule="exact"/>
        <w:ind w:firstLineChars="200" w:firstLine="640"/>
        <w:rPr>
          <w:rFonts w:ascii="仿宋_GB2312" w:eastAsia="黑体" w:hAnsi="仿宋_GB2312"/>
          <w:bCs/>
          <w:kern w:val="44"/>
          <w:szCs w:val="32"/>
        </w:rPr>
      </w:pPr>
      <w:r>
        <w:rPr>
          <w:rFonts w:ascii="仿宋_GB2312" w:eastAsia="仿宋_GB2312" w:hAnsi="仿宋_GB2312" w:cs="仿宋_GB2312" w:hint="eastAsia"/>
          <w:kern w:val="2"/>
          <w:szCs w:val="32"/>
        </w:rPr>
        <w:t>2.</w:t>
      </w:r>
      <w:r>
        <w:rPr>
          <w:rFonts w:ascii="仿宋_GB2312" w:eastAsia="仿宋_GB2312" w:hAnsi="仿宋_GB2312" w:cs="仿宋_GB2312" w:hint="eastAsia"/>
          <w:kern w:val="2"/>
          <w:szCs w:val="32"/>
        </w:rPr>
        <w:t>规模以下工业企业：综合评价总分</w:t>
      </w:r>
      <w:r>
        <w:rPr>
          <w:rFonts w:ascii="仿宋_GB2312" w:eastAsia="仿宋_GB2312" w:hAnsi="仿宋_GB2312" w:cs="仿宋_GB2312" w:hint="eastAsia"/>
          <w:kern w:val="2"/>
          <w:szCs w:val="32"/>
        </w:rPr>
        <w:t>100</w:t>
      </w:r>
      <w:r>
        <w:rPr>
          <w:rFonts w:ascii="仿宋_GB2312" w:eastAsia="仿宋_GB2312" w:hAnsi="仿宋_GB2312" w:cs="仿宋_GB2312" w:hint="eastAsia"/>
          <w:kern w:val="2"/>
          <w:szCs w:val="32"/>
        </w:rPr>
        <w:t>分。其中，</w:t>
      </w:r>
      <w:r>
        <w:rPr>
          <w:rFonts w:ascii="仿宋_GB2312" w:eastAsia="仿宋_GB2312" w:hAnsi="仿宋_GB2312" w:hint="eastAsia"/>
          <w:szCs w:val="32"/>
        </w:rPr>
        <w:t>单位用地营业收入占</w:t>
      </w:r>
      <w:r>
        <w:rPr>
          <w:rFonts w:ascii="仿宋_GB2312" w:eastAsia="仿宋_GB2312" w:hAnsi="仿宋_GB2312" w:hint="eastAsia"/>
          <w:szCs w:val="32"/>
        </w:rPr>
        <w:t>70%</w:t>
      </w:r>
      <w:r>
        <w:rPr>
          <w:rFonts w:ascii="仿宋_GB2312" w:eastAsia="仿宋_GB2312" w:hAnsi="仿宋_GB2312" w:hint="eastAsia"/>
          <w:szCs w:val="32"/>
        </w:rPr>
        <w:t>、收入利润率占</w:t>
      </w:r>
      <w:r>
        <w:rPr>
          <w:rFonts w:ascii="仿宋_GB2312" w:eastAsia="仿宋_GB2312" w:hAnsi="仿宋_GB2312" w:hint="eastAsia"/>
          <w:szCs w:val="32"/>
        </w:rPr>
        <w:t>20%</w:t>
      </w:r>
      <w:r>
        <w:rPr>
          <w:rFonts w:ascii="仿宋_GB2312" w:eastAsia="仿宋_GB2312" w:hAnsi="仿宋_GB2312" w:hint="eastAsia"/>
          <w:szCs w:val="32"/>
        </w:rPr>
        <w:t>、加分项占</w:t>
      </w:r>
      <w:r>
        <w:rPr>
          <w:rFonts w:ascii="仿宋_GB2312" w:eastAsia="仿宋_GB2312" w:hAnsi="仿宋_GB2312" w:hint="eastAsia"/>
          <w:szCs w:val="32"/>
        </w:rPr>
        <w:t>10%</w:t>
      </w:r>
      <w:r>
        <w:rPr>
          <w:rFonts w:ascii="仿宋_GB2312" w:eastAsia="仿宋_GB2312" w:hAnsi="仿宋_GB2312" w:hint="eastAsia"/>
          <w:szCs w:val="32"/>
        </w:rPr>
        <w:t>。</w:t>
      </w:r>
    </w:p>
    <w:p w:rsidR="00195556" w:rsidRDefault="00DC5E1D">
      <w:pPr>
        <w:keepNext/>
        <w:keepLines/>
        <w:spacing w:line="560" w:lineRule="exact"/>
        <w:ind w:firstLineChars="200" w:firstLine="640"/>
        <w:outlineLvl w:val="1"/>
        <w:rPr>
          <w:rFonts w:ascii="仿宋_GB2312" w:eastAsia="楷体_GB2312" w:hAnsi="仿宋_GB2312"/>
          <w:bCs/>
          <w:sz w:val="32"/>
          <w:szCs w:val="32"/>
        </w:rPr>
      </w:pPr>
      <w:bookmarkStart w:id="2" w:name="_Toc42517912"/>
      <w:r>
        <w:rPr>
          <w:rFonts w:ascii="仿宋_GB2312" w:eastAsia="楷体_GB2312" w:hAnsi="仿宋_GB2312" w:hint="eastAsia"/>
          <w:bCs/>
          <w:sz w:val="32"/>
          <w:szCs w:val="32"/>
        </w:rPr>
        <w:lastRenderedPageBreak/>
        <w:t>（二）基准值设置</w:t>
      </w:r>
      <w:bookmarkEnd w:id="2"/>
    </w:p>
    <w:p w:rsidR="00195556" w:rsidRDefault="00DC5E1D">
      <w:pPr>
        <w:adjustRightIn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为充分体现优势企业与低效企业间的差距，首次评价时，有关评价指标的基准值，参照全区参评企业评价年度该项指标平均值的</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倍左右设定，之后根据需求及时修订。</w:t>
      </w:r>
      <w:bookmarkStart w:id="3" w:name="_Toc42517913"/>
    </w:p>
    <w:p w:rsidR="00195556" w:rsidRDefault="00DC5E1D">
      <w:pPr>
        <w:adjustRightInd w:val="0"/>
        <w:spacing w:line="560" w:lineRule="exact"/>
        <w:ind w:firstLineChars="200" w:firstLine="640"/>
        <w:rPr>
          <w:rFonts w:ascii="仿宋_GB2312" w:eastAsia="楷体_GB2312" w:hAnsi="仿宋_GB2312"/>
          <w:bCs/>
          <w:sz w:val="32"/>
          <w:szCs w:val="32"/>
        </w:rPr>
      </w:pPr>
      <w:r>
        <w:rPr>
          <w:rFonts w:ascii="仿宋_GB2312" w:eastAsia="楷体_GB2312" w:hAnsi="仿宋_GB2312" w:hint="eastAsia"/>
          <w:bCs/>
          <w:sz w:val="32"/>
          <w:szCs w:val="32"/>
        </w:rPr>
        <w:t>（</w:t>
      </w:r>
      <w:r>
        <w:rPr>
          <w:rFonts w:ascii="仿宋_GB2312" w:eastAsia="楷体_GB2312" w:hAnsi="仿宋_GB2312" w:hint="eastAsia"/>
          <w:bCs/>
          <w:sz w:val="32"/>
          <w:szCs w:val="32"/>
        </w:rPr>
        <w:t>三）</w:t>
      </w:r>
      <w:r>
        <w:rPr>
          <w:rFonts w:ascii="仿宋_GB2312" w:eastAsia="楷体_GB2312" w:hAnsi="仿宋_GB2312" w:hint="eastAsia"/>
          <w:bCs/>
          <w:sz w:val="32"/>
          <w:szCs w:val="32"/>
        </w:rPr>
        <w:t>加分项</w:t>
      </w:r>
      <w:bookmarkEnd w:id="3"/>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根据企业具体情况，从创新性、成长性、人才等方面设置加分项，最高</w:t>
      </w:r>
      <w:r>
        <w:rPr>
          <w:rFonts w:ascii="仿宋_GB2312" w:eastAsia="仿宋_GB2312" w:hAnsi="仿宋_GB2312"/>
          <w:sz w:val="32"/>
          <w:szCs w:val="32"/>
        </w:rPr>
        <w:t>10</w:t>
      </w:r>
      <w:r>
        <w:rPr>
          <w:rFonts w:ascii="仿宋_GB2312" w:eastAsia="仿宋_GB2312" w:hAnsi="仿宋_GB2312" w:hint="eastAsia"/>
          <w:sz w:val="32"/>
          <w:szCs w:val="32"/>
        </w:rPr>
        <w:t>分。</w:t>
      </w:r>
    </w:p>
    <w:p w:rsidR="00195556" w:rsidRDefault="00DC5E1D">
      <w:pPr>
        <w:spacing w:line="560" w:lineRule="exact"/>
        <w:ind w:firstLineChars="200" w:firstLine="640"/>
        <w:textAlignment w:val="baseline"/>
        <w:rPr>
          <w:rFonts w:ascii="仿宋_GB2312" w:eastAsia="楷体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创新性。有效期内高新技术企业，加</w:t>
      </w:r>
      <w:r>
        <w:rPr>
          <w:rFonts w:ascii="仿宋_GB2312" w:eastAsia="仿宋_GB2312" w:hAnsi="仿宋_GB2312"/>
          <w:sz w:val="32"/>
          <w:szCs w:val="32"/>
        </w:rPr>
        <w:t>0.5</w:t>
      </w:r>
      <w:r>
        <w:rPr>
          <w:rFonts w:ascii="仿宋_GB2312" w:eastAsia="仿宋_GB2312" w:hAnsi="仿宋_GB2312" w:hint="eastAsia"/>
          <w:sz w:val="32"/>
          <w:szCs w:val="32"/>
        </w:rPr>
        <w:t>分。</w:t>
      </w:r>
      <w:r>
        <w:rPr>
          <w:rFonts w:ascii="仿宋_GB2312" w:eastAsia="楷体_GB2312" w:hAnsi="仿宋_GB2312" w:hint="eastAsia"/>
          <w:sz w:val="32"/>
          <w:szCs w:val="32"/>
        </w:rPr>
        <w:t>（评分部门：科技创新部）</w:t>
      </w:r>
    </w:p>
    <w:p w:rsidR="00195556" w:rsidRDefault="00DC5E1D">
      <w:pPr>
        <w:spacing w:line="560" w:lineRule="exact"/>
        <w:ind w:firstLineChars="200" w:firstLine="640"/>
        <w:textAlignment w:val="baseline"/>
        <w:rPr>
          <w:rFonts w:ascii="仿宋_GB2312" w:eastAsia="楷体_GB2312" w:hAnsi="仿宋_GB2312"/>
          <w:sz w:val="32"/>
          <w:szCs w:val="32"/>
        </w:rPr>
      </w:pPr>
      <w:r>
        <w:rPr>
          <w:rFonts w:ascii="仿宋_GB2312" w:eastAsia="仿宋_GB2312" w:hAnsi="仿宋_GB2312"/>
          <w:sz w:val="32"/>
          <w:szCs w:val="32"/>
        </w:rPr>
        <w:t>2.</w:t>
      </w:r>
      <w:r>
        <w:rPr>
          <w:rFonts w:ascii="仿宋_GB2312" w:eastAsia="仿宋_GB2312" w:hAnsi="仿宋_GB2312" w:hint="eastAsia"/>
          <w:sz w:val="32"/>
          <w:szCs w:val="32"/>
        </w:rPr>
        <w:t>成长性。认定独角兽企业加</w:t>
      </w:r>
      <w:r>
        <w:rPr>
          <w:rFonts w:ascii="仿宋_GB2312" w:eastAsia="仿宋_GB2312" w:hAnsi="仿宋_GB2312"/>
          <w:sz w:val="32"/>
          <w:szCs w:val="32"/>
        </w:rPr>
        <w:t>3</w:t>
      </w:r>
      <w:r>
        <w:rPr>
          <w:rFonts w:ascii="仿宋_GB2312" w:eastAsia="仿宋_GB2312" w:hAnsi="仿宋_GB2312" w:hint="eastAsia"/>
          <w:sz w:val="32"/>
          <w:szCs w:val="32"/>
        </w:rPr>
        <w:t>分、专精特新小巨人企业加</w:t>
      </w:r>
      <w:r>
        <w:rPr>
          <w:rFonts w:ascii="仿宋_GB2312" w:eastAsia="仿宋_GB2312" w:hAnsi="仿宋_GB2312"/>
          <w:sz w:val="32"/>
          <w:szCs w:val="32"/>
        </w:rPr>
        <w:t>3</w:t>
      </w:r>
      <w:r>
        <w:rPr>
          <w:rFonts w:ascii="仿宋_GB2312" w:eastAsia="仿宋_GB2312" w:hAnsi="仿宋_GB2312" w:hint="eastAsia"/>
          <w:sz w:val="32"/>
          <w:szCs w:val="32"/>
        </w:rPr>
        <w:t>分、瞪</w:t>
      </w:r>
      <w:proofErr w:type="gramStart"/>
      <w:r>
        <w:rPr>
          <w:rFonts w:ascii="仿宋_GB2312" w:eastAsia="仿宋_GB2312" w:hAnsi="仿宋_GB2312" w:hint="eastAsia"/>
          <w:sz w:val="32"/>
          <w:szCs w:val="32"/>
        </w:rPr>
        <w:t>羚</w:t>
      </w:r>
      <w:proofErr w:type="gramEnd"/>
      <w:r>
        <w:rPr>
          <w:rFonts w:ascii="仿宋_GB2312" w:eastAsia="仿宋_GB2312" w:hAnsi="仿宋_GB2312" w:hint="eastAsia"/>
          <w:sz w:val="32"/>
          <w:szCs w:val="32"/>
        </w:rPr>
        <w:t>企业加</w:t>
      </w:r>
      <w:r>
        <w:rPr>
          <w:rFonts w:ascii="仿宋_GB2312" w:eastAsia="仿宋_GB2312" w:hAnsi="仿宋_GB2312"/>
          <w:sz w:val="32"/>
          <w:szCs w:val="32"/>
        </w:rPr>
        <w:t>2</w:t>
      </w:r>
      <w:r>
        <w:rPr>
          <w:rFonts w:ascii="仿宋_GB2312" w:eastAsia="仿宋_GB2312" w:hAnsi="仿宋_GB2312" w:hint="eastAsia"/>
          <w:sz w:val="32"/>
          <w:szCs w:val="32"/>
        </w:rPr>
        <w:t>分、隐形冠军企业加</w:t>
      </w:r>
      <w:r>
        <w:rPr>
          <w:rFonts w:ascii="仿宋_GB2312" w:eastAsia="仿宋_GB2312" w:hAnsi="仿宋_GB2312"/>
          <w:sz w:val="32"/>
          <w:szCs w:val="32"/>
        </w:rPr>
        <w:t>2</w:t>
      </w:r>
      <w:r>
        <w:rPr>
          <w:rFonts w:ascii="仿宋_GB2312" w:eastAsia="仿宋_GB2312" w:hAnsi="仿宋_GB2312" w:hint="eastAsia"/>
          <w:sz w:val="32"/>
          <w:szCs w:val="32"/>
        </w:rPr>
        <w:t>分、市</w:t>
      </w:r>
      <w:r>
        <w:rPr>
          <w:rFonts w:ascii="仿宋_GB2312" w:eastAsia="仿宋_GB2312" w:hAnsi="仿宋_GB2312"/>
          <w:sz w:val="32"/>
          <w:szCs w:val="32"/>
        </w:rPr>
        <w:t>“</w:t>
      </w:r>
      <w:r>
        <w:rPr>
          <w:rFonts w:ascii="仿宋_GB2312" w:eastAsia="仿宋_GB2312" w:hAnsi="仿宋_GB2312" w:hint="eastAsia"/>
          <w:sz w:val="32"/>
          <w:szCs w:val="32"/>
        </w:rPr>
        <w:t>专精特新</w:t>
      </w:r>
      <w:r>
        <w:rPr>
          <w:rFonts w:ascii="仿宋_GB2312" w:eastAsia="仿宋_GB2312" w:hAnsi="仿宋_GB2312"/>
          <w:sz w:val="32"/>
          <w:szCs w:val="32"/>
        </w:rPr>
        <w:t>”</w:t>
      </w:r>
      <w:r>
        <w:rPr>
          <w:rFonts w:ascii="仿宋_GB2312" w:eastAsia="仿宋_GB2312" w:hAnsi="仿宋_GB2312" w:hint="eastAsia"/>
          <w:sz w:val="32"/>
          <w:szCs w:val="32"/>
        </w:rPr>
        <w:t>中小企业加</w:t>
      </w:r>
      <w:r>
        <w:rPr>
          <w:rFonts w:ascii="仿宋_GB2312" w:eastAsia="仿宋_GB2312" w:hAnsi="仿宋_GB2312"/>
          <w:sz w:val="32"/>
          <w:szCs w:val="32"/>
        </w:rPr>
        <w:t>1</w:t>
      </w:r>
      <w:r>
        <w:rPr>
          <w:rFonts w:ascii="仿宋_GB2312" w:eastAsia="仿宋_GB2312" w:hAnsi="仿宋_GB2312" w:hint="eastAsia"/>
          <w:sz w:val="32"/>
          <w:szCs w:val="32"/>
        </w:rPr>
        <w:t>分。最高</w:t>
      </w:r>
      <w:r>
        <w:rPr>
          <w:rFonts w:ascii="仿宋_GB2312" w:eastAsia="仿宋_GB2312" w:hAnsi="仿宋_GB2312"/>
          <w:sz w:val="32"/>
          <w:szCs w:val="32"/>
        </w:rPr>
        <w:t>5</w:t>
      </w:r>
      <w:r>
        <w:rPr>
          <w:rFonts w:ascii="仿宋_GB2312" w:eastAsia="仿宋_GB2312" w:hAnsi="仿宋_GB2312" w:hint="eastAsia"/>
          <w:sz w:val="32"/>
          <w:szCs w:val="32"/>
        </w:rPr>
        <w:t>分。</w:t>
      </w:r>
      <w:r>
        <w:rPr>
          <w:rFonts w:ascii="仿宋_GB2312" w:eastAsia="楷体_GB2312" w:hAnsi="仿宋_GB2312" w:hint="eastAsia"/>
          <w:sz w:val="32"/>
          <w:szCs w:val="32"/>
        </w:rPr>
        <w:t>（评分部门：经济发展部）</w:t>
      </w:r>
    </w:p>
    <w:p w:rsidR="00195556" w:rsidRDefault="00DC5E1D">
      <w:pPr>
        <w:tabs>
          <w:tab w:val="left" w:pos="2442"/>
        </w:tabs>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3.</w:t>
      </w:r>
      <w:r>
        <w:rPr>
          <w:rFonts w:ascii="仿宋_GB2312" w:eastAsia="仿宋_GB2312" w:hAnsi="仿宋_GB2312" w:hint="eastAsia"/>
          <w:sz w:val="32"/>
          <w:szCs w:val="32"/>
        </w:rPr>
        <w:t>人才。自主培养或引进全职世界级顶尖人才、国家级领军人才、省部级领军人才</w:t>
      </w:r>
      <w:r>
        <w:rPr>
          <w:rFonts w:ascii="仿宋_GB2312" w:eastAsia="仿宋_GB2312" w:hAnsi="仿宋_GB2312" w:hint="eastAsia"/>
          <w:sz w:val="32"/>
          <w:szCs w:val="32"/>
        </w:rPr>
        <w:t>、市级高层次人才</w:t>
      </w:r>
      <w:r>
        <w:rPr>
          <w:rFonts w:ascii="仿宋_GB2312" w:eastAsia="仿宋_GB2312" w:hAnsi="仿宋_GB2312" w:hint="eastAsia"/>
          <w:sz w:val="32"/>
          <w:szCs w:val="32"/>
        </w:rPr>
        <w:t>，分别加</w:t>
      </w:r>
      <w:r>
        <w:rPr>
          <w:rFonts w:ascii="仿宋_GB2312" w:eastAsia="仿宋_GB2312" w:hAnsi="仿宋_GB2312"/>
          <w:sz w:val="32"/>
          <w:szCs w:val="32"/>
        </w:rPr>
        <w:t>5</w:t>
      </w:r>
      <w:r>
        <w:rPr>
          <w:rFonts w:ascii="仿宋_GB2312" w:eastAsia="仿宋_GB2312" w:hAnsi="仿宋_GB2312" w:hint="eastAsia"/>
          <w:sz w:val="32"/>
          <w:szCs w:val="32"/>
        </w:rPr>
        <w:t>分、</w:t>
      </w:r>
      <w:r>
        <w:rPr>
          <w:rFonts w:ascii="仿宋_GB2312" w:eastAsia="仿宋_GB2312" w:hAnsi="仿宋_GB2312"/>
          <w:sz w:val="32"/>
          <w:szCs w:val="32"/>
        </w:rPr>
        <w:t>3</w:t>
      </w:r>
      <w:r>
        <w:rPr>
          <w:rFonts w:ascii="仿宋_GB2312" w:eastAsia="仿宋_GB2312" w:hAnsi="仿宋_GB2312" w:hint="eastAsia"/>
          <w:sz w:val="32"/>
          <w:szCs w:val="32"/>
        </w:rPr>
        <w:t>分、</w:t>
      </w:r>
      <w:r>
        <w:rPr>
          <w:rFonts w:ascii="仿宋_GB2312" w:eastAsia="仿宋_GB2312" w:hAnsi="仿宋_GB2312"/>
          <w:sz w:val="32"/>
          <w:szCs w:val="32"/>
        </w:rPr>
        <w:t>2</w:t>
      </w:r>
      <w:r>
        <w:rPr>
          <w:rFonts w:ascii="仿宋_GB2312" w:eastAsia="仿宋_GB2312" w:hAnsi="仿宋_GB2312" w:hint="eastAsia"/>
          <w:sz w:val="32"/>
          <w:szCs w:val="32"/>
        </w:rPr>
        <w:t>分</w:t>
      </w:r>
      <w:r>
        <w:rPr>
          <w:rFonts w:ascii="仿宋_GB2312" w:eastAsia="仿宋_GB2312" w:hAnsi="仿宋_GB2312" w:hint="eastAsia"/>
          <w:sz w:val="32"/>
          <w:szCs w:val="32"/>
        </w:rPr>
        <w:t>、</w:t>
      </w:r>
      <w:r>
        <w:rPr>
          <w:rFonts w:ascii="仿宋_GB2312" w:eastAsia="仿宋_GB2312" w:hAnsi="仿宋_GB2312" w:hint="eastAsia"/>
          <w:sz w:val="32"/>
          <w:szCs w:val="32"/>
        </w:rPr>
        <w:t>1</w:t>
      </w:r>
      <w:r>
        <w:rPr>
          <w:rFonts w:ascii="仿宋_GB2312" w:eastAsia="仿宋_GB2312" w:hAnsi="仿宋_GB2312" w:hint="eastAsia"/>
          <w:sz w:val="32"/>
          <w:szCs w:val="32"/>
        </w:rPr>
        <w:t>分</w:t>
      </w:r>
      <w:r>
        <w:rPr>
          <w:rFonts w:ascii="仿宋_GB2312" w:eastAsia="仿宋_GB2312" w:hAnsi="仿宋_GB2312" w:hint="eastAsia"/>
          <w:sz w:val="32"/>
          <w:szCs w:val="32"/>
        </w:rPr>
        <w:t>；柔性引进的分别加</w:t>
      </w:r>
      <w:r>
        <w:rPr>
          <w:rFonts w:ascii="仿宋_GB2312" w:eastAsia="仿宋_GB2312" w:hAnsi="仿宋_GB2312"/>
          <w:sz w:val="32"/>
          <w:szCs w:val="32"/>
        </w:rPr>
        <w:t>2.5</w:t>
      </w:r>
      <w:r>
        <w:rPr>
          <w:rFonts w:ascii="仿宋_GB2312" w:eastAsia="仿宋_GB2312" w:hAnsi="仿宋_GB2312" w:hint="eastAsia"/>
          <w:sz w:val="32"/>
          <w:szCs w:val="32"/>
        </w:rPr>
        <w:t>分、</w:t>
      </w:r>
      <w:r>
        <w:rPr>
          <w:rFonts w:ascii="仿宋_GB2312" w:eastAsia="仿宋_GB2312" w:hAnsi="仿宋_GB2312"/>
          <w:sz w:val="32"/>
          <w:szCs w:val="32"/>
        </w:rPr>
        <w:t>1.5</w:t>
      </w:r>
      <w:r>
        <w:rPr>
          <w:rFonts w:ascii="仿宋_GB2312" w:eastAsia="仿宋_GB2312" w:hAnsi="仿宋_GB2312" w:hint="eastAsia"/>
          <w:sz w:val="32"/>
          <w:szCs w:val="32"/>
        </w:rPr>
        <w:t>分、</w:t>
      </w:r>
      <w:r>
        <w:rPr>
          <w:rFonts w:ascii="仿宋_GB2312" w:eastAsia="仿宋_GB2312" w:hAnsi="仿宋_GB2312"/>
          <w:sz w:val="32"/>
          <w:szCs w:val="32"/>
        </w:rPr>
        <w:t>1</w:t>
      </w:r>
      <w:r>
        <w:rPr>
          <w:rFonts w:ascii="仿宋_GB2312" w:eastAsia="仿宋_GB2312" w:hAnsi="仿宋_GB2312" w:hint="eastAsia"/>
          <w:sz w:val="32"/>
          <w:szCs w:val="32"/>
        </w:rPr>
        <w:t>分</w:t>
      </w:r>
      <w:r>
        <w:rPr>
          <w:rFonts w:ascii="仿宋_GB2312" w:eastAsia="仿宋_GB2312" w:hAnsi="仿宋_GB2312" w:hint="eastAsia"/>
          <w:sz w:val="32"/>
          <w:szCs w:val="32"/>
        </w:rPr>
        <w:t>、</w:t>
      </w:r>
      <w:r>
        <w:rPr>
          <w:rFonts w:ascii="仿宋_GB2312" w:eastAsia="仿宋_GB2312" w:hAnsi="仿宋_GB2312" w:hint="eastAsia"/>
          <w:sz w:val="32"/>
          <w:szCs w:val="32"/>
        </w:rPr>
        <w:t>0.5</w:t>
      </w:r>
      <w:r>
        <w:rPr>
          <w:rFonts w:ascii="仿宋_GB2312" w:eastAsia="仿宋_GB2312" w:hAnsi="仿宋_GB2312" w:hint="eastAsia"/>
          <w:sz w:val="32"/>
          <w:szCs w:val="32"/>
        </w:rPr>
        <w:t>分</w:t>
      </w:r>
      <w:r>
        <w:rPr>
          <w:rFonts w:ascii="仿宋_GB2312" w:eastAsia="仿宋_GB2312" w:hAnsi="仿宋_GB2312" w:hint="eastAsia"/>
          <w:sz w:val="32"/>
          <w:szCs w:val="32"/>
        </w:rPr>
        <w:t>。</w:t>
      </w:r>
      <w:r>
        <w:rPr>
          <w:rFonts w:ascii="仿宋_GB2312" w:eastAsia="楷体_GB2312" w:hAnsi="仿宋_GB2312" w:hint="eastAsia"/>
          <w:sz w:val="32"/>
          <w:szCs w:val="32"/>
        </w:rPr>
        <w:t>（评分部门：党群工作部）</w:t>
      </w:r>
    </w:p>
    <w:p w:rsidR="00195556" w:rsidRDefault="00DC5E1D">
      <w:pPr>
        <w:spacing w:line="560" w:lineRule="exact"/>
        <w:ind w:firstLineChars="200" w:firstLine="640"/>
        <w:textAlignment w:val="baseline"/>
        <w:rPr>
          <w:rFonts w:ascii="仿宋_GB2312" w:eastAsia="楷体_GB2312" w:hAnsi="仿宋_GB2312"/>
          <w:sz w:val="32"/>
          <w:szCs w:val="32"/>
        </w:rPr>
      </w:pPr>
      <w:r>
        <w:rPr>
          <w:rFonts w:ascii="仿宋_GB2312" w:eastAsia="仿宋_GB2312" w:hAnsi="仿宋_GB2312"/>
          <w:sz w:val="32"/>
          <w:szCs w:val="32"/>
        </w:rPr>
        <w:t>4.</w:t>
      </w:r>
      <w:r>
        <w:rPr>
          <w:rFonts w:ascii="仿宋_GB2312" w:eastAsia="仿宋_GB2312" w:hAnsi="仿宋_GB2312" w:hint="eastAsia"/>
          <w:sz w:val="32"/>
          <w:szCs w:val="32"/>
        </w:rPr>
        <w:t>平台。拥有有效期内工程研究中心、企业技术中心、工业设计中心、重点实验室</w:t>
      </w:r>
      <w:r>
        <w:rPr>
          <w:rFonts w:ascii="仿宋_GB2312" w:eastAsia="仿宋_GB2312" w:hAnsi="仿宋_GB2312" w:hint="eastAsia"/>
          <w:sz w:val="32"/>
          <w:szCs w:val="32"/>
        </w:rPr>
        <w:t>、技术创新中心、新型研发机构</w:t>
      </w:r>
      <w:r>
        <w:rPr>
          <w:rFonts w:ascii="仿宋_GB2312" w:eastAsia="仿宋_GB2312" w:hAnsi="仿宋_GB2312" w:hint="eastAsia"/>
          <w:sz w:val="32"/>
          <w:szCs w:val="32"/>
        </w:rPr>
        <w:t>等创新平台的，国家、省、市级分别加</w:t>
      </w:r>
      <w:r>
        <w:rPr>
          <w:rFonts w:ascii="仿宋_GB2312" w:eastAsia="仿宋_GB2312" w:hAnsi="仿宋_GB2312"/>
          <w:sz w:val="32"/>
          <w:szCs w:val="32"/>
        </w:rPr>
        <w:t>3</w:t>
      </w:r>
      <w:r>
        <w:rPr>
          <w:rFonts w:ascii="仿宋_GB2312" w:eastAsia="仿宋_GB2312" w:hAnsi="仿宋_GB2312" w:hint="eastAsia"/>
          <w:sz w:val="32"/>
          <w:szCs w:val="32"/>
        </w:rPr>
        <w:t>分、</w:t>
      </w:r>
      <w:r>
        <w:rPr>
          <w:rFonts w:ascii="仿宋_GB2312" w:eastAsia="仿宋_GB2312" w:hAnsi="仿宋_GB2312"/>
          <w:sz w:val="32"/>
          <w:szCs w:val="32"/>
        </w:rPr>
        <w:t>2</w:t>
      </w:r>
      <w:r>
        <w:rPr>
          <w:rFonts w:ascii="仿宋_GB2312" w:eastAsia="仿宋_GB2312" w:hAnsi="仿宋_GB2312" w:hint="eastAsia"/>
          <w:sz w:val="32"/>
          <w:szCs w:val="32"/>
        </w:rPr>
        <w:t>分、</w:t>
      </w:r>
      <w:r>
        <w:rPr>
          <w:rFonts w:ascii="仿宋_GB2312" w:eastAsia="仿宋_GB2312" w:hAnsi="仿宋_GB2312"/>
          <w:sz w:val="32"/>
          <w:szCs w:val="32"/>
        </w:rPr>
        <w:t>1</w:t>
      </w:r>
      <w:r>
        <w:rPr>
          <w:rFonts w:ascii="仿宋_GB2312" w:eastAsia="仿宋_GB2312" w:hAnsi="仿宋_GB2312" w:hint="eastAsia"/>
          <w:sz w:val="32"/>
          <w:szCs w:val="32"/>
        </w:rPr>
        <w:t>分。就高不重复加分。</w:t>
      </w:r>
      <w:r>
        <w:rPr>
          <w:rFonts w:ascii="仿宋_GB2312" w:eastAsia="楷体_GB2312" w:hAnsi="仿宋_GB2312" w:hint="eastAsia"/>
          <w:sz w:val="32"/>
          <w:szCs w:val="32"/>
        </w:rPr>
        <w:t>（评分部门：经济发展部、科技创新部）。</w:t>
      </w:r>
    </w:p>
    <w:p w:rsidR="00195556" w:rsidRDefault="00DC5E1D">
      <w:pPr>
        <w:widowControl/>
        <w:spacing w:line="560" w:lineRule="exact"/>
        <w:ind w:firstLineChars="200" w:firstLine="640"/>
        <w:textAlignment w:val="baseline"/>
        <w:rPr>
          <w:rFonts w:ascii="仿宋_GB2312" w:eastAsia="楷体_GB2312" w:hAnsi="仿宋_GB2312"/>
          <w:sz w:val="32"/>
          <w:szCs w:val="32"/>
        </w:rPr>
      </w:pPr>
      <w:r>
        <w:rPr>
          <w:rFonts w:ascii="仿宋_GB2312" w:eastAsia="仿宋_GB2312" w:hAnsi="仿宋_GB2312" w:hint="eastAsia"/>
          <w:sz w:val="32"/>
          <w:szCs w:val="32"/>
        </w:rPr>
        <w:t>5</w:t>
      </w:r>
      <w:r>
        <w:rPr>
          <w:rFonts w:ascii="仿宋_GB2312" w:eastAsia="仿宋_GB2312" w:hAnsi="仿宋_GB2312"/>
          <w:sz w:val="32"/>
          <w:szCs w:val="32"/>
        </w:rPr>
        <w:t>.</w:t>
      </w:r>
      <w:r>
        <w:rPr>
          <w:rFonts w:ascii="仿宋_GB2312" w:eastAsia="仿宋_GB2312" w:hAnsi="仿宋_GB2312" w:hint="eastAsia"/>
          <w:sz w:val="32"/>
          <w:szCs w:val="32"/>
        </w:rPr>
        <w:t>碳足迹</w:t>
      </w:r>
      <w:r>
        <w:rPr>
          <w:rFonts w:ascii="仿宋_GB2312" w:eastAsia="仿宋_GB2312" w:hAnsi="仿宋_GB2312" w:hint="eastAsia"/>
          <w:sz w:val="32"/>
          <w:szCs w:val="32"/>
        </w:rPr>
        <w:t>。</w:t>
      </w:r>
      <w:r>
        <w:rPr>
          <w:rFonts w:ascii="仿宋_GB2312" w:eastAsia="仿宋_GB2312" w:hAnsi="仿宋_GB2312" w:hint="eastAsia"/>
          <w:sz w:val="32"/>
          <w:szCs w:val="32"/>
        </w:rPr>
        <w:t>每持有</w:t>
      </w:r>
      <w:r>
        <w:rPr>
          <w:rFonts w:ascii="仿宋_GB2312" w:eastAsia="仿宋_GB2312" w:hAnsi="仿宋_GB2312" w:hint="eastAsia"/>
          <w:sz w:val="32"/>
          <w:szCs w:val="32"/>
        </w:rPr>
        <w:t>1</w:t>
      </w:r>
      <w:r>
        <w:rPr>
          <w:rFonts w:ascii="仿宋_GB2312" w:eastAsia="仿宋_GB2312" w:hAnsi="仿宋_GB2312" w:hint="eastAsia"/>
          <w:sz w:val="32"/>
          <w:szCs w:val="32"/>
        </w:rPr>
        <w:t>个</w:t>
      </w:r>
      <w:r>
        <w:rPr>
          <w:rFonts w:ascii="仿宋_GB2312" w:eastAsia="仿宋_GB2312" w:hAnsi="仿宋_GB2312" w:hint="eastAsia"/>
          <w:sz w:val="32"/>
          <w:szCs w:val="32"/>
        </w:rPr>
        <w:t>产品碳足迹证书，加</w:t>
      </w:r>
      <w:r>
        <w:rPr>
          <w:rFonts w:ascii="仿宋_GB2312" w:eastAsia="仿宋_GB2312" w:hAnsi="仿宋_GB2312" w:hint="eastAsia"/>
          <w:sz w:val="32"/>
          <w:szCs w:val="32"/>
        </w:rPr>
        <w:t>1</w:t>
      </w:r>
      <w:r>
        <w:rPr>
          <w:rFonts w:ascii="仿宋_GB2312" w:eastAsia="仿宋_GB2312" w:hAnsi="仿宋_GB2312" w:hint="eastAsia"/>
          <w:sz w:val="32"/>
          <w:szCs w:val="32"/>
        </w:rPr>
        <w:t>分。</w:t>
      </w:r>
      <w:r>
        <w:rPr>
          <w:rFonts w:ascii="仿宋_GB2312" w:eastAsia="楷体_GB2312" w:hAnsi="仿宋_GB2312" w:hint="eastAsia"/>
          <w:sz w:val="32"/>
          <w:szCs w:val="32"/>
        </w:rPr>
        <w:t>（评分部门：生态环境局分局）。</w:t>
      </w:r>
    </w:p>
    <w:p w:rsidR="00195556" w:rsidRDefault="00DC5E1D">
      <w:pPr>
        <w:keepNext/>
        <w:keepLines/>
        <w:spacing w:line="560" w:lineRule="exact"/>
        <w:ind w:firstLineChars="200" w:firstLine="640"/>
        <w:outlineLvl w:val="1"/>
        <w:rPr>
          <w:rFonts w:ascii="仿宋_GB2312" w:eastAsia="楷体_GB2312" w:hAnsi="仿宋_GB2312"/>
          <w:bCs/>
          <w:sz w:val="32"/>
          <w:szCs w:val="32"/>
        </w:rPr>
      </w:pPr>
      <w:bookmarkStart w:id="4" w:name="_Toc42517914"/>
      <w:r>
        <w:rPr>
          <w:rFonts w:ascii="仿宋_GB2312" w:eastAsia="楷体_GB2312" w:hAnsi="仿宋_GB2312" w:hint="eastAsia"/>
          <w:bCs/>
          <w:sz w:val="32"/>
          <w:szCs w:val="32"/>
        </w:rPr>
        <w:lastRenderedPageBreak/>
        <w:t>（四）企业得分计算方法</w:t>
      </w:r>
      <w:bookmarkEnd w:id="4"/>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企业综合评价得分</w:t>
      </w:r>
      <w:r>
        <w:rPr>
          <w:rFonts w:ascii="仿宋_GB2312" w:eastAsia="仿宋_GB2312" w:hAnsi="仿宋_GB2312"/>
          <w:sz w:val="32"/>
          <w:szCs w:val="32"/>
        </w:rPr>
        <w:t>=</w:t>
      </w:r>
      <w:r>
        <w:rPr>
          <w:rFonts w:ascii="仿宋_GB2312" w:eastAsia="仿宋_GB2312" w:hAnsi="仿宋_GB2312" w:cs="仿宋_GB2312" w:hint="eastAsia"/>
          <w:kern w:val="0"/>
          <w:sz w:val="32"/>
          <w:szCs w:val="32"/>
        </w:rPr>
        <w:t>Σ（企业各指标值÷指标基准值）×指标权重</w:t>
      </w:r>
      <w:r>
        <w:rPr>
          <w:rFonts w:ascii="仿宋_GB2312" w:eastAsia="仿宋_GB2312" w:hAnsi="仿宋_GB2312" w:cs="仿宋_GB2312"/>
          <w:kern w:val="0"/>
          <w:sz w:val="32"/>
          <w:szCs w:val="32"/>
        </w:rPr>
        <w:t>+</w:t>
      </w:r>
      <w:r>
        <w:rPr>
          <w:rFonts w:ascii="仿宋_GB2312" w:eastAsia="仿宋_GB2312" w:hAnsi="仿宋_GB2312" w:cs="仿宋_GB2312" w:hint="eastAsia"/>
          <w:kern w:val="0"/>
          <w:sz w:val="32"/>
          <w:szCs w:val="32"/>
        </w:rPr>
        <w:t>加分项。</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单项指标得分</w:t>
      </w:r>
      <w:r>
        <w:rPr>
          <w:rFonts w:ascii="仿宋_GB2312" w:eastAsia="仿宋_GB2312" w:hAnsi="仿宋_GB2312"/>
          <w:sz w:val="32"/>
          <w:szCs w:val="32"/>
        </w:rPr>
        <w:t>=</w:t>
      </w:r>
      <w:r>
        <w:rPr>
          <w:rFonts w:ascii="仿宋_GB2312" w:eastAsia="仿宋_GB2312" w:hAnsi="仿宋_GB2312" w:hint="eastAsia"/>
          <w:sz w:val="32"/>
          <w:szCs w:val="32"/>
        </w:rPr>
        <w:t>（该指标数值÷基准值）</w:t>
      </w:r>
      <w:r>
        <w:rPr>
          <w:rFonts w:ascii="仿宋_GB2312" w:eastAsia="仿宋_GB2312" w:hAnsi="仿宋_GB2312"/>
          <w:sz w:val="32"/>
          <w:szCs w:val="32"/>
        </w:rPr>
        <w:t>×</w:t>
      </w:r>
      <w:r>
        <w:rPr>
          <w:rFonts w:ascii="仿宋_GB2312" w:eastAsia="仿宋_GB2312" w:hAnsi="仿宋_GB2312" w:hint="eastAsia"/>
          <w:sz w:val="32"/>
          <w:szCs w:val="32"/>
        </w:rPr>
        <w:t>该指标权重分值。</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楷体_GB2312" w:hAnsi="仿宋_GB2312" w:hint="eastAsia"/>
          <w:sz w:val="32"/>
          <w:szCs w:val="32"/>
        </w:rPr>
        <w:t>举例：</w:t>
      </w:r>
      <w:r>
        <w:rPr>
          <w:rFonts w:ascii="仿宋_GB2312" w:eastAsia="仿宋_GB2312" w:hAnsi="仿宋_GB2312" w:hint="eastAsia"/>
          <w:sz w:val="32"/>
          <w:szCs w:val="32"/>
        </w:rPr>
        <w:t>单位用地</w:t>
      </w:r>
      <w:r>
        <w:rPr>
          <w:rFonts w:ascii="仿宋_GB2312" w:eastAsia="仿宋_GB2312" w:hAnsi="仿宋_GB2312" w:hint="eastAsia"/>
          <w:sz w:val="32"/>
          <w:szCs w:val="32"/>
        </w:rPr>
        <w:t>营业收入</w:t>
      </w:r>
      <w:r>
        <w:rPr>
          <w:rFonts w:ascii="仿宋_GB2312" w:eastAsia="仿宋_GB2312" w:hAnsi="仿宋_GB2312" w:hint="eastAsia"/>
          <w:sz w:val="32"/>
          <w:szCs w:val="32"/>
        </w:rPr>
        <w:t>分值为</w:t>
      </w:r>
      <w:r>
        <w:rPr>
          <w:rFonts w:ascii="仿宋_GB2312" w:eastAsia="仿宋_GB2312" w:hAnsi="仿宋_GB2312"/>
          <w:sz w:val="32"/>
          <w:szCs w:val="32"/>
        </w:rPr>
        <w:t>35</w:t>
      </w:r>
      <w:r>
        <w:rPr>
          <w:rFonts w:ascii="仿宋_GB2312" w:eastAsia="仿宋_GB2312" w:hAnsi="仿宋_GB2312" w:hint="eastAsia"/>
          <w:sz w:val="32"/>
          <w:szCs w:val="32"/>
        </w:rPr>
        <w:t>分，基准值为</w:t>
      </w:r>
      <w:r>
        <w:rPr>
          <w:rFonts w:ascii="仿宋_GB2312" w:eastAsia="仿宋_GB2312" w:hAnsi="仿宋_GB2312"/>
          <w:sz w:val="32"/>
          <w:szCs w:val="32"/>
        </w:rPr>
        <w:t>40</w:t>
      </w:r>
      <w:r>
        <w:rPr>
          <w:rFonts w:ascii="仿宋_GB2312" w:eastAsia="仿宋_GB2312" w:hAnsi="仿宋_GB2312" w:hint="eastAsia"/>
          <w:sz w:val="32"/>
          <w:szCs w:val="32"/>
        </w:rPr>
        <w:t>万元</w:t>
      </w:r>
      <w:r>
        <w:rPr>
          <w:rFonts w:ascii="仿宋_GB2312" w:eastAsia="仿宋_GB2312" w:hAnsi="仿宋_GB2312"/>
          <w:sz w:val="32"/>
          <w:szCs w:val="32"/>
        </w:rPr>
        <w:t>/</w:t>
      </w:r>
      <w:r>
        <w:rPr>
          <w:rFonts w:ascii="仿宋_GB2312" w:eastAsia="仿宋_GB2312" w:hAnsi="仿宋_GB2312" w:hint="eastAsia"/>
          <w:sz w:val="32"/>
          <w:szCs w:val="32"/>
        </w:rPr>
        <w:t>亩。某企业亩均</w:t>
      </w:r>
      <w:r>
        <w:rPr>
          <w:rFonts w:ascii="仿宋_GB2312" w:eastAsia="仿宋_GB2312" w:hAnsi="仿宋_GB2312" w:hint="eastAsia"/>
          <w:sz w:val="32"/>
          <w:szCs w:val="32"/>
        </w:rPr>
        <w:t>营业收入</w:t>
      </w:r>
      <w:r>
        <w:rPr>
          <w:rFonts w:ascii="仿宋_GB2312" w:eastAsia="仿宋_GB2312" w:hAnsi="仿宋_GB2312" w:hint="eastAsia"/>
          <w:sz w:val="32"/>
          <w:szCs w:val="32"/>
        </w:rPr>
        <w:t>为</w:t>
      </w:r>
      <w:r>
        <w:rPr>
          <w:rFonts w:ascii="仿宋_GB2312" w:eastAsia="仿宋_GB2312" w:hAnsi="仿宋_GB2312"/>
          <w:sz w:val="32"/>
          <w:szCs w:val="32"/>
        </w:rPr>
        <w:t>20</w:t>
      </w:r>
      <w:r>
        <w:rPr>
          <w:rFonts w:ascii="仿宋_GB2312" w:eastAsia="仿宋_GB2312" w:hAnsi="仿宋_GB2312" w:hint="eastAsia"/>
          <w:sz w:val="32"/>
          <w:szCs w:val="32"/>
        </w:rPr>
        <w:t>万元</w:t>
      </w:r>
      <w:r>
        <w:rPr>
          <w:rFonts w:ascii="仿宋_GB2312" w:eastAsia="仿宋_GB2312" w:hAnsi="仿宋_GB2312"/>
          <w:sz w:val="32"/>
          <w:szCs w:val="32"/>
        </w:rPr>
        <w:t>/</w:t>
      </w:r>
      <w:r>
        <w:rPr>
          <w:rFonts w:ascii="仿宋_GB2312" w:eastAsia="仿宋_GB2312" w:hAnsi="仿宋_GB2312" w:hint="eastAsia"/>
          <w:sz w:val="32"/>
          <w:szCs w:val="32"/>
        </w:rPr>
        <w:t>亩，则该企业该项指标得分</w:t>
      </w:r>
      <w:r>
        <w:rPr>
          <w:rFonts w:ascii="仿宋_GB2312" w:eastAsia="仿宋_GB2312" w:hAnsi="仿宋_GB2312"/>
          <w:sz w:val="32"/>
          <w:szCs w:val="32"/>
        </w:rPr>
        <w:t>=</w:t>
      </w:r>
      <w:r>
        <w:rPr>
          <w:rFonts w:ascii="仿宋_GB2312" w:eastAsia="仿宋_GB2312" w:hAnsi="仿宋_GB2312" w:hint="eastAsia"/>
          <w:sz w:val="32"/>
          <w:szCs w:val="32"/>
        </w:rPr>
        <w:t>（</w:t>
      </w:r>
      <w:r>
        <w:rPr>
          <w:rFonts w:ascii="仿宋_GB2312" w:eastAsia="仿宋_GB2312" w:hAnsi="仿宋_GB2312"/>
          <w:sz w:val="32"/>
          <w:szCs w:val="32"/>
        </w:rPr>
        <w:t>20</w:t>
      </w:r>
      <w:r>
        <w:rPr>
          <w:rFonts w:ascii="仿宋_GB2312" w:eastAsia="仿宋_GB2312" w:hAnsi="仿宋_GB2312" w:hint="eastAsia"/>
          <w:sz w:val="32"/>
          <w:szCs w:val="32"/>
        </w:rPr>
        <w:t>÷</w:t>
      </w:r>
      <w:r>
        <w:rPr>
          <w:rFonts w:ascii="仿宋_GB2312" w:eastAsia="仿宋_GB2312" w:hAnsi="仿宋_GB2312"/>
          <w:sz w:val="32"/>
          <w:szCs w:val="32"/>
        </w:rPr>
        <w:t>40</w:t>
      </w:r>
      <w:r>
        <w:rPr>
          <w:rFonts w:ascii="仿宋_GB2312" w:eastAsia="仿宋_GB2312" w:hAnsi="仿宋_GB2312" w:hint="eastAsia"/>
          <w:sz w:val="32"/>
          <w:szCs w:val="32"/>
        </w:rPr>
        <w:t>）</w:t>
      </w:r>
      <w:r>
        <w:rPr>
          <w:rFonts w:ascii="仿宋_GB2312" w:eastAsia="仿宋_GB2312" w:hAnsi="仿宋_GB2312"/>
          <w:sz w:val="32"/>
          <w:szCs w:val="32"/>
        </w:rPr>
        <w:t>×35=17.5</w:t>
      </w:r>
      <w:r>
        <w:rPr>
          <w:rFonts w:ascii="仿宋_GB2312" w:eastAsia="仿宋_GB2312" w:hAnsi="仿宋_GB2312" w:hint="eastAsia"/>
          <w:sz w:val="32"/>
          <w:szCs w:val="32"/>
        </w:rPr>
        <w:t>分。</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单项指标最高得分不超过该项指标分值，最低为</w:t>
      </w:r>
      <w:r>
        <w:rPr>
          <w:rFonts w:ascii="仿宋_GB2312" w:eastAsia="仿宋_GB2312" w:hAnsi="仿宋_GB2312"/>
          <w:sz w:val="32"/>
          <w:szCs w:val="32"/>
        </w:rPr>
        <w:t>0</w:t>
      </w:r>
      <w:r>
        <w:rPr>
          <w:rFonts w:ascii="仿宋_GB2312" w:eastAsia="仿宋_GB2312" w:hAnsi="仿宋_GB2312" w:hint="eastAsia"/>
          <w:sz w:val="32"/>
          <w:szCs w:val="32"/>
        </w:rPr>
        <w:t>分。企业某项指标数据为负值或空缺的，该项指标得</w:t>
      </w:r>
      <w:r>
        <w:rPr>
          <w:rFonts w:ascii="仿宋_GB2312" w:eastAsia="仿宋_GB2312" w:hAnsi="仿宋_GB2312"/>
          <w:sz w:val="32"/>
          <w:szCs w:val="32"/>
        </w:rPr>
        <w:t>0</w:t>
      </w:r>
      <w:r>
        <w:rPr>
          <w:rFonts w:ascii="仿宋_GB2312" w:eastAsia="仿宋_GB2312" w:hAnsi="仿宋_GB2312" w:hint="eastAsia"/>
          <w:sz w:val="32"/>
          <w:szCs w:val="32"/>
        </w:rPr>
        <w:t>分。企业污染物排放数据为</w:t>
      </w:r>
      <w:r>
        <w:rPr>
          <w:rFonts w:ascii="仿宋_GB2312" w:eastAsia="仿宋_GB2312" w:hAnsi="仿宋_GB2312"/>
          <w:sz w:val="32"/>
          <w:szCs w:val="32"/>
        </w:rPr>
        <w:t>0</w:t>
      </w:r>
      <w:r>
        <w:rPr>
          <w:rFonts w:ascii="仿宋_GB2312" w:eastAsia="仿宋_GB2312" w:hAnsi="仿宋_GB2312" w:hint="eastAsia"/>
          <w:sz w:val="32"/>
          <w:szCs w:val="32"/>
        </w:rPr>
        <w:t>的，“单位污染物排放</w:t>
      </w:r>
      <w:r>
        <w:rPr>
          <w:rFonts w:ascii="仿宋_GB2312" w:eastAsia="仿宋_GB2312" w:hAnsi="仿宋_GB2312" w:hint="eastAsia"/>
          <w:sz w:val="32"/>
          <w:szCs w:val="32"/>
        </w:rPr>
        <w:t>营业</w:t>
      </w:r>
      <w:r>
        <w:rPr>
          <w:rFonts w:ascii="仿宋_GB2312" w:eastAsia="仿宋_GB2312" w:hAnsi="仿宋_GB2312" w:hint="eastAsia"/>
          <w:sz w:val="32"/>
          <w:szCs w:val="32"/>
        </w:rPr>
        <w:t>收入”得满分。</w:t>
      </w:r>
    </w:p>
    <w:p w:rsidR="00195556" w:rsidRDefault="00DC5E1D">
      <w:pPr>
        <w:keepNext/>
        <w:keepLines/>
        <w:spacing w:line="560" w:lineRule="exact"/>
        <w:ind w:firstLineChars="200" w:firstLine="640"/>
        <w:outlineLvl w:val="0"/>
        <w:rPr>
          <w:rFonts w:ascii="仿宋_GB2312" w:eastAsia="楷体" w:hAnsi="仿宋_GB2312"/>
          <w:bCs/>
          <w:kern w:val="0"/>
          <w:sz w:val="32"/>
          <w:szCs w:val="32"/>
        </w:rPr>
      </w:pPr>
      <w:r>
        <w:rPr>
          <w:rFonts w:ascii="仿宋_GB2312" w:eastAsia="黑体" w:hAnsi="仿宋_GB2312" w:hint="eastAsia"/>
          <w:bCs/>
          <w:kern w:val="44"/>
          <w:sz w:val="32"/>
          <w:szCs w:val="32"/>
        </w:rPr>
        <w:t>五</w:t>
      </w:r>
      <w:r>
        <w:rPr>
          <w:rFonts w:ascii="仿宋_GB2312" w:eastAsia="黑体" w:hAnsi="仿宋_GB2312" w:hint="eastAsia"/>
          <w:bCs/>
          <w:kern w:val="44"/>
          <w:sz w:val="32"/>
          <w:szCs w:val="32"/>
        </w:rPr>
        <w:t>、评价和分类</w:t>
      </w:r>
    </w:p>
    <w:p w:rsidR="00195556" w:rsidRDefault="00DC5E1D">
      <w:pPr>
        <w:widowControl/>
        <w:spacing w:line="560" w:lineRule="exact"/>
        <w:ind w:firstLineChars="200" w:firstLine="640"/>
        <w:textAlignment w:val="baseline"/>
        <w:rPr>
          <w:rFonts w:ascii="仿宋_GB2312" w:eastAsia="仿宋_GB2312" w:hAnsi="仿宋_GB2312"/>
          <w:sz w:val="32"/>
          <w:szCs w:val="32"/>
        </w:rPr>
      </w:pPr>
      <w:r>
        <w:rPr>
          <w:rFonts w:ascii="仿宋_GB2312" w:eastAsia="仿宋_GB2312" w:hAnsi="仿宋_GB2312" w:hint="eastAsia"/>
          <w:sz w:val="32"/>
          <w:szCs w:val="32"/>
        </w:rPr>
        <w:t>分类排序时，先根据基本指标和加分项得出企业排名并进行分类，在此基础上根据特别规则进行调档，调档不占分类比例。</w:t>
      </w:r>
    </w:p>
    <w:p w:rsidR="00195556" w:rsidRDefault="00DC5E1D">
      <w:pPr>
        <w:keepNext/>
        <w:keepLines/>
        <w:spacing w:line="560" w:lineRule="exact"/>
        <w:ind w:firstLineChars="200" w:firstLine="640"/>
        <w:outlineLvl w:val="1"/>
        <w:rPr>
          <w:rFonts w:ascii="仿宋_GB2312" w:eastAsia="楷体_GB2312" w:hAnsi="仿宋_GB2312"/>
          <w:bCs/>
          <w:sz w:val="32"/>
          <w:szCs w:val="32"/>
        </w:rPr>
      </w:pPr>
      <w:bookmarkStart w:id="5" w:name="_Toc42517916"/>
      <w:r>
        <w:rPr>
          <w:rFonts w:ascii="仿宋_GB2312" w:eastAsia="楷体_GB2312" w:hAnsi="仿宋_GB2312" w:hint="eastAsia"/>
          <w:bCs/>
          <w:sz w:val="32"/>
          <w:szCs w:val="32"/>
        </w:rPr>
        <w:t>（一）类别和比例</w:t>
      </w:r>
      <w:bookmarkEnd w:id="5"/>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依据企业综合评价指标得分从高到低进行排序，分为</w:t>
      </w:r>
      <w:r>
        <w:rPr>
          <w:rFonts w:ascii="仿宋_GB2312" w:eastAsia="仿宋_GB2312" w:hAnsi="仿宋_GB2312"/>
          <w:sz w:val="32"/>
          <w:szCs w:val="32"/>
        </w:rPr>
        <w:t>A</w:t>
      </w:r>
      <w:r>
        <w:rPr>
          <w:rFonts w:ascii="仿宋_GB2312" w:eastAsia="仿宋_GB2312" w:hAnsi="仿宋_GB2312" w:hint="eastAsia"/>
          <w:sz w:val="32"/>
          <w:szCs w:val="32"/>
        </w:rPr>
        <w:t>、</w:t>
      </w:r>
      <w:r>
        <w:rPr>
          <w:rFonts w:ascii="仿宋_GB2312" w:eastAsia="仿宋_GB2312" w:hAnsi="仿宋_GB2312"/>
          <w:sz w:val="32"/>
          <w:szCs w:val="32"/>
        </w:rPr>
        <w:t>B</w:t>
      </w:r>
      <w:r>
        <w:rPr>
          <w:rFonts w:ascii="仿宋_GB2312" w:eastAsia="仿宋_GB2312" w:hAnsi="仿宋_GB2312" w:hint="eastAsia"/>
          <w:sz w:val="32"/>
          <w:szCs w:val="32"/>
        </w:rPr>
        <w:t>、</w:t>
      </w:r>
      <w:r>
        <w:rPr>
          <w:rFonts w:ascii="仿宋_GB2312" w:eastAsia="仿宋_GB2312" w:hAnsi="仿宋_GB2312"/>
          <w:sz w:val="32"/>
          <w:szCs w:val="32"/>
        </w:rPr>
        <w:t>C</w:t>
      </w:r>
      <w:r>
        <w:rPr>
          <w:rFonts w:ascii="仿宋_GB2312" w:eastAsia="仿宋_GB2312" w:hAnsi="仿宋_GB2312" w:hint="eastAsia"/>
          <w:sz w:val="32"/>
          <w:szCs w:val="32"/>
        </w:rPr>
        <w:t>、</w:t>
      </w:r>
      <w:r>
        <w:rPr>
          <w:rFonts w:ascii="仿宋_GB2312" w:eastAsia="仿宋_GB2312" w:hAnsi="仿宋_GB2312"/>
          <w:sz w:val="32"/>
          <w:szCs w:val="32"/>
        </w:rPr>
        <w:t>D</w:t>
      </w:r>
      <w:r>
        <w:rPr>
          <w:rFonts w:ascii="仿宋_GB2312" w:eastAsia="仿宋_GB2312" w:hAnsi="仿宋_GB2312" w:hint="eastAsia"/>
          <w:sz w:val="32"/>
          <w:szCs w:val="32"/>
        </w:rPr>
        <w:t>四类，数量比例分别为</w:t>
      </w:r>
      <w:r>
        <w:rPr>
          <w:rFonts w:ascii="仿宋_GB2312" w:eastAsia="仿宋_GB2312" w:hAnsi="仿宋_GB2312"/>
          <w:sz w:val="32"/>
          <w:szCs w:val="32"/>
        </w:rPr>
        <w:t>20%</w:t>
      </w:r>
      <w:r>
        <w:rPr>
          <w:rFonts w:ascii="仿宋_GB2312" w:eastAsia="仿宋_GB2312" w:hAnsi="仿宋_GB2312" w:hint="eastAsia"/>
          <w:sz w:val="32"/>
          <w:szCs w:val="32"/>
        </w:rPr>
        <w:t>、</w:t>
      </w:r>
      <w:r>
        <w:rPr>
          <w:rFonts w:ascii="仿宋_GB2312" w:eastAsia="仿宋_GB2312" w:hAnsi="仿宋_GB2312"/>
          <w:sz w:val="32"/>
          <w:szCs w:val="32"/>
        </w:rPr>
        <w:t>60%</w:t>
      </w:r>
      <w:r>
        <w:rPr>
          <w:rFonts w:ascii="仿宋_GB2312" w:eastAsia="仿宋_GB2312" w:hAnsi="仿宋_GB2312" w:hint="eastAsia"/>
          <w:sz w:val="32"/>
          <w:szCs w:val="32"/>
        </w:rPr>
        <w:t>、</w:t>
      </w:r>
      <w:r>
        <w:rPr>
          <w:rFonts w:ascii="仿宋_GB2312" w:eastAsia="仿宋_GB2312" w:hAnsi="仿宋_GB2312"/>
          <w:sz w:val="32"/>
          <w:szCs w:val="32"/>
        </w:rPr>
        <w:t>15%</w:t>
      </w:r>
      <w:r>
        <w:rPr>
          <w:rFonts w:ascii="仿宋_GB2312" w:eastAsia="仿宋_GB2312" w:hAnsi="仿宋_GB2312" w:hint="eastAsia"/>
          <w:sz w:val="32"/>
          <w:szCs w:val="32"/>
        </w:rPr>
        <w:t>、</w:t>
      </w:r>
      <w:r>
        <w:rPr>
          <w:rFonts w:ascii="仿宋_GB2312" w:eastAsia="仿宋_GB2312" w:hAnsi="仿宋_GB2312"/>
          <w:sz w:val="32"/>
          <w:szCs w:val="32"/>
        </w:rPr>
        <w:t>5%</w:t>
      </w:r>
      <w:r>
        <w:rPr>
          <w:rFonts w:ascii="仿宋_GB2312" w:eastAsia="仿宋_GB2312" w:hAnsi="仿宋_GB2312" w:hint="eastAsia"/>
          <w:sz w:val="32"/>
          <w:szCs w:val="32"/>
        </w:rPr>
        <w:t>。</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A</w:t>
      </w:r>
      <w:r>
        <w:rPr>
          <w:rFonts w:ascii="仿宋_GB2312" w:eastAsia="仿宋_GB2312" w:hAnsi="仿宋_GB2312" w:hint="eastAsia"/>
          <w:sz w:val="32"/>
          <w:szCs w:val="32"/>
        </w:rPr>
        <w:t>类为优先发展类。为综合评价总得分居全区参评企业前</w:t>
      </w:r>
      <w:r>
        <w:rPr>
          <w:rFonts w:ascii="仿宋_GB2312" w:eastAsia="仿宋_GB2312" w:hAnsi="仿宋_GB2312"/>
          <w:sz w:val="32"/>
          <w:szCs w:val="32"/>
        </w:rPr>
        <w:t>20%</w:t>
      </w:r>
      <w:r>
        <w:rPr>
          <w:rFonts w:ascii="仿宋_GB2312" w:eastAsia="仿宋_GB2312" w:hAnsi="仿宋_GB2312" w:hint="eastAsia"/>
          <w:sz w:val="32"/>
          <w:szCs w:val="32"/>
        </w:rPr>
        <w:t>（含）的企业。</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B</w:t>
      </w:r>
      <w:r>
        <w:rPr>
          <w:rFonts w:ascii="仿宋_GB2312" w:eastAsia="仿宋_GB2312" w:hAnsi="仿宋_GB2312" w:hint="eastAsia"/>
          <w:sz w:val="32"/>
          <w:szCs w:val="32"/>
        </w:rPr>
        <w:t>类为支持发展类。为综合评价总得分居全区参评企业</w:t>
      </w:r>
      <w:r>
        <w:rPr>
          <w:rFonts w:ascii="仿宋_GB2312" w:eastAsia="仿宋_GB2312" w:hAnsi="仿宋_GB2312"/>
          <w:sz w:val="32"/>
          <w:szCs w:val="32"/>
        </w:rPr>
        <w:t>20%</w:t>
      </w:r>
      <w:r>
        <w:rPr>
          <w:rFonts w:ascii="仿宋_GB2312" w:eastAsia="仿宋_GB2312" w:hAnsi="仿宋_GB2312" w:hint="eastAsia"/>
          <w:sz w:val="32"/>
          <w:szCs w:val="32"/>
        </w:rPr>
        <w:t>（不含）至</w:t>
      </w:r>
      <w:r>
        <w:rPr>
          <w:rFonts w:ascii="仿宋_GB2312" w:eastAsia="仿宋_GB2312" w:hAnsi="仿宋_GB2312"/>
          <w:sz w:val="32"/>
          <w:szCs w:val="32"/>
        </w:rPr>
        <w:t>80%</w:t>
      </w:r>
      <w:r>
        <w:rPr>
          <w:rFonts w:ascii="仿宋_GB2312" w:eastAsia="仿宋_GB2312" w:hAnsi="仿宋_GB2312" w:hint="eastAsia"/>
          <w:sz w:val="32"/>
          <w:szCs w:val="32"/>
        </w:rPr>
        <w:t>（含）的企业。</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C</w:t>
      </w:r>
      <w:r>
        <w:rPr>
          <w:rFonts w:ascii="仿宋_GB2312" w:eastAsia="仿宋_GB2312" w:hAnsi="仿宋_GB2312" w:hint="eastAsia"/>
          <w:sz w:val="32"/>
          <w:szCs w:val="32"/>
        </w:rPr>
        <w:t>类为提升发展类。为综合评价总得分居全区参评企业</w:t>
      </w:r>
      <w:r>
        <w:rPr>
          <w:rFonts w:ascii="仿宋_GB2312" w:eastAsia="仿宋_GB2312" w:hAnsi="仿宋_GB2312"/>
          <w:sz w:val="32"/>
          <w:szCs w:val="32"/>
        </w:rPr>
        <w:t>80%</w:t>
      </w:r>
      <w:r>
        <w:rPr>
          <w:rFonts w:ascii="仿宋_GB2312" w:eastAsia="仿宋_GB2312" w:hAnsi="仿宋_GB2312" w:hint="eastAsia"/>
          <w:sz w:val="32"/>
          <w:szCs w:val="32"/>
        </w:rPr>
        <w:t>（不含）至</w:t>
      </w:r>
      <w:r>
        <w:rPr>
          <w:rFonts w:ascii="仿宋_GB2312" w:eastAsia="仿宋_GB2312" w:hAnsi="仿宋_GB2312"/>
          <w:sz w:val="32"/>
          <w:szCs w:val="32"/>
        </w:rPr>
        <w:t>95%</w:t>
      </w:r>
      <w:r>
        <w:rPr>
          <w:rFonts w:ascii="仿宋_GB2312" w:eastAsia="仿宋_GB2312" w:hAnsi="仿宋_GB2312" w:hint="eastAsia"/>
          <w:sz w:val="32"/>
          <w:szCs w:val="32"/>
        </w:rPr>
        <w:t>（含）之间的企业。</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lastRenderedPageBreak/>
        <w:t>D</w:t>
      </w:r>
      <w:r>
        <w:rPr>
          <w:rFonts w:ascii="仿宋_GB2312" w:eastAsia="仿宋_GB2312" w:hAnsi="仿宋_GB2312" w:hint="eastAsia"/>
          <w:sz w:val="32"/>
          <w:szCs w:val="32"/>
        </w:rPr>
        <w:t>类为限制发展类。为综合评价总得分居全区参评企业后</w:t>
      </w:r>
      <w:r>
        <w:rPr>
          <w:rFonts w:ascii="仿宋_GB2312" w:eastAsia="仿宋_GB2312" w:hAnsi="仿宋_GB2312"/>
          <w:sz w:val="32"/>
          <w:szCs w:val="32"/>
        </w:rPr>
        <w:t>5%</w:t>
      </w:r>
      <w:r>
        <w:rPr>
          <w:rFonts w:ascii="仿宋_GB2312" w:eastAsia="仿宋_GB2312" w:hAnsi="仿宋_GB2312" w:hint="eastAsia"/>
          <w:sz w:val="32"/>
          <w:szCs w:val="32"/>
        </w:rPr>
        <w:t>的企业。</w:t>
      </w:r>
    </w:p>
    <w:p w:rsidR="00195556" w:rsidRDefault="00DC5E1D">
      <w:pPr>
        <w:keepNext/>
        <w:keepLines/>
        <w:spacing w:line="560" w:lineRule="exact"/>
        <w:ind w:firstLineChars="200" w:firstLine="640"/>
        <w:outlineLvl w:val="1"/>
        <w:rPr>
          <w:rFonts w:ascii="仿宋_GB2312" w:eastAsia="楷体_GB2312" w:hAnsi="仿宋_GB2312"/>
          <w:bCs/>
          <w:sz w:val="32"/>
          <w:szCs w:val="32"/>
        </w:rPr>
      </w:pPr>
      <w:r>
        <w:rPr>
          <w:rFonts w:ascii="仿宋_GB2312" w:eastAsia="楷体_GB2312" w:hAnsi="仿宋_GB2312" w:hint="eastAsia"/>
          <w:bCs/>
          <w:sz w:val="32"/>
          <w:szCs w:val="32"/>
        </w:rPr>
        <w:t>（二）调档规则</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根据综合得分完成分类评价后，按以下规则进行调档。</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1.</w:t>
      </w:r>
      <w:r>
        <w:rPr>
          <w:rFonts w:ascii="仿宋_GB2312" w:eastAsia="仿宋_GB2312" w:hAnsi="仿宋_GB2312" w:hint="eastAsia"/>
          <w:sz w:val="32"/>
          <w:szCs w:val="32"/>
        </w:rPr>
        <w:t>主板、创业板、</w:t>
      </w:r>
      <w:proofErr w:type="gramStart"/>
      <w:r>
        <w:rPr>
          <w:rFonts w:ascii="仿宋_GB2312" w:eastAsia="仿宋_GB2312" w:hAnsi="仿宋_GB2312" w:hint="eastAsia"/>
          <w:sz w:val="32"/>
          <w:szCs w:val="32"/>
        </w:rPr>
        <w:t>科创板</w:t>
      </w:r>
      <w:proofErr w:type="gramEnd"/>
      <w:r>
        <w:rPr>
          <w:rFonts w:ascii="仿宋_GB2312" w:eastAsia="仿宋_GB2312" w:hAnsi="仿宋_GB2312" w:hint="eastAsia"/>
          <w:sz w:val="32"/>
          <w:szCs w:val="32"/>
        </w:rPr>
        <w:t>、北交所</w:t>
      </w:r>
      <w:r>
        <w:rPr>
          <w:rFonts w:ascii="仿宋_GB2312" w:eastAsia="仿宋_GB2312" w:hAnsi="仿宋_GB2312" w:hint="eastAsia"/>
          <w:sz w:val="32"/>
          <w:szCs w:val="32"/>
        </w:rPr>
        <w:t>上市企业，自动列入</w:t>
      </w:r>
      <w:r>
        <w:rPr>
          <w:rFonts w:ascii="仿宋_GB2312" w:eastAsia="仿宋_GB2312" w:hAnsi="仿宋_GB2312"/>
          <w:sz w:val="32"/>
          <w:szCs w:val="32"/>
        </w:rPr>
        <w:t>A</w:t>
      </w:r>
      <w:r>
        <w:rPr>
          <w:rFonts w:ascii="仿宋_GB2312" w:eastAsia="仿宋_GB2312" w:hAnsi="仿宋_GB2312" w:hint="eastAsia"/>
          <w:sz w:val="32"/>
          <w:szCs w:val="32"/>
        </w:rPr>
        <w:t>类。</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2.</w:t>
      </w:r>
      <w:r>
        <w:rPr>
          <w:rFonts w:ascii="仿宋_GB2312" w:eastAsia="仿宋_GB2312" w:hAnsi="仿宋_GB2312" w:hint="eastAsia"/>
          <w:sz w:val="32"/>
          <w:szCs w:val="32"/>
        </w:rPr>
        <w:t>单位用地</w:t>
      </w:r>
      <w:r>
        <w:rPr>
          <w:rFonts w:ascii="仿宋_GB2312" w:eastAsia="仿宋_GB2312" w:hAnsi="仿宋_GB2312" w:hint="eastAsia"/>
          <w:sz w:val="32"/>
          <w:szCs w:val="32"/>
        </w:rPr>
        <w:t>营业收入</w:t>
      </w:r>
      <w:r>
        <w:rPr>
          <w:rFonts w:ascii="仿宋_GB2312" w:eastAsia="仿宋_GB2312" w:hAnsi="仿宋_GB2312" w:hint="eastAsia"/>
          <w:sz w:val="32"/>
          <w:szCs w:val="32"/>
        </w:rPr>
        <w:t>或</w:t>
      </w:r>
      <w:r>
        <w:rPr>
          <w:rFonts w:ascii="仿宋_GB2312" w:eastAsia="仿宋_GB2312" w:hAnsi="仿宋_GB2312" w:hint="eastAsia"/>
          <w:sz w:val="32"/>
          <w:szCs w:val="32"/>
        </w:rPr>
        <w:t>收入利润率</w:t>
      </w:r>
      <w:r>
        <w:rPr>
          <w:rFonts w:ascii="仿宋_GB2312" w:eastAsia="仿宋_GB2312" w:hAnsi="仿宋_GB2312" w:hint="eastAsia"/>
          <w:sz w:val="32"/>
          <w:szCs w:val="32"/>
        </w:rPr>
        <w:t>高于全区平均值的，不列入</w:t>
      </w:r>
      <w:r>
        <w:rPr>
          <w:rFonts w:ascii="仿宋_GB2312" w:eastAsia="仿宋_GB2312" w:hAnsi="仿宋_GB2312"/>
          <w:sz w:val="32"/>
          <w:szCs w:val="32"/>
        </w:rPr>
        <w:t>C</w:t>
      </w:r>
      <w:r>
        <w:rPr>
          <w:rFonts w:ascii="仿宋_GB2312" w:eastAsia="仿宋_GB2312" w:hAnsi="仿宋_GB2312" w:hint="eastAsia"/>
          <w:sz w:val="32"/>
          <w:szCs w:val="32"/>
        </w:rPr>
        <w:t>、</w:t>
      </w:r>
      <w:r>
        <w:rPr>
          <w:rFonts w:ascii="仿宋_GB2312" w:eastAsia="仿宋_GB2312" w:hAnsi="仿宋_GB2312"/>
          <w:sz w:val="32"/>
          <w:szCs w:val="32"/>
        </w:rPr>
        <w:t>D</w:t>
      </w:r>
      <w:r>
        <w:rPr>
          <w:rFonts w:ascii="仿宋_GB2312" w:eastAsia="仿宋_GB2312" w:hAnsi="仿宋_GB2312" w:hint="eastAsia"/>
          <w:sz w:val="32"/>
          <w:szCs w:val="32"/>
        </w:rPr>
        <w:t>类</w:t>
      </w:r>
      <w:r>
        <w:rPr>
          <w:rFonts w:ascii="仿宋_GB2312" w:eastAsia="仿宋_GB2312" w:hAnsi="仿宋_GB2312" w:hint="eastAsia"/>
          <w:sz w:val="32"/>
          <w:szCs w:val="32"/>
        </w:rPr>
        <w:t>。</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3.</w:t>
      </w:r>
      <w:r>
        <w:rPr>
          <w:rFonts w:ascii="仿宋_GB2312" w:eastAsia="仿宋_GB2312" w:hAnsi="仿宋_GB2312" w:hint="eastAsia"/>
          <w:sz w:val="32"/>
          <w:szCs w:val="32"/>
        </w:rPr>
        <w:t>年度产值或营业收入规模大于</w:t>
      </w:r>
      <w:r>
        <w:rPr>
          <w:rFonts w:ascii="仿宋_GB2312" w:eastAsia="仿宋_GB2312" w:hAnsi="仿宋_GB2312" w:hint="eastAsia"/>
          <w:sz w:val="32"/>
          <w:szCs w:val="32"/>
        </w:rPr>
        <w:t>2</w:t>
      </w:r>
      <w:r>
        <w:rPr>
          <w:rFonts w:ascii="仿宋_GB2312" w:eastAsia="仿宋_GB2312" w:hAnsi="仿宋_GB2312" w:hint="eastAsia"/>
          <w:sz w:val="32"/>
          <w:szCs w:val="32"/>
        </w:rPr>
        <w:t>亿元的不列入</w:t>
      </w:r>
      <w:r>
        <w:rPr>
          <w:rFonts w:ascii="仿宋_GB2312" w:eastAsia="仿宋_GB2312" w:hAnsi="仿宋_GB2312" w:hint="eastAsia"/>
          <w:sz w:val="32"/>
          <w:szCs w:val="32"/>
        </w:rPr>
        <w:t>D</w:t>
      </w:r>
      <w:r>
        <w:rPr>
          <w:rFonts w:ascii="仿宋_GB2312" w:eastAsia="仿宋_GB2312" w:hAnsi="仿宋_GB2312" w:hint="eastAsia"/>
          <w:sz w:val="32"/>
          <w:szCs w:val="32"/>
        </w:rPr>
        <w:t>类。</w:t>
      </w:r>
    </w:p>
    <w:p w:rsidR="00195556" w:rsidRDefault="00DC5E1D">
      <w:pPr>
        <w:adjustRightInd w:val="0"/>
        <w:spacing w:line="560" w:lineRule="exact"/>
        <w:ind w:firstLineChars="200" w:firstLine="640"/>
        <w:rPr>
          <w:rFonts w:ascii="仿宋_GB2312" w:eastAsia="仿宋_GB2312" w:hAnsi="仿宋_GB2312"/>
          <w:kern w:val="0"/>
          <w:sz w:val="32"/>
          <w:szCs w:val="32"/>
        </w:rPr>
      </w:pPr>
      <w:r>
        <w:rPr>
          <w:rFonts w:ascii="仿宋_GB2312" w:eastAsia="仿宋_GB2312" w:hAnsi="仿宋_GB2312" w:hint="eastAsia"/>
          <w:sz w:val="32"/>
          <w:szCs w:val="32"/>
        </w:rPr>
        <w:t>4.</w:t>
      </w:r>
      <w:r>
        <w:rPr>
          <w:rFonts w:ascii="仿宋_GB2312" w:eastAsia="仿宋_GB2312" w:hAnsi="仿宋_GB2312" w:hint="eastAsia"/>
          <w:sz w:val="32"/>
          <w:szCs w:val="32"/>
        </w:rPr>
        <w:t>投产不到一年的新办企业、处于重大项目</w:t>
      </w:r>
      <w:r>
        <w:rPr>
          <w:rFonts w:ascii="仿宋_GB2312" w:eastAsia="仿宋_GB2312" w:hAnsi="仿宋_GB2312" w:hint="eastAsia"/>
          <w:sz w:val="32"/>
          <w:szCs w:val="32"/>
        </w:rPr>
        <w:t>建设期间的企业，不列入</w:t>
      </w:r>
      <w:r>
        <w:rPr>
          <w:rFonts w:ascii="仿宋_GB2312" w:eastAsia="仿宋_GB2312" w:hAnsi="仿宋_GB2312"/>
          <w:sz w:val="32"/>
          <w:szCs w:val="32"/>
        </w:rPr>
        <w:t>C</w:t>
      </w:r>
      <w:r>
        <w:rPr>
          <w:rFonts w:ascii="仿宋_GB2312" w:eastAsia="仿宋_GB2312" w:hAnsi="仿宋_GB2312" w:hint="eastAsia"/>
          <w:sz w:val="32"/>
          <w:szCs w:val="32"/>
        </w:rPr>
        <w:t>类、</w:t>
      </w:r>
      <w:r>
        <w:rPr>
          <w:rFonts w:ascii="仿宋_GB2312" w:eastAsia="仿宋_GB2312" w:hAnsi="仿宋_GB2312"/>
          <w:sz w:val="32"/>
          <w:szCs w:val="32"/>
        </w:rPr>
        <w:t>D</w:t>
      </w:r>
      <w:r>
        <w:rPr>
          <w:rFonts w:ascii="仿宋_GB2312" w:eastAsia="仿宋_GB2312" w:hAnsi="仿宋_GB2312" w:hint="eastAsia"/>
          <w:sz w:val="32"/>
          <w:szCs w:val="32"/>
        </w:rPr>
        <w:t>类。</w:t>
      </w:r>
    </w:p>
    <w:p w:rsidR="00195556" w:rsidRDefault="00DC5E1D">
      <w:pPr>
        <w:adjustRightIn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kern w:val="0"/>
          <w:sz w:val="32"/>
          <w:szCs w:val="32"/>
        </w:rPr>
        <w:t>5</w:t>
      </w:r>
      <w:r>
        <w:rPr>
          <w:rFonts w:ascii="仿宋_GB2312" w:eastAsia="仿宋_GB2312" w:hAnsi="仿宋_GB2312"/>
          <w:kern w:val="0"/>
          <w:sz w:val="32"/>
          <w:szCs w:val="32"/>
        </w:rPr>
        <w:t>.</w:t>
      </w:r>
      <w:proofErr w:type="gramStart"/>
      <w:r>
        <w:rPr>
          <w:rFonts w:ascii="仿宋_GB2312" w:eastAsia="仿宋_GB2312" w:hAnsi="仿宋_GB2312" w:hint="eastAsia"/>
          <w:sz w:val="32"/>
          <w:szCs w:val="32"/>
        </w:rPr>
        <w:t>经职能</w:t>
      </w:r>
      <w:proofErr w:type="gramEnd"/>
      <w:r>
        <w:rPr>
          <w:rFonts w:ascii="仿宋_GB2312" w:eastAsia="仿宋_GB2312" w:hAnsi="仿宋_GB2312" w:hint="eastAsia"/>
          <w:sz w:val="32"/>
          <w:szCs w:val="32"/>
        </w:rPr>
        <w:t>部门认定，上年度发生一般及以上安全生产事故、一般及以上环保责任事故的企业下调一档。</w:t>
      </w:r>
    </w:p>
    <w:p w:rsidR="00195556" w:rsidRDefault="00DC5E1D">
      <w:pPr>
        <w:keepNext/>
        <w:keepLines/>
        <w:spacing w:line="560" w:lineRule="exact"/>
        <w:ind w:firstLineChars="200" w:firstLine="640"/>
        <w:outlineLvl w:val="0"/>
        <w:rPr>
          <w:rFonts w:ascii="仿宋_GB2312" w:eastAsia="黑体" w:hAnsi="仿宋_GB2312"/>
          <w:bCs/>
          <w:kern w:val="44"/>
          <w:sz w:val="32"/>
          <w:szCs w:val="32"/>
        </w:rPr>
      </w:pPr>
      <w:r>
        <w:rPr>
          <w:rFonts w:ascii="仿宋_GB2312" w:eastAsia="黑体" w:hAnsi="仿宋_GB2312" w:hint="eastAsia"/>
          <w:bCs/>
          <w:kern w:val="44"/>
          <w:sz w:val="32"/>
          <w:szCs w:val="32"/>
        </w:rPr>
        <w:t>六</w:t>
      </w:r>
      <w:r>
        <w:rPr>
          <w:rFonts w:ascii="仿宋_GB2312" w:eastAsia="黑体" w:hAnsi="仿宋_GB2312" w:hint="eastAsia"/>
          <w:bCs/>
          <w:kern w:val="44"/>
          <w:sz w:val="32"/>
          <w:szCs w:val="32"/>
        </w:rPr>
        <w:t>、实施流程</w:t>
      </w:r>
    </w:p>
    <w:p w:rsidR="00195556" w:rsidRDefault="00DC5E1D">
      <w:pPr>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综合评价工作每年开展一次，由高新区“亩产效益”评价改革工作领导小组</w:t>
      </w:r>
      <w:r>
        <w:rPr>
          <w:rFonts w:ascii="仿宋_GB2312" w:eastAsia="仿宋_GB2312" w:hAnsi="仿宋_GB2312" w:hint="eastAsia"/>
          <w:kern w:val="0"/>
          <w:sz w:val="32"/>
          <w:szCs w:val="32"/>
        </w:rPr>
        <w:t>办公室（下称：领导小组办公室）</w:t>
      </w:r>
      <w:r>
        <w:rPr>
          <w:rFonts w:ascii="仿宋_GB2312" w:eastAsia="仿宋_GB2312" w:hAnsi="仿宋_GB2312" w:hint="eastAsia"/>
          <w:sz w:val="32"/>
          <w:szCs w:val="32"/>
        </w:rPr>
        <w:t>牵头启动，</w:t>
      </w:r>
      <w:proofErr w:type="gramStart"/>
      <w:r>
        <w:rPr>
          <w:rFonts w:ascii="仿宋_GB2312" w:eastAsia="仿宋_GB2312" w:hAnsi="仿宋_GB2312" w:hint="eastAsia"/>
          <w:sz w:val="32"/>
          <w:szCs w:val="32"/>
        </w:rPr>
        <w:t>含确定</w:t>
      </w:r>
      <w:proofErr w:type="gramEnd"/>
      <w:r>
        <w:rPr>
          <w:rFonts w:ascii="仿宋_GB2312" w:eastAsia="仿宋_GB2312" w:hAnsi="仿宋_GB2312" w:hint="eastAsia"/>
          <w:sz w:val="32"/>
          <w:szCs w:val="32"/>
        </w:rPr>
        <w:t>名单、数据采集、数据核对、评价分类、结果公示发布等步骤。</w:t>
      </w:r>
    </w:p>
    <w:p w:rsidR="00195556" w:rsidRDefault="00DC5E1D">
      <w:pPr>
        <w:widowControl/>
        <w:spacing w:line="560" w:lineRule="exact"/>
        <w:ind w:firstLineChars="200" w:firstLine="640"/>
        <w:rPr>
          <w:rFonts w:ascii="仿宋_GB2312" w:eastAsia="楷体_GB2312" w:hAnsi="仿宋_GB2312"/>
          <w:sz w:val="32"/>
          <w:szCs w:val="32"/>
        </w:rPr>
      </w:pPr>
      <w:r>
        <w:rPr>
          <w:rFonts w:ascii="仿宋_GB2312" w:eastAsia="楷体_GB2312" w:hAnsi="仿宋_GB2312" w:hint="eastAsia"/>
          <w:sz w:val="32"/>
          <w:szCs w:val="32"/>
        </w:rPr>
        <w:t>（一）确定名单。</w:t>
      </w:r>
      <w:r>
        <w:rPr>
          <w:rFonts w:ascii="仿宋_GB2312" w:eastAsia="仿宋_GB2312" w:hAnsi="仿宋_GB2312" w:hint="eastAsia"/>
          <w:sz w:val="32"/>
          <w:szCs w:val="32"/>
        </w:rPr>
        <w:t>根据上年度工作情况，由</w:t>
      </w:r>
      <w:r>
        <w:rPr>
          <w:rFonts w:ascii="仿宋_GB2312" w:eastAsia="仿宋_GB2312" w:hAnsi="仿宋_GB2312" w:hint="eastAsia"/>
          <w:kern w:val="0"/>
          <w:sz w:val="32"/>
          <w:szCs w:val="32"/>
        </w:rPr>
        <w:t>领导小组办公室</w:t>
      </w:r>
      <w:r>
        <w:rPr>
          <w:rFonts w:ascii="仿宋_GB2312" w:eastAsia="仿宋_GB2312" w:hAnsi="仿宋_GB2312" w:hint="eastAsia"/>
          <w:sz w:val="32"/>
          <w:szCs w:val="32"/>
        </w:rPr>
        <w:t>确定当年参评企业名单。</w:t>
      </w:r>
    </w:p>
    <w:p w:rsidR="00195556" w:rsidRDefault="00DC5E1D">
      <w:pPr>
        <w:widowControl/>
        <w:spacing w:line="560" w:lineRule="exact"/>
        <w:ind w:firstLineChars="200" w:firstLine="640"/>
        <w:rPr>
          <w:rFonts w:ascii="仿宋_GB2312" w:eastAsia="仿宋_GB2312" w:hAnsi="仿宋_GB2312"/>
          <w:sz w:val="32"/>
          <w:szCs w:val="32"/>
        </w:rPr>
      </w:pPr>
      <w:r>
        <w:rPr>
          <w:rFonts w:ascii="仿宋_GB2312" w:eastAsia="楷体_GB2312" w:hAnsi="仿宋_GB2312" w:hint="eastAsia"/>
          <w:sz w:val="32"/>
          <w:szCs w:val="32"/>
        </w:rPr>
        <w:t>（二）数据采集。</w:t>
      </w:r>
      <w:r>
        <w:rPr>
          <w:rFonts w:ascii="仿宋_GB2312" w:eastAsia="仿宋_GB2312" w:hAnsi="仿宋_GB2312" w:hint="eastAsia"/>
          <w:sz w:val="32"/>
          <w:szCs w:val="32"/>
        </w:rPr>
        <w:t>由</w:t>
      </w:r>
      <w:r>
        <w:rPr>
          <w:rFonts w:ascii="仿宋_GB2312" w:eastAsia="仿宋_GB2312" w:hAnsi="仿宋_GB2312" w:hint="eastAsia"/>
          <w:kern w:val="0"/>
          <w:sz w:val="32"/>
          <w:szCs w:val="32"/>
        </w:rPr>
        <w:t>领导小组办公室</w:t>
      </w:r>
      <w:r>
        <w:rPr>
          <w:rFonts w:ascii="仿宋_GB2312" w:eastAsia="仿宋_GB2312" w:hAnsi="仿宋_GB2312" w:hint="eastAsia"/>
          <w:sz w:val="32"/>
          <w:szCs w:val="32"/>
        </w:rPr>
        <w:t>牵头启动，各职能部门完成数据采集、统计并上报。</w:t>
      </w:r>
    </w:p>
    <w:p w:rsidR="00195556" w:rsidRDefault="00DC5E1D">
      <w:pPr>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hint="eastAsia"/>
          <w:sz w:val="32"/>
          <w:szCs w:val="32"/>
        </w:rPr>
        <w:t>（三）数据核对。</w:t>
      </w:r>
      <w:r>
        <w:rPr>
          <w:rFonts w:ascii="仿宋_GB2312" w:eastAsia="仿宋_GB2312" w:hAnsi="仿宋_GB2312" w:hint="eastAsia"/>
          <w:sz w:val="32"/>
          <w:szCs w:val="32"/>
        </w:rPr>
        <w:t>数据采集录入完成后，评价系统向企业开</w:t>
      </w:r>
      <w:r>
        <w:rPr>
          <w:rFonts w:ascii="仿宋_GB2312" w:eastAsia="仿宋_GB2312" w:hAnsi="仿宋_GB2312" w:hint="eastAsia"/>
          <w:sz w:val="32"/>
          <w:szCs w:val="32"/>
        </w:rPr>
        <w:lastRenderedPageBreak/>
        <w:t>放，参评企业登录系统核对确认。</w:t>
      </w:r>
    </w:p>
    <w:p w:rsidR="00195556" w:rsidRDefault="00DC5E1D">
      <w:pPr>
        <w:spacing w:line="560" w:lineRule="exact"/>
        <w:ind w:firstLineChars="200" w:firstLine="640"/>
        <w:rPr>
          <w:rFonts w:ascii="仿宋_GB2312" w:hAnsi="仿宋_GB2312"/>
          <w:sz w:val="32"/>
          <w:szCs w:val="32"/>
        </w:rPr>
      </w:pPr>
      <w:r>
        <w:rPr>
          <w:rFonts w:ascii="仿宋_GB2312" w:eastAsia="楷体_GB2312" w:hAnsi="仿宋_GB2312" w:cs="楷体_GB2312" w:hint="eastAsia"/>
          <w:kern w:val="0"/>
          <w:sz w:val="32"/>
          <w:szCs w:val="32"/>
        </w:rPr>
        <w:t>（四）分类评价。</w:t>
      </w:r>
      <w:r>
        <w:rPr>
          <w:rFonts w:ascii="仿宋_GB2312" w:eastAsia="仿宋_GB2312" w:hAnsi="仿宋_GB2312" w:hint="eastAsia"/>
          <w:kern w:val="0"/>
          <w:sz w:val="32"/>
          <w:szCs w:val="32"/>
        </w:rPr>
        <w:t>企业核对确认后，依托企业“亩产效益”综合评价系统对企业进行初评和分类。</w:t>
      </w:r>
    </w:p>
    <w:p w:rsidR="00195556" w:rsidRDefault="00DC5E1D">
      <w:pPr>
        <w:spacing w:line="560" w:lineRule="exact"/>
        <w:ind w:firstLineChars="200" w:firstLine="640"/>
        <w:rPr>
          <w:rFonts w:ascii="仿宋_GB2312" w:eastAsia="仿宋_GB2312" w:hAnsi="仿宋_GB2312" w:cs="仿宋_GB2312"/>
          <w:kern w:val="0"/>
          <w:sz w:val="32"/>
          <w:szCs w:val="32"/>
        </w:rPr>
      </w:pPr>
      <w:r>
        <w:rPr>
          <w:rFonts w:ascii="仿宋_GB2312" w:eastAsia="楷体_GB2312" w:hAnsi="仿宋_GB2312" w:hint="eastAsia"/>
          <w:sz w:val="32"/>
          <w:szCs w:val="32"/>
        </w:rPr>
        <w:t>（五）结果公示。</w:t>
      </w:r>
      <w:r>
        <w:rPr>
          <w:rFonts w:ascii="仿宋_GB2312" w:eastAsia="仿宋_GB2312" w:hAnsi="仿宋_GB2312" w:hint="eastAsia"/>
          <w:sz w:val="32"/>
          <w:szCs w:val="32"/>
        </w:rPr>
        <w:t>评价结果向社会进行公示，</w:t>
      </w:r>
      <w:r>
        <w:rPr>
          <w:rFonts w:ascii="仿宋_GB2312" w:eastAsia="仿宋_GB2312" w:hAnsi="仿宋_GB2312" w:cs="仿宋_GB2312" w:hint="eastAsia"/>
          <w:kern w:val="0"/>
          <w:sz w:val="32"/>
          <w:szCs w:val="32"/>
        </w:rPr>
        <w:t>公示期满无异议后正式发布评价结果。</w:t>
      </w:r>
    </w:p>
    <w:p w:rsidR="00195556" w:rsidRDefault="00DC5E1D">
      <w:pPr>
        <w:keepNext/>
        <w:keepLines/>
        <w:adjustRightInd w:val="0"/>
        <w:snapToGrid w:val="0"/>
        <w:spacing w:line="560" w:lineRule="exact"/>
        <w:ind w:firstLineChars="200" w:firstLine="640"/>
        <w:outlineLvl w:val="0"/>
        <w:rPr>
          <w:rFonts w:ascii="仿宋_GB2312" w:eastAsia="黑体" w:hAnsi="仿宋_GB2312"/>
          <w:bCs/>
          <w:kern w:val="44"/>
          <w:sz w:val="32"/>
          <w:szCs w:val="32"/>
        </w:rPr>
      </w:pPr>
      <w:r>
        <w:rPr>
          <w:rFonts w:ascii="仿宋_GB2312" w:eastAsia="黑体" w:hAnsi="仿宋_GB2312" w:hint="eastAsia"/>
          <w:bCs/>
          <w:kern w:val="44"/>
          <w:sz w:val="32"/>
          <w:szCs w:val="32"/>
        </w:rPr>
        <w:t>七</w:t>
      </w:r>
      <w:r>
        <w:rPr>
          <w:rFonts w:ascii="仿宋_GB2312" w:eastAsia="黑体" w:hAnsi="仿宋_GB2312" w:hint="eastAsia"/>
          <w:bCs/>
          <w:kern w:val="44"/>
          <w:sz w:val="32"/>
          <w:szCs w:val="32"/>
        </w:rPr>
        <w:t>、结果应用</w:t>
      </w:r>
    </w:p>
    <w:p w:rsidR="00195556" w:rsidRDefault="00DC5E1D">
      <w:pPr>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以综合评价工作为基础，以市场要素配置为核心，按照“支持</w:t>
      </w:r>
      <w:r>
        <w:rPr>
          <w:rFonts w:ascii="仿宋_GB2312" w:eastAsia="仿宋_GB2312" w:hAnsi="仿宋_GB2312"/>
          <w:sz w:val="32"/>
          <w:szCs w:val="32"/>
        </w:rPr>
        <w:t>A</w:t>
      </w:r>
      <w:r>
        <w:rPr>
          <w:rFonts w:ascii="仿宋_GB2312" w:eastAsia="仿宋_GB2312" w:hAnsi="仿宋_GB2312" w:hint="eastAsia"/>
          <w:sz w:val="32"/>
          <w:szCs w:val="32"/>
        </w:rPr>
        <w:t>类企业引领发展、鼓励</w:t>
      </w:r>
      <w:r>
        <w:rPr>
          <w:rFonts w:ascii="仿宋_GB2312" w:eastAsia="仿宋_GB2312" w:hAnsi="仿宋_GB2312"/>
          <w:sz w:val="32"/>
          <w:szCs w:val="32"/>
        </w:rPr>
        <w:t>B</w:t>
      </w:r>
      <w:r>
        <w:rPr>
          <w:rFonts w:ascii="仿宋_GB2312" w:eastAsia="仿宋_GB2312" w:hAnsi="仿宋_GB2312" w:hint="eastAsia"/>
          <w:sz w:val="32"/>
          <w:szCs w:val="32"/>
        </w:rPr>
        <w:t>类企业提升发展、限制</w:t>
      </w:r>
      <w:r>
        <w:rPr>
          <w:rFonts w:ascii="仿宋_GB2312" w:eastAsia="仿宋_GB2312" w:hAnsi="仿宋_GB2312"/>
          <w:sz w:val="32"/>
          <w:szCs w:val="32"/>
        </w:rPr>
        <w:t>C</w:t>
      </w:r>
      <w:r>
        <w:rPr>
          <w:rFonts w:ascii="仿宋_GB2312" w:eastAsia="仿宋_GB2312" w:hAnsi="仿宋_GB2312" w:hint="eastAsia"/>
          <w:sz w:val="32"/>
          <w:szCs w:val="32"/>
        </w:rPr>
        <w:t>类企业外延发展、倒逼</w:t>
      </w:r>
      <w:r>
        <w:rPr>
          <w:rFonts w:ascii="仿宋_GB2312" w:eastAsia="仿宋_GB2312" w:hAnsi="仿宋_GB2312"/>
          <w:sz w:val="32"/>
          <w:szCs w:val="32"/>
        </w:rPr>
        <w:t>D</w:t>
      </w:r>
      <w:r>
        <w:rPr>
          <w:rFonts w:ascii="仿宋_GB2312" w:eastAsia="仿宋_GB2312" w:hAnsi="仿宋_GB2312" w:hint="eastAsia"/>
          <w:sz w:val="32"/>
          <w:szCs w:val="32"/>
        </w:rPr>
        <w:t>类企业提质转型或转移”的原则，科学运用评价结果，认真推进实施各级资源要素配置政策，推进“标准地”制度改革，促进企业提质增效。</w:t>
      </w:r>
    </w:p>
    <w:p w:rsidR="00195556" w:rsidRDefault="00DC5E1D">
      <w:pPr>
        <w:adjustRightInd w:val="0"/>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sz w:val="32"/>
          <w:szCs w:val="32"/>
        </w:rPr>
        <w:t>A</w:t>
      </w:r>
      <w:r>
        <w:rPr>
          <w:rFonts w:ascii="仿宋_GB2312" w:eastAsia="楷体_GB2312" w:hAnsi="仿宋_GB2312" w:hint="eastAsia"/>
          <w:sz w:val="32"/>
          <w:szCs w:val="32"/>
        </w:rPr>
        <w:t>类企业：</w:t>
      </w:r>
      <w:r>
        <w:rPr>
          <w:rFonts w:ascii="仿宋_GB2312" w:eastAsia="仿宋_GB2312" w:hAnsi="仿宋_GB2312" w:hint="eastAsia"/>
          <w:sz w:val="32"/>
          <w:szCs w:val="32"/>
        </w:rPr>
        <w:t>优先保障用地、用电、用水、融资及排放指标需求，优先推荐享受各级扶持政策。</w:t>
      </w:r>
    </w:p>
    <w:p w:rsidR="00195556" w:rsidRDefault="00DC5E1D">
      <w:pPr>
        <w:adjustRightInd w:val="0"/>
        <w:snapToGrid w:val="0"/>
        <w:spacing w:line="560" w:lineRule="exact"/>
        <w:ind w:firstLineChars="200" w:firstLine="640"/>
        <w:rPr>
          <w:rFonts w:ascii="仿宋_GB2312" w:eastAsia="仿宋_GB2312" w:hAnsi="仿宋_GB2312" w:cs="仿宋_GB2312"/>
          <w:kern w:val="0"/>
          <w:sz w:val="32"/>
          <w:szCs w:val="32"/>
        </w:rPr>
      </w:pPr>
      <w:r>
        <w:rPr>
          <w:rFonts w:ascii="仿宋_GB2312" w:eastAsia="楷体_GB2312" w:hAnsi="仿宋_GB2312"/>
          <w:sz w:val="32"/>
          <w:szCs w:val="32"/>
        </w:rPr>
        <w:t>B</w:t>
      </w:r>
      <w:r>
        <w:rPr>
          <w:rFonts w:ascii="仿宋_GB2312" w:eastAsia="楷体_GB2312" w:hAnsi="仿宋_GB2312" w:hint="eastAsia"/>
          <w:sz w:val="32"/>
          <w:szCs w:val="32"/>
        </w:rPr>
        <w:t>类企业：</w:t>
      </w:r>
      <w:r>
        <w:rPr>
          <w:rFonts w:ascii="仿宋_GB2312" w:eastAsia="仿宋_GB2312" w:hAnsi="仿宋_GB2312" w:hint="eastAsia"/>
          <w:sz w:val="32"/>
          <w:szCs w:val="32"/>
        </w:rPr>
        <w:t>在资金信贷、人才引进、品牌建设、技术创新、技术改造等方面给予适当支持。鼓励企业实施</w:t>
      </w:r>
      <w:r>
        <w:rPr>
          <w:rFonts w:ascii="仿宋_GB2312" w:eastAsia="仿宋_GB2312" w:hAnsi="仿宋_GB2312" w:cs="仿宋_GB2312"/>
          <w:kern w:val="0"/>
          <w:sz w:val="32"/>
          <w:szCs w:val="32"/>
        </w:rPr>
        <w:t xml:space="preserve"> </w:t>
      </w:r>
      <w:r>
        <w:rPr>
          <w:rFonts w:ascii="仿宋_GB2312" w:eastAsia="仿宋_GB2312" w:hAnsi="仿宋_GB2312" w:cs="仿宋_GB2312" w:hint="eastAsia"/>
          <w:kern w:val="0"/>
          <w:sz w:val="32"/>
          <w:szCs w:val="32"/>
        </w:rPr>
        <w:t>“零增地”</w:t>
      </w:r>
      <w:r>
        <w:rPr>
          <w:rFonts w:ascii="仿宋_GB2312" w:eastAsia="仿宋_GB2312" w:hAnsi="仿宋_GB2312" w:hint="eastAsia"/>
          <w:sz w:val="32"/>
          <w:szCs w:val="32"/>
        </w:rPr>
        <w:t>技改，扩大生产性用房或建设多层标准厂房，提高亩均产出。</w:t>
      </w:r>
      <w:r>
        <w:rPr>
          <w:rFonts w:ascii="仿宋_GB2312" w:eastAsia="仿宋_GB2312" w:hAnsi="仿宋_GB2312" w:cs="仿宋_GB2312" w:hint="eastAsia"/>
          <w:kern w:val="0"/>
          <w:sz w:val="32"/>
          <w:szCs w:val="32"/>
        </w:rPr>
        <w:t>支持享受各级扶持政策。</w:t>
      </w:r>
    </w:p>
    <w:p w:rsidR="00195556" w:rsidRDefault="00DC5E1D">
      <w:pPr>
        <w:adjustRightInd w:val="0"/>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sz w:val="32"/>
          <w:szCs w:val="32"/>
        </w:rPr>
        <w:t>C</w:t>
      </w:r>
      <w:r>
        <w:rPr>
          <w:rFonts w:ascii="仿宋_GB2312" w:eastAsia="楷体_GB2312" w:hAnsi="仿宋_GB2312" w:hint="eastAsia"/>
          <w:sz w:val="32"/>
          <w:szCs w:val="32"/>
        </w:rPr>
        <w:t>类企业：</w:t>
      </w:r>
      <w:r>
        <w:rPr>
          <w:rFonts w:ascii="仿宋_GB2312" w:eastAsia="仿宋_GB2312" w:hAnsi="仿宋_GB2312" w:hint="eastAsia"/>
          <w:sz w:val="32"/>
          <w:szCs w:val="32"/>
        </w:rPr>
        <w:t>谨慎控制企业产能扩张，谨慎控制新增用</w:t>
      </w:r>
      <w:proofErr w:type="gramStart"/>
      <w:r>
        <w:rPr>
          <w:rFonts w:ascii="仿宋_GB2312" w:eastAsia="仿宋_GB2312" w:hAnsi="仿宋_GB2312" w:hint="eastAsia"/>
          <w:sz w:val="32"/>
          <w:szCs w:val="32"/>
        </w:rPr>
        <w:t>能需求</w:t>
      </w:r>
      <w:proofErr w:type="gramEnd"/>
      <w:r>
        <w:rPr>
          <w:rFonts w:ascii="仿宋_GB2312" w:eastAsia="仿宋_GB2312" w:hAnsi="仿宋_GB2312" w:hint="eastAsia"/>
          <w:sz w:val="32"/>
          <w:szCs w:val="32"/>
        </w:rPr>
        <w:t>和新增排污总量指标。</w:t>
      </w:r>
      <w:r>
        <w:rPr>
          <w:rFonts w:ascii="仿宋_GB2312" w:eastAsia="仿宋_GB2312" w:hAnsi="仿宋_GB2312" w:cs="仿宋_GB2312" w:hint="eastAsia"/>
          <w:kern w:val="0"/>
          <w:sz w:val="32"/>
          <w:szCs w:val="32"/>
        </w:rPr>
        <w:t>支持企业开展节能环保改造、技术设备升级。</w:t>
      </w:r>
    </w:p>
    <w:p w:rsidR="00195556" w:rsidRDefault="00DC5E1D">
      <w:pPr>
        <w:adjustRightInd w:val="0"/>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sz w:val="32"/>
          <w:szCs w:val="32"/>
        </w:rPr>
        <w:t>D</w:t>
      </w:r>
      <w:r>
        <w:rPr>
          <w:rFonts w:ascii="仿宋_GB2312" w:eastAsia="楷体_GB2312" w:hAnsi="仿宋_GB2312" w:hint="eastAsia"/>
          <w:sz w:val="32"/>
          <w:szCs w:val="32"/>
        </w:rPr>
        <w:t>类企</w:t>
      </w:r>
      <w:r>
        <w:rPr>
          <w:rFonts w:ascii="仿宋_GB2312" w:eastAsia="楷体_GB2312" w:hAnsi="仿宋_GB2312" w:hint="eastAsia"/>
          <w:sz w:val="32"/>
          <w:szCs w:val="32"/>
        </w:rPr>
        <w:t>业：</w:t>
      </w:r>
      <w:r>
        <w:rPr>
          <w:rFonts w:ascii="仿宋_GB2312" w:eastAsia="仿宋_GB2312" w:hAnsi="仿宋_GB2312" w:cs="仿宋_GB2312" w:hint="eastAsia"/>
          <w:kern w:val="0"/>
          <w:sz w:val="32"/>
          <w:szCs w:val="32"/>
        </w:rPr>
        <w:t>限制新增用地，不得增加用能和污染物排放总量。</w:t>
      </w:r>
      <w:r>
        <w:rPr>
          <w:rFonts w:ascii="仿宋_GB2312" w:eastAsia="仿宋_GB2312" w:hAnsi="仿宋_GB2312" w:hint="eastAsia"/>
          <w:sz w:val="32"/>
          <w:szCs w:val="32"/>
        </w:rPr>
        <w:t>实施差别化水价、电价政策，实施有序用电管理时不给予保障。</w:t>
      </w:r>
    </w:p>
    <w:p w:rsidR="00195556" w:rsidRDefault="00DC5E1D">
      <w:pPr>
        <w:keepNext/>
        <w:keepLines/>
        <w:spacing w:line="560" w:lineRule="exact"/>
        <w:ind w:firstLineChars="200" w:firstLine="640"/>
        <w:outlineLvl w:val="0"/>
        <w:rPr>
          <w:rFonts w:ascii="仿宋_GB2312" w:eastAsia="黑体" w:hAnsi="仿宋_GB2312"/>
          <w:bCs/>
          <w:kern w:val="44"/>
          <w:sz w:val="32"/>
          <w:szCs w:val="32"/>
        </w:rPr>
      </w:pPr>
      <w:bookmarkStart w:id="6" w:name="_Toc42517920"/>
      <w:r>
        <w:rPr>
          <w:rFonts w:ascii="仿宋_GB2312" w:eastAsia="黑体" w:hAnsi="仿宋_GB2312" w:hint="eastAsia"/>
          <w:bCs/>
          <w:kern w:val="44"/>
          <w:sz w:val="32"/>
          <w:szCs w:val="32"/>
        </w:rPr>
        <w:lastRenderedPageBreak/>
        <w:t>八</w:t>
      </w:r>
      <w:r>
        <w:rPr>
          <w:rFonts w:ascii="仿宋_GB2312" w:eastAsia="黑体" w:hAnsi="仿宋_GB2312" w:hint="eastAsia"/>
          <w:bCs/>
          <w:kern w:val="44"/>
          <w:sz w:val="32"/>
          <w:szCs w:val="32"/>
        </w:rPr>
        <w:t>、保障措施</w:t>
      </w:r>
      <w:bookmarkEnd w:id="6"/>
    </w:p>
    <w:p w:rsidR="00195556" w:rsidRDefault="00DC5E1D">
      <w:pPr>
        <w:widowControl/>
        <w:spacing w:line="560" w:lineRule="exact"/>
        <w:ind w:firstLineChars="200" w:firstLine="640"/>
        <w:rPr>
          <w:rFonts w:ascii="仿宋_GB2312" w:eastAsia="仿宋_GB2312" w:hAnsi="仿宋_GB2312"/>
          <w:kern w:val="0"/>
          <w:sz w:val="32"/>
          <w:szCs w:val="32"/>
        </w:rPr>
      </w:pPr>
      <w:r>
        <w:rPr>
          <w:rFonts w:ascii="仿宋_GB2312" w:eastAsia="楷体_GB2312" w:hAnsi="仿宋_GB2312" w:hint="eastAsia"/>
          <w:kern w:val="0"/>
          <w:sz w:val="32"/>
          <w:szCs w:val="32"/>
        </w:rPr>
        <w:t>（</w:t>
      </w:r>
      <w:r>
        <w:rPr>
          <w:rFonts w:ascii="仿宋_GB2312" w:eastAsia="楷体_GB2312" w:hAnsi="仿宋_GB2312" w:hint="eastAsia"/>
          <w:kern w:val="0"/>
          <w:sz w:val="32"/>
          <w:szCs w:val="32"/>
        </w:rPr>
        <w:t>一）</w:t>
      </w:r>
      <w:r>
        <w:rPr>
          <w:rFonts w:ascii="仿宋_GB2312" w:eastAsia="楷体_GB2312" w:hAnsi="仿宋_GB2312" w:hint="eastAsia"/>
          <w:kern w:val="0"/>
          <w:sz w:val="32"/>
          <w:szCs w:val="32"/>
        </w:rPr>
        <w:t>加强组织领导。</w:t>
      </w:r>
      <w:r>
        <w:rPr>
          <w:rFonts w:ascii="仿宋_GB2312" w:eastAsia="仿宋_GB2312" w:hAnsi="仿宋_GB2312" w:hint="eastAsia"/>
          <w:kern w:val="0"/>
          <w:sz w:val="32"/>
          <w:szCs w:val="32"/>
        </w:rPr>
        <w:t>成立由管委主要领导任组长、分管领导任副组长，有关部门主要负责人为成员的青岛高新区“亩产效益”评价改革工作领导小组，负责重点研究协调深化“亩产效益”改革的重大问题。领导小组下设办公室，设在经济发展部，牵头抓好统筹协调和年度工作的组织实施。</w:t>
      </w:r>
    </w:p>
    <w:p w:rsidR="00195556" w:rsidRDefault="00DC5E1D">
      <w:pPr>
        <w:widowControl/>
        <w:adjustRightInd w:val="0"/>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hint="eastAsia"/>
          <w:sz w:val="32"/>
          <w:szCs w:val="32"/>
        </w:rPr>
        <w:t>（二）明确工作职责。</w:t>
      </w:r>
      <w:r>
        <w:rPr>
          <w:rFonts w:ascii="仿宋_GB2312" w:eastAsia="仿宋_GB2312" w:hAnsi="仿宋_GB2312" w:hint="eastAsia"/>
          <w:sz w:val="32"/>
          <w:szCs w:val="32"/>
        </w:rPr>
        <w:t>有关部门要按照评价办法综合评价指标内容与结果应用，认真落实各自职责，确保各项指标数据真实准确，差别化政策执行到位。按照“谁主管、谁统计、谁负责”的原则加强数据统计和上报，认真做好企业综合评价基础工作。</w:t>
      </w:r>
    </w:p>
    <w:p w:rsidR="00195556" w:rsidRDefault="00DC5E1D">
      <w:pPr>
        <w:adjustRightInd w:val="0"/>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hint="eastAsia"/>
          <w:sz w:val="32"/>
          <w:szCs w:val="32"/>
        </w:rPr>
        <w:t>（三）狠抓结果运用。</w:t>
      </w:r>
      <w:r>
        <w:rPr>
          <w:rFonts w:ascii="仿宋_GB2312" w:eastAsia="仿宋_GB2312" w:hAnsi="仿宋_GB2312" w:hint="eastAsia"/>
          <w:sz w:val="32"/>
          <w:szCs w:val="32"/>
        </w:rPr>
        <w:t>有关部门要分工协作，密切配合，充分应用评价结果，推动资源要素向高效企业集聚，运用过程中要切实做到公开、公平、公正，确保各项政策执行到位。</w:t>
      </w:r>
    </w:p>
    <w:p w:rsidR="00195556" w:rsidRDefault="00DC5E1D">
      <w:pPr>
        <w:adjustRightInd w:val="0"/>
        <w:snapToGrid w:val="0"/>
        <w:spacing w:line="560" w:lineRule="exact"/>
        <w:ind w:firstLineChars="200" w:firstLine="640"/>
        <w:rPr>
          <w:rFonts w:ascii="仿宋_GB2312" w:eastAsia="仿宋_GB2312" w:hAnsi="仿宋_GB2312"/>
          <w:sz w:val="32"/>
          <w:szCs w:val="32"/>
        </w:rPr>
      </w:pPr>
      <w:r>
        <w:rPr>
          <w:rFonts w:ascii="仿宋_GB2312" w:eastAsia="楷体_GB2312" w:hAnsi="仿宋_GB2312" w:hint="eastAsia"/>
          <w:sz w:val="32"/>
          <w:szCs w:val="32"/>
        </w:rPr>
        <w:t>（四）加大宣传力度。</w:t>
      </w:r>
      <w:r>
        <w:rPr>
          <w:rFonts w:ascii="仿宋_GB2312" w:eastAsia="仿宋_GB2312" w:hAnsi="仿宋_GB2312" w:hint="eastAsia"/>
          <w:sz w:val="32"/>
          <w:szCs w:val="32"/>
        </w:rPr>
        <w:t>有关部门要加大“亩产效益”资源市场化配置改革工作宣传力度，深入企业做好有关政策解释说明，做好企业转型升级服务指导工作。宣传部门要充分</w:t>
      </w:r>
      <w:r>
        <w:rPr>
          <w:rFonts w:ascii="仿宋_GB2312" w:eastAsia="仿宋_GB2312" w:hAnsi="仿宋_GB2312" w:hint="eastAsia"/>
          <w:sz w:val="32"/>
          <w:szCs w:val="32"/>
        </w:rPr>
        <w:t>发挥舆论宣传作用，大力宣传先进企业、先进单位的经验做法，营造良好的舆论氛围。</w:t>
      </w:r>
    </w:p>
    <w:p w:rsidR="00195556" w:rsidRDefault="00DC5E1D">
      <w:pPr>
        <w:adjustRightInd w:val="0"/>
        <w:snapToGrid w:val="0"/>
        <w:spacing w:line="560" w:lineRule="exact"/>
        <w:ind w:firstLineChars="200" w:firstLine="640"/>
        <w:rPr>
          <w:rFonts w:ascii="仿宋_GB2312" w:eastAsia="黑体" w:hAnsi="仿宋_GB2312"/>
          <w:sz w:val="32"/>
          <w:szCs w:val="32"/>
        </w:rPr>
      </w:pPr>
      <w:r>
        <w:rPr>
          <w:rFonts w:ascii="仿宋_GB2312" w:eastAsia="仿宋_GB2312" w:hAnsi="仿宋_GB2312" w:hint="eastAsia"/>
          <w:sz w:val="32"/>
          <w:szCs w:val="32"/>
        </w:rPr>
        <w:t>本办法自发布之日起施行，有效期三年</w:t>
      </w:r>
      <w:r>
        <w:rPr>
          <w:rFonts w:ascii="仿宋_GB2312" w:eastAsia="仿宋_GB2312" w:hAnsi="仿宋_GB2312" w:hint="eastAsia"/>
          <w:sz w:val="32"/>
          <w:szCs w:val="32"/>
        </w:rPr>
        <w:t>，</w:t>
      </w:r>
      <w:r>
        <w:rPr>
          <w:rFonts w:ascii="仿宋_GB2312" w:eastAsia="仿宋_GB2312" w:hAnsi="仿宋_GB2312" w:hint="eastAsia"/>
          <w:sz w:val="32"/>
          <w:szCs w:val="32"/>
        </w:rPr>
        <w:t>2023</w:t>
      </w:r>
      <w:r>
        <w:rPr>
          <w:rFonts w:ascii="仿宋_GB2312" w:eastAsia="仿宋_GB2312" w:hAnsi="仿宋_GB2312" w:hint="eastAsia"/>
          <w:sz w:val="32"/>
          <w:szCs w:val="32"/>
        </w:rPr>
        <w:t>年</w:t>
      </w:r>
      <w:r>
        <w:rPr>
          <w:rFonts w:ascii="仿宋_GB2312" w:eastAsia="仿宋_GB2312" w:hAnsi="仿宋_GB2312" w:hint="eastAsia"/>
          <w:sz w:val="32"/>
          <w:szCs w:val="32"/>
        </w:rPr>
        <w:t>7</w:t>
      </w:r>
      <w:r>
        <w:rPr>
          <w:rFonts w:ascii="仿宋_GB2312" w:eastAsia="仿宋_GB2312" w:hAnsi="仿宋_GB2312" w:hint="eastAsia"/>
          <w:sz w:val="32"/>
          <w:szCs w:val="32"/>
        </w:rPr>
        <w:t>月印发的《青岛高新区工业企业“亩产效益”综合评价改革工作实施办法（修订版）》（</w:t>
      </w:r>
      <w:proofErr w:type="gramStart"/>
      <w:r>
        <w:rPr>
          <w:rFonts w:ascii="仿宋_GB2312" w:eastAsia="仿宋_GB2312" w:hAnsi="仿宋_GB2312" w:hint="eastAsia"/>
          <w:sz w:val="32"/>
          <w:szCs w:val="32"/>
        </w:rPr>
        <w:t>青高新管</w:t>
      </w:r>
      <w:proofErr w:type="gramEnd"/>
      <w:r>
        <w:rPr>
          <w:rFonts w:ascii="仿宋_GB2312" w:eastAsia="仿宋_GB2312" w:hAnsi="仿宋_GB2312" w:hint="eastAsia"/>
          <w:sz w:val="32"/>
          <w:szCs w:val="32"/>
        </w:rPr>
        <w:t>〔</w:t>
      </w:r>
      <w:r>
        <w:rPr>
          <w:rFonts w:ascii="仿宋_GB2312" w:eastAsia="仿宋_GB2312" w:hAnsi="仿宋_GB2312"/>
          <w:sz w:val="32"/>
          <w:szCs w:val="32"/>
        </w:rPr>
        <w:t>202</w:t>
      </w:r>
      <w:r>
        <w:rPr>
          <w:rFonts w:ascii="仿宋_GB2312" w:eastAsia="仿宋_GB2312" w:hAnsi="仿宋_GB2312" w:hint="eastAsia"/>
          <w:sz w:val="32"/>
          <w:szCs w:val="32"/>
        </w:rPr>
        <w:t>3</w:t>
      </w:r>
      <w:r>
        <w:rPr>
          <w:rFonts w:ascii="仿宋_GB2312" w:eastAsia="仿宋_GB2312" w:hAnsi="仿宋_GB2312" w:hint="eastAsia"/>
          <w:sz w:val="32"/>
          <w:szCs w:val="32"/>
        </w:rPr>
        <w:t>〕</w:t>
      </w:r>
      <w:r>
        <w:rPr>
          <w:rFonts w:ascii="仿宋_GB2312" w:eastAsia="仿宋_GB2312" w:hAnsi="仿宋_GB2312" w:hint="eastAsia"/>
          <w:sz w:val="32"/>
          <w:szCs w:val="32"/>
        </w:rPr>
        <w:t>15</w:t>
      </w:r>
      <w:r>
        <w:rPr>
          <w:rFonts w:ascii="仿宋_GB2312" w:eastAsia="仿宋_GB2312" w:hAnsi="仿宋_GB2312" w:hint="eastAsia"/>
          <w:sz w:val="32"/>
          <w:szCs w:val="32"/>
        </w:rPr>
        <w:t>号</w:t>
      </w:r>
      <w:r>
        <w:rPr>
          <w:rFonts w:ascii="仿宋_GB2312" w:eastAsia="仿宋_GB2312" w:hAnsi="仿宋_GB2312" w:hint="eastAsia"/>
          <w:sz w:val="32"/>
          <w:szCs w:val="32"/>
        </w:rPr>
        <w:t>）同时废止</w:t>
      </w:r>
      <w:r>
        <w:rPr>
          <w:rFonts w:ascii="仿宋_GB2312" w:eastAsia="仿宋_GB2312" w:hAnsi="仿宋_GB2312" w:hint="eastAsia"/>
          <w:sz w:val="32"/>
          <w:szCs w:val="32"/>
        </w:rPr>
        <w:t>。</w:t>
      </w:r>
    </w:p>
    <w:p w:rsidR="00195556" w:rsidRDefault="00195556">
      <w:pPr>
        <w:tabs>
          <w:tab w:val="center" w:pos="4153"/>
          <w:tab w:val="right" w:pos="8306"/>
        </w:tabs>
        <w:adjustRightInd w:val="0"/>
        <w:snapToGrid w:val="0"/>
        <w:spacing w:line="560" w:lineRule="exact"/>
        <w:ind w:firstLineChars="200" w:firstLine="640"/>
        <w:rPr>
          <w:rFonts w:ascii="仿宋_GB2312" w:eastAsia="仿宋_GB2312" w:hAnsi="仿宋_GB2312"/>
          <w:sz w:val="32"/>
          <w:szCs w:val="32"/>
        </w:rPr>
      </w:pPr>
    </w:p>
    <w:p w:rsidR="00195556" w:rsidRDefault="00DC5E1D">
      <w:pPr>
        <w:adjustRightInd w:val="0"/>
        <w:snapToGrid w:val="0"/>
        <w:spacing w:line="560" w:lineRule="exact"/>
        <w:ind w:firstLineChars="200" w:firstLine="640"/>
        <w:rPr>
          <w:rFonts w:ascii="仿宋_GB2312" w:eastAsia="仿宋_GB2312" w:hAnsi="仿宋_GB2312"/>
          <w:kern w:val="0"/>
          <w:sz w:val="32"/>
          <w:szCs w:val="21"/>
        </w:rPr>
      </w:pPr>
      <w:r>
        <w:rPr>
          <w:rFonts w:ascii="仿宋_GB2312" w:eastAsia="仿宋_GB2312" w:hAnsi="仿宋_GB2312" w:hint="eastAsia"/>
          <w:sz w:val="32"/>
          <w:szCs w:val="32"/>
        </w:rPr>
        <w:lastRenderedPageBreak/>
        <w:t>附件：</w:t>
      </w:r>
      <w:r>
        <w:rPr>
          <w:rFonts w:ascii="仿宋_GB2312" w:eastAsia="仿宋_GB2312" w:hAnsi="仿宋_GB2312"/>
          <w:sz w:val="32"/>
          <w:szCs w:val="32"/>
        </w:rPr>
        <w:t>1.</w:t>
      </w:r>
      <w:r>
        <w:rPr>
          <w:rFonts w:ascii="仿宋_GB2312" w:eastAsia="仿宋_GB2312" w:hAnsi="仿宋_GB2312" w:hint="eastAsia"/>
          <w:kern w:val="0"/>
          <w:sz w:val="32"/>
          <w:szCs w:val="21"/>
        </w:rPr>
        <w:t>主要指标解释及数据来源</w:t>
      </w:r>
    </w:p>
    <w:p w:rsidR="00195556" w:rsidRDefault="00DC5E1D">
      <w:pPr>
        <w:adjustRightInd w:val="0"/>
        <w:snapToGrid w:val="0"/>
        <w:spacing w:line="560" w:lineRule="exact"/>
        <w:ind w:firstLineChars="200" w:firstLine="640"/>
        <w:rPr>
          <w:rFonts w:ascii="仿宋_GB2312" w:eastAsia="仿宋_GB2312" w:hAnsi="仿宋_GB2312"/>
          <w:kern w:val="0"/>
          <w:sz w:val="32"/>
          <w:szCs w:val="21"/>
        </w:rPr>
      </w:pPr>
      <w:r>
        <w:rPr>
          <w:rFonts w:ascii="仿宋_GB2312" w:eastAsia="仿宋_GB2312" w:hAnsi="仿宋_GB2312"/>
          <w:kern w:val="0"/>
          <w:sz w:val="32"/>
          <w:szCs w:val="21"/>
        </w:rPr>
        <w:tab/>
      </w:r>
      <w:r>
        <w:rPr>
          <w:rFonts w:ascii="仿宋_GB2312" w:eastAsia="仿宋_GB2312" w:hAnsi="仿宋_GB2312"/>
          <w:kern w:val="0"/>
          <w:sz w:val="32"/>
          <w:szCs w:val="21"/>
        </w:rPr>
        <w:tab/>
        <w:t xml:space="preserve">  2.</w:t>
      </w:r>
      <w:r>
        <w:rPr>
          <w:rFonts w:ascii="仿宋_GB2312" w:eastAsia="仿宋_GB2312" w:hAnsi="仿宋_GB2312" w:hint="eastAsia"/>
          <w:kern w:val="0"/>
          <w:sz w:val="32"/>
          <w:szCs w:val="21"/>
        </w:rPr>
        <w:t>青岛高新区“亩产效益”评价改革工作领导小组</w:t>
      </w:r>
    </w:p>
    <w:p w:rsidR="00195556" w:rsidRDefault="00DC5E1D">
      <w:pPr>
        <w:spacing w:line="560" w:lineRule="exact"/>
        <w:ind w:firstLineChars="200" w:firstLine="640"/>
        <w:rPr>
          <w:rFonts w:ascii="仿宋_GB2312" w:eastAsia="仿宋_GB2312" w:hAnsi="仿宋_GB2312"/>
          <w:kern w:val="0"/>
          <w:sz w:val="32"/>
          <w:szCs w:val="21"/>
        </w:rPr>
      </w:pPr>
      <w:r>
        <w:rPr>
          <w:rFonts w:ascii="仿宋_GB2312" w:eastAsia="仿宋_GB2312" w:hAnsi="仿宋_GB2312"/>
          <w:kern w:val="0"/>
          <w:sz w:val="32"/>
          <w:szCs w:val="21"/>
        </w:rPr>
        <w:tab/>
      </w:r>
      <w:r>
        <w:rPr>
          <w:rFonts w:ascii="仿宋_GB2312" w:eastAsia="仿宋_GB2312" w:hAnsi="仿宋_GB2312"/>
          <w:kern w:val="0"/>
          <w:sz w:val="32"/>
          <w:szCs w:val="21"/>
        </w:rPr>
        <w:tab/>
      </w:r>
      <w:r>
        <w:rPr>
          <w:rFonts w:ascii="仿宋_GB2312" w:eastAsia="仿宋_GB2312" w:hAnsi="仿宋_GB2312"/>
          <w:kern w:val="0"/>
          <w:sz w:val="32"/>
          <w:szCs w:val="21"/>
        </w:rPr>
        <w:tab/>
      </w:r>
      <w:r>
        <w:rPr>
          <w:rFonts w:ascii="仿宋_GB2312" w:eastAsia="仿宋_GB2312" w:hAnsi="仿宋_GB2312" w:hint="eastAsia"/>
          <w:kern w:val="0"/>
          <w:sz w:val="32"/>
          <w:szCs w:val="21"/>
        </w:rPr>
        <w:t>成员名单</w:t>
      </w:r>
    </w:p>
    <w:p w:rsidR="00195556" w:rsidRDefault="00195556">
      <w:pPr>
        <w:pStyle w:val="2"/>
        <w:spacing w:line="560" w:lineRule="exact"/>
        <w:rPr>
          <w:rFonts w:ascii="仿宋_GB2312" w:eastAsia="仿宋_GB2312" w:hAnsi="仿宋_GB2312"/>
          <w:kern w:val="0"/>
          <w:szCs w:val="21"/>
        </w:rPr>
      </w:pPr>
    </w:p>
    <w:p w:rsidR="00195556" w:rsidRDefault="00195556">
      <w:pPr>
        <w:spacing w:line="560" w:lineRule="exact"/>
        <w:rPr>
          <w:rFonts w:ascii="仿宋_GB2312" w:eastAsia="仿宋_GB2312" w:hAnsi="仿宋_GB2312"/>
          <w:kern w:val="0"/>
          <w:sz w:val="32"/>
          <w:szCs w:val="21"/>
        </w:rPr>
      </w:pPr>
    </w:p>
    <w:p w:rsidR="00195556" w:rsidRDefault="00195556">
      <w:pPr>
        <w:pStyle w:val="2"/>
        <w:spacing w:line="560" w:lineRule="exact"/>
        <w:rPr>
          <w:rFonts w:ascii="仿宋_GB2312" w:eastAsia="仿宋_GB2312" w:hAnsi="仿宋_GB2312"/>
          <w:kern w:val="0"/>
          <w:szCs w:val="21"/>
        </w:rPr>
      </w:pPr>
    </w:p>
    <w:p w:rsidR="00195556" w:rsidRDefault="00195556">
      <w:pPr>
        <w:spacing w:line="560" w:lineRule="exact"/>
        <w:rPr>
          <w:rFonts w:ascii="仿宋_GB2312" w:eastAsia="仿宋_GB2312" w:hAnsi="仿宋_GB2312"/>
          <w:kern w:val="0"/>
          <w:sz w:val="32"/>
          <w:szCs w:val="21"/>
        </w:rPr>
      </w:pPr>
    </w:p>
    <w:p w:rsidR="00195556" w:rsidRDefault="00195556">
      <w:pPr>
        <w:pStyle w:val="2"/>
        <w:spacing w:line="560" w:lineRule="exact"/>
        <w:rPr>
          <w:rFonts w:ascii="仿宋_GB2312" w:eastAsia="仿宋_GB2312" w:hAnsi="仿宋_GB2312"/>
          <w:kern w:val="0"/>
          <w:szCs w:val="21"/>
        </w:rPr>
      </w:pPr>
    </w:p>
    <w:p w:rsidR="00195556" w:rsidRDefault="00195556">
      <w:pPr>
        <w:spacing w:line="560" w:lineRule="exact"/>
        <w:rPr>
          <w:rFonts w:ascii="仿宋_GB2312" w:eastAsia="仿宋_GB2312" w:hAnsi="仿宋_GB2312"/>
          <w:kern w:val="0"/>
          <w:sz w:val="32"/>
          <w:szCs w:val="21"/>
        </w:rPr>
      </w:pPr>
    </w:p>
    <w:p w:rsidR="00195556" w:rsidRDefault="00195556">
      <w:pPr>
        <w:pStyle w:val="2"/>
        <w:spacing w:line="560" w:lineRule="exact"/>
        <w:rPr>
          <w:rFonts w:ascii="仿宋_GB2312" w:eastAsia="仿宋_GB2312" w:hAnsi="仿宋_GB2312"/>
          <w:kern w:val="0"/>
          <w:szCs w:val="21"/>
        </w:rPr>
      </w:pPr>
    </w:p>
    <w:p w:rsidR="00195556" w:rsidRDefault="00195556">
      <w:pPr>
        <w:spacing w:line="560" w:lineRule="exact"/>
        <w:rPr>
          <w:rFonts w:ascii="仿宋_GB2312" w:eastAsia="仿宋_GB2312" w:hAnsi="仿宋_GB2312"/>
          <w:kern w:val="0"/>
          <w:sz w:val="32"/>
          <w:szCs w:val="21"/>
        </w:rPr>
      </w:pPr>
    </w:p>
    <w:p w:rsidR="00195556" w:rsidRDefault="00195556">
      <w:pPr>
        <w:spacing w:line="560" w:lineRule="exact"/>
        <w:rPr>
          <w:rFonts w:ascii="仿宋_GB2312" w:eastAsia="仿宋_GB2312" w:hAnsi="仿宋_GB2312"/>
          <w:kern w:val="0"/>
          <w:sz w:val="32"/>
          <w:szCs w:val="21"/>
        </w:rPr>
      </w:pPr>
    </w:p>
    <w:p w:rsidR="00195556" w:rsidRDefault="00195556">
      <w:pPr>
        <w:pStyle w:val="2"/>
      </w:pPr>
    </w:p>
    <w:p w:rsidR="00195556" w:rsidRDefault="00195556"/>
    <w:p w:rsidR="00195556" w:rsidRDefault="00195556">
      <w:pPr>
        <w:tabs>
          <w:tab w:val="center" w:pos="4153"/>
          <w:tab w:val="right" w:pos="8306"/>
        </w:tabs>
        <w:snapToGrid w:val="0"/>
        <w:spacing w:line="560" w:lineRule="exact"/>
        <w:jc w:val="left"/>
        <w:rPr>
          <w:rFonts w:ascii="黑体" w:eastAsia="黑体" w:hAnsi="黑体" w:cs="黑体"/>
          <w:sz w:val="32"/>
          <w:szCs w:val="32"/>
        </w:rPr>
      </w:pPr>
    </w:p>
    <w:p w:rsidR="00195556" w:rsidRDefault="00195556">
      <w:pPr>
        <w:pStyle w:val="2"/>
        <w:rPr>
          <w:rFonts w:ascii="黑体" w:eastAsia="黑体" w:hAnsi="黑体" w:cs="黑体"/>
        </w:rPr>
      </w:pPr>
    </w:p>
    <w:p w:rsidR="00195556" w:rsidRDefault="00195556"/>
    <w:p w:rsidR="00195556" w:rsidRDefault="00DC5E1D">
      <w:pPr>
        <w:tabs>
          <w:tab w:val="center" w:pos="4153"/>
          <w:tab w:val="right" w:pos="8306"/>
        </w:tabs>
        <w:snapToGrid w:val="0"/>
        <w:spacing w:line="560" w:lineRule="exact"/>
        <w:jc w:val="lef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1</w:t>
      </w:r>
    </w:p>
    <w:p w:rsidR="00195556" w:rsidRDefault="00195556">
      <w:pPr>
        <w:tabs>
          <w:tab w:val="center" w:pos="4153"/>
          <w:tab w:val="right" w:pos="8306"/>
        </w:tabs>
        <w:snapToGrid w:val="0"/>
        <w:spacing w:line="560" w:lineRule="exact"/>
        <w:jc w:val="center"/>
        <w:rPr>
          <w:rFonts w:ascii="仿宋_GB2312" w:eastAsia="方正小标宋_GBK" w:hAnsi="仿宋_GB2312"/>
          <w:sz w:val="44"/>
          <w:szCs w:val="44"/>
        </w:rPr>
      </w:pPr>
    </w:p>
    <w:p w:rsidR="00195556" w:rsidRDefault="00DC5E1D">
      <w:pPr>
        <w:tabs>
          <w:tab w:val="center" w:pos="4153"/>
          <w:tab w:val="right" w:pos="8306"/>
        </w:tabs>
        <w:snapToGrid w:val="0"/>
        <w:spacing w:line="560" w:lineRule="exact"/>
        <w:jc w:val="center"/>
        <w:rPr>
          <w:rFonts w:ascii="仿宋_GB2312" w:eastAsia="方正小标宋_GBK" w:hAnsi="仿宋_GB2312"/>
          <w:sz w:val="44"/>
          <w:szCs w:val="44"/>
        </w:rPr>
      </w:pPr>
      <w:r>
        <w:rPr>
          <w:rFonts w:ascii="仿宋_GB2312" w:eastAsia="方正小标宋_GBK" w:hAnsi="仿宋_GB2312" w:hint="eastAsia"/>
          <w:sz w:val="44"/>
          <w:szCs w:val="44"/>
        </w:rPr>
        <w:t>主要指标解释及数据来源</w:t>
      </w:r>
    </w:p>
    <w:p w:rsidR="00195556" w:rsidRDefault="00195556">
      <w:pPr>
        <w:tabs>
          <w:tab w:val="center" w:pos="4153"/>
          <w:tab w:val="right" w:pos="8306"/>
        </w:tabs>
        <w:snapToGrid w:val="0"/>
        <w:spacing w:line="560" w:lineRule="exact"/>
        <w:ind w:firstLineChars="200" w:firstLine="640"/>
        <w:jc w:val="left"/>
        <w:rPr>
          <w:rFonts w:ascii="仿宋_GB2312" w:eastAsia="黑体" w:hAnsi="仿宋_GB2312" w:cs="黑体"/>
          <w:sz w:val="32"/>
          <w:szCs w:val="32"/>
          <w:lang w:bidi="ar"/>
        </w:rPr>
      </w:pPr>
    </w:p>
    <w:p w:rsidR="00195556" w:rsidRDefault="00DC5E1D">
      <w:pPr>
        <w:tabs>
          <w:tab w:val="center" w:pos="4153"/>
          <w:tab w:val="right" w:pos="8306"/>
        </w:tabs>
        <w:snapToGrid w:val="0"/>
        <w:spacing w:line="560" w:lineRule="exact"/>
        <w:ind w:firstLineChars="200" w:firstLine="640"/>
        <w:jc w:val="left"/>
        <w:rPr>
          <w:rFonts w:ascii="仿宋_GB2312" w:eastAsia="黑体" w:hAnsi="仿宋_GB2312" w:cs="仿宋_GB2312"/>
          <w:sz w:val="32"/>
          <w:szCs w:val="32"/>
        </w:rPr>
      </w:pPr>
      <w:r>
        <w:rPr>
          <w:rFonts w:ascii="仿宋_GB2312" w:eastAsia="黑体" w:hAnsi="仿宋_GB2312" w:cs="黑体" w:hint="eastAsia"/>
          <w:sz w:val="32"/>
          <w:szCs w:val="32"/>
          <w:lang w:bidi="ar"/>
        </w:rPr>
        <w:t>一、取</w:t>
      </w:r>
      <w:proofErr w:type="gramStart"/>
      <w:r>
        <w:rPr>
          <w:rFonts w:ascii="仿宋_GB2312" w:eastAsia="黑体" w:hAnsi="仿宋_GB2312" w:cs="黑体" w:hint="eastAsia"/>
          <w:sz w:val="32"/>
          <w:szCs w:val="32"/>
          <w:lang w:bidi="ar"/>
        </w:rPr>
        <w:t>数原则</w:t>
      </w:r>
      <w:proofErr w:type="gramEnd"/>
      <w:r>
        <w:rPr>
          <w:rFonts w:ascii="仿宋_GB2312" w:eastAsia="黑体" w:hAnsi="仿宋_GB2312" w:cs="黑体" w:hint="eastAsia"/>
          <w:sz w:val="32"/>
          <w:szCs w:val="32"/>
          <w:lang w:bidi="ar"/>
        </w:rPr>
        <w:t>和分工</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（一）按照“谁主管、谁统计、谁负责”的原则，由责任部门开展数据统计和提报工作。</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（二）综合评价采用数据以职能部门取数为准。企业数据无统计的，由责任部门结合工作实际，采取现场核实、企业提报核实等途径落实。</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（三）党群工作部负责：提供参评企业年平均职工人数，加分项中人才相关情况。</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经济发展部负责：提供参评企业名单、工业产值、营业收入、年平均职工人数、利润总额、研发经费支出相关情况，核查参评企业名单，发放“亩产效益”评价数据确认表，督促网格内企业及时提交表格，提供加分项中成长性、平台等相关情况。</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（五）科技</w:t>
      </w:r>
      <w:proofErr w:type="gramStart"/>
      <w:r>
        <w:rPr>
          <w:rFonts w:ascii="仿宋_GB2312" w:eastAsia="仿宋_GB2312" w:hAnsi="仿宋_GB2312" w:cs="仿宋_GB2312" w:hint="eastAsia"/>
          <w:sz w:val="32"/>
          <w:szCs w:val="32"/>
        </w:rPr>
        <w:t>创新部</w:t>
      </w:r>
      <w:proofErr w:type="gramEnd"/>
      <w:r>
        <w:rPr>
          <w:rFonts w:ascii="仿宋_GB2312" w:eastAsia="仿宋_GB2312" w:hAnsi="仿宋_GB2312" w:cs="仿宋_GB2312" w:hint="eastAsia"/>
          <w:sz w:val="32"/>
          <w:szCs w:val="32"/>
        </w:rPr>
        <w:t>负责：协助提供加分项中高新技术企业、科技创新平台情况。</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（六）财政金融部负责：提供区内主板、创业板、</w:t>
      </w:r>
      <w:proofErr w:type="gramStart"/>
      <w:r>
        <w:rPr>
          <w:rFonts w:ascii="仿宋_GB2312" w:eastAsia="仿宋_GB2312" w:hAnsi="仿宋_GB2312" w:cs="仿宋_GB2312" w:hint="eastAsia"/>
          <w:sz w:val="32"/>
          <w:szCs w:val="32"/>
        </w:rPr>
        <w:t>科创板</w:t>
      </w:r>
      <w:proofErr w:type="gramEnd"/>
      <w:r>
        <w:rPr>
          <w:rFonts w:ascii="仿宋_GB2312" w:eastAsia="仿宋_GB2312" w:hAnsi="仿宋_GB2312" w:cs="仿宋_GB2312" w:hint="eastAsia"/>
          <w:sz w:val="32"/>
          <w:szCs w:val="32"/>
        </w:rPr>
        <w:t>、北交所上市企业名单。</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（七）自然资源和规划分局与高新区不动产登记分中心负责：提供全部参评企业用地面积，由自然资源和规划分局牵头汇总。</w:t>
      </w:r>
    </w:p>
    <w:p w:rsidR="00195556" w:rsidRDefault="00DC5E1D">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（八）生态环境</w:t>
      </w:r>
      <w:proofErr w:type="gramStart"/>
      <w:r>
        <w:rPr>
          <w:rFonts w:ascii="仿宋_GB2312" w:eastAsia="仿宋_GB2312" w:hAnsi="仿宋_GB2312" w:cs="仿宋_GB2312" w:hint="eastAsia"/>
          <w:sz w:val="32"/>
          <w:szCs w:val="32"/>
        </w:rPr>
        <w:t>局分局</w:t>
      </w:r>
      <w:proofErr w:type="gramEnd"/>
      <w:r>
        <w:rPr>
          <w:rFonts w:ascii="仿宋_GB2312" w:eastAsia="仿宋_GB2312" w:hAnsi="仿宋_GB2312" w:cs="仿宋_GB2312" w:hint="eastAsia"/>
          <w:sz w:val="32"/>
          <w:szCs w:val="32"/>
        </w:rPr>
        <w:t>负责：提供主要污染物排放总当量，审核企业提交的碳足迹核算、评价、认证报告，评判企业是否符合碳足迹加分条件。</w:t>
      </w:r>
    </w:p>
    <w:p w:rsidR="00195556" w:rsidRDefault="00DC5E1D">
      <w:pPr>
        <w:tabs>
          <w:tab w:val="center" w:pos="4153"/>
          <w:tab w:val="right" w:pos="8306"/>
        </w:tabs>
        <w:snapToGrid w:val="0"/>
        <w:spacing w:line="560" w:lineRule="exact"/>
        <w:ind w:firstLineChars="200" w:firstLine="640"/>
        <w:jc w:val="left"/>
        <w:rPr>
          <w:rFonts w:ascii="仿宋_GB2312" w:eastAsia="黑体" w:hAnsi="仿宋_GB2312"/>
          <w:sz w:val="32"/>
          <w:szCs w:val="32"/>
        </w:rPr>
      </w:pPr>
      <w:r>
        <w:rPr>
          <w:rFonts w:ascii="仿宋_GB2312" w:eastAsia="黑体" w:hAnsi="仿宋_GB2312" w:hint="eastAsia"/>
          <w:sz w:val="32"/>
          <w:szCs w:val="32"/>
        </w:rPr>
        <w:t>二、主要指标解释</w:t>
      </w:r>
    </w:p>
    <w:p w:rsidR="00195556" w:rsidRDefault="00DC5E1D">
      <w:pPr>
        <w:tabs>
          <w:tab w:val="center" w:pos="4153"/>
          <w:tab w:val="right" w:pos="8306"/>
        </w:tabs>
        <w:snapToGrid w:val="0"/>
        <w:spacing w:line="560" w:lineRule="exact"/>
        <w:ind w:left="630"/>
        <w:jc w:val="left"/>
        <w:rPr>
          <w:rFonts w:ascii="仿宋_GB2312" w:eastAsia="楷体_GB2312" w:hAnsi="仿宋_GB2312" w:cs="楷体_GB2312"/>
          <w:sz w:val="32"/>
          <w:szCs w:val="32"/>
        </w:rPr>
      </w:pPr>
      <w:r>
        <w:rPr>
          <w:rFonts w:ascii="仿宋_GB2312" w:eastAsia="楷体_GB2312" w:hAnsi="仿宋_GB2312" w:hint="eastAsia"/>
          <w:sz w:val="32"/>
          <w:szCs w:val="32"/>
        </w:rPr>
        <w:t>（一）</w:t>
      </w:r>
      <w:r>
        <w:rPr>
          <w:rFonts w:ascii="仿宋_GB2312" w:eastAsia="楷体_GB2312" w:hAnsi="仿宋_GB2312"/>
          <w:sz w:val="32"/>
          <w:szCs w:val="32"/>
        </w:rPr>
        <w:t>单位用地</w:t>
      </w:r>
      <w:r>
        <w:rPr>
          <w:rFonts w:ascii="仿宋_GB2312" w:eastAsia="楷体_GB2312" w:hAnsi="仿宋_GB2312"/>
          <w:sz w:val="32"/>
          <w:szCs w:val="32"/>
        </w:rPr>
        <w:t>营业收入</w:t>
      </w:r>
      <w:r>
        <w:rPr>
          <w:rFonts w:ascii="仿宋_GB2312" w:eastAsia="楷体_GB2312" w:hAnsi="仿宋_GB2312" w:hint="eastAsia"/>
          <w:sz w:val="32"/>
          <w:szCs w:val="32"/>
        </w:rPr>
        <w:t>（</w:t>
      </w:r>
      <w:r>
        <w:rPr>
          <w:rFonts w:ascii="仿宋_GB2312" w:eastAsia="楷体_GB2312" w:hAnsi="仿宋_GB2312"/>
          <w:sz w:val="32"/>
          <w:szCs w:val="32"/>
        </w:rPr>
        <w:t>单位</w:t>
      </w:r>
      <w:r>
        <w:rPr>
          <w:rFonts w:ascii="仿宋_GB2312" w:eastAsia="楷体_GB2312" w:hAnsi="仿宋_GB2312" w:hint="eastAsia"/>
          <w:sz w:val="32"/>
          <w:szCs w:val="32"/>
        </w:rPr>
        <w:t>：</w:t>
      </w:r>
      <w:r>
        <w:rPr>
          <w:rFonts w:ascii="仿宋_GB2312" w:eastAsia="楷体_GB2312" w:hAnsi="仿宋_GB2312"/>
          <w:sz w:val="32"/>
          <w:szCs w:val="32"/>
        </w:rPr>
        <w:t>万元</w:t>
      </w:r>
      <w:r>
        <w:rPr>
          <w:rFonts w:ascii="仿宋_GB2312" w:eastAsia="楷体_GB2312" w:hAnsi="仿宋_GB2312"/>
          <w:sz w:val="32"/>
          <w:szCs w:val="32"/>
        </w:rPr>
        <w:t>/</w:t>
      </w:r>
      <w:r>
        <w:rPr>
          <w:rFonts w:ascii="仿宋_GB2312" w:eastAsia="楷体_GB2312" w:hAnsi="仿宋_GB2312"/>
          <w:sz w:val="32"/>
          <w:szCs w:val="32"/>
        </w:rPr>
        <w:t>亩</w:t>
      </w:r>
      <w:r>
        <w:rPr>
          <w:rFonts w:ascii="仿宋_GB2312" w:eastAsia="楷体_GB2312" w:hAnsi="仿宋_GB2312" w:hint="eastAsia"/>
          <w:sz w:val="32"/>
          <w:szCs w:val="32"/>
        </w:rPr>
        <w:t>）</w:t>
      </w:r>
    </w:p>
    <w:p w:rsidR="00195556" w:rsidRDefault="00DC5E1D">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单位用地</w:t>
      </w:r>
      <w:r>
        <w:rPr>
          <w:rFonts w:ascii="仿宋_GB2312" w:eastAsia="仿宋_GB2312" w:hAnsi="仿宋_GB2312" w:cs="仿宋_GB2312" w:hint="eastAsia"/>
          <w:sz w:val="32"/>
          <w:szCs w:val="32"/>
        </w:rPr>
        <w:t>营业收入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企业年度营业收入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用地面积</w:t>
      </w:r>
    </w:p>
    <w:p w:rsidR="00195556" w:rsidRDefault="00DC5E1D">
      <w:pPr>
        <w:overflowPunct w:val="0"/>
        <w:adjustRightInd w:val="0"/>
        <w:snapToGrid w:val="0"/>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企业年度营业收入</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企业年度利润表中营业收入额</w:t>
      </w:r>
      <w:r>
        <w:rPr>
          <w:rFonts w:ascii="仿宋_GB2312" w:eastAsia="仿宋_GB2312" w:hAnsi="仿宋_GB2312" w:cs="仿宋_GB2312" w:hint="eastAsia"/>
          <w:sz w:val="32"/>
          <w:szCs w:val="32"/>
        </w:rPr>
        <w:t>。</w:t>
      </w:r>
    </w:p>
    <w:p w:rsidR="00195556" w:rsidRDefault="00DC5E1D">
      <w:pPr>
        <w:tabs>
          <w:tab w:val="center" w:pos="4153"/>
          <w:tab w:val="right" w:pos="8306"/>
        </w:tabs>
        <w:snapToGrid w:val="0"/>
        <w:spacing w:line="560" w:lineRule="exact"/>
        <w:ind w:firstLineChars="200" w:firstLine="640"/>
        <w:jc w:val="left"/>
        <w:rPr>
          <w:rFonts w:ascii="仿宋_GB2312" w:eastAsia="微软雅黑" w:hAnsi="仿宋_GB2312"/>
          <w:sz w:val="32"/>
          <w:szCs w:val="32"/>
        </w:rPr>
      </w:pPr>
      <w:r>
        <w:rPr>
          <w:rFonts w:ascii="仿宋_GB2312" w:eastAsia="楷体_GB2312" w:hAnsi="仿宋_GB2312" w:hint="eastAsia"/>
          <w:sz w:val="32"/>
          <w:szCs w:val="32"/>
        </w:rPr>
        <w:t>用地面积：</w:t>
      </w:r>
      <w:r>
        <w:rPr>
          <w:rFonts w:ascii="仿宋_GB2312" w:eastAsia="仿宋_GB2312" w:hAnsi="仿宋_GB2312" w:hint="eastAsia"/>
          <w:sz w:val="32"/>
          <w:szCs w:val="32"/>
        </w:rPr>
        <w:t>指企业实际用地面积，包括企业通过政府出让、土地二级市场获得的自有土地使用权土地，通过租赁方式实际占用的土地，以及其他实际占用的土地等。</w:t>
      </w:r>
    </w:p>
    <w:p w:rsidR="00195556" w:rsidRDefault="00DC5E1D">
      <w:pPr>
        <w:spacing w:line="560" w:lineRule="exact"/>
        <w:ind w:firstLineChars="200" w:firstLine="640"/>
        <w:rPr>
          <w:rFonts w:ascii="仿宋_GB2312" w:eastAsia="仿宋_GB2312" w:hAnsi="仿宋_GB2312"/>
          <w:sz w:val="32"/>
          <w:szCs w:val="32"/>
        </w:rPr>
      </w:pPr>
      <w:r>
        <w:rPr>
          <w:rFonts w:ascii="仿宋_GB2312" w:hAnsi="仿宋_GB2312"/>
          <w:noProof/>
          <w:sz w:val="32"/>
          <w:szCs w:val="32"/>
        </w:rPr>
        <w:drawing>
          <wp:anchor distT="0" distB="0" distL="114300" distR="114300" simplePos="0" relativeHeight="251659264" behindDoc="0" locked="0" layoutInCell="1" allowOverlap="1">
            <wp:simplePos x="0" y="0"/>
            <wp:positionH relativeFrom="column">
              <wp:posOffset>325120</wp:posOffset>
            </wp:positionH>
            <wp:positionV relativeFrom="paragraph">
              <wp:posOffset>1068070</wp:posOffset>
            </wp:positionV>
            <wp:extent cx="4886325" cy="914400"/>
            <wp:effectExtent l="0" t="0" r="9525"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86325" cy="914400"/>
                    </a:xfrm>
                    <a:prstGeom prst="rect">
                      <a:avLst/>
                    </a:prstGeom>
                    <a:noFill/>
                    <a:ln>
                      <a:noFill/>
                    </a:ln>
                  </pic:spPr>
                </pic:pic>
              </a:graphicData>
            </a:graphic>
          </wp:anchor>
        </w:drawing>
      </w:r>
      <w:r>
        <w:rPr>
          <w:rFonts w:ascii="仿宋_GB2312" w:eastAsia="楷体_GB2312" w:hAnsi="仿宋_GB2312" w:hint="eastAsia"/>
          <w:sz w:val="32"/>
          <w:szCs w:val="32"/>
        </w:rPr>
        <w:t>楼宇工业用地面积折算：</w:t>
      </w:r>
      <w:r>
        <w:rPr>
          <w:rFonts w:ascii="仿宋_GB2312" w:eastAsia="仿宋_GB2312" w:hAnsi="仿宋_GB2312" w:hint="eastAsia"/>
          <w:sz w:val="32"/>
          <w:szCs w:val="32"/>
        </w:rPr>
        <w:t>对租赁工业园区部分厂房、楼层的工业企业，在计算企业实际用地面积时，按照租赁的厂房面积、楼面面积折算实际用地面积。即：</w:t>
      </w: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hint="eastAsia"/>
          <w:sz w:val="32"/>
          <w:szCs w:val="32"/>
        </w:rPr>
        <w:t>其中，厂房占地</w:t>
      </w:r>
      <w:proofErr w:type="gramStart"/>
      <w:r>
        <w:rPr>
          <w:rFonts w:ascii="仿宋_GB2312" w:eastAsia="仿宋_GB2312" w:hAnsi="仿宋_GB2312" w:hint="eastAsia"/>
          <w:sz w:val="32"/>
          <w:szCs w:val="32"/>
        </w:rPr>
        <w:t>面积指宗地</w:t>
      </w:r>
      <w:proofErr w:type="gramEnd"/>
      <w:r>
        <w:rPr>
          <w:rFonts w:ascii="仿宋_GB2312" w:eastAsia="仿宋_GB2312" w:hAnsi="仿宋_GB2312" w:hint="eastAsia"/>
          <w:sz w:val="32"/>
          <w:szCs w:val="32"/>
        </w:rPr>
        <w:t>面积。</w:t>
      </w:r>
    </w:p>
    <w:p w:rsidR="00195556" w:rsidRDefault="00DC5E1D">
      <w:pPr>
        <w:overflowPunct w:val="0"/>
        <w:adjustRightInd w:val="0"/>
        <w:snapToGrid w:val="0"/>
        <w:spacing w:line="560" w:lineRule="exact"/>
        <w:ind w:firstLineChars="200" w:firstLine="640"/>
        <w:jc w:val="left"/>
        <w:rPr>
          <w:rFonts w:ascii="仿宋_GB2312" w:eastAsia="楷体_GB2312" w:hAnsi="仿宋_GB2312"/>
          <w:sz w:val="32"/>
          <w:szCs w:val="32"/>
        </w:rPr>
      </w:pPr>
      <w:r>
        <w:rPr>
          <w:rFonts w:ascii="仿宋_GB2312" w:eastAsia="楷体_GB2312" w:hAnsi="仿宋_GB2312" w:hint="eastAsia"/>
          <w:sz w:val="32"/>
          <w:szCs w:val="32"/>
        </w:rPr>
        <w:t>（二）</w:t>
      </w:r>
      <w:r>
        <w:rPr>
          <w:rFonts w:ascii="仿宋_GB2312" w:eastAsia="楷体_GB2312" w:hAnsi="仿宋_GB2312"/>
          <w:sz w:val="32"/>
          <w:szCs w:val="32"/>
        </w:rPr>
        <w:t>收入利润率</w:t>
      </w:r>
      <w:r>
        <w:rPr>
          <w:rFonts w:ascii="仿宋_GB2312" w:eastAsia="楷体_GB2312" w:hAnsi="仿宋_GB2312" w:hint="eastAsia"/>
          <w:sz w:val="32"/>
          <w:szCs w:val="32"/>
        </w:rPr>
        <w:t>（</w:t>
      </w:r>
      <w:r>
        <w:rPr>
          <w:rFonts w:ascii="仿宋_GB2312" w:eastAsia="楷体_GB2312" w:hAnsi="仿宋_GB2312"/>
          <w:sz w:val="32"/>
          <w:szCs w:val="32"/>
        </w:rPr>
        <w:t>单位</w:t>
      </w:r>
      <w:r>
        <w:rPr>
          <w:rFonts w:ascii="仿宋_GB2312" w:eastAsia="楷体_GB2312" w:hAnsi="仿宋_GB2312" w:hint="eastAsia"/>
          <w:sz w:val="32"/>
          <w:szCs w:val="32"/>
        </w:rPr>
        <w:t>：</w:t>
      </w:r>
      <w:r>
        <w:rPr>
          <w:rFonts w:ascii="仿宋_GB2312" w:eastAsia="楷体_GB2312" w:hAnsi="仿宋_GB2312"/>
          <w:sz w:val="32"/>
          <w:szCs w:val="32"/>
        </w:rPr>
        <w:t>%</w:t>
      </w:r>
      <w:r>
        <w:rPr>
          <w:rFonts w:ascii="仿宋_GB2312" w:eastAsia="楷体_GB2312" w:hAnsi="仿宋_GB2312"/>
          <w:sz w:val="32"/>
          <w:szCs w:val="32"/>
        </w:rPr>
        <w:t>)</w:t>
      </w:r>
    </w:p>
    <w:p w:rsidR="00195556" w:rsidRDefault="00DC5E1D">
      <w:pPr>
        <w:overflowPunct w:val="0"/>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收入利润率</w:t>
      </w:r>
      <w:r>
        <w:rPr>
          <w:rFonts w:ascii="仿宋_GB2312" w:eastAsia="仿宋_GB2312" w:hAnsi="仿宋_GB2312"/>
          <w:sz w:val="32"/>
          <w:szCs w:val="32"/>
        </w:rPr>
        <w:t>=</w:t>
      </w:r>
      <w:r>
        <w:rPr>
          <w:rFonts w:ascii="仿宋_GB2312" w:eastAsia="仿宋_GB2312" w:hAnsi="仿宋_GB2312"/>
          <w:sz w:val="32"/>
          <w:szCs w:val="32"/>
        </w:rPr>
        <w:t>企业年度利润总额</w:t>
      </w:r>
      <w:r>
        <w:rPr>
          <w:rFonts w:ascii="仿宋_GB2312" w:eastAsia="仿宋_GB2312" w:hAnsi="仿宋_GB2312"/>
          <w:sz w:val="32"/>
          <w:szCs w:val="32"/>
        </w:rPr>
        <w:t>/</w:t>
      </w:r>
      <w:r>
        <w:rPr>
          <w:rFonts w:ascii="仿宋_GB2312" w:eastAsia="仿宋_GB2312" w:hAnsi="仿宋_GB2312"/>
          <w:sz w:val="32"/>
          <w:szCs w:val="32"/>
        </w:rPr>
        <w:t>企业年度营业收入</w:t>
      </w:r>
    </w:p>
    <w:p w:rsidR="00195556" w:rsidRDefault="00DC5E1D">
      <w:pPr>
        <w:overflowPunct w:val="0"/>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企业年度利润总额：</w:t>
      </w:r>
      <w:r>
        <w:rPr>
          <w:rFonts w:ascii="仿宋_GB2312" w:eastAsia="仿宋_GB2312" w:hAnsi="仿宋_GB2312"/>
          <w:sz w:val="32"/>
          <w:szCs w:val="32"/>
        </w:rPr>
        <w:t>企业年度利润表中利润总额</w:t>
      </w:r>
      <w:r>
        <w:rPr>
          <w:rFonts w:ascii="仿宋_GB2312" w:eastAsia="仿宋_GB2312" w:hAnsi="仿宋_GB2312"/>
          <w:sz w:val="32"/>
          <w:szCs w:val="32"/>
        </w:rPr>
        <w:t>。</w:t>
      </w:r>
    </w:p>
    <w:p w:rsidR="00195556" w:rsidRDefault="00DC5E1D">
      <w:pPr>
        <w:overflowPunct w:val="0"/>
        <w:adjustRightInd w:val="0"/>
        <w:snapToGrid w:val="0"/>
        <w:spacing w:line="560" w:lineRule="exact"/>
        <w:ind w:firstLineChars="200" w:firstLine="640"/>
        <w:jc w:val="left"/>
        <w:rPr>
          <w:rFonts w:ascii="仿宋_GB2312" w:eastAsia="楷体_GB2312" w:hAnsi="仿宋_GB2312"/>
          <w:sz w:val="32"/>
          <w:szCs w:val="32"/>
        </w:rPr>
      </w:pPr>
      <w:r>
        <w:rPr>
          <w:rFonts w:ascii="仿宋_GB2312" w:eastAsia="楷体_GB2312" w:hAnsi="仿宋_GB2312" w:hint="eastAsia"/>
          <w:sz w:val="32"/>
          <w:szCs w:val="32"/>
        </w:rPr>
        <w:t>（三）</w:t>
      </w:r>
      <w:r>
        <w:rPr>
          <w:rFonts w:ascii="仿宋_GB2312" w:eastAsia="楷体_GB2312" w:hAnsi="仿宋_GB2312"/>
          <w:sz w:val="32"/>
          <w:szCs w:val="32"/>
        </w:rPr>
        <w:t>单位能耗</w:t>
      </w:r>
      <w:r>
        <w:rPr>
          <w:rFonts w:ascii="仿宋_GB2312" w:eastAsia="楷体_GB2312" w:hAnsi="仿宋_GB2312"/>
          <w:bCs/>
          <w:sz w:val="32"/>
          <w:szCs w:val="32"/>
          <w:shd w:val="clear" w:color="auto" w:fill="FFFFFF"/>
        </w:rPr>
        <w:t>营业</w:t>
      </w:r>
      <w:r>
        <w:rPr>
          <w:rFonts w:ascii="仿宋_GB2312" w:eastAsia="楷体_GB2312" w:hAnsi="仿宋_GB2312"/>
          <w:bCs/>
          <w:sz w:val="32"/>
          <w:szCs w:val="32"/>
          <w:shd w:val="clear" w:color="auto" w:fill="FFFFFF"/>
        </w:rPr>
        <w:t>收入</w:t>
      </w:r>
      <w:r>
        <w:rPr>
          <w:rFonts w:ascii="仿宋_GB2312" w:eastAsia="楷体_GB2312" w:hAnsi="仿宋_GB2312" w:hint="eastAsia"/>
          <w:bCs/>
          <w:sz w:val="32"/>
          <w:szCs w:val="32"/>
          <w:shd w:val="clear" w:color="auto" w:fill="FFFFFF"/>
        </w:rPr>
        <w:t>（</w:t>
      </w:r>
      <w:r>
        <w:rPr>
          <w:rFonts w:ascii="仿宋_GB2312" w:eastAsia="楷体_GB2312" w:hAnsi="仿宋_GB2312"/>
          <w:sz w:val="32"/>
          <w:szCs w:val="32"/>
        </w:rPr>
        <w:t>单位</w:t>
      </w:r>
      <w:r>
        <w:rPr>
          <w:rFonts w:ascii="仿宋_GB2312" w:eastAsia="楷体_GB2312" w:hAnsi="仿宋_GB2312" w:hint="eastAsia"/>
          <w:sz w:val="32"/>
          <w:szCs w:val="32"/>
        </w:rPr>
        <w:t>：</w:t>
      </w:r>
      <w:r>
        <w:rPr>
          <w:rFonts w:ascii="仿宋_GB2312" w:eastAsia="楷体_GB2312" w:hAnsi="仿宋_GB2312"/>
          <w:sz w:val="32"/>
          <w:szCs w:val="32"/>
        </w:rPr>
        <w:t>万元</w:t>
      </w:r>
      <w:r>
        <w:rPr>
          <w:rFonts w:ascii="仿宋_GB2312" w:eastAsia="楷体_GB2312" w:hAnsi="仿宋_GB2312"/>
          <w:sz w:val="32"/>
          <w:szCs w:val="32"/>
        </w:rPr>
        <w:t>/</w:t>
      </w:r>
      <w:r>
        <w:rPr>
          <w:rFonts w:ascii="仿宋_GB2312" w:eastAsia="楷体_GB2312" w:hAnsi="仿宋_GB2312"/>
          <w:sz w:val="32"/>
          <w:szCs w:val="32"/>
        </w:rPr>
        <w:t>吨标</w:t>
      </w:r>
      <w:r>
        <w:rPr>
          <w:rFonts w:ascii="仿宋_GB2312" w:eastAsia="楷体_GB2312" w:hAnsi="仿宋_GB2312"/>
          <w:sz w:val="32"/>
          <w:szCs w:val="32"/>
        </w:rPr>
        <w:t>准</w:t>
      </w:r>
      <w:r>
        <w:rPr>
          <w:rFonts w:ascii="仿宋_GB2312" w:eastAsia="楷体_GB2312" w:hAnsi="仿宋_GB2312"/>
          <w:sz w:val="32"/>
          <w:szCs w:val="32"/>
        </w:rPr>
        <w:t>煤</w:t>
      </w:r>
      <w:r>
        <w:rPr>
          <w:rFonts w:ascii="仿宋_GB2312" w:eastAsia="楷体_GB2312" w:hAnsi="仿宋_GB2312" w:hint="eastAsia"/>
          <w:sz w:val="32"/>
          <w:szCs w:val="32"/>
        </w:rPr>
        <w:t>）</w:t>
      </w:r>
    </w:p>
    <w:p w:rsidR="00195556" w:rsidRDefault="00DC5E1D">
      <w:pPr>
        <w:overflowPunct w:val="0"/>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t>单位能耗</w:t>
      </w:r>
      <w:r>
        <w:rPr>
          <w:rFonts w:ascii="仿宋_GB2312" w:eastAsia="仿宋_GB2312" w:hAnsi="仿宋_GB2312"/>
          <w:sz w:val="32"/>
          <w:szCs w:val="32"/>
        </w:rPr>
        <w:t>营业</w:t>
      </w:r>
      <w:r>
        <w:rPr>
          <w:rFonts w:ascii="仿宋_GB2312" w:eastAsia="仿宋_GB2312" w:hAnsi="仿宋_GB2312"/>
          <w:sz w:val="32"/>
          <w:szCs w:val="32"/>
        </w:rPr>
        <w:t>收入</w:t>
      </w:r>
      <w:r>
        <w:rPr>
          <w:rFonts w:ascii="仿宋_GB2312" w:eastAsia="仿宋_GB2312" w:hAnsi="仿宋_GB2312"/>
          <w:sz w:val="32"/>
          <w:szCs w:val="32"/>
        </w:rPr>
        <w:t>=</w:t>
      </w:r>
      <w:r>
        <w:rPr>
          <w:rFonts w:ascii="仿宋_GB2312" w:eastAsia="仿宋_GB2312" w:hAnsi="仿宋_GB2312"/>
          <w:sz w:val="32"/>
          <w:szCs w:val="32"/>
        </w:rPr>
        <w:t>企业年度营业</w:t>
      </w:r>
      <w:r>
        <w:rPr>
          <w:rFonts w:ascii="仿宋_GB2312" w:eastAsia="仿宋_GB2312" w:hAnsi="仿宋_GB2312"/>
          <w:sz w:val="32"/>
          <w:szCs w:val="32"/>
        </w:rPr>
        <w:t>收入</w:t>
      </w:r>
      <w:r>
        <w:rPr>
          <w:rFonts w:ascii="仿宋_GB2312" w:eastAsia="仿宋_GB2312" w:hAnsi="仿宋_GB2312"/>
          <w:sz w:val="32"/>
          <w:szCs w:val="32"/>
        </w:rPr>
        <w:t>/</w:t>
      </w:r>
      <w:r>
        <w:rPr>
          <w:rFonts w:ascii="仿宋_GB2312" w:eastAsia="仿宋_GB2312" w:hAnsi="仿宋_GB2312"/>
          <w:sz w:val="32"/>
          <w:szCs w:val="32"/>
        </w:rPr>
        <w:t>总能耗</w:t>
      </w:r>
    </w:p>
    <w:p w:rsidR="00195556" w:rsidRDefault="00DC5E1D">
      <w:pPr>
        <w:overflowPunct w:val="0"/>
        <w:adjustRightInd w:val="0"/>
        <w:snapToGrid w:val="0"/>
        <w:spacing w:line="560" w:lineRule="exact"/>
        <w:ind w:firstLineChars="200" w:firstLine="640"/>
        <w:rPr>
          <w:rFonts w:ascii="仿宋_GB2312" w:eastAsia="仿宋_GB2312" w:hAnsi="仿宋_GB2312"/>
          <w:sz w:val="32"/>
          <w:szCs w:val="32"/>
        </w:rPr>
      </w:pPr>
      <w:r>
        <w:rPr>
          <w:rFonts w:ascii="仿宋_GB2312" w:eastAsia="仿宋_GB2312" w:hAnsi="仿宋_GB2312"/>
          <w:sz w:val="32"/>
          <w:szCs w:val="32"/>
        </w:rPr>
        <w:t>企业年度营业收入</w:t>
      </w:r>
      <w:r>
        <w:rPr>
          <w:rFonts w:ascii="仿宋_GB2312" w:eastAsia="仿宋_GB2312" w:hAnsi="仿宋_GB2312"/>
          <w:sz w:val="32"/>
          <w:szCs w:val="32"/>
        </w:rPr>
        <w:t>：</w:t>
      </w:r>
      <w:r>
        <w:rPr>
          <w:rFonts w:ascii="仿宋_GB2312" w:eastAsia="仿宋_GB2312" w:hAnsi="仿宋_GB2312"/>
          <w:sz w:val="32"/>
          <w:szCs w:val="32"/>
        </w:rPr>
        <w:t>企业年度利润表中营业收入额</w:t>
      </w:r>
      <w:r>
        <w:rPr>
          <w:rFonts w:ascii="仿宋_GB2312" w:eastAsia="仿宋_GB2312" w:hAnsi="仿宋_GB2312"/>
          <w:sz w:val="32"/>
          <w:szCs w:val="32"/>
        </w:rPr>
        <w:t>。</w:t>
      </w:r>
    </w:p>
    <w:p w:rsidR="00195556" w:rsidRDefault="00DC5E1D">
      <w:pPr>
        <w:overflowPunct w:val="0"/>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lastRenderedPageBreak/>
        <w:t>总能耗：根据能源统计报表制度，综合能源消费量指企业</w:t>
      </w:r>
      <w:r>
        <w:rPr>
          <w:rFonts w:ascii="仿宋_GB2312" w:eastAsia="仿宋_GB2312" w:hAnsi="仿宋_GB2312"/>
          <w:sz w:val="32"/>
          <w:szCs w:val="32"/>
        </w:rPr>
        <w:t>（</w:t>
      </w:r>
      <w:r>
        <w:rPr>
          <w:rFonts w:ascii="仿宋_GB2312" w:eastAsia="仿宋_GB2312" w:hAnsi="仿宋_GB2312"/>
          <w:sz w:val="32"/>
          <w:szCs w:val="32"/>
        </w:rPr>
        <w:t>单位</w:t>
      </w:r>
      <w:r>
        <w:rPr>
          <w:rFonts w:ascii="仿宋_GB2312" w:eastAsia="仿宋_GB2312" w:hAnsi="仿宋_GB2312"/>
          <w:sz w:val="32"/>
          <w:szCs w:val="32"/>
        </w:rPr>
        <w:t>）</w:t>
      </w:r>
      <w:r>
        <w:rPr>
          <w:rFonts w:ascii="仿宋_GB2312" w:eastAsia="仿宋_GB2312" w:hAnsi="仿宋_GB2312"/>
          <w:sz w:val="32"/>
          <w:szCs w:val="32"/>
        </w:rPr>
        <w:t>在报告期内工业生产实际消费的各种能源</w:t>
      </w:r>
      <w:r>
        <w:rPr>
          <w:rFonts w:ascii="仿宋_GB2312" w:eastAsia="仿宋_GB2312" w:hAnsi="仿宋_GB2312"/>
          <w:sz w:val="32"/>
          <w:szCs w:val="32"/>
        </w:rPr>
        <w:t>（</w:t>
      </w:r>
      <w:r>
        <w:rPr>
          <w:rFonts w:ascii="仿宋_GB2312" w:eastAsia="仿宋_GB2312" w:hAnsi="仿宋_GB2312"/>
          <w:sz w:val="32"/>
          <w:szCs w:val="32"/>
        </w:rPr>
        <w:t>扣除能源加工转换产出和能源回收利用等重复因素</w:t>
      </w:r>
      <w:r>
        <w:rPr>
          <w:rFonts w:ascii="仿宋_GB2312" w:eastAsia="仿宋_GB2312" w:hAnsi="仿宋_GB2312"/>
          <w:sz w:val="32"/>
          <w:szCs w:val="32"/>
        </w:rPr>
        <w:t>）</w:t>
      </w:r>
      <w:r>
        <w:rPr>
          <w:rFonts w:ascii="仿宋_GB2312" w:eastAsia="仿宋_GB2312" w:hAnsi="仿宋_GB2312"/>
          <w:sz w:val="32"/>
          <w:szCs w:val="32"/>
        </w:rPr>
        <w:t>的总和。</w:t>
      </w:r>
    </w:p>
    <w:p w:rsidR="00195556" w:rsidRDefault="00DC5E1D">
      <w:pPr>
        <w:overflowPunct w:val="0"/>
        <w:adjustRightInd w:val="0"/>
        <w:snapToGrid w:val="0"/>
        <w:spacing w:line="560" w:lineRule="exact"/>
        <w:ind w:firstLineChars="200" w:firstLine="640"/>
        <w:jc w:val="left"/>
        <w:rPr>
          <w:rFonts w:ascii="仿宋_GB2312" w:eastAsia="楷体_GB2312" w:hAnsi="仿宋_GB2312"/>
          <w:sz w:val="32"/>
          <w:szCs w:val="32"/>
        </w:rPr>
      </w:pPr>
      <w:r>
        <w:rPr>
          <w:rFonts w:ascii="仿宋_GB2312" w:eastAsia="楷体_GB2312" w:hAnsi="仿宋_GB2312" w:hint="eastAsia"/>
          <w:sz w:val="32"/>
          <w:szCs w:val="32"/>
        </w:rPr>
        <w:t>（四）</w:t>
      </w:r>
      <w:r>
        <w:rPr>
          <w:rFonts w:ascii="仿宋_GB2312" w:eastAsia="楷体_GB2312" w:hAnsi="仿宋_GB2312"/>
          <w:sz w:val="32"/>
          <w:szCs w:val="32"/>
        </w:rPr>
        <w:t>单位污染物排放</w:t>
      </w:r>
      <w:r>
        <w:rPr>
          <w:rFonts w:ascii="仿宋_GB2312" w:eastAsia="楷体_GB2312" w:hAnsi="仿宋_GB2312"/>
          <w:sz w:val="32"/>
          <w:szCs w:val="32"/>
        </w:rPr>
        <w:t>营业</w:t>
      </w:r>
      <w:r>
        <w:rPr>
          <w:rFonts w:ascii="仿宋_GB2312" w:eastAsia="楷体_GB2312" w:hAnsi="仿宋_GB2312"/>
          <w:sz w:val="32"/>
          <w:szCs w:val="32"/>
        </w:rPr>
        <w:t>收入</w:t>
      </w:r>
      <w:r>
        <w:rPr>
          <w:rFonts w:ascii="仿宋_GB2312" w:eastAsia="楷体_GB2312" w:hAnsi="仿宋_GB2312" w:hint="eastAsia"/>
          <w:sz w:val="32"/>
          <w:szCs w:val="32"/>
        </w:rPr>
        <w:t>（</w:t>
      </w:r>
      <w:r>
        <w:rPr>
          <w:rFonts w:ascii="仿宋_GB2312" w:eastAsia="楷体_GB2312" w:hAnsi="仿宋_GB2312"/>
          <w:sz w:val="32"/>
          <w:szCs w:val="32"/>
        </w:rPr>
        <w:t>单位</w:t>
      </w:r>
      <w:r>
        <w:rPr>
          <w:rFonts w:ascii="仿宋_GB2312" w:eastAsia="楷体_GB2312" w:hAnsi="仿宋_GB2312" w:hint="eastAsia"/>
          <w:sz w:val="32"/>
          <w:szCs w:val="32"/>
        </w:rPr>
        <w:t>：</w:t>
      </w:r>
      <w:r>
        <w:rPr>
          <w:rFonts w:ascii="仿宋_GB2312" w:eastAsia="楷体_GB2312" w:hAnsi="仿宋_GB2312"/>
          <w:sz w:val="32"/>
          <w:szCs w:val="32"/>
        </w:rPr>
        <w:t>万元</w:t>
      </w:r>
      <w:r>
        <w:rPr>
          <w:rFonts w:ascii="仿宋_GB2312" w:eastAsia="楷体_GB2312" w:hAnsi="仿宋_GB2312"/>
          <w:sz w:val="32"/>
          <w:szCs w:val="32"/>
        </w:rPr>
        <w:t>/</w:t>
      </w:r>
      <w:r>
        <w:rPr>
          <w:rFonts w:ascii="仿宋_GB2312" w:eastAsia="楷体_GB2312" w:hAnsi="仿宋_GB2312"/>
          <w:sz w:val="32"/>
          <w:szCs w:val="32"/>
        </w:rPr>
        <w:t>当量吨</w:t>
      </w:r>
      <w:r>
        <w:rPr>
          <w:rFonts w:ascii="仿宋_GB2312" w:eastAsia="楷体_GB2312" w:hAnsi="仿宋_GB2312" w:hint="eastAsia"/>
          <w:sz w:val="32"/>
          <w:szCs w:val="32"/>
        </w:rPr>
        <w:t>）</w:t>
      </w:r>
    </w:p>
    <w:p w:rsidR="00195556" w:rsidRDefault="00DC5E1D">
      <w:pPr>
        <w:overflowPunct w:val="0"/>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t>单位污染物排放</w:t>
      </w:r>
      <w:r>
        <w:rPr>
          <w:rFonts w:ascii="仿宋_GB2312" w:eastAsia="仿宋_GB2312" w:hAnsi="仿宋_GB2312"/>
          <w:sz w:val="32"/>
          <w:szCs w:val="32"/>
        </w:rPr>
        <w:t>营业</w:t>
      </w:r>
      <w:r>
        <w:rPr>
          <w:rFonts w:ascii="仿宋_GB2312" w:eastAsia="仿宋_GB2312" w:hAnsi="仿宋_GB2312"/>
          <w:sz w:val="32"/>
          <w:szCs w:val="32"/>
        </w:rPr>
        <w:t>收入</w:t>
      </w:r>
      <w:r>
        <w:rPr>
          <w:rFonts w:ascii="仿宋_GB2312" w:eastAsia="仿宋_GB2312" w:hAnsi="仿宋_GB2312"/>
          <w:sz w:val="32"/>
          <w:szCs w:val="32"/>
        </w:rPr>
        <w:t>=</w:t>
      </w:r>
      <w:r>
        <w:rPr>
          <w:rFonts w:ascii="仿宋_GB2312" w:eastAsia="仿宋_GB2312" w:hAnsi="仿宋_GB2312"/>
          <w:sz w:val="32"/>
          <w:szCs w:val="32"/>
        </w:rPr>
        <w:t>营业</w:t>
      </w:r>
      <w:r>
        <w:rPr>
          <w:rFonts w:ascii="仿宋_GB2312" w:eastAsia="仿宋_GB2312" w:hAnsi="仿宋_GB2312"/>
          <w:sz w:val="32"/>
          <w:szCs w:val="32"/>
        </w:rPr>
        <w:t>收入</w:t>
      </w:r>
      <w:r>
        <w:rPr>
          <w:rFonts w:ascii="仿宋_GB2312" w:eastAsia="仿宋_GB2312" w:hAnsi="仿宋_GB2312"/>
          <w:sz w:val="32"/>
          <w:szCs w:val="32"/>
        </w:rPr>
        <w:t>/</w:t>
      </w:r>
      <w:r>
        <w:rPr>
          <w:rFonts w:ascii="仿宋_GB2312" w:eastAsia="仿宋_GB2312" w:hAnsi="仿宋_GB2312"/>
          <w:sz w:val="32"/>
          <w:szCs w:val="32"/>
        </w:rPr>
        <w:t>主要污染物排放总当量</w:t>
      </w:r>
    </w:p>
    <w:p w:rsidR="00195556" w:rsidRDefault="00DC5E1D">
      <w:pPr>
        <w:overflowPunct w:val="0"/>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t>主要污染物排放总当量：企业化学需氧量、氨氮、氮氧化物</w:t>
      </w:r>
      <w:r>
        <w:rPr>
          <w:rFonts w:ascii="仿宋_GB2312" w:eastAsia="仿宋_GB2312" w:hAnsi="仿宋_GB2312"/>
          <w:sz w:val="32"/>
          <w:szCs w:val="32"/>
        </w:rPr>
        <w:t>、</w:t>
      </w:r>
      <w:r>
        <w:rPr>
          <w:rFonts w:ascii="仿宋_GB2312" w:eastAsia="仿宋_GB2312" w:hAnsi="仿宋_GB2312"/>
          <w:sz w:val="32"/>
          <w:szCs w:val="32"/>
        </w:rPr>
        <w:t>挥发性有机物</w:t>
      </w:r>
      <w:r>
        <w:rPr>
          <w:rFonts w:ascii="仿宋_GB2312" w:eastAsia="仿宋_GB2312" w:hAnsi="仿宋_GB2312"/>
          <w:sz w:val="32"/>
          <w:szCs w:val="32"/>
        </w:rPr>
        <w:t>等</w:t>
      </w:r>
      <w:r>
        <w:rPr>
          <w:rFonts w:ascii="仿宋_GB2312" w:eastAsia="仿宋_GB2312" w:hAnsi="仿宋_GB2312"/>
          <w:sz w:val="32"/>
          <w:szCs w:val="32"/>
        </w:rPr>
        <w:t>4</w:t>
      </w:r>
      <w:r>
        <w:rPr>
          <w:rFonts w:ascii="仿宋_GB2312" w:eastAsia="仿宋_GB2312" w:hAnsi="仿宋_GB2312"/>
          <w:sz w:val="32"/>
          <w:szCs w:val="32"/>
        </w:rPr>
        <w:t>类指标的排放当量之</w:t>
      </w:r>
      <w:proofErr w:type="gramStart"/>
      <w:r>
        <w:rPr>
          <w:rFonts w:ascii="仿宋_GB2312" w:eastAsia="仿宋_GB2312" w:hAnsi="仿宋_GB2312"/>
          <w:sz w:val="32"/>
          <w:szCs w:val="32"/>
        </w:rPr>
        <w:t>和</w:t>
      </w:r>
      <w:proofErr w:type="gramEnd"/>
      <w:r>
        <w:rPr>
          <w:rFonts w:ascii="仿宋_GB2312" w:eastAsia="仿宋_GB2312" w:hAnsi="仿宋_GB2312"/>
          <w:sz w:val="32"/>
          <w:szCs w:val="32"/>
        </w:rPr>
        <w:t>。</w:t>
      </w:r>
    </w:p>
    <w:p w:rsidR="00195556" w:rsidRDefault="00DC5E1D">
      <w:pPr>
        <w:overflowPunct w:val="0"/>
        <w:adjustRightInd w:val="0"/>
        <w:snapToGrid w:val="0"/>
        <w:spacing w:line="560" w:lineRule="exact"/>
        <w:ind w:firstLineChars="200" w:firstLine="640"/>
        <w:jc w:val="left"/>
        <w:rPr>
          <w:rFonts w:ascii="仿宋_GB2312" w:eastAsia="楷体_GB2312" w:hAnsi="仿宋_GB2312"/>
          <w:sz w:val="32"/>
          <w:szCs w:val="32"/>
        </w:rPr>
      </w:pPr>
      <w:r>
        <w:rPr>
          <w:rFonts w:ascii="仿宋_GB2312" w:eastAsia="楷体_GB2312" w:hAnsi="仿宋_GB2312" w:hint="eastAsia"/>
          <w:sz w:val="32"/>
          <w:szCs w:val="32"/>
        </w:rPr>
        <w:t>（五）</w:t>
      </w:r>
      <w:r>
        <w:rPr>
          <w:rFonts w:ascii="仿宋_GB2312" w:eastAsia="楷体_GB2312" w:hAnsi="仿宋_GB2312"/>
          <w:sz w:val="32"/>
          <w:szCs w:val="32"/>
        </w:rPr>
        <w:t>研发经费投入强度（单位：</w:t>
      </w:r>
      <w:r>
        <w:rPr>
          <w:rFonts w:ascii="仿宋_GB2312" w:eastAsia="楷体_GB2312" w:hAnsi="仿宋_GB2312"/>
          <w:sz w:val="32"/>
          <w:szCs w:val="32"/>
        </w:rPr>
        <w:t>%</w:t>
      </w:r>
      <w:r>
        <w:rPr>
          <w:rFonts w:ascii="仿宋_GB2312" w:eastAsia="楷体_GB2312" w:hAnsi="仿宋_GB2312"/>
          <w:sz w:val="32"/>
          <w:szCs w:val="32"/>
        </w:rPr>
        <w:t>）</w:t>
      </w:r>
    </w:p>
    <w:p w:rsidR="00195556" w:rsidRDefault="00DC5E1D">
      <w:pPr>
        <w:overflowPunct w:val="0"/>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t>研发经费投入强度</w:t>
      </w:r>
      <w:r>
        <w:rPr>
          <w:rFonts w:ascii="仿宋_GB2312" w:eastAsia="仿宋_GB2312" w:hAnsi="仿宋_GB2312"/>
          <w:sz w:val="32"/>
          <w:szCs w:val="32"/>
        </w:rPr>
        <w:t>=</w:t>
      </w:r>
      <w:r>
        <w:rPr>
          <w:rFonts w:ascii="仿宋_GB2312" w:eastAsia="仿宋_GB2312" w:hAnsi="仿宋_GB2312"/>
          <w:sz w:val="32"/>
          <w:szCs w:val="32"/>
        </w:rPr>
        <w:t>研发经费支出</w:t>
      </w:r>
      <w:r>
        <w:rPr>
          <w:rFonts w:ascii="仿宋_GB2312" w:eastAsia="仿宋_GB2312" w:hAnsi="仿宋_GB2312"/>
          <w:sz w:val="32"/>
          <w:szCs w:val="32"/>
        </w:rPr>
        <w:t>/</w:t>
      </w:r>
      <w:r>
        <w:rPr>
          <w:rFonts w:ascii="仿宋_GB2312" w:eastAsia="仿宋_GB2312" w:hAnsi="仿宋_GB2312"/>
          <w:sz w:val="32"/>
          <w:szCs w:val="32"/>
        </w:rPr>
        <w:t>营业</w:t>
      </w:r>
      <w:r>
        <w:rPr>
          <w:rFonts w:ascii="仿宋_GB2312" w:eastAsia="仿宋_GB2312" w:hAnsi="仿宋_GB2312"/>
          <w:sz w:val="32"/>
          <w:szCs w:val="32"/>
        </w:rPr>
        <w:t>收入</w:t>
      </w:r>
    </w:p>
    <w:p w:rsidR="00195556" w:rsidRDefault="00DC5E1D">
      <w:pPr>
        <w:overflowPunct w:val="0"/>
        <w:adjustRightInd w:val="0"/>
        <w:snapToGrid w:val="0"/>
        <w:spacing w:line="560" w:lineRule="exact"/>
        <w:ind w:firstLineChars="200" w:firstLine="640"/>
        <w:jc w:val="left"/>
        <w:rPr>
          <w:rFonts w:ascii="仿宋_GB2312" w:eastAsia="仿宋_GB2312" w:hAnsi="仿宋_GB2312"/>
          <w:strike/>
          <w:sz w:val="32"/>
          <w:szCs w:val="32"/>
        </w:rPr>
      </w:pPr>
      <w:r>
        <w:rPr>
          <w:rFonts w:ascii="仿宋_GB2312" w:eastAsia="仿宋_GB2312" w:hAnsi="仿宋_GB2312"/>
          <w:sz w:val="32"/>
          <w:szCs w:val="32"/>
        </w:rPr>
        <w:t>研发经费支出：企业研究与试验发展（</w:t>
      </w:r>
      <w:r>
        <w:rPr>
          <w:rFonts w:ascii="仿宋_GB2312" w:eastAsia="仿宋_GB2312" w:hAnsi="仿宋_GB2312"/>
          <w:sz w:val="32"/>
          <w:szCs w:val="32"/>
        </w:rPr>
        <w:t>R&amp;D</w:t>
      </w:r>
      <w:r>
        <w:rPr>
          <w:rFonts w:ascii="仿宋_GB2312" w:eastAsia="仿宋_GB2312" w:hAnsi="仿宋_GB2312"/>
          <w:sz w:val="32"/>
          <w:szCs w:val="32"/>
        </w:rPr>
        <w:t>）内部经费支出。</w:t>
      </w:r>
    </w:p>
    <w:p w:rsidR="00195556" w:rsidRDefault="00DC5E1D">
      <w:pPr>
        <w:overflowPunct w:val="0"/>
        <w:adjustRightInd w:val="0"/>
        <w:snapToGrid w:val="0"/>
        <w:spacing w:line="560" w:lineRule="exact"/>
        <w:ind w:firstLineChars="200" w:firstLine="640"/>
        <w:jc w:val="left"/>
        <w:rPr>
          <w:rFonts w:ascii="仿宋_GB2312" w:eastAsia="楷体_GB2312" w:hAnsi="仿宋_GB2312"/>
          <w:sz w:val="32"/>
          <w:szCs w:val="32"/>
        </w:rPr>
      </w:pPr>
      <w:r>
        <w:rPr>
          <w:rFonts w:ascii="仿宋_GB2312" w:eastAsia="楷体_GB2312" w:hAnsi="仿宋_GB2312" w:hint="eastAsia"/>
          <w:sz w:val="32"/>
          <w:szCs w:val="32"/>
        </w:rPr>
        <w:t>（六）</w:t>
      </w:r>
      <w:r>
        <w:rPr>
          <w:rFonts w:ascii="仿宋_GB2312" w:eastAsia="楷体_GB2312" w:hAnsi="仿宋_GB2312"/>
          <w:sz w:val="32"/>
          <w:szCs w:val="32"/>
        </w:rPr>
        <w:t>全员劳动生产率（单位：万元</w:t>
      </w:r>
      <w:r>
        <w:rPr>
          <w:rFonts w:ascii="仿宋_GB2312" w:eastAsia="楷体_GB2312" w:hAnsi="仿宋_GB2312"/>
          <w:sz w:val="32"/>
          <w:szCs w:val="32"/>
        </w:rPr>
        <w:t>/</w:t>
      </w:r>
      <w:r>
        <w:rPr>
          <w:rFonts w:ascii="仿宋_GB2312" w:eastAsia="楷体_GB2312" w:hAnsi="仿宋_GB2312"/>
          <w:sz w:val="32"/>
          <w:szCs w:val="32"/>
        </w:rPr>
        <w:t>人）</w:t>
      </w:r>
    </w:p>
    <w:p w:rsidR="00195556" w:rsidRDefault="00DC5E1D">
      <w:pPr>
        <w:overflowPunct w:val="0"/>
        <w:adjustRightInd w:val="0"/>
        <w:snapToGrid w:val="0"/>
        <w:spacing w:line="560" w:lineRule="exact"/>
        <w:ind w:firstLineChars="200" w:firstLine="640"/>
        <w:jc w:val="left"/>
        <w:rPr>
          <w:rFonts w:ascii="仿宋_GB2312" w:eastAsia="仿宋_GB2312" w:hAnsi="仿宋_GB2312"/>
          <w:sz w:val="32"/>
          <w:szCs w:val="32"/>
        </w:rPr>
      </w:pPr>
      <w:r>
        <w:rPr>
          <w:rFonts w:ascii="仿宋_GB2312" w:eastAsia="仿宋_GB2312" w:hAnsi="仿宋_GB2312"/>
          <w:sz w:val="32"/>
          <w:szCs w:val="32"/>
        </w:rPr>
        <w:t>全员劳动生产率</w:t>
      </w:r>
      <w:r>
        <w:rPr>
          <w:rFonts w:ascii="仿宋_GB2312" w:eastAsia="仿宋_GB2312" w:hAnsi="仿宋_GB2312"/>
          <w:sz w:val="32"/>
          <w:szCs w:val="32"/>
        </w:rPr>
        <w:t>=</w:t>
      </w:r>
      <w:r>
        <w:rPr>
          <w:rFonts w:ascii="仿宋_GB2312" w:eastAsia="仿宋_GB2312" w:hAnsi="仿宋_GB2312"/>
          <w:sz w:val="32"/>
          <w:szCs w:val="32"/>
        </w:rPr>
        <w:t>工业总产值（现价）</w:t>
      </w:r>
      <w:r>
        <w:rPr>
          <w:rFonts w:ascii="仿宋_GB2312" w:eastAsia="仿宋_GB2312" w:hAnsi="仿宋_GB2312"/>
          <w:sz w:val="32"/>
          <w:szCs w:val="32"/>
        </w:rPr>
        <w:t>/</w:t>
      </w:r>
      <w:r>
        <w:rPr>
          <w:rFonts w:ascii="仿宋_GB2312" w:eastAsia="仿宋_GB2312" w:hAnsi="仿宋_GB2312"/>
          <w:sz w:val="32"/>
          <w:szCs w:val="32"/>
        </w:rPr>
        <w:t>年平均职工人数</w:t>
      </w:r>
    </w:p>
    <w:p w:rsidR="00195556" w:rsidRDefault="00DC5E1D">
      <w:pPr>
        <w:spacing w:line="560" w:lineRule="exact"/>
        <w:rPr>
          <w:rFonts w:ascii="仿宋_GB2312" w:eastAsia="仿宋_GB2312" w:hAnsi="仿宋_GB2312"/>
          <w:sz w:val="32"/>
          <w:szCs w:val="32"/>
        </w:rPr>
      </w:pPr>
      <w:r>
        <w:rPr>
          <w:rFonts w:ascii="仿宋_GB2312" w:eastAsia="仿宋_GB2312" w:hAnsi="仿宋_GB2312"/>
          <w:sz w:val="32"/>
          <w:szCs w:val="32"/>
        </w:rPr>
        <w:t>全员劳动生产率：根据产品的价值量指标计算的平均每一个从业人员在单位时间内的产品生产量，等于企业的工业总产值除以年平均职工人数。</w:t>
      </w:r>
    </w:p>
    <w:p w:rsidR="00195556" w:rsidRDefault="00195556">
      <w:pPr>
        <w:spacing w:line="560" w:lineRule="exact"/>
        <w:jc w:val="left"/>
        <w:rPr>
          <w:rFonts w:ascii="仿宋_GB2312" w:eastAsia="黑体" w:hAnsi="仿宋_GB2312" w:cs="黑体"/>
          <w:sz w:val="32"/>
          <w:szCs w:val="32"/>
        </w:rPr>
      </w:pPr>
    </w:p>
    <w:p w:rsidR="00195556" w:rsidRDefault="00195556">
      <w:pPr>
        <w:spacing w:line="560" w:lineRule="exact"/>
        <w:jc w:val="left"/>
        <w:rPr>
          <w:rFonts w:ascii="仿宋_GB2312" w:eastAsia="黑体" w:hAnsi="仿宋_GB2312" w:cs="黑体"/>
          <w:sz w:val="32"/>
          <w:szCs w:val="32"/>
        </w:rPr>
      </w:pPr>
    </w:p>
    <w:p w:rsidR="00195556" w:rsidRDefault="00195556">
      <w:pPr>
        <w:spacing w:line="560" w:lineRule="exact"/>
        <w:jc w:val="left"/>
        <w:rPr>
          <w:rFonts w:ascii="仿宋_GB2312" w:eastAsia="黑体" w:hAnsi="仿宋_GB2312" w:cs="黑体"/>
          <w:sz w:val="32"/>
          <w:szCs w:val="32"/>
        </w:rPr>
      </w:pPr>
    </w:p>
    <w:p w:rsidR="00195556" w:rsidRDefault="00195556">
      <w:pPr>
        <w:spacing w:line="560" w:lineRule="exact"/>
        <w:jc w:val="left"/>
        <w:rPr>
          <w:rFonts w:ascii="仿宋_GB2312" w:eastAsia="黑体" w:hAnsi="仿宋_GB2312" w:cs="黑体"/>
          <w:sz w:val="32"/>
          <w:szCs w:val="32"/>
        </w:rPr>
      </w:pPr>
    </w:p>
    <w:p w:rsidR="00195556" w:rsidRDefault="00195556">
      <w:pPr>
        <w:spacing w:line="560" w:lineRule="exact"/>
        <w:jc w:val="left"/>
        <w:rPr>
          <w:rFonts w:ascii="仿宋_GB2312" w:eastAsia="黑体" w:hAnsi="仿宋_GB2312" w:cs="黑体"/>
          <w:sz w:val="32"/>
          <w:szCs w:val="32"/>
        </w:rPr>
      </w:pPr>
    </w:p>
    <w:p w:rsidR="00195556" w:rsidRDefault="00DC5E1D">
      <w:pPr>
        <w:spacing w:line="560" w:lineRule="exact"/>
        <w:jc w:val="left"/>
        <w:rPr>
          <w:rFonts w:ascii="仿宋_GB2312" w:eastAsia="方正小标宋_GBK" w:hAnsi="仿宋_GB2312" w:cs="方正小标宋_GBK"/>
          <w:sz w:val="44"/>
          <w:szCs w:val="24"/>
        </w:rPr>
      </w:pPr>
      <w:r>
        <w:rPr>
          <w:rFonts w:ascii="仿宋_GB2312" w:eastAsia="黑体" w:hAnsi="仿宋_GB2312" w:cs="黑体" w:hint="eastAsia"/>
          <w:sz w:val="32"/>
          <w:szCs w:val="32"/>
        </w:rPr>
        <w:lastRenderedPageBreak/>
        <w:t>附件</w:t>
      </w:r>
      <w:r>
        <w:rPr>
          <w:rFonts w:ascii="仿宋_GB2312" w:eastAsia="黑体" w:hAnsi="仿宋_GB2312" w:cs="黑体"/>
          <w:sz w:val="32"/>
          <w:szCs w:val="32"/>
        </w:rPr>
        <w:t>2</w:t>
      </w:r>
    </w:p>
    <w:p w:rsidR="00195556" w:rsidRDefault="00195556">
      <w:pPr>
        <w:spacing w:line="560" w:lineRule="exact"/>
        <w:ind w:firstLineChars="200" w:firstLine="880"/>
        <w:jc w:val="center"/>
        <w:rPr>
          <w:rFonts w:ascii="仿宋_GB2312" w:eastAsia="方正小标宋_GBK" w:hAnsi="仿宋_GB2312" w:cs="方正小标宋_GBK"/>
          <w:sz w:val="44"/>
          <w:szCs w:val="24"/>
        </w:rPr>
      </w:pPr>
    </w:p>
    <w:p w:rsidR="00195556" w:rsidRDefault="00DC5E1D">
      <w:pPr>
        <w:widowControl/>
        <w:spacing w:line="560" w:lineRule="exact"/>
        <w:jc w:val="center"/>
        <w:textAlignment w:val="baseline"/>
        <w:rPr>
          <w:rFonts w:ascii="仿宋_GB2312" w:eastAsia="方正小标宋_GBK" w:hAnsi="仿宋_GB2312" w:cs="方正小标宋_GBK"/>
          <w:sz w:val="44"/>
          <w:szCs w:val="44"/>
        </w:rPr>
      </w:pPr>
      <w:r>
        <w:rPr>
          <w:rFonts w:ascii="仿宋_GB2312" w:eastAsia="方正小标宋_GBK" w:hAnsi="仿宋_GB2312" w:cs="方正小标宋_GBK" w:hint="eastAsia"/>
          <w:sz w:val="44"/>
          <w:szCs w:val="44"/>
        </w:rPr>
        <w:t>青岛高新区“亩产效益”评价改革工作</w:t>
      </w:r>
    </w:p>
    <w:p w:rsidR="00195556" w:rsidRDefault="00DC5E1D">
      <w:pPr>
        <w:widowControl/>
        <w:spacing w:line="560" w:lineRule="exact"/>
        <w:jc w:val="center"/>
        <w:textAlignment w:val="baseline"/>
        <w:rPr>
          <w:rFonts w:ascii="仿宋_GB2312" w:eastAsia="方正小标宋_GBK" w:hAnsi="仿宋_GB2312" w:cs="方正小标宋_GBK"/>
          <w:sz w:val="44"/>
          <w:szCs w:val="44"/>
        </w:rPr>
      </w:pPr>
      <w:r>
        <w:rPr>
          <w:rFonts w:ascii="仿宋_GB2312" w:eastAsia="方正小标宋_GBK" w:hAnsi="仿宋_GB2312" w:cs="方正小标宋_GBK" w:hint="eastAsia"/>
          <w:sz w:val="44"/>
          <w:szCs w:val="44"/>
        </w:rPr>
        <w:t>领导小组成员名单</w:t>
      </w:r>
    </w:p>
    <w:p w:rsidR="00195556" w:rsidRDefault="00195556">
      <w:pPr>
        <w:widowControl/>
        <w:spacing w:line="560" w:lineRule="exact"/>
        <w:ind w:firstLineChars="200" w:firstLine="640"/>
        <w:textAlignment w:val="baseline"/>
        <w:rPr>
          <w:rFonts w:ascii="仿宋_GB2312" w:hAnsi="仿宋_GB2312"/>
          <w:sz w:val="32"/>
          <w:szCs w:val="32"/>
        </w:rPr>
      </w:pPr>
    </w:p>
    <w:p w:rsidR="00195556" w:rsidRDefault="00DC5E1D">
      <w:pPr>
        <w:spacing w:line="560" w:lineRule="exact"/>
        <w:ind w:firstLineChars="200" w:firstLine="640"/>
        <w:rPr>
          <w:rFonts w:ascii="仿宋_GB2312" w:eastAsia="仿宋_GB2312" w:hAnsi="仿宋_GB2312"/>
          <w:sz w:val="32"/>
          <w:szCs w:val="32"/>
        </w:rPr>
      </w:pPr>
      <w:r>
        <w:rPr>
          <w:rFonts w:ascii="仿宋_GB2312" w:eastAsia="仿宋_GB2312" w:hAnsi="仿宋_GB2312" w:cs="仿宋_GB2312" w:hint="eastAsia"/>
          <w:sz w:val="32"/>
          <w:szCs w:val="32"/>
        </w:rPr>
        <w:t>根据国家和省、市关于开展“亩产效益”评价改革工作有关要求，管委决定，成立青岛高新区“亩产效益”评价改革工作领导小组。成员名单公布如下。</w:t>
      </w:r>
    </w:p>
    <w:p w:rsidR="00195556" w:rsidRDefault="00DC5E1D">
      <w:pPr>
        <w:spacing w:line="560" w:lineRule="exact"/>
        <w:ind w:rightChars="-151" w:right="-317"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长：</w:t>
      </w:r>
      <w:proofErr w:type="gramStart"/>
      <w:r>
        <w:rPr>
          <w:rFonts w:ascii="仿宋_GB2312" w:eastAsia="仿宋_GB2312" w:hAnsi="仿宋_GB2312" w:cs="仿宋_GB2312" w:hint="eastAsia"/>
          <w:sz w:val="32"/>
          <w:szCs w:val="32"/>
        </w:rPr>
        <w:t>卢</w:t>
      </w:r>
      <w:proofErr w:type="gramEnd"/>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阳</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高新区工委副书记、管委常务副主任，</w:t>
      </w:r>
    </w:p>
    <w:p w:rsidR="00195556" w:rsidRDefault="00DC5E1D">
      <w:pPr>
        <w:spacing w:line="560" w:lineRule="exact"/>
        <w:ind w:firstLineChars="1050" w:firstLine="3360"/>
        <w:jc w:val="left"/>
        <w:rPr>
          <w:rFonts w:ascii="仿宋_GB2312" w:eastAsia="仿宋_GB2312" w:hAnsi="仿宋_GB2312"/>
          <w:sz w:val="32"/>
          <w:szCs w:val="24"/>
        </w:rPr>
      </w:pPr>
      <w:r>
        <w:rPr>
          <w:rFonts w:ascii="仿宋_GB2312" w:eastAsia="仿宋_GB2312" w:hAnsi="仿宋_GB2312" w:cs="仿宋_GB2312" w:hint="eastAsia"/>
          <w:sz w:val="32"/>
          <w:szCs w:val="32"/>
        </w:rPr>
        <w:t>城阳区委副书记</w:t>
      </w:r>
    </w:p>
    <w:p w:rsidR="00195556" w:rsidRDefault="00DC5E1D">
      <w:pPr>
        <w:spacing w:line="560"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副组长：</w:t>
      </w:r>
      <w:proofErr w:type="gramStart"/>
      <w:r>
        <w:rPr>
          <w:rFonts w:ascii="仿宋_GB2312" w:eastAsia="仿宋_GB2312" w:hAnsi="仿宋_GB2312" w:hint="eastAsia"/>
          <w:sz w:val="32"/>
          <w:szCs w:val="24"/>
        </w:rPr>
        <w:t>蒲洪强</w:t>
      </w:r>
      <w:proofErr w:type="gramEnd"/>
      <w:r>
        <w:rPr>
          <w:rFonts w:ascii="仿宋_GB2312" w:eastAsia="仿宋_GB2312" w:hAnsi="仿宋_GB2312"/>
          <w:sz w:val="32"/>
          <w:szCs w:val="24"/>
        </w:rPr>
        <w:t xml:space="preserve">   </w:t>
      </w:r>
      <w:r>
        <w:rPr>
          <w:rFonts w:ascii="仿宋_GB2312" w:eastAsia="仿宋_GB2312" w:hAnsi="仿宋_GB2312" w:hint="eastAsia"/>
          <w:sz w:val="32"/>
          <w:szCs w:val="24"/>
        </w:rPr>
        <w:t>高新区工委委员</w:t>
      </w:r>
      <w:r>
        <w:rPr>
          <w:rFonts w:ascii="仿宋_GB2312" w:eastAsia="仿宋_GB2312" w:hAnsi="仿宋_GB2312" w:hint="eastAsia"/>
          <w:sz w:val="32"/>
          <w:szCs w:val="24"/>
        </w:rPr>
        <w:t>、</w:t>
      </w:r>
      <w:r>
        <w:rPr>
          <w:rFonts w:ascii="仿宋_GB2312" w:eastAsia="仿宋_GB2312" w:hAnsi="仿宋_GB2312" w:hint="eastAsia"/>
          <w:sz w:val="32"/>
          <w:szCs w:val="24"/>
        </w:rPr>
        <w:t>管委副主任</w:t>
      </w:r>
    </w:p>
    <w:p w:rsidR="00195556" w:rsidRDefault="00DC5E1D">
      <w:pPr>
        <w:spacing w:line="560" w:lineRule="exact"/>
        <w:ind w:firstLineChars="600" w:firstLine="1920"/>
        <w:rPr>
          <w:rFonts w:ascii="仿宋_GB2312" w:eastAsia="仿宋_GB2312" w:hAnsi="仿宋_GB2312"/>
          <w:sz w:val="32"/>
          <w:szCs w:val="24"/>
        </w:rPr>
      </w:pPr>
      <w:proofErr w:type="gramStart"/>
      <w:r>
        <w:rPr>
          <w:rFonts w:ascii="仿宋_GB2312" w:eastAsia="仿宋_GB2312" w:hAnsi="仿宋_GB2312" w:hint="eastAsia"/>
          <w:sz w:val="32"/>
        </w:rPr>
        <w:t>赵建让</w:t>
      </w:r>
      <w:proofErr w:type="gramEnd"/>
      <w:r>
        <w:rPr>
          <w:rFonts w:ascii="仿宋_GB2312" w:eastAsia="仿宋_GB2312" w:hAnsi="仿宋_GB2312"/>
          <w:sz w:val="32"/>
          <w:szCs w:val="24"/>
        </w:rPr>
        <w:t xml:space="preserve">   </w:t>
      </w:r>
      <w:r>
        <w:rPr>
          <w:rFonts w:ascii="仿宋_GB2312" w:eastAsia="仿宋_GB2312" w:hAnsi="仿宋_GB2312" w:hint="eastAsia"/>
          <w:sz w:val="32"/>
          <w:szCs w:val="24"/>
        </w:rPr>
        <w:t>高新区工委委员</w:t>
      </w:r>
      <w:r>
        <w:rPr>
          <w:rFonts w:ascii="仿宋_GB2312" w:eastAsia="仿宋_GB2312" w:hAnsi="仿宋_GB2312" w:hint="eastAsia"/>
          <w:sz w:val="32"/>
          <w:szCs w:val="24"/>
        </w:rPr>
        <w:t>、</w:t>
      </w:r>
      <w:r>
        <w:rPr>
          <w:rFonts w:ascii="仿宋_GB2312" w:eastAsia="仿宋_GB2312" w:hAnsi="仿宋_GB2312" w:hint="eastAsia"/>
          <w:sz w:val="32"/>
          <w:szCs w:val="24"/>
        </w:rPr>
        <w:t>管委副主任</w:t>
      </w:r>
    </w:p>
    <w:p w:rsidR="00195556" w:rsidRDefault="00DC5E1D">
      <w:pPr>
        <w:widowControl/>
        <w:spacing w:line="560" w:lineRule="exact"/>
        <w:ind w:firstLineChars="600" w:firstLine="1920"/>
        <w:rPr>
          <w:rFonts w:ascii="仿宋_GB2312" w:eastAsia="仿宋_GB2312" w:hAnsi="仿宋_GB2312"/>
          <w:sz w:val="32"/>
        </w:rPr>
      </w:pPr>
      <w:r>
        <w:rPr>
          <w:rFonts w:ascii="仿宋_GB2312" w:eastAsia="仿宋_GB2312" w:hAnsi="仿宋_GB2312" w:hint="eastAsia"/>
          <w:sz w:val="32"/>
          <w:szCs w:val="24"/>
        </w:rPr>
        <w:t>张建军</w:t>
      </w:r>
      <w:r>
        <w:rPr>
          <w:rFonts w:ascii="仿宋_GB2312" w:eastAsia="仿宋_GB2312" w:hAnsi="仿宋_GB2312" w:hint="eastAsia"/>
          <w:sz w:val="32"/>
        </w:rPr>
        <w:t xml:space="preserve">   </w:t>
      </w:r>
      <w:r>
        <w:rPr>
          <w:rFonts w:ascii="仿宋_GB2312" w:eastAsia="仿宋_GB2312" w:hAnsi="仿宋_GB2312" w:hint="eastAsia"/>
          <w:sz w:val="32"/>
        </w:rPr>
        <w:t>高新区工委委员、管委副主任</w:t>
      </w:r>
    </w:p>
    <w:p w:rsidR="00195556" w:rsidRDefault="00DC5E1D">
      <w:pPr>
        <w:spacing w:line="560" w:lineRule="exact"/>
        <w:ind w:firstLineChars="600" w:firstLine="1920"/>
        <w:rPr>
          <w:rFonts w:ascii="仿宋_GB2312" w:eastAsia="仿宋_GB2312" w:hAnsi="仿宋_GB2312"/>
          <w:sz w:val="32"/>
          <w:szCs w:val="24"/>
        </w:rPr>
      </w:pPr>
      <w:proofErr w:type="gramStart"/>
      <w:r>
        <w:rPr>
          <w:rFonts w:ascii="仿宋_GB2312" w:eastAsia="仿宋_GB2312" w:hAnsi="仿宋_GB2312" w:hint="eastAsia"/>
          <w:sz w:val="32"/>
          <w:szCs w:val="24"/>
        </w:rPr>
        <w:t>李明宽</w:t>
      </w:r>
      <w:proofErr w:type="gramEnd"/>
      <w:r>
        <w:rPr>
          <w:rFonts w:ascii="仿宋_GB2312" w:eastAsia="仿宋_GB2312" w:hAnsi="仿宋_GB2312"/>
          <w:sz w:val="32"/>
          <w:szCs w:val="24"/>
        </w:rPr>
        <w:t xml:space="preserve">   </w:t>
      </w:r>
      <w:r>
        <w:rPr>
          <w:rFonts w:ascii="仿宋_GB2312" w:eastAsia="仿宋_GB2312" w:hAnsi="仿宋_GB2312" w:hint="eastAsia"/>
          <w:sz w:val="32"/>
          <w:szCs w:val="24"/>
        </w:rPr>
        <w:t>高新区工委委员</w:t>
      </w:r>
      <w:r>
        <w:rPr>
          <w:rFonts w:ascii="仿宋_GB2312" w:eastAsia="仿宋_GB2312" w:hAnsi="仿宋_GB2312" w:hint="eastAsia"/>
          <w:sz w:val="32"/>
          <w:szCs w:val="24"/>
        </w:rPr>
        <w:t>、</w:t>
      </w:r>
      <w:r>
        <w:rPr>
          <w:rFonts w:ascii="仿宋_GB2312" w:eastAsia="仿宋_GB2312" w:hAnsi="仿宋_GB2312" w:hint="eastAsia"/>
          <w:sz w:val="32"/>
          <w:szCs w:val="24"/>
        </w:rPr>
        <w:t>管委副主任</w:t>
      </w:r>
    </w:p>
    <w:p w:rsidR="00195556" w:rsidRDefault="00DC5E1D">
      <w:pPr>
        <w:spacing w:line="560"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t>成</w:t>
      </w:r>
      <w:r>
        <w:rPr>
          <w:rFonts w:ascii="仿宋_GB2312" w:eastAsia="仿宋_GB2312" w:hAnsi="仿宋_GB2312"/>
          <w:sz w:val="32"/>
          <w:szCs w:val="24"/>
        </w:rPr>
        <w:t xml:space="preserve">  </w:t>
      </w:r>
      <w:r>
        <w:rPr>
          <w:rFonts w:ascii="仿宋_GB2312" w:eastAsia="仿宋_GB2312" w:hAnsi="仿宋_GB2312" w:hint="eastAsia"/>
          <w:sz w:val="32"/>
          <w:szCs w:val="24"/>
        </w:rPr>
        <w:t>员：</w:t>
      </w:r>
      <w:proofErr w:type="gramStart"/>
      <w:r>
        <w:rPr>
          <w:rFonts w:ascii="仿宋_GB2312" w:eastAsia="仿宋_GB2312" w:hAnsi="仿宋_GB2312" w:hint="eastAsia"/>
          <w:sz w:val="32"/>
          <w:szCs w:val="24"/>
        </w:rPr>
        <w:t>王桂贤</w:t>
      </w:r>
      <w:proofErr w:type="gramEnd"/>
      <w:r>
        <w:rPr>
          <w:rFonts w:ascii="仿宋_GB2312" w:eastAsia="仿宋_GB2312" w:hAnsi="仿宋_GB2312"/>
          <w:sz w:val="32"/>
          <w:szCs w:val="24"/>
        </w:rPr>
        <w:t xml:space="preserve">   </w:t>
      </w:r>
      <w:r>
        <w:rPr>
          <w:rFonts w:ascii="仿宋_GB2312" w:eastAsia="仿宋_GB2312" w:hAnsi="仿宋_GB2312" w:hint="eastAsia"/>
          <w:sz w:val="32"/>
          <w:szCs w:val="24"/>
        </w:rPr>
        <w:t>高新区党群工作部部长</w:t>
      </w:r>
    </w:p>
    <w:p w:rsidR="00195556" w:rsidRDefault="00DC5E1D">
      <w:pPr>
        <w:spacing w:line="560" w:lineRule="exact"/>
        <w:ind w:firstLineChars="600" w:firstLine="1920"/>
        <w:rPr>
          <w:rFonts w:ascii="仿宋_GB2312" w:eastAsia="仿宋_GB2312" w:hAnsi="仿宋_GB2312"/>
          <w:sz w:val="32"/>
          <w:szCs w:val="24"/>
        </w:rPr>
      </w:pPr>
      <w:r>
        <w:rPr>
          <w:rFonts w:ascii="仿宋_GB2312" w:eastAsia="仿宋_GB2312" w:hAnsi="仿宋_GB2312" w:hint="eastAsia"/>
          <w:sz w:val="32"/>
          <w:szCs w:val="24"/>
        </w:rPr>
        <w:t>李海涛</w:t>
      </w:r>
      <w:r>
        <w:rPr>
          <w:rFonts w:ascii="仿宋_GB2312" w:eastAsia="仿宋_GB2312" w:hAnsi="仿宋_GB2312"/>
          <w:sz w:val="32"/>
          <w:szCs w:val="24"/>
        </w:rPr>
        <w:t xml:space="preserve">   </w:t>
      </w:r>
      <w:r>
        <w:rPr>
          <w:rFonts w:ascii="仿宋_GB2312" w:eastAsia="仿宋_GB2312" w:hAnsi="仿宋_GB2312" w:hint="eastAsia"/>
          <w:sz w:val="32"/>
          <w:szCs w:val="24"/>
        </w:rPr>
        <w:t>高新区经济发展部部长</w:t>
      </w:r>
    </w:p>
    <w:p w:rsidR="00195556" w:rsidRDefault="00DC5E1D">
      <w:pPr>
        <w:spacing w:line="560" w:lineRule="exact"/>
        <w:ind w:firstLineChars="600" w:firstLine="1920"/>
        <w:rPr>
          <w:rFonts w:ascii="仿宋_GB2312" w:eastAsia="仿宋_GB2312" w:hAnsi="仿宋_GB2312"/>
          <w:sz w:val="32"/>
          <w:szCs w:val="24"/>
        </w:rPr>
      </w:pPr>
      <w:r>
        <w:rPr>
          <w:rFonts w:ascii="仿宋_GB2312" w:eastAsia="仿宋_GB2312" w:hAnsi="仿宋_GB2312" w:hint="eastAsia"/>
          <w:sz w:val="32"/>
          <w:szCs w:val="24"/>
        </w:rPr>
        <w:t>孙</w:t>
      </w:r>
      <w:r>
        <w:rPr>
          <w:rFonts w:ascii="仿宋_GB2312" w:eastAsia="仿宋_GB2312" w:hAnsi="仿宋_GB2312" w:hint="eastAsia"/>
          <w:sz w:val="32"/>
          <w:szCs w:val="24"/>
        </w:rPr>
        <w:t xml:space="preserve">  </w:t>
      </w:r>
      <w:proofErr w:type="gramStart"/>
      <w:r>
        <w:rPr>
          <w:rFonts w:ascii="仿宋_GB2312" w:eastAsia="仿宋_GB2312" w:hAnsi="仿宋_GB2312" w:hint="eastAsia"/>
          <w:sz w:val="32"/>
          <w:szCs w:val="24"/>
        </w:rPr>
        <w:t>鑫</w:t>
      </w:r>
      <w:proofErr w:type="gramEnd"/>
      <w:r>
        <w:rPr>
          <w:rFonts w:ascii="仿宋_GB2312" w:eastAsia="仿宋_GB2312" w:hAnsi="仿宋_GB2312"/>
          <w:sz w:val="32"/>
          <w:szCs w:val="24"/>
        </w:rPr>
        <w:t xml:space="preserve">   </w:t>
      </w:r>
      <w:r>
        <w:rPr>
          <w:rFonts w:ascii="仿宋_GB2312" w:eastAsia="仿宋_GB2312" w:hAnsi="仿宋_GB2312" w:hint="eastAsia"/>
          <w:sz w:val="32"/>
          <w:szCs w:val="24"/>
        </w:rPr>
        <w:t>高新区科技</w:t>
      </w:r>
      <w:proofErr w:type="gramStart"/>
      <w:r>
        <w:rPr>
          <w:rFonts w:ascii="仿宋_GB2312" w:eastAsia="仿宋_GB2312" w:hAnsi="仿宋_GB2312" w:hint="eastAsia"/>
          <w:sz w:val="32"/>
          <w:szCs w:val="24"/>
        </w:rPr>
        <w:t>创新部</w:t>
      </w:r>
      <w:proofErr w:type="gramEnd"/>
      <w:r>
        <w:rPr>
          <w:rFonts w:ascii="仿宋_GB2312" w:eastAsia="仿宋_GB2312" w:hAnsi="仿宋_GB2312" w:hint="eastAsia"/>
          <w:sz w:val="32"/>
          <w:szCs w:val="24"/>
        </w:rPr>
        <w:t>部长</w:t>
      </w:r>
    </w:p>
    <w:p w:rsidR="00195556" w:rsidRDefault="00DC5E1D">
      <w:pPr>
        <w:spacing w:line="560" w:lineRule="exact"/>
        <w:ind w:firstLineChars="600" w:firstLine="1920"/>
        <w:rPr>
          <w:rFonts w:ascii="仿宋_GB2312" w:eastAsia="仿宋_GB2312" w:hAnsi="仿宋_GB2312"/>
          <w:sz w:val="32"/>
          <w:szCs w:val="24"/>
        </w:rPr>
      </w:pPr>
      <w:r>
        <w:rPr>
          <w:rFonts w:ascii="仿宋_GB2312" w:eastAsia="仿宋_GB2312" w:hAnsi="仿宋_GB2312" w:hint="eastAsia"/>
          <w:sz w:val="32"/>
          <w:szCs w:val="24"/>
        </w:rPr>
        <w:t>郑庆春</w:t>
      </w:r>
      <w:r>
        <w:rPr>
          <w:rFonts w:ascii="仿宋_GB2312" w:eastAsia="仿宋_GB2312" w:hAnsi="仿宋_GB2312"/>
          <w:sz w:val="32"/>
          <w:szCs w:val="24"/>
        </w:rPr>
        <w:t xml:space="preserve">   </w:t>
      </w:r>
      <w:r>
        <w:rPr>
          <w:rFonts w:ascii="仿宋_GB2312" w:eastAsia="仿宋_GB2312" w:hAnsi="仿宋_GB2312" w:hint="eastAsia"/>
          <w:sz w:val="32"/>
          <w:szCs w:val="24"/>
        </w:rPr>
        <w:t>高新区</w:t>
      </w:r>
      <w:r>
        <w:rPr>
          <w:rFonts w:ascii="仿宋_GB2312" w:eastAsia="仿宋_GB2312" w:hAnsi="仿宋_GB2312" w:hint="eastAsia"/>
          <w:sz w:val="32"/>
          <w:szCs w:val="24"/>
        </w:rPr>
        <w:t>财政金融</w:t>
      </w:r>
      <w:r>
        <w:rPr>
          <w:rFonts w:ascii="仿宋_GB2312" w:eastAsia="仿宋_GB2312" w:hAnsi="仿宋_GB2312" w:hint="eastAsia"/>
          <w:sz w:val="32"/>
          <w:szCs w:val="24"/>
        </w:rPr>
        <w:t>部部长</w:t>
      </w:r>
    </w:p>
    <w:p w:rsidR="00195556" w:rsidRDefault="00DC5E1D">
      <w:pPr>
        <w:adjustRightInd w:val="0"/>
        <w:snapToGrid w:val="0"/>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孙玉霞</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hint="eastAsia"/>
          <w:sz w:val="32"/>
          <w:szCs w:val="24"/>
        </w:rPr>
        <w:t>市自然资源和</w:t>
      </w:r>
      <w:proofErr w:type="gramStart"/>
      <w:r>
        <w:rPr>
          <w:rFonts w:ascii="仿宋_GB2312" w:eastAsia="仿宋_GB2312" w:hAnsi="仿宋_GB2312" w:hint="eastAsia"/>
          <w:sz w:val="32"/>
          <w:szCs w:val="24"/>
        </w:rPr>
        <w:t>规划局高新区</w:t>
      </w:r>
      <w:proofErr w:type="gramEnd"/>
      <w:r>
        <w:rPr>
          <w:rFonts w:ascii="仿宋_GB2312" w:eastAsia="仿宋_GB2312" w:hAnsi="仿宋_GB2312" w:hint="eastAsia"/>
          <w:sz w:val="32"/>
          <w:szCs w:val="24"/>
        </w:rPr>
        <w:t>分局局长</w:t>
      </w:r>
    </w:p>
    <w:p w:rsidR="00195556" w:rsidRDefault="00DC5E1D">
      <w:pPr>
        <w:adjustRightInd w:val="0"/>
        <w:snapToGrid w:val="0"/>
        <w:spacing w:line="560" w:lineRule="exact"/>
        <w:ind w:firstLineChars="600" w:firstLine="1920"/>
        <w:rPr>
          <w:rFonts w:ascii="仿宋_GB2312" w:eastAsia="仿宋_GB2312" w:hAnsi="仿宋_GB2312" w:cs="仿宋_GB2312"/>
          <w:sz w:val="32"/>
          <w:szCs w:val="32"/>
        </w:rPr>
      </w:pPr>
      <w:r>
        <w:rPr>
          <w:rFonts w:ascii="仿宋_GB2312" w:eastAsia="仿宋_GB2312" w:hAnsi="仿宋_GB2312" w:cs="仿宋_GB2312" w:hint="eastAsia"/>
          <w:sz w:val="32"/>
          <w:szCs w:val="32"/>
        </w:rPr>
        <w:t>杜润生</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w:t>
      </w:r>
      <w:proofErr w:type="gramStart"/>
      <w:r>
        <w:rPr>
          <w:rFonts w:ascii="仿宋_GB2312" w:eastAsia="仿宋_GB2312" w:hAnsi="仿宋_GB2312" w:cs="仿宋_GB2312" w:hint="eastAsia"/>
          <w:sz w:val="32"/>
          <w:szCs w:val="32"/>
        </w:rPr>
        <w:t>生态环境局高新区</w:t>
      </w:r>
      <w:proofErr w:type="gramEnd"/>
      <w:r>
        <w:rPr>
          <w:rFonts w:ascii="仿宋_GB2312" w:eastAsia="仿宋_GB2312" w:hAnsi="仿宋_GB2312" w:cs="仿宋_GB2312" w:hint="eastAsia"/>
          <w:sz w:val="32"/>
          <w:szCs w:val="32"/>
        </w:rPr>
        <w:t>分局局长</w:t>
      </w:r>
    </w:p>
    <w:p w:rsidR="00195556" w:rsidRDefault="00DC5E1D">
      <w:pPr>
        <w:adjustRightInd w:val="0"/>
        <w:snapToGrid w:val="0"/>
        <w:spacing w:line="560" w:lineRule="exact"/>
        <w:ind w:firstLineChars="600" w:firstLine="1920"/>
        <w:rPr>
          <w:rFonts w:ascii="仿宋_GB2312" w:hAnsi="仿宋_GB2312"/>
        </w:rPr>
      </w:pPr>
      <w:r>
        <w:rPr>
          <w:rFonts w:ascii="仿宋_GB2312" w:eastAsia="仿宋_GB2312" w:hAnsi="仿宋_GB2312" w:cs="仿宋_GB2312" w:hint="eastAsia"/>
          <w:sz w:val="32"/>
          <w:szCs w:val="32"/>
        </w:rPr>
        <w:t>李佳林</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w w:val="90"/>
          <w:sz w:val="32"/>
          <w:szCs w:val="32"/>
        </w:rPr>
        <w:t>青岛市不动产登记中</w:t>
      </w:r>
      <w:proofErr w:type="gramStart"/>
      <w:r>
        <w:rPr>
          <w:rFonts w:ascii="仿宋_GB2312" w:eastAsia="仿宋_GB2312" w:hAnsi="仿宋_GB2312" w:cs="仿宋_GB2312" w:hint="eastAsia"/>
          <w:w w:val="90"/>
          <w:sz w:val="32"/>
          <w:szCs w:val="32"/>
        </w:rPr>
        <w:t>心高新区</w:t>
      </w:r>
      <w:proofErr w:type="gramEnd"/>
      <w:r>
        <w:rPr>
          <w:rFonts w:ascii="仿宋_GB2312" w:eastAsia="仿宋_GB2312" w:hAnsi="仿宋_GB2312" w:cs="仿宋_GB2312" w:hint="eastAsia"/>
          <w:w w:val="90"/>
          <w:sz w:val="32"/>
          <w:szCs w:val="32"/>
        </w:rPr>
        <w:t>登记中心主任</w:t>
      </w:r>
    </w:p>
    <w:p w:rsidR="00195556" w:rsidRDefault="00195556">
      <w:pPr>
        <w:spacing w:line="560" w:lineRule="exact"/>
        <w:ind w:firstLineChars="200" w:firstLine="640"/>
        <w:rPr>
          <w:rFonts w:ascii="仿宋_GB2312" w:eastAsia="仿宋_GB2312" w:hAnsi="仿宋_GB2312"/>
          <w:sz w:val="32"/>
          <w:szCs w:val="24"/>
        </w:rPr>
      </w:pPr>
    </w:p>
    <w:p w:rsidR="00195556" w:rsidRDefault="00DC5E1D">
      <w:pPr>
        <w:spacing w:line="560" w:lineRule="exact"/>
        <w:ind w:firstLineChars="200" w:firstLine="640"/>
        <w:rPr>
          <w:rFonts w:ascii="仿宋_GB2312" w:eastAsia="仿宋_GB2312" w:hAnsi="仿宋_GB2312"/>
          <w:sz w:val="32"/>
          <w:szCs w:val="24"/>
        </w:rPr>
      </w:pPr>
      <w:r>
        <w:rPr>
          <w:rFonts w:ascii="仿宋_GB2312" w:eastAsia="仿宋_GB2312" w:hAnsi="仿宋_GB2312" w:hint="eastAsia"/>
          <w:sz w:val="32"/>
          <w:szCs w:val="24"/>
        </w:rPr>
        <w:lastRenderedPageBreak/>
        <w:t>领导小组下设联络办公室，办公室设在经济发展部，</w:t>
      </w:r>
      <w:r>
        <w:rPr>
          <w:rFonts w:ascii="仿宋_GB2312" w:eastAsia="仿宋_GB2312" w:hAnsi="仿宋_GB2312" w:hint="eastAsia"/>
          <w:sz w:val="32"/>
          <w:szCs w:val="24"/>
        </w:rPr>
        <w:t>李海涛</w:t>
      </w:r>
      <w:r>
        <w:rPr>
          <w:rFonts w:ascii="仿宋_GB2312" w:eastAsia="仿宋_GB2312" w:hAnsi="仿宋_GB2312" w:hint="eastAsia"/>
          <w:sz w:val="32"/>
          <w:szCs w:val="24"/>
        </w:rPr>
        <w:t>同志兼任办公室主任。</w:t>
      </w:r>
    </w:p>
    <w:p w:rsidR="00195556" w:rsidRDefault="00195556">
      <w:pPr>
        <w:spacing w:line="560" w:lineRule="exact"/>
        <w:ind w:firstLineChars="200" w:firstLine="640"/>
        <w:rPr>
          <w:rFonts w:ascii="仿宋_GB2312" w:eastAsia="仿宋_GB2312" w:hAnsi="仿宋_GB2312"/>
          <w:sz w:val="32"/>
          <w:szCs w:val="24"/>
        </w:rPr>
      </w:pPr>
    </w:p>
    <w:p w:rsidR="00195556" w:rsidRDefault="00195556">
      <w:pPr>
        <w:spacing w:line="560" w:lineRule="exact"/>
        <w:ind w:firstLineChars="200" w:firstLine="640"/>
        <w:rPr>
          <w:rFonts w:ascii="仿宋_GB2312" w:eastAsia="仿宋_GB2312" w:hAnsi="仿宋_GB2312"/>
          <w:sz w:val="32"/>
          <w:szCs w:val="24"/>
        </w:rPr>
      </w:pPr>
    </w:p>
    <w:p w:rsidR="00195556" w:rsidRDefault="00195556">
      <w:pPr>
        <w:spacing w:line="560" w:lineRule="exact"/>
        <w:ind w:firstLineChars="200" w:firstLine="640"/>
        <w:rPr>
          <w:rFonts w:ascii="仿宋_GB2312" w:eastAsia="仿宋_GB2312" w:hAnsi="仿宋_GB2312"/>
          <w:sz w:val="32"/>
          <w:szCs w:val="24"/>
        </w:rPr>
      </w:pPr>
    </w:p>
    <w:p w:rsidR="00195556" w:rsidRDefault="00195556">
      <w:pPr>
        <w:spacing w:line="560" w:lineRule="exact"/>
        <w:ind w:firstLineChars="200" w:firstLine="640"/>
        <w:rPr>
          <w:rFonts w:ascii="仿宋_GB2312" w:eastAsia="仿宋_GB2312" w:hAnsi="仿宋_GB2312"/>
          <w:sz w:val="32"/>
          <w:szCs w:val="24"/>
        </w:rPr>
      </w:pPr>
    </w:p>
    <w:p w:rsidR="00195556" w:rsidRDefault="00195556">
      <w:pPr>
        <w:spacing w:line="560" w:lineRule="exact"/>
        <w:ind w:firstLineChars="200" w:firstLine="640"/>
        <w:rPr>
          <w:rFonts w:ascii="仿宋_GB2312" w:eastAsia="仿宋_GB2312" w:hAnsi="仿宋_GB2312"/>
          <w:sz w:val="32"/>
          <w:szCs w:val="24"/>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spacing w:line="560" w:lineRule="exact"/>
        <w:ind w:firstLineChars="200" w:firstLine="640"/>
        <w:rPr>
          <w:rFonts w:ascii="仿宋_GB2312" w:eastAsia="仿宋_GB2312" w:hAnsi="仿宋_GB2312"/>
          <w:sz w:val="32"/>
          <w:szCs w:val="32"/>
        </w:rPr>
      </w:pPr>
    </w:p>
    <w:p w:rsidR="00195556" w:rsidRDefault="00195556">
      <w:pPr>
        <w:pStyle w:val="2"/>
        <w:rPr>
          <w:rFonts w:ascii="仿宋_GB2312" w:hAnsi="仿宋_GB2312"/>
        </w:rPr>
      </w:pPr>
    </w:p>
    <w:p w:rsidR="00195556" w:rsidRDefault="00195556">
      <w:pPr>
        <w:spacing w:line="560" w:lineRule="exact"/>
        <w:ind w:firstLineChars="200" w:firstLine="640"/>
        <w:rPr>
          <w:rFonts w:ascii="仿宋_GB2312" w:eastAsia="仿宋_GB2312" w:hAnsi="仿宋_GB2312"/>
          <w:sz w:val="32"/>
          <w:szCs w:val="32"/>
        </w:rPr>
      </w:pPr>
    </w:p>
    <w:p w:rsidR="00195556" w:rsidRDefault="00DC5E1D">
      <w:pPr>
        <w:pBdr>
          <w:top w:val="single" w:sz="6" w:space="0" w:color="auto"/>
          <w:bottom w:val="single" w:sz="6" w:space="1" w:color="auto"/>
        </w:pBdr>
        <w:spacing w:line="560" w:lineRule="exact"/>
        <w:ind w:firstLineChars="50" w:firstLine="140"/>
        <w:rPr>
          <w:rFonts w:ascii="仿宋_GB2312" w:eastAsia="仿宋_GB2312" w:hAnsi="仿宋_GB2312"/>
          <w:sz w:val="28"/>
          <w:szCs w:val="28"/>
        </w:rPr>
      </w:pPr>
      <w:r>
        <w:rPr>
          <w:rFonts w:ascii="仿宋_GB2312" w:eastAsia="仿宋_GB2312" w:hAnsi="仿宋_GB2312" w:hint="eastAsia"/>
          <w:sz w:val="28"/>
          <w:szCs w:val="28"/>
        </w:rPr>
        <w:t>青岛高新区管委综合部</w:t>
      </w:r>
      <w:r>
        <w:rPr>
          <w:rFonts w:ascii="仿宋_GB2312" w:eastAsia="仿宋_GB2312" w:hAnsi="仿宋_GB2312"/>
          <w:sz w:val="28"/>
          <w:szCs w:val="28"/>
        </w:rPr>
        <w:t xml:space="preserve">             </w:t>
      </w:r>
      <w:r>
        <w:rPr>
          <w:rFonts w:ascii="仿宋_GB2312" w:eastAsia="仿宋_GB2312" w:hAnsi="仿宋_GB2312" w:hint="eastAsia"/>
          <w:sz w:val="28"/>
          <w:szCs w:val="28"/>
        </w:rPr>
        <w:t xml:space="preserve">        </w:t>
      </w:r>
      <w:r>
        <w:rPr>
          <w:rFonts w:ascii="仿宋_GB2312" w:eastAsia="仿宋_GB2312" w:hAnsi="仿宋_GB2312"/>
          <w:sz w:val="28"/>
          <w:szCs w:val="28"/>
        </w:rPr>
        <w:t xml:space="preserve"> 202</w:t>
      </w:r>
      <w:r>
        <w:rPr>
          <w:rFonts w:ascii="仿宋_GB2312" w:eastAsia="仿宋_GB2312" w:hAnsi="仿宋_GB2312" w:hint="eastAsia"/>
          <w:sz w:val="28"/>
          <w:szCs w:val="28"/>
        </w:rPr>
        <w:t>5</w:t>
      </w:r>
      <w:r>
        <w:rPr>
          <w:rFonts w:ascii="仿宋_GB2312" w:eastAsia="仿宋_GB2312" w:hAnsi="仿宋_GB2312" w:hint="eastAsia"/>
          <w:sz w:val="28"/>
          <w:szCs w:val="28"/>
        </w:rPr>
        <w:t>年</w:t>
      </w:r>
      <w:r>
        <w:rPr>
          <w:rFonts w:ascii="仿宋_GB2312" w:eastAsia="仿宋_GB2312" w:hAnsi="仿宋_GB2312" w:hint="eastAsia"/>
          <w:sz w:val="28"/>
          <w:szCs w:val="28"/>
        </w:rPr>
        <w:t>7</w:t>
      </w:r>
      <w:r>
        <w:rPr>
          <w:rFonts w:ascii="仿宋_GB2312" w:eastAsia="仿宋_GB2312" w:hAnsi="仿宋_GB2312" w:hint="eastAsia"/>
          <w:sz w:val="28"/>
          <w:szCs w:val="28"/>
        </w:rPr>
        <w:t>月</w:t>
      </w:r>
      <w:r>
        <w:rPr>
          <w:rFonts w:ascii="仿宋_GB2312" w:eastAsia="仿宋_GB2312" w:hAnsi="仿宋_GB2312" w:hint="eastAsia"/>
          <w:sz w:val="28"/>
          <w:szCs w:val="28"/>
        </w:rPr>
        <w:t>8</w:t>
      </w:r>
      <w:r>
        <w:rPr>
          <w:rFonts w:ascii="仿宋_GB2312" w:eastAsia="仿宋_GB2312" w:hAnsi="仿宋_GB2312" w:hint="eastAsia"/>
          <w:sz w:val="28"/>
          <w:szCs w:val="28"/>
        </w:rPr>
        <w:t>日印发</w:t>
      </w:r>
    </w:p>
    <w:sectPr w:rsidR="00195556">
      <w:footerReference w:type="even" r:id="rId8"/>
      <w:footerReference w:type="default" r:id="rId9"/>
      <w:pgSz w:w="11906" w:h="16838"/>
      <w:pgMar w:top="2102" w:right="1469" w:bottom="1987" w:left="1584" w:header="851" w:footer="1080"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E1D" w:rsidRDefault="00DC5E1D">
      <w:r>
        <w:separator/>
      </w:r>
    </w:p>
  </w:endnote>
  <w:endnote w:type="continuationSeparator" w:id="0">
    <w:p w:rsidR="00DC5E1D" w:rsidRDefault="00DC5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roma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56" w:rsidRDefault="00DC5E1D">
    <w:pPr>
      <w:pStyle w:val="a5"/>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195556" w:rsidRDefault="00195556">
    <w:pPr>
      <w:pStyle w:val="a5"/>
      <w:ind w:right="360" w:firstLine="360"/>
      <w:rPr>
        <w:rFonts w:ascii="宋体"/>
        <w:sz w:val="28"/>
        <w:szCs w:val="28"/>
      </w:rPr>
    </w:pPr>
  </w:p>
  <w:p w:rsidR="00195556" w:rsidRDefault="00195556">
    <w:pPr>
      <w:pStyle w:val="a5"/>
    </w:pPr>
  </w:p>
  <w:p w:rsidR="00195556" w:rsidRDefault="0019555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556" w:rsidRDefault="00DC5E1D">
    <w:pPr>
      <w:pStyle w:val="a5"/>
      <w:ind w:right="360" w:firstLine="36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95556" w:rsidRDefault="00DC5E1D">
                          <w:pPr>
                            <w:pStyle w:val="a5"/>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034BCB">
                            <w:rPr>
                              <w:rFonts w:ascii="宋体" w:hAnsi="宋体" w:cs="宋体"/>
                              <w:noProof/>
                              <w:sz w:val="24"/>
                              <w:szCs w:val="24"/>
                            </w:rPr>
                            <w:t>- 4 -</w:t>
                          </w:r>
                          <w:r>
                            <w:rPr>
                              <w:rFonts w:ascii="宋体" w:hAnsi="宋体" w:cs="宋体"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95556" w:rsidRDefault="00DC5E1D">
                    <w:pPr>
                      <w:pStyle w:val="a5"/>
                      <w:rPr>
                        <w:rFonts w:ascii="宋体" w:hAnsi="宋体" w:cs="宋体"/>
                        <w:sz w:val="24"/>
                        <w:szCs w:val="24"/>
                      </w:rPr>
                    </w:pPr>
                    <w:r>
                      <w:rPr>
                        <w:rFonts w:ascii="宋体" w:hAnsi="宋体" w:cs="宋体" w:hint="eastAsia"/>
                        <w:sz w:val="24"/>
                        <w:szCs w:val="24"/>
                      </w:rPr>
                      <w:fldChar w:fldCharType="begin"/>
                    </w:r>
                    <w:r>
                      <w:rPr>
                        <w:rFonts w:ascii="宋体" w:hAnsi="宋体" w:cs="宋体" w:hint="eastAsia"/>
                        <w:sz w:val="24"/>
                        <w:szCs w:val="24"/>
                      </w:rPr>
                      <w:instrText xml:space="preserve"> PAGE  \* MERGEFORMAT </w:instrText>
                    </w:r>
                    <w:r>
                      <w:rPr>
                        <w:rFonts w:ascii="宋体" w:hAnsi="宋体" w:cs="宋体" w:hint="eastAsia"/>
                        <w:sz w:val="24"/>
                        <w:szCs w:val="24"/>
                      </w:rPr>
                      <w:fldChar w:fldCharType="separate"/>
                    </w:r>
                    <w:r w:rsidR="00034BCB">
                      <w:rPr>
                        <w:rFonts w:ascii="宋体" w:hAnsi="宋体" w:cs="宋体"/>
                        <w:noProof/>
                        <w:sz w:val="24"/>
                        <w:szCs w:val="24"/>
                      </w:rPr>
                      <w:t>- 4 -</w:t>
                    </w:r>
                    <w:r>
                      <w:rPr>
                        <w:rFonts w:ascii="宋体" w:hAnsi="宋体" w:cs="宋体" w:hint="eastAsia"/>
                        <w:sz w:val="24"/>
                        <w:szCs w:val="24"/>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E1D" w:rsidRDefault="00DC5E1D">
      <w:r>
        <w:separator/>
      </w:r>
    </w:p>
  </w:footnote>
  <w:footnote w:type="continuationSeparator" w:id="0">
    <w:p w:rsidR="00DC5E1D" w:rsidRDefault="00DC5E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JmNzYyNmJiMDVmZWRkZDQwYTZkYjczN2VkZmJlNjQifQ=="/>
  </w:docVars>
  <w:rsids>
    <w:rsidRoot w:val="00172A27"/>
    <w:rsid w:val="00007315"/>
    <w:rsid w:val="000077D0"/>
    <w:rsid w:val="00027476"/>
    <w:rsid w:val="00034BCB"/>
    <w:rsid w:val="00070016"/>
    <w:rsid w:val="00071B20"/>
    <w:rsid w:val="00076D37"/>
    <w:rsid w:val="00081FC7"/>
    <w:rsid w:val="00093BA6"/>
    <w:rsid w:val="0009767A"/>
    <w:rsid w:val="000A69CF"/>
    <w:rsid w:val="000D143F"/>
    <w:rsid w:val="0012698E"/>
    <w:rsid w:val="00131D48"/>
    <w:rsid w:val="00156E5A"/>
    <w:rsid w:val="00172A27"/>
    <w:rsid w:val="001859F2"/>
    <w:rsid w:val="00195556"/>
    <w:rsid w:val="001A55D5"/>
    <w:rsid w:val="001D032D"/>
    <w:rsid w:val="001D370C"/>
    <w:rsid w:val="001E0D53"/>
    <w:rsid w:val="001E17AA"/>
    <w:rsid w:val="0023654A"/>
    <w:rsid w:val="002446EF"/>
    <w:rsid w:val="00252C8F"/>
    <w:rsid w:val="00260DFA"/>
    <w:rsid w:val="002734AC"/>
    <w:rsid w:val="002840B5"/>
    <w:rsid w:val="0029115B"/>
    <w:rsid w:val="002A36F9"/>
    <w:rsid w:val="002A4D83"/>
    <w:rsid w:val="002A711C"/>
    <w:rsid w:val="002D456C"/>
    <w:rsid w:val="002E2E41"/>
    <w:rsid w:val="002F5B19"/>
    <w:rsid w:val="00300D71"/>
    <w:rsid w:val="003835A8"/>
    <w:rsid w:val="003D02F4"/>
    <w:rsid w:val="003D6EF5"/>
    <w:rsid w:val="003F2513"/>
    <w:rsid w:val="00405D7C"/>
    <w:rsid w:val="00417555"/>
    <w:rsid w:val="00437507"/>
    <w:rsid w:val="004E073A"/>
    <w:rsid w:val="004E7CC5"/>
    <w:rsid w:val="00504E0C"/>
    <w:rsid w:val="00545564"/>
    <w:rsid w:val="00546A67"/>
    <w:rsid w:val="00564CB5"/>
    <w:rsid w:val="00581951"/>
    <w:rsid w:val="0059448C"/>
    <w:rsid w:val="00626D94"/>
    <w:rsid w:val="00644564"/>
    <w:rsid w:val="0066795B"/>
    <w:rsid w:val="0068016A"/>
    <w:rsid w:val="00683542"/>
    <w:rsid w:val="006C560E"/>
    <w:rsid w:val="00700CF4"/>
    <w:rsid w:val="00723FE7"/>
    <w:rsid w:val="007822AD"/>
    <w:rsid w:val="00795CB2"/>
    <w:rsid w:val="007C14DD"/>
    <w:rsid w:val="007D2435"/>
    <w:rsid w:val="008639B3"/>
    <w:rsid w:val="00887DA0"/>
    <w:rsid w:val="00930F37"/>
    <w:rsid w:val="0095374E"/>
    <w:rsid w:val="00981706"/>
    <w:rsid w:val="009C54A6"/>
    <w:rsid w:val="009D26D7"/>
    <w:rsid w:val="009E35E8"/>
    <w:rsid w:val="009F1238"/>
    <w:rsid w:val="00A3198A"/>
    <w:rsid w:val="00A468A2"/>
    <w:rsid w:val="00A83CDB"/>
    <w:rsid w:val="00AB6266"/>
    <w:rsid w:val="00AC2603"/>
    <w:rsid w:val="00AE4601"/>
    <w:rsid w:val="00AF7806"/>
    <w:rsid w:val="00B21C20"/>
    <w:rsid w:val="00B94C2A"/>
    <w:rsid w:val="00BC41D1"/>
    <w:rsid w:val="00BD2837"/>
    <w:rsid w:val="00C22E06"/>
    <w:rsid w:val="00C30E1F"/>
    <w:rsid w:val="00C53A0C"/>
    <w:rsid w:val="00C720B7"/>
    <w:rsid w:val="00CA0416"/>
    <w:rsid w:val="00CC35AA"/>
    <w:rsid w:val="00CE33DD"/>
    <w:rsid w:val="00D20323"/>
    <w:rsid w:val="00D23787"/>
    <w:rsid w:val="00D76803"/>
    <w:rsid w:val="00D93967"/>
    <w:rsid w:val="00DB09B0"/>
    <w:rsid w:val="00DC5E1D"/>
    <w:rsid w:val="00DF3D5B"/>
    <w:rsid w:val="00DF7343"/>
    <w:rsid w:val="00E562F3"/>
    <w:rsid w:val="00E96E43"/>
    <w:rsid w:val="00E97A20"/>
    <w:rsid w:val="00EF0A37"/>
    <w:rsid w:val="00EF5084"/>
    <w:rsid w:val="00F50FA1"/>
    <w:rsid w:val="00F622A3"/>
    <w:rsid w:val="00F63B31"/>
    <w:rsid w:val="00F65F3D"/>
    <w:rsid w:val="00F767B3"/>
    <w:rsid w:val="00F76E02"/>
    <w:rsid w:val="00F87E5A"/>
    <w:rsid w:val="00F909B0"/>
    <w:rsid w:val="00FE6E9F"/>
    <w:rsid w:val="00FF70B8"/>
    <w:rsid w:val="01277367"/>
    <w:rsid w:val="01CB55ED"/>
    <w:rsid w:val="038C28AF"/>
    <w:rsid w:val="03A4574C"/>
    <w:rsid w:val="03EF1BF3"/>
    <w:rsid w:val="065B7836"/>
    <w:rsid w:val="073A1E66"/>
    <w:rsid w:val="07CD6512"/>
    <w:rsid w:val="07DB542E"/>
    <w:rsid w:val="08BD2224"/>
    <w:rsid w:val="09D558BB"/>
    <w:rsid w:val="09F20BC0"/>
    <w:rsid w:val="0B354AFA"/>
    <w:rsid w:val="0B3F3282"/>
    <w:rsid w:val="0BD065D0"/>
    <w:rsid w:val="0C5D314C"/>
    <w:rsid w:val="0C7F7469"/>
    <w:rsid w:val="0E697970"/>
    <w:rsid w:val="0E9F747A"/>
    <w:rsid w:val="0EE52A10"/>
    <w:rsid w:val="10D45949"/>
    <w:rsid w:val="114A0D1A"/>
    <w:rsid w:val="11FE52AF"/>
    <w:rsid w:val="12041264"/>
    <w:rsid w:val="1294355F"/>
    <w:rsid w:val="12DF03E1"/>
    <w:rsid w:val="12E0530A"/>
    <w:rsid w:val="13A972AC"/>
    <w:rsid w:val="13BA3DEE"/>
    <w:rsid w:val="13FB7F63"/>
    <w:rsid w:val="14661880"/>
    <w:rsid w:val="1470718F"/>
    <w:rsid w:val="14EA425F"/>
    <w:rsid w:val="15D92A97"/>
    <w:rsid w:val="174301E2"/>
    <w:rsid w:val="180B6D7C"/>
    <w:rsid w:val="18E86701"/>
    <w:rsid w:val="196D11CE"/>
    <w:rsid w:val="1A166B3C"/>
    <w:rsid w:val="1B21400E"/>
    <w:rsid w:val="1B3A3A66"/>
    <w:rsid w:val="1B960886"/>
    <w:rsid w:val="1BC024D3"/>
    <w:rsid w:val="1BD50FE0"/>
    <w:rsid w:val="1C6A3C80"/>
    <w:rsid w:val="1C880E76"/>
    <w:rsid w:val="1CB501E6"/>
    <w:rsid w:val="1D8B2597"/>
    <w:rsid w:val="1DE55F0B"/>
    <w:rsid w:val="1E441861"/>
    <w:rsid w:val="1E473E50"/>
    <w:rsid w:val="1E5001A1"/>
    <w:rsid w:val="1F0D6D78"/>
    <w:rsid w:val="1FB45B95"/>
    <w:rsid w:val="1FFA361F"/>
    <w:rsid w:val="20971013"/>
    <w:rsid w:val="21823D4E"/>
    <w:rsid w:val="21AD0347"/>
    <w:rsid w:val="22FD3899"/>
    <w:rsid w:val="237E4F46"/>
    <w:rsid w:val="23835F01"/>
    <w:rsid w:val="24885842"/>
    <w:rsid w:val="248B1FD4"/>
    <w:rsid w:val="248E61E8"/>
    <w:rsid w:val="25817C4C"/>
    <w:rsid w:val="260C4575"/>
    <w:rsid w:val="2675087F"/>
    <w:rsid w:val="26DC7F3D"/>
    <w:rsid w:val="27167CA1"/>
    <w:rsid w:val="274C79A5"/>
    <w:rsid w:val="28305FD5"/>
    <w:rsid w:val="285835DC"/>
    <w:rsid w:val="299B623E"/>
    <w:rsid w:val="29FB7087"/>
    <w:rsid w:val="2A1E429F"/>
    <w:rsid w:val="2AB0053A"/>
    <w:rsid w:val="2D2F71A3"/>
    <w:rsid w:val="2DA94FA7"/>
    <w:rsid w:val="2DED54B7"/>
    <w:rsid w:val="2E7F7CB6"/>
    <w:rsid w:val="31ED6678"/>
    <w:rsid w:val="329613D9"/>
    <w:rsid w:val="32CE2FBA"/>
    <w:rsid w:val="32EE33B9"/>
    <w:rsid w:val="3321565A"/>
    <w:rsid w:val="3367769D"/>
    <w:rsid w:val="337459F9"/>
    <w:rsid w:val="34FF2ED0"/>
    <w:rsid w:val="360E1D30"/>
    <w:rsid w:val="36392E40"/>
    <w:rsid w:val="38404012"/>
    <w:rsid w:val="386A5533"/>
    <w:rsid w:val="38EB24F1"/>
    <w:rsid w:val="393618B9"/>
    <w:rsid w:val="397321C6"/>
    <w:rsid w:val="39BC006B"/>
    <w:rsid w:val="3AB85832"/>
    <w:rsid w:val="3B783AC3"/>
    <w:rsid w:val="3BCA51A4"/>
    <w:rsid w:val="3BEF63C3"/>
    <w:rsid w:val="3BFE06BD"/>
    <w:rsid w:val="3C3D5689"/>
    <w:rsid w:val="3D89645B"/>
    <w:rsid w:val="3EB766D4"/>
    <w:rsid w:val="3ED14D0D"/>
    <w:rsid w:val="3F0C10F2"/>
    <w:rsid w:val="3FEA098E"/>
    <w:rsid w:val="419A1A47"/>
    <w:rsid w:val="426340DA"/>
    <w:rsid w:val="42ED6BD4"/>
    <w:rsid w:val="431B2CE0"/>
    <w:rsid w:val="433E3844"/>
    <w:rsid w:val="4484339C"/>
    <w:rsid w:val="452B343D"/>
    <w:rsid w:val="45CE1B3F"/>
    <w:rsid w:val="46486617"/>
    <w:rsid w:val="46F26826"/>
    <w:rsid w:val="47114D6F"/>
    <w:rsid w:val="4745001B"/>
    <w:rsid w:val="48495EF1"/>
    <w:rsid w:val="495C0DDB"/>
    <w:rsid w:val="4995411D"/>
    <w:rsid w:val="4A02586B"/>
    <w:rsid w:val="4D927803"/>
    <w:rsid w:val="4E874C8F"/>
    <w:rsid w:val="4EE65265"/>
    <w:rsid w:val="523201FD"/>
    <w:rsid w:val="52F57348"/>
    <w:rsid w:val="552A6C3B"/>
    <w:rsid w:val="55487D4A"/>
    <w:rsid w:val="55A20CA2"/>
    <w:rsid w:val="55EF1E2C"/>
    <w:rsid w:val="56A25A40"/>
    <w:rsid w:val="595D1A3A"/>
    <w:rsid w:val="596B531E"/>
    <w:rsid w:val="5A011DB9"/>
    <w:rsid w:val="5A331D78"/>
    <w:rsid w:val="5AEE394A"/>
    <w:rsid w:val="5B20647E"/>
    <w:rsid w:val="5B761692"/>
    <w:rsid w:val="5BC174E7"/>
    <w:rsid w:val="5BFC0647"/>
    <w:rsid w:val="5C115EEA"/>
    <w:rsid w:val="5D8B36D2"/>
    <w:rsid w:val="5E4B3F78"/>
    <w:rsid w:val="5E562990"/>
    <w:rsid w:val="5EDE2483"/>
    <w:rsid w:val="5EFA1D50"/>
    <w:rsid w:val="60155094"/>
    <w:rsid w:val="60424E4C"/>
    <w:rsid w:val="60C7795A"/>
    <w:rsid w:val="61454A89"/>
    <w:rsid w:val="62FA482F"/>
    <w:rsid w:val="648B07C3"/>
    <w:rsid w:val="64E50160"/>
    <w:rsid w:val="653C18BB"/>
    <w:rsid w:val="65CB7355"/>
    <w:rsid w:val="66AF22C4"/>
    <w:rsid w:val="676F5BEB"/>
    <w:rsid w:val="67A67902"/>
    <w:rsid w:val="68396252"/>
    <w:rsid w:val="68DE0B5A"/>
    <w:rsid w:val="69B12712"/>
    <w:rsid w:val="69C25E7B"/>
    <w:rsid w:val="6A0E0F2C"/>
    <w:rsid w:val="6A28179F"/>
    <w:rsid w:val="6A576C9A"/>
    <w:rsid w:val="6BE825F7"/>
    <w:rsid w:val="70C8667A"/>
    <w:rsid w:val="72C15774"/>
    <w:rsid w:val="73B35D66"/>
    <w:rsid w:val="74324450"/>
    <w:rsid w:val="74D032F0"/>
    <w:rsid w:val="750147C4"/>
    <w:rsid w:val="760A5684"/>
    <w:rsid w:val="78463695"/>
    <w:rsid w:val="78BD553D"/>
    <w:rsid w:val="790A2AE0"/>
    <w:rsid w:val="79700161"/>
    <w:rsid w:val="79BD656A"/>
    <w:rsid w:val="7B010D90"/>
    <w:rsid w:val="7B0A4B90"/>
    <w:rsid w:val="7B14075C"/>
    <w:rsid w:val="7B590AAC"/>
    <w:rsid w:val="7C312C50"/>
    <w:rsid w:val="7C7171BE"/>
    <w:rsid w:val="7CE07945"/>
    <w:rsid w:val="7D4E175E"/>
    <w:rsid w:val="7F3F055F"/>
    <w:rsid w:val="7F542A47"/>
    <w:rsid w:val="7FEC7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E6511E83-B317-468E-9A44-B1803D92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qFormat="1"/>
    <w:lsdException w:name="Table Grid" w:semiHidden="1" w:uiPriority="59" w:unhideWhenUsed="1"/>
    <w:lsdException w:name="Table Theme" w:locked="1"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before="340" w:after="330" w:line="576" w:lineRule="auto"/>
      <w:jc w:val="center"/>
      <w:outlineLvl w:val="0"/>
    </w:pPr>
    <w:rPr>
      <w:b/>
      <w:kern w:val="44"/>
      <w:sz w:val="32"/>
    </w:rPr>
  </w:style>
  <w:style w:type="paragraph" w:styleId="2">
    <w:name w:val="heading 2"/>
    <w:basedOn w:val="a"/>
    <w:next w:val="a"/>
    <w:link w:val="2Char"/>
    <w:uiPriority w:val="99"/>
    <w:qFormat/>
    <w:pPr>
      <w:keepNext/>
      <w:keepLines/>
      <w:spacing w:before="260" w:after="260" w:line="416" w:lineRule="auto"/>
      <w:outlineLvl w:val="1"/>
    </w:pPr>
    <w:rPr>
      <w:rFonts w:ascii="Calibri Light" w:hAnsi="Calibri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after="120"/>
    </w:pPr>
    <w:rPr>
      <w:rFonts w:ascii="Times New Roman" w:hAnsi="Times New Roman"/>
      <w:kern w:val="0"/>
      <w:sz w:val="32"/>
      <w:szCs w:val="24"/>
    </w:rPr>
  </w:style>
  <w:style w:type="paragraph" w:styleId="20">
    <w:name w:val="Body Text Indent 2"/>
    <w:basedOn w:val="a"/>
    <w:link w:val="2Char0"/>
    <w:uiPriority w:val="99"/>
    <w:unhideWhenUsed/>
    <w:qFormat/>
    <w:pPr>
      <w:spacing w:after="120" w:line="480" w:lineRule="auto"/>
      <w:ind w:leftChars="200" w:left="420"/>
    </w:pPr>
    <w:rPr>
      <w:rFonts w:hint="eastAsia"/>
    </w:r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Title"/>
    <w:basedOn w:val="a"/>
    <w:next w:val="a"/>
    <w:link w:val="Char3"/>
    <w:uiPriority w:val="99"/>
    <w:qFormat/>
    <w:pPr>
      <w:spacing w:before="240" w:after="60"/>
      <w:jc w:val="center"/>
      <w:outlineLvl w:val="0"/>
    </w:pPr>
    <w:rPr>
      <w:rFonts w:ascii="Calibri Light" w:hAnsi="Calibri Light"/>
      <w:b/>
      <w:bCs/>
      <w:sz w:val="32"/>
      <w:szCs w:val="32"/>
    </w:rPr>
  </w:style>
  <w:style w:type="character" w:styleId="a8">
    <w:name w:val="page number"/>
    <w:basedOn w:val="a0"/>
    <w:uiPriority w:val="99"/>
    <w:qFormat/>
    <w:rPr>
      <w:rFonts w:cs="Times New Roman"/>
    </w:rPr>
  </w:style>
  <w:style w:type="character" w:customStyle="1" w:styleId="1Char">
    <w:name w:val="标题 1 Char"/>
    <w:basedOn w:val="a0"/>
    <w:link w:val="1"/>
    <w:uiPriority w:val="9"/>
    <w:qFormat/>
    <w:rPr>
      <w:rFonts w:ascii="Calibri" w:hAnsi="Calibri" w:cs="Times New Roman"/>
      <w:b/>
      <w:bCs/>
      <w:kern w:val="44"/>
      <w:sz w:val="44"/>
      <w:szCs w:val="44"/>
    </w:rPr>
  </w:style>
  <w:style w:type="character" w:customStyle="1" w:styleId="Heading2Char">
    <w:name w:val="Heading 2 Char"/>
    <w:basedOn w:val="a0"/>
    <w:uiPriority w:val="99"/>
    <w:semiHidden/>
    <w:qFormat/>
    <w:locked/>
    <w:rPr>
      <w:rFonts w:ascii="Calibri Light" w:eastAsia="宋体" w:hAnsi="Calibri Light" w:cs="Times New Roman"/>
      <w:b/>
      <w:bCs/>
      <w:kern w:val="2"/>
      <w:sz w:val="32"/>
      <w:szCs w:val="32"/>
    </w:rPr>
  </w:style>
  <w:style w:type="character" w:customStyle="1" w:styleId="Char">
    <w:name w:val="正文文本 Char"/>
    <w:basedOn w:val="a0"/>
    <w:link w:val="a3"/>
    <w:uiPriority w:val="99"/>
    <w:semiHidden/>
    <w:qFormat/>
    <w:rPr>
      <w:rFonts w:ascii="Calibri" w:hAnsi="Calibri" w:cs="Times New Roman"/>
    </w:rPr>
  </w:style>
  <w:style w:type="character" w:customStyle="1" w:styleId="Char0">
    <w:name w:val="批注框文本 Char"/>
    <w:basedOn w:val="a0"/>
    <w:link w:val="a4"/>
    <w:uiPriority w:val="99"/>
    <w:qFormat/>
    <w:locked/>
    <w:rPr>
      <w:rFonts w:cs="Times New Roman"/>
      <w:kern w:val="2"/>
      <w:sz w:val="18"/>
      <w:szCs w:val="18"/>
    </w:rPr>
  </w:style>
  <w:style w:type="character" w:customStyle="1" w:styleId="Char1">
    <w:name w:val="页脚 Char"/>
    <w:basedOn w:val="a0"/>
    <w:link w:val="a5"/>
    <w:uiPriority w:val="99"/>
    <w:qFormat/>
    <w:locked/>
    <w:rPr>
      <w:rFonts w:cs="Times New Roman"/>
      <w:kern w:val="2"/>
      <w:sz w:val="18"/>
      <w:szCs w:val="18"/>
    </w:rPr>
  </w:style>
  <w:style w:type="character" w:customStyle="1" w:styleId="Char2">
    <w:name w:val="页眉 Char"/>
    <w:basedOn w:val="a0"/>
    <w:link w:val="a6"/>
    <w:uiPriority w:val="99"/>
    <w:semiHidden/>
    <w:qFormat/>
    <w:rPr>
      <w:rFonts w:ascii="Calibri" w:hAnsi="Calibri" w:cs="Times New Roman"/>
      <w:sz w:val="18"/>
      <w:szCs w:val="18"/>
    </w:rPr>
  </w:style>
  <w:style w:type="character" w:customStyle="1" w:styleId="TitleChar">
    <w:name w:val="Title Char"/>
    <w:basedOn w:val="a0"/>
    <w:uiPriority w:val="99"/>
    <w:qFormat/>
    <w:locked/>
    <w:rPr>
      <w:rFonts w:ascii="Calibri Light" w:eastAsia="宋体" w:hAnsi="Calibri Light" w:cs="Times New Roman"/>
      <w:b/>
      <w:bCs/>
      <w:kern w:val="2"/>
      <w:sz w:val="32"/>
      <w:szCs w:val="32"/>
    </w:rPr>
  </w:style>
  <w:style w:type="paragraph" w:styleId="a9">
    <w:name w:val="List Paragraph"/>
    <w:basedOn w:val="a"/>
    <w:uiPriority w:val="99"/>
    <w:qFormat/>
    <w:pPr>
      <w:ind w:firstLineChars="200" w:firstLine="420"/>
    </w:pPr>
  </w:style>
  <w:style w:type="paragraph" w:customStyle="1" w:styleId="Char4">
    <w:name w:val="Char"/>
    <w:basedOn w:val="a"/>
    <w:uiPriority w:val="99"/>
    <w:qFormat/>
    <w:pPr>
      <w:widowControl/>
      <w:spacing w:after="160" w:line="240" w:lineRule="exact"/>
      <w:jc w:val="left"/>
    </w:pPr>
    <w:rPr>
      <w:rFonts w:ascii="Verdana" w:hAnsi="Verdana"/>
      <w:kern w:val="0"/>
      <w:sz w:val="20"/>
      <w:szCs w:val="20"/>
      <w:lang w:eastAsia="en-US"/>
    </w:rPr>
  </w:style>
  <w:style w:type="character" w:customStyle="1" w:styleId="Char3">
    <w:name w:val="标题 Char"/>
    <w:basedOn w:val="a0"/>
    <w:link w:val="a7"/>
    <w:uiPriority w:val="10"/>
    <w:unhideWhenUsed/>
    <w:qFormat/>
    <w:rPr>
      <w:rFonts w:ascii="Cambria" w:cs="Cambria" w:hint="default"/>
      <w:b/>
      <w:kern w:val="2"/>
      <w:sz w:val="32"/>
      <w:szCs w:val="32"/>
    </w:rPr>
  </w:style>
  <w:style w:type="character" w:customStyle="1" w:styleId="2Char0">
    <w:name w:val="正文文本缩进 2 Char"/>
    <w:basedOn w:val="a0"/>
    <w:link w:val="20"/>
    <w:uiPriority w:val="99"/>
    <w:unhideWhenUsed/>
    <w:qFormat/>
    <w:rPr>
      <w:rFonts w:ascii="Calibri" w:eastAsia="宋体" w:hAnsi="Calibri" w:cs="Times New Roman" w:hint="eastAsia"/>
      <w:kern w:val="2"/>
      <w:sz w:val="22"/>
      <w:szCs w:val="22"/>
    </w:rPr>
  </w:style>
  <w:style w:type="character" w:customStyle="1" w:styleId="2Char">
    <w:name w:val="标题 2 Char"/>
    <w:basedOn w:val="a0"/>
    <w:link w:val="2"/>
    <w:qFormat/>
    <w:rPr>
      <w:rFonts w:ascii="Cambria" w:eastAsia="宋体" w:hAnsi="Cambria" w:cs="Times New Roman"/>
      <w:b/>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804</Words>
  <Characters>4589</Characters>
  <Application>Microsoft Office Word</Application>
  <DocSecurity>0</DocSecurity>
  <Lines>38</Lines>
  <Paragraphs>10</Paragraphs>
  <ScaleCrop>false</ScaleCrop>
  <Company>微软中国</Company>
  <LinksUpToDate>false</LinksUpToDate>
  <CharactersWithSpaces>5383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 </dc:creator>
  <cp:lastModifiedBy>admin</cp:lastModifiedBy>
  <cp:revision>3</cp:revision>
  <cp:lastPrinted>2025-06-30T01:17:00Z</cp:lastPrinted>
  <dcterms:created xsi:type="dcterms:W3CDTF">2025-07-08T07:09:00Z</dcterms:created>
  <dcterms:modified xsi:type="dcterms:W3CDTF">2025-07-08T07:09:00Z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533A8C7DE0244BC381AED313AF83074D_13</vt:lpwstr>
  </property>
  <property fmtid="{D5CDD505-2E9C-101B-9397-08002B2CF9AE}" pid="4" name="KSOTemplateDocerSaveRecord">
    <vt:lpwstr>eyJoZGlkIjoiNzk2NTcyZDFiZDQ5ZDEzZmY4NGM2N2I0OGM2ZDFlZTciLCJ1c2VySWQiOiIzMzAxODcxMjYifQ==</vt:lpwstr>
  </property>
</Properties>
</file>