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6D1B7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附件8</w:t>
      </w:r>
    </w:p>
    <w:p w14:paraId="51349670">
      <w:pPr>
        <w:widowControl/>
        <w:rPr>
          <w:rFonts w:ascii="黑体" w:eastAsia="黑体"/>
          <w:sz w:val="32"/>
          <w:szCs w:val="32"/>
        </w:rPr>
      </w:pPr>
    </w:p>
    <w:p w14:paraId="23A6C183">
      <w:pPr>
        <w:jc w:val="center"/>
        <w:rPr>
          <w:rFonts w:ascii="黑体" w:hAnsi="黑体" w:eastAsia="黑体"/>
          <w:sz w:val="40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32"/>
        </w:rPr>
        <w:t>服务情况一览表</w:t>
      </w:r>
      <w:bookmarkEnd w:id="0"/>
    </w:p>
    <w:tbl>
      <w:tblPr>
        <w:tblStyle w:val="5"/>
        <w:tblW w:w="9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1545"/>
        <w:gridCol w:w="2175"/>
        <w:gridCol w:w="1305"/>
        <w:gridCol w:w="1245"/>
        <w:gridCol w:w="1080"/>
        <w:gridCol w:w="1080"/>
      </w:tblGrid>
      <w:tr w14:paraId="2BE56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603" w:type="dxa"/>
            <w:noWrap w:val="0"/>
            <w:vAlign w:val="center"/>
          </w:tcPr>
          <w:p w14:paraId="67767777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/>
                <w:sz w:val="24"/>
                <w:szCs w:val="20"/>
              </w:rPr>
              <w:t>序号</w:t>
            </w:r>
          </w:p>
        </w:tc>
        <w:tc>
          <w:tcPr>
            <w:tcW w:w="1545" w:type="dxa"/>
            <w:noWrap w:val="0"/>
            <w:vAlign w:val="center"/>
          </w:tcPr>
          <w:p w14:paraId="2263EF15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服务类别</w:t>
            </w:r>
          </w:p>
        </w:tc>
        <w:tc>
          <w:tcPr>
            <w:tcW w:w="2175" w:type="dxa"/>
            <w:noWrap w:val="0"/>
            <w:vAlign w:val="center"/>
          </w:tcPr>
          <w:p w14:paraId="7FF9C7E2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服务主题（或服务内容）</w:t>
            </w:r>
          </w:p>
        </w:tc>
        <w:tc>
          <w:tcPr>
            <w:tcW w:w="1305" w:type="dxa"/>
            <w:noWrap w:val="0"/>
            <w:vAlign w:val="center"/>
          </w:tcPr>
          <w:p w14:paraId="7AA86876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服务时间</w:t>
            </w:r>
          </w:p>
        </w:tc>
        <w:tc>
          <w:tcPr>
            <w:tcW w:w="1245" w:type="dxa"/>
            <w:noWrap w:val="0"/>
            <w:vAlign w:val="center"/>
          </w:tcPr>
          <w:p w14:paraId="6D3B8120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服务家数</w:t>
            </w:r>
          </w:p>
        </w:tc>
        <w:tc>
          <w:tcPr>
            <w:tcW w:w="1080" w:type="dxa"/>
            <w:noWrap w:val="0"/>
            <w:vAlign w:val="center"/>
          </w:tcPr>
          <w:p w14:paraId="2655C554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服务人数</w:t>
            </w:r>
          </w:p>
        </w:tc>
        <w:tc>
          <w:tcPr>
            <w:tcW w:w="1080" w:type="dxa"/>
            <w:noWrap w:val="0"/>
            <w:vAlign w:val="center"/>
          </w:tcPr>
          <w:p w14:paraId="5F0EA00A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服务机构名称</w:t>
            </w:r>
          </w:p>
        </w:tc>
      </w:tr>
      <w:tr w14:paraId="24E87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noWrap w:val="0"/>
            <w:vAlign w:val="top"/>
          </w:tcPr>
          <w:p w14:paraId="77697C9F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45" w:type="dxa"/>
            <w:noWrap w:val="0"/>
            <w:vAlign w:val="top"/>
          </w:tcPr>
          <w:p w14:paraId="51CB2318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175" w:type="dxa"/>
            <w:noWrap w:val="0"/>
            <w:vAlign w:val="top"/>
          </w:tcPr>
          <w:p w14:paraId="47EC7559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305" w:type="dxa"/>
            <w:noWrap w:val="0"/>
            <w:vAlign w:val="top"/>
          </w:tcPr>
          <w:p w14:paraId="2F82668F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top"/>
          </w:tcPr>
          <w:p w14:paraId="70D1E9CC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 w14:paraId="5ED9832D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 w14:paraId="70B79B6C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32C8B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noWrap w:val="0"/>
            <w:vAlign w:val="top"/>
          </w:tcPr>
          <w:p w14:paraId="3CB9A783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45" w:type="dxa"/>
            <w:noWrap w:val="0"/>
            <w:vAlign w:val="top"/>
          </w:tcPr>
          <w:p w14:paraId="0B47782A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175" w:type="dxa"/>
            <w:noWrap w:val="0"/>
            <w:vAlign w:val="top"/>
          </w:tcPr>
          <w:p w14:paraId="051E8363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305" w:type="dxa"/>
            <w:noWrap w:val="0"/>
            <w:vAlign w:val="top"/>
          </w:tcPr>
          <w:p w14:paraId="78132574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top"/>
          </w:tcPr>
          <w:p w14:paraId="715F7B85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 w14:paraId="43DA3FFA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 w14:paraId="305D638D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12426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noWrap w:val="0"/>
            <w:vAlign w:val="top"/>
          </w:tcPr>
          <w:p w14:paraId="7CBA2347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45" w:type="dxa"/>
            <w:noWrap w:val="0"/>
            <w:vAlign w:val="top"/>
          </w:tcPr>
          <w:p w14:paraId="16D9619B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175" w:type="dxa"/>
            <w:noWrap w:val="0"/>
            <w:vAlign w:val="top"/>
          </w:tcPr>
          <w:p w14:paraId="738DA7B3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305" w:type="dxa"/>
            <w:noWrap w:val="0"/>
            <w:vAlign w:val="top"/>
          </w:tcPr>
          <w:p w14:paraId="1E784968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top"/>
          </w:tcPr>
          <w:p w14:paraId="5FF1FFCA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 w14:paraId="0355751A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 w14:paraId="7487BFCE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77975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noWrap w:val="0"/>
            <w:vAlign w:val="top"/>
          </w:tcPr>
          <w:p w14:paraId="06FDCC69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45" w:type="dxa"/>
            <w:noWrap w:val="0"/>
            <w:vAlign w:val="top"/>
          </w:tcPr>
          <w:p w14:paraId="41363462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175" w:type="dxa"/>
            <w:noWrap w:val="0"/>
            <w:vAlign w:val="top"/>
          </w:tcPr>
          <w:p w14:paraId="270821FB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305" w:type="dxa"/>
            <w:noWrap w:val="0"/>
            <w:vAlign w:val="top"/>
          </w:tcPr>
          <w:p w14:paraId="732E3E57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top"/>
          </w:tcPr>
          <w:p w14:paraId="5596FD63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 w14:paraId="7855AA5D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 w14:paraId="7D3E6654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3576A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noWrap w:val="0"/>
            <w:vAlign w:val="top"/>
          </w:tcPr>
          <w:p w14:paraId="1778C828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45" w:type="dxa"/>
            <w:noWrap w:val="0"/>
            <w:vAlign w:val="top"/>
          </w:tcPr>
          <w:p w14:paraId="0BF5536A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175" w:type="dxa"/>
            <w:noWrap w:val="0"/>
            <w:vAlign w:val="top"/>
          </w:tcPr>
          <w:p w14:paraId="12D0441E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305" w:type="dxa"/>
            <w:noWrap w:val="0"/>
            <w:vAlign w:val="top"/>
          </w:tcPr>
          <w:p w14:paraId="707F9C35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top"/>
          </w:tcPr>
          <w:p w14:paraId="51D4AC5C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 w14:paraId="36EACBC5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 w14:paraId="510AFB32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07954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noWrap w:val="0"/>
            <w:vAlign w:val="top"/>
          </w:tcPr>
          <w:p w14:paraId="5675EBC0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45" w:type="dxa"/>
            <w:noWrap w:val="0"/>
            <w:vAlign w:val="top"/>
          </w:tcPr>
          <w:p w14:paraId="42E52D07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175" w:type="dxa"/>
            <w:noWrap w:val="0"/>
            <w:vAlign w:val="top"/>
          </w:tcPr>
          <w:p w14:paraId="5C334AF1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305" w:type="dxa"/>
            <w:noWrap w:val="0"/>
            <w:vAlign w:val="top"/>
          </w:tcPr>
          <w:p w14:paraId="060593F0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top"/>
          </w:tcPr>
          <w:p w14:paraId="69FE7C1D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 w14:paraId="14D49490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 w14:paraId="6FA30DA2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3751A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noWrap w:val="0"/>
            <w:vAlign w:val="top"/>
          </w:tcPr>
          <w:p w14:paraId="59823266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45" w:type="dxa"/>
            <w:noWrap w:val="0"/>
            <w:vAlign w:val="top"/>
          </w:tcPr>
          <w:p w14:paraId="0F68BD37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175" w:type="dxa"/>
            <w:noWrap w:val="0"/>
            <w:vAlign w:val="top"/>
          </w:tcPr>
          <w:p w14:paraId="5EDDDB35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305" w:type="dxa"/>
            <w:noWrap w:val="0"/>
            <w:vAlign w:val="top"/>
          </w:tcPr>
          <w:p w14:paraId="532173BD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top"/>
          </w:tcPr>
          <w:p w14:paraId="36BAB67A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 w14:paraId="6ED37E1F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 w14:paraId="6C32C3B8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57332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noWrap w:val="0"/>
            <w:vAlign w:val="top"/>
          </w:tcPr>
          <w:p w14:paraId="6D43E64A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45" w:type="dxa"/>
            <w:noWrap w:val="0"/>
            <w:vAlign w:val="top"/>
          </w:tcPr>
          <w:p w14:paraId="22201586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175" w:type="dxa"/>
            <w:noWrap w:val="0"/>
            <w:vAlign w:val="top"/>
          </w:tcPr>
          <w:p w14:paraId="01AE8B51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305" w:type="dxa"/>
            <w:noWrap w:val="0"/>
            <w:vAlign w:val="top"/>
          </w:tcPr>
          <w:p w14:paraId="016FEC98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top"/>
          </w:tcPr>
          <w:p w14:paraId="099BB28B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 w14:paraId="4D315D43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 w14:paraId="517FB8B1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55BB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noWrap w:val="0"/>
            <w:vAlign w:val="top"/>
          </w:tcPr>
          <w:p w14:paraId="5837DF02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45" w:type="dxa"/>
            <w:noWrap w:val="0"/>
            <w:vAlign w:val="top"/>
          </w:tcPr>
          <w:p w14:paraId="40CE468A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175" w:type="dxa"/>
            <w:noWrap w:val="0"/>
            <w:vAlign w:val="top"/>
          </w:tcPr>
          <w:p w14:paraId="54BF0649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305" w:type="dxa"/>
            <w:noWrap w:val="0"/>
            <w:vAlign w:val="top"/>
          </w:tcPr>
          <w:p w14:paraId="117DCC85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top"/>
          </w:tcPr>
          <w:p w14:paraId="6D1FA422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 w14:paraId="256C1308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 w14:paraId="1B8CD7A2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038F0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noWrap w:val="0"/>
            <w:vAlign w:val="top"/>
          </w:tcPr>
          <w:p w14:paraId="7B139ABB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45" w:type="dxa"/>
            <w:noWrap w:val="0"/>
            <w:vAlign w:val="top"/>
          </w:tcPr>
          <w:p w14:paraId="224B826C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175" w:type="dxa"/>
            <w:noWrap w:val="0"/>
            <w:vAlign w:val="top"/>
          </w:tcPr>
          <w:p w14:paraId="5F3C94CA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305" w:type="dxa"/>
            <w:noWrap w:val="0"/>
            <w:vAlign w:val="top"/>
          </w:tcPr>
          <w:p w14:paraId="7A25CF11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top"/>
          </w:tcPr>
          <w:p w14:paraId="10BD536C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 w14:paraId="0A93287B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 w14:paraId="1C79A632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27711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noWrap w:val="0"/>
            <w:vAlign w:val="top"/>
          </w:tcPr>
          <w:p w14:paraId="1094C2C9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45" w:type="dxa"/>
            <w:noWrap w:val="0"/>
            <w:vAlign w:val="top"/>
          </w:tcPr>
          <w:p w14:paraId="142D625F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175" w:type="dxa"/>
            <w:noWrap w:val="0"/>
            <w:vAlign w:val="top"/>
          </w:tcPr>
          <w:p w14:paraId="0DA00946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305" w:type="dxa"/>
            <w:noWrap w:val="0"/>
            <w:vAlign w:val="top"/>
          </w:tcPr>
          <w:p w14:paraId="31A71DDD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top"/>
          </w:tcPr>
          <w:p w14:paraId="16F6C309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 w14:paraId="4858D631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 w14:paraId="0684CE98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3673F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noWrap w:val="0"/>
            <w:vAlign w:val="top"/>
          </w:tcPr>
          <w:p w14:paraId="3668CAA9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45" w:type="dxa"/>
            <w:noWrap w:val="0"/>
            <w:vAlign w:val="top"/>
          </w:tcPr>
          <w:p w14:paraId="5DE5E729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175" w:type="dxa"/>
            <w:noWrap w:val="0"/>
            <w:vAlign w:val="top"/>
          </w:tcPr>
          <w:p w14:paraId="41A6C6DA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305" w:type="dxa"/>
            <w:noWrap w:val="0"/>
            <w:vAlign w:val="top"/>
          </w:tcPr>
          <w:p w14:paraId="0C7DBC17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top"/>
          </w:tcPr>
          <w:p w14:paraId="377BFBBF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 w14:paraId="4B062B14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 w14:paraId="29F8A3B1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68F57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noWrap w:val="0"/>
            <w:vAlign w:val="top"/>
          </w:tcPr>
          <w:p w14:paraId="43F694CD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45" w:type="dxa"/>
            <w:noWrap w:val="0"/>
            <w:vAlign w:val="top"/>
          </w:tcPr>
          <w:p w14:paraId="2CCABB1A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175" w:type="dxa"/>
            <w:noWrap w:val="0"/>
            <w:vAlign w:val="top"/>
          </w:tcPr>
          <w:p w14:paraId="57B89D16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305" w:type="dxa"/>
            <w:noWrap w:val="0"/>
            <w:vAlign w:val="top"/>
          </w:tcPr>
          <w:p w14:paraId="564A94DC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top"/>
          </w:tcPr>
          <w:p w14:paraId="5B62EFDB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 w14:paraId="148D34B9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 w14:paraId="4BC0C30D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2A5A6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noWrap w:val="0"/>
            <w:vAlign w:val="top"/>
          </w:tcPr>
          <w:p w14:paraId="50BDEAA7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45" w:type="dxa"/>
            <w:noWrap w:val="0"/>
            <w:vAlign w:val="top"/>
          </w:tcPr>
          <w:p w14:paraId="76F20863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175" w:type="dxa"/>
            <w:noWrap w:val="0"/>
            <w:vAlign w:val="top"/>
          </w:tcPr>
          <w:p w14:paraId="20213038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305" w:type="dxa"/>
            <w:noWrap w:val="0"/>
            <w:vAlign w:val="top"/>
          </w:tcPr>
          <w:p w14:paraId="2A3FF51F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top"/>
          </w:tcPr>
          <w:p w14:paraId="4E4C2853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 w14:paraId="101B9AD8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 w14:paraId="7879382F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4CB75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noWrap w:val="0"/>
            <w:vAlign w:val="top"/>
          </w:tcPr>
          <w:p w14:paraId="52BB20E6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45" w:type="dxa"/>
            <w:noWrap w:val="0"/>
            <w:vAlign w:val="top"/>
          </w:tcPr>
          <w:p w14:paraId="22370513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175" w:type="dxa"/>
            <w:noWrap w:val="0"/>
            <w:vAlign w:val="top"/>
          </w:tcPr>
          <w:p w14:paraId="512BF998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305" w:type="dxa"/>
            <w:noWrap w:val="0"/>
            <w:vAlign w:val="top"/>
          </w:tcPr>
          <w:p w14:paraId="7C4ACE37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top"/>
          </w:tcPr>
          <w:p w14:paraId="3C64A121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 w14:paraId="412CCF24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 w14:paraId="204B1372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 w14:paraId="43C5AF8F">
      <w:pPr>
        <w:widowControl/>
        <w:jc w:val="left"/>
      </w:pPr>
      <w:r>
        <w:rPr>
          <w:rFonts w:hint="eastAsia"/>
        </w:rPr>
        <w:t>备注：“服务类别”请按照“信息服务、创业辅导、创新支持、人员培训、市场营销、投融资服务、管理咨询、专业服务”等类别填写，按照类别顺序排序。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kZjhkNzZhNTZlZjQ0YTdiYjgyM2UwYTY2YTkxNWIifQ=="/>
  </w:docVars>
  <w:rsids>
    <w:rsidRoot w:val="15DE0616"/>
    <w:rsid w:val="02082492"/>
    <w:rsid w:val="09713E15"/>
    <w:rsid w:val="0EA542D5"/>
    <w:rsid w:val="15DE0616"/>
    <w:rsid w:val="2DBF1135"/>
    <w:rsid w:val="70C0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方正小标宋_GBK" w:cs="Times New Roman"/>
      <w:b/>
      <w:kern w:val="44"/>
      <w:sz w:val="44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2024-09-23T08:51:00Z</dcterms:created>
  <dc:creator>张娱</dc:creator>
  <cp:lastModifiedBy>张娱</cp:lastModifiedBy>
  <dcterms:modified xsi:type="dcterms:W3CDTF">2024-09-23T08:51:59Z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1E6B475AC29E40BB985685BCB13FCB72_11</vt:lpwstr>
  </property>
</Properties>
</file>