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105C" w:rsidRDefault="0015105C">
      <w:pPr>
        <w:pStyle w:val="a8"/>
        <w:spacing w:line="520" w:lineRule="exact"/>
        <w:rPr>
          <w:rFonts w:ascii="宋体" w:eastAsia="宋体" w:hAnsi="宋体" w:cs="宋体" w:hint="eastAsia"/>
        </w:rPr>
      </w:pPr>
    </w:p>
    <w:p w:rsidR="0015105C" w:rsidRDefault="0015105C">
      <w:pPr>
        <w:pStyle w:val="a8"/>
        <w:spacing w:line="520" w:lineRule="exact"/>
        <w:rPr>
          <w:rFonts w:ascii="宋体" w:eastAsia="宋体" w:hAnsi="宋体" w:cs="宋体"/>
        </w:rPr>
      </w:pPr>
    </w:p>
    <w:p w:rsidR="0015105C" w:rsidRDefault="0015105C">
      <w:pPr>
        <w:pStyle w:val="a8"/>
        <w:spacing w:line="520" w:lineRule="exact"/>
        <w:rPr>
          <w:rFonts w:ascii="宋体" w:eastAsia="宋体" w:hAnsi="宋体" w:cs="宋体"/>
        </w:rPr>
      </w:pPr>
    </w:p>
    <w:p w:rsidR="0015105C" w:rsidRDefault="0015105C">
      <w:pPr>
        <w:pStyle w:val="a8"/>
        <w:spacing w:line="520" w:lineRule="exact"/>
        <w:rPr>
          <w:rFonts w:ascii="宋体" w:eastAsia="宋体" w:hAnsi="宋体" w:cs="宋体"/>
        </w:rPr>
      </w:pPr>
    </w:p>
    <w:p w:rsidR="0015105C" w:rsidRDefault="0015105C">
      <w:pPr>
        <w:pStyle w:val="a8"/>
        <w:spacing w:line="520" w:lineRule="exact"/>
        <w:rPr>
          <w:rFonts w:ascii="宋体" w:eastAsia="宋体" w:hAnsi="宋体" w:cs="宋体"/>
        </w:rPr>
      </w:pPr>
    </w:p>
    <w:p w:rsidR="0015105C" w:rsidRDefault="0015105C">
      <w:pPr>
        <w:pStyle w:val="a8"/>
        <w:spacing w:line="520" w:lineRule="exact"/>
        <w:rPr>
          <w:rFonts w:ascii="宋体" w:eastAsia="宋体" w:hAnsi="宋体" w:cs="宋体"/>
        </w:rPr>
      </w:pPr>
    </w:p>
    <w:p w:rsidR="0015105C" w:rsidRPr="003C0425" w:rsidRDefault="009A2FD8">
      <w:pPr>
        <w:spacing w:line="520" w:lineRule="exact"/>
        <w:ind w:left="880" w:hanging="880"/>
        <w:jc w:val="center"/>
        <w:rPr>
          <w:rFonts w:ascii="方正小标宋_GBK" w:eastAsia="方正小标宋_GBK" w:hAnsi="宋体" w:hint="eastAsia"/>
          <w:b/>
          <w:sz w:val="44"/>
          <w:szCs w:val="44"/>
        </w:rPr>
      </w:pPr>
      <w:r w:rsidRPr="003C0425">
        <w:rPr>
          <w:rFonts w:ascii="方正小标宋_GBK" w:eastAsia="方正小标宋_GBK" w:hAnsi="宋体" w:hint="eastAsia"/>
          <w:b/>
          <w:sz w:val="44"/>
          <w:szCs w:val="44"/>
        </w:rPr>
        <w:t>青岛市企业托管中心部门整体支出</w:t>
      </w:r>
    </w:p>
    <w:p w:rsidR="0015105C" w:rsidRPr="003C0425" w:rsidRDefault="009A2FD8">
      <w:pPr>
        <w:spacing w:line="520" w:lineRule="exact"/>
        <w:ind w:left="880" w:hanging="880"/>
        <w:jc w:val="center"/>
        <w:rPr>
          <w:rFonts w:ascii="方正小标宋_GBK" w:eastAsia="方正小标宋_GBK" w:cs="文星简黑体" w:hint="eastAsia"/>
          <w:sz w:val="44"/>
          <w:szCs w:val="44"/>
        </w:rPr>
      </w:pPr>
      <w:r w:rsidRPr="003C0425">
        <w:rPr>
          <w:rFonts w:ascii="方正小标宋_GBK" w:eastAsia="方正小标宋_GBK" w:cs="文星简黑体" w:hint="eastAsia"/>
          <w:sz w:val="44"/>
          <w:szCs w:val="44"/>
        </w:rPr>
        <w:t>财政绩效评价报告</w:t>
      </w:r>
    </w:p>
    <w:p w:rsidR="0015105C" w:rsidRDefault="0015105C">
      <w:pPr>
        <w:spacing w:line="520" w:lineRule="exact"/>
        <w:ind w:left="1040" w:hanging="1040"/>
        <w:jc w:val="right"/>
        <w:rPr>
          <w:rFonts w:ascii="文星简黑体" w:eastAsia="文星简黑体"/>
          <w:sz w:val="52"/>
          <w:szCs w:val="52"/>
        </w:rPr>
      </w:pPr>
    </w:p>
    <w:p w:rsidR="0015105C" w:rsidRDefault="0015105C">
      <w:pPr>
        <w:spacing w:line="520" w:lineRule="exact"/>
        <w:ind w:left="1040" w:hanging="1040"/>
        <w:jc w:val="center"/>
        <w:rPr>
          <w:rFonts w:ascii="文星简黑体" w:eastAsia="文星简黑体"/>
          <w:sz w:val="52"/>
          <w:szCs w:val="52"/>
        </w:rPr>
      </w:pPr>
    </w:p>
    <w:p w:rsidR="0015105C" w:rsidRDefault="0015105C">
      <w:pPr>
        <w:spacing w:line="520" w:lineRule="exact"/>
        <w:ind w:left="1040" w:hanging="1040"/>
        <w:jc w:val="center"/>
        <w:rPr>
          <w:rFonts w:ascii="文星简黑体" w:eastAsia="文星简黑体"/>
          <w:sz w:val="52"/>
          <w:szCs w:val="52"/>
        </w:rPr>
      </w:pPr>
    </w:p>
    <w:p w:rsidR="0015105C" w:rsidRDefault="009A2FD8">
      <w:pPr>
        <w:spacing w:before="120" w:line="520" w:lineRule="exact"/>
        <w:ind w:left="640" w:hanging="640"/>
        <w:rPr>
          <w:rFonts w:ascii="黑体" w:eastAsia="黑体" w:hAnsi="黑体"/>
          <w:sz w:val="32"/>
          <w:szCs w:val="32"/>
        </w:rPr>
      </w:pPr>
      <w:r>
        <w:rPr>
          <w:rFonts w:ascii="黑体" w:eastAsia="黑体" w:hAnsi="黑体" w:cs="文星简黑体" w:hint="eastAsia"/>
          <w:sz w:val="32"/>
          <w:szCs w:val="32"/>
        </w:rPr>
        <w:t>评价单位：青岛市财政局</w:t>
      </w:r>
    </w:p>
    <w:p w:rsidR="0015105C" w:rsidRDefault="009A2FD8">
      <w:pPr>
        <w:spacing w:before="120" w:line="520" w:lineRule="exact"/>
        <w:ind w:left="2240" w:hangingChars="700" w:hanging="2240"/>
        <w:rPr>
          <w:rFonts w:ascii="黑体" w:eastAsia="黑体" w:hAnsi="黑体"/>
          <w:sz w:val="32"/>
          <w:szCs w:val="32"/>
        </w:rPr>
      </w:pPr>
      <w:r>
        <w:rPr>
          <w:rFonts w:ascii="黑体" w:eastAsia="黑体" w:hAnsi="黑体" w:cs="文星简黑体" w:hint="eastAsia"/>
          <w:sz w:val="32"/>
          <w:szCs w:val="32"/>
        </w:rPr>
        <w:t>被评价单位：青岛市企业托管中心</w:t>
      </w:r>
    </w:p>
    <w:p w:rsidR="0015105C" w:rsidRDefault="0015105C">
      <w:pPr>
        <w:spacing w:before="120" w:line="520" w:lineRule="exact"/>
        <w:ind w:left="640" w:hanging="640"/>
        <w:rPr>
          <w:rFonts w:ascii="黑体" w:eastAsia="黑体" w:hAnsi="黑体"/>
          <w:sz w:val="32"/>
          <w:szCs w:val="32"/>
        </w:rPr>
      </w:pPr>
    </w:p>
    <w:p w:rsidR="0015105C" w:rsidRDefault="0015105C">
      <w:pPr>
        <w:spacing w:before="120" w:line="520" w:lineRule="exact"/>
        <w:ind w:left="640" w:hanging="640"/>
        <w:jc w:val="center"/>
        <w:rPr>
          <w:rFonts w:ascii="黑体" w:eastAsia="黑体" w:hAnsi="黑体"/>
          <w:sz w:val="32"/>
          <w:szCs w:val="32"/>
        </w:rPr>
      </w:pPr>
    </w:p>
    <w:p w:rsidR="0015105C" w:rsidRDefault="0015105C">
      <w:pPr>
        <w:spacing w:before="120" w:line="520" w:lineRule="exact"/>
        <w:rPr>
          <w:rFonts w:ascii="黑体" w:eastAsia="黑体" w:hAnsi="黑体"/>
          <w:sz w:val="32"/>
          <w:szCs w:val="32"/>
        </w:rPr>
      </w:pPr>
    </w:p>
    <w:p w:rsidR="0015105C" w:rsidRDefault="0015105C">
      <w:pPr>
        <w:spacing w:before="120" w:line="520" w:lineRule="exact"/>
        <w:rPr>
          <w:rFonts w:ascii="黑体" w:eastAsia="黑体" w:hAnsi="黑体"/>
          <w:sz w:val="32"/>
          <w:szCs w:val="32"/>
        </w:rPr>
      </w:pPr>
    </w:p>
    <w:p w:rsidR="0015105C" w:rsidRDefault="009A2FD8">
      <w:pPr>
        <w:spacing w:before="120" w:line="520" w:lineRule="exact"/>
        <w:jc w:val="center"/>
        <w:rPr>
          <w:rFonts w:ascii="黑体" w:eastAsia="黑体" w:hAnsi="黑体" w:cs="文星简黑体"/>
          <w:sz w:val="32"/>
          <w:szCs w:val="32"/>
        </w:rPr>
      </w:pPr>
      <w:r>
        <w:rPr>
          <w:rFonts w:ascii="黑体" w:eastAsia="黑体" w:hAnsi="黑体" w:cs="文星简黑体" w:hint="eastAsia"/>
          <w:sz w:val="32"/>
          <w:szCs w:val="32"/>
        </w:rPr>
        <w:t>202</w:t>
      </w:r>
      <w:r w:rsidR="00450902">
        <w:rPr>
          <w:rFonts w:ascii="黑体" w:eastAsia="黑体" w:hAnsi="黑体" w:cs="文星简黑体" w:hint="eastAsia"/>
          <w:sz w:val="32"/>
          <w:szCs w:val="32"/>
        </w:rPr>
        <w:t>1</w:t>
      </w:r>
      <w:r>
        <w:rPr>
          <w:rFonts w:ascii="黑体" w:eastAsia="黑体" w:hAnsi="黑体" w:cs="文星简黑体" w:hint="eastAsia"/>
          <w:sz w:val="32"/>
          <w:szCs w:val="32"/>
        </w:rPr>
        <w:t>年7月</w:t>
      </w:r>
    </w:p>
    <w:p w:rsidR="0015105C" w:rsidRDefault="0015105C">
      <w:pPr>
        <w:spacing w:before="120" w:line="520" w:lineRule="exact"/>
        <w:jc w:val="center"/>
        <w:rPr>
          <w:rFonts w:ascii="黑体" w:eastAsia="黑体" w:hAnsi="黑体" w:cs="文星简黑体"/>
          <w:sz w:val="32"/>
          <w:szCs w:val="32"/>
        </w:rPr>
      </w:pPr>
    </w:p>
    <w:p w:rsidR="0015105C" w:rsidRDefault="0015105C">
      <w:pPr>
        <w:spacing w:after="0" w:line="560" w:lineRule="exact"/>
        <w:jc w:val="center"/>
        <w:rPr>
          <w:rFonts w:ascii="方正小标宋_GBK" w:eastAsia="方正小标宋_GBK" w:hAnsi="宋体" w:cs="宋体"/>
          <w:sz w:val="44"/>
          <w:szCs w:val="44"/>
        </w:rPr>
        <w:sectPr w:rsidR="0015105C">
          <w:footerReference w:type="default" r:id="rId8"/>
          <w:pgSz w:w="11906" w:h="16838"/>
          <w:pgMar w:top="2098" w:right="1588" w:bottom="2098" w:left="1588" w:header="851" w:footer="992" w:gutter="0"/>
          <w:pgNumType w:start="1"/>
          <w:cols w:space="720"/>
          <w:docGrid w:type="lines" w:linePitch="324"/>
        </w:sectPr>
      </w:pPr>
    </w:p>
    <w:sdt>
      <w:sdtPr>
        <w:rPr>
          <w:rFonts w:ascii="宋体" w:eastAsia="宋体" w:hAnsi="宋体"/>
          <w:sz w:val="21"/>
        </w:rPr>
        <w:id w:val="147483637"/>
        <w:docPartObj>
          <w:docPartGallery w:val="Table of Contents"/>
          <w:docPartUnique/>
        </w:docPartObj>
      </w:sdtPr>
      <w:sdtEndPr>
        <w:rPr>
          <w:rFonts w:ascii="方正小标宋_GBK" w:eastAsia="方正小标宋_GBK" w:cs="宋体" w:hint="eastAsia"/>
          <w:sz w:val="22"/>
          <w:szCs w:val="44"/>
        </w:rPr>
      </w:sdtEndPr>
      <w:sdtContent>
        <w:p w:rsidR="0015105C" w:rsidRDefault="009A2FD8">
          <w:pPr>
            <w:spacing w:line="240" w:lineRule="auto"/>
            <w:jc w:val="center"/>
            <w:rPr>
              <w:sz w:val="52"/>
              <w:szCs w:val="52"/>
            </w:rPr>
          </w:pPr>
          <w:r>
            <w:rPr>
              <w:rFonts w:ascii="宋体" w:eastAsia="宋体" w:hAnsi="宋体"/>
              <w:sz w:val="52"/>
              <w:szCs w:val="52"/>
            </w:rPr>
            <w:t>目录</w:t>
          </w:r>
        </w:p>
        <w:p w:rsidR="0015105C" w:rsidRDefault="00E04787">
          <w:pPr>
            <w:pStyle w:val="1"/>
            <w:tabs>
              <w:tab w:val="clear" w:pos="8296"/>
              <w:tab w:val="right" w:leader="dot" w:pos="8730"/>
            </w:tabs>
          </w:pPr>
          <w:r w:rsidRPr="00E04787">
            <w:rPr>
              <w:rFonts w:ascii="方正小标宋_GBK" w:eastAsia="方正小标宋_GBK" w:hAnsi="宋体" w:cs="宋体" w:hint="eastAsia"/>
              <w:sz w:val="44"/>
              <w:szCs w:val="44"/>
            </w:rPr>
            <w:fldChar w:fldCharType="begin"/>
          </w:r>
          <w:r w:rsidR="009A2FD8">
            <w:rPr>
              <w:rFonts w:ascii="方正小标宋_GBK" w:eastAsia="方正小标宋_GBK" w:hAnsi="宋体" w:cs="宋体" w:hint="eastAsia"/>
              <w:sz w:val="44"/>
              <w:szCs w:val="44"/>
            </w:rPr>
            <w:instrText xml:space="preserve">TOC \o "1-3" \h \u </w:instrText>
          </w:r>
          <w:r w:rsidRPr="00E04787">
            <w:rPr>
              <w:rFonts w:ascii="方正小标宋_GBK" w:eastAsia="方正小标宋_GBK" w:hAnsi="宋体" w:cs="宋体" w:hint="eastAsia"/>
              <w:sz w:val="44"/>
              <w:szCs w:val="44"/>
            </w:rPr>
            <w:fldChar w:fldCharType="separate"/>
          </w:r>
          <w:hyperlink w:anchor="_Toc22701" w:history="1">
            <w:r w:rsidR="009A2FD8">
              <w:rPr>
                <w:rFonts w:ascii="黑体" w:eastAsia="黑体" w:hAnsi="黑体" w:cs="黑体" w:hint="eastAsia"/>
                <w:bCs/>
                <w:kern w:val="2"/>
                <w:szCs w:val="32"/>
              </w:rPr>
              <w:t>一、项目基本情况</w:t>
            </w:r>
            <w:r w:rsidR="009A2FD8">
              <w:tab/>
            </w:r>
            <w:r>
              <w:fldChar w:fldCharType="begin"/>
            </w:r>
            <w:r w:rsidR="009A2FD8">
              <w:instrText xml:space="preserve"> PAGEREF _Toc22701 \h </w:instrText>
            </w:r>
            <w:r>
              <w:fldChar w:fldCharType="separate"/>
            </w:r>
            <w:r w:rsidR="007A3230">
              <w:rPr>
                <w:noProof/>
              </w:rPr>
              <w:t>1</w:t>
            </w:r>
            <w:r>
              <w:fldChar w:fldCharType="end"/>
            </w:r>
          </w:hyperlink>
        </w:p>
        <w:p w:rsidR="0015105C" w:rsidRDefault="00E04787" w:rsidP="001E2940">
          <w:pPr>
            <w:pStyle w:val="2"/>
            <w:tabs>
              <w:tab w:val="right" w:leader="dot" w:pos="8730"/>
            </w:tabs>
            <w:ind w:left="440"/>
          </w:pPr>
          <w:hyperlink w:anchor="_Toc29335" w:history="1">
            <w:r w:rsidR="009A2FD8">
              <w:rPr>
                <w:rFonts w:ascii="楷体_GB2312" w:eastAsia="楷体_GB2312" w:hAnsi="楷体_GB2312" w:cs="楷体_GB2312" w:hint="eastAsia"/>
                <w:bCs/>
                <w:kern w:val="2"/>
                <w:szCs w:val="32"/>
              </w:rPr>
              <w:t>（一）部门概况</w:t>
            </w:r>
            <w:r w:rsidR="009A2FD8">
              <w:tab/>
            </w:r>
            <w:r>
              <w:fldChar w:fldCharType="begin"/>
            </w:r>
            <w:r w:rsidR="009A2FD8">
              <w:instrText xml:space="preserve"> PAGEREF _Toc29335 \h </w:instrText>
            </w:r>
            <w:r>
              <w:fldChar w:fldCharType="separate"/>
            </w:r>
            <w:r w:rsidR="007A3230">
              <w:rPr>
                <w:noProof/>
              </w:rPr>
              <w:t>1</w:t>
            </w:r>
            <w:r>
              <w:fldChar w:fldCharType="end"/>
            </w:r>
          </w:hyperlink>
        </w:p>
        <w:p w:rsidR="0015105C" w:rsidRDefault="00E04787" w:rsidP="001E2940">
          <w:pPr>
            <w:pStyle w:val="2"/>
            <w:tabs>
              <w:tab w:val="right" w:leader="dot" w:pos="8730"/>
            </w:tabs>
            <w:ind w:left="440"/>
          </w:pPr>
          <w:hyperlink w:anchor="_Toc2647" w:history="1">
            <w:r w:rsidR="009A2FD8">
              <w:rPr>
                <w:rFonts w:ascii="楷体_GB2312" w:eastAsia="楷体_GB2312" w:hAnsi="楷体_GB2312" w:cs="楷体_GB2312" w:hint="eastAsia"/>
                <w:bCs/>
                <w:kern w:val="2"/>
                <w:szCs w:val="32"/>
              </w:rPr>
              <w:t>（二）部门绩效目标</w:t>
            </w:r>
            <w:r w:rsidR="009A2FD8">
              <w:tab/>
            </w:r>
            <w:r>
              <w:fldChar w:fldCharType="begin"/>
            </w:r>
            <w:r w:rsidR="009A2FD8">
              <w:instrText xml:space="preserve"> PAGEREF _Toc2647 \h </w:instrText>
            </w:r>
            <w:r>
              <w:fldChar w:fldCharType="separate"/>
            </w:r>
            <w:r w:rsidR="007A3230">
              <w:rPr>
                <w:noProof/>
              </w:rPr>
              <w:t>2</w:t>
            </w:r>
            <w:r>
              <w:fldChar w:fldCharType="end"/>
            </w:r>
          </w:hyperlink>
        </w:p>
        <w:p w:rsidR="0015105C" w:rsidRDefault="00E04787">
          <w:pPr>
            <w:pStyle w:val="1"/>
            <w:tabs>
              <w:tab w:val="clear" w:pos="8296"/>
              <w:tab w:val="right" w:leader="dot" w:pos="8730"/>
            </w:tabs>
          </w:pPr>
          <w:hyperlink w:anchor="_Toc22794" w:history="1">
            <w:r w:rsidR="009A2FD8">
              <w:rPr>
                <w:rFonts w:ascii="黑体" w:eastAsia="黑体" w:hAnsi="黑体" w:cs="黑体" w:hint="eastAsia"/>
                <w:bCs/>
                <w:kern w:val="2"/>
                <w:szCs w:val="32"/>
              </w:rPr>
              <w:t>二、评价实施情况</w:t>
            </w:r>
            <w:r w:rsidR="009A2FD8">
              <w:tab/>
            </w:r>
            <w:r>
              <w:fldChar w:fldCharType="begin"/>
            </w:r>
            <w:r w:rsidR="009A2FD8">
              <w:instrText xml:space="preserve"> PAGEREF _Toc22794 \h </w:instrText>
            </w:r>
            <w:r>
              <w:fldChar w:fldCharType="separate"/>
            </w:r>
            <w:r w:rsidR="007A3230">
              <w:rPr>
                <w:noProof/>
              </w:rPr>
              <w:t>2</w:t>
            </w:r>
            <w:r>
              <w:fldChar w:fldCharType="end"/>
            </w:r>
          </w:hyperlink>
        </w:p>
        <w:p w:rsidR="0015105C" w:rsidRDefault="00E04787" w:rsidP="001E2940">
          <w:pPr>
            <w:pStyle w:val="2"/>
            <w:tabs>
              <w:tab w:val="right" w:leader="dot" w:pos="8730"/>
            </w:tabs>
            <w:ind w:left="440"/>
          </w:pPr>
          <w:hyperlink w:anchor="_Toc6087" w:history="1">
            <w:r w:rsidR="009A2FD8">
              <w:rPr>
                <w:rFonts w:ascii="楷体_GB2312" w:eastAsia="楷体_GB2312" w:hAnsi="楷体_GB2312" w:cs="楷体_GB2312" w:hint="eastAsia"/>
                <w:bCs/>
                <w:kern w:val="2"/>
                <w:szCs w:val="32"/>
              </w:rPr>
              <w:t>（一）绩效评价目的、对象和范围</w:t>
            </w:r>
            <w:r w:rsidR="009A2FD8">
              <w:tab/>
            </w:r>
            <w:r>
              <w:fldChar w:fldCharType="begin"/>
            </w:r>
            <w:r w:rsidR="009A2FD8">
              <w:instrText xml:space="preserve"> PAGEREF _Toc6087 \h </w:instrText>
            </w:r>
            <w:r>
              <w:fldChar w:fldCharType="separate"/>
            </w:r>
            <w:r w:rsidR="007A3230">
              <w:rPr>
                <w:noProof/>
              </w:rPr>
              <w:t>2</w:t>
            </w:r>
            <w:r>
              <w:fldChar w:fldCharType="end"/>
            </w:r>
          </w:hyperlink>
        </w:p>
        <w:p w:rsidR="0015105C" w:rsidRDefault="00E04787" w:rsidP="001E2940">
          <w:pPr>
            <w:pStyle w:val="2"/>
            <w:tabs>
              <w:tab w:val="right" w:leader="dot" w:pos="8730"/>
            </w:tabs>
            <w:ind w:left="440"/>
          </w:pPr>
          <w:hyperlink w:anchor="_Toc21759" w:history="1">
            <w:r w:rsidR="009A2FD8">
              <w:rPr>
                <w:rFonts w:ascii="楷体_GB2312" w:eastAsia="楷体_GB2312" w:hAnsi="楷体_GB2312" w:cs="楷体_GB2312" w:hint="eastAsia"/>
                <w:bCs/>
                <w:kern w:val="2"/>
                <w:szCs w:val="32"/>
              </w:rPr>
              <w:t>（二）评价依据、方法、标准、指标体系等</w:t>
            </w:r>
            <w:r w:rsidR="009A2FD8">
              <w:tab/>
            </w:r>
            <w:r>
              <w:fldChar w:fldCharType="begin"/>
            </w:r>
            <w:r w:rsidR="009A2FD8">
              <w:instrText xml:space="preserve"> PAGEREF _Toc21759 \h </w:instrText>
            </w:r>
            <w:r>
              <w:fldChar w:fldCharType="separate"/>
            </w:r>
            <w:r w:rsidR="007A3230">
              <w:rPr>
                <w:noProof/>
              </w:rPr>
              <w:t>3</w:t>
            </w:r>
            <w:r>
              <w:fldChar w:fldCharType="end"/>
            </w:r>
          </w:hyperlink>
        </w:p>
        <w:p w:rsidR="0015105C" w:rsidRDefault="00E04787" w:rsidP="001E2940">
          <w:pPr>
            <w:pStyle w:val="2"/>
            <w:tabs>
              <w:tab w:val="right" w:leader="dot" w:pos="8730"/>
            </w:tabs>
            <w:ind w:left="440"/>
          </w:pPr>
          <w:hyperlink w:anchor="_Toc828" w:history="1">
            <w:r w:rsidR="009A2FD8">
              <w:rPr>
                <w:rFonts w:ascii="楷体_GB2312" w:eastAsia="楷体_GB2312" w:hAnsi="楷体_GB2312" w:cs="楷体_GB2312" w:hint="eastAsia"/>
                <w:bCs/>
                <w:kern w:val="2"/>
                <w:szCs w:val="32"/>
              </w:rPr>
              <w:t>（三）评价实施程序</w:t>
            </w:r>
            <w:r w:rsidR="009A2FD8">
              <w:tab/>
            </w:r>
            <w:r>
              <w:fldChar w:fldCharType="begin"/>
            </w:r>
            <w:r w:rsidR="009A2FD8">
              <w:instrText xml:space="preserve"> PAGEREF _Toc828 \h </w:instrText>
            </w:r>
            <w:r>
              <w:fldChar w:fldCharType="separate"/>
            </w:r>
            <w:r w:rsidR="007A3230">
              <w:rPr>
                <w:noProof/>
              </w:rPr>
              <w:t>3</w:t>
            </w:r>
            <w:r>
              <w:fldChar w:fldCharType="end"/>
            </w:r>
          </w:hyperlink>
        </w:p>
        <w:p w:rsidR="0015105C" w:rsidRDefault="00E04787">
          <w:pPr>
            <w:pStyle w:val="1"/>
            <w:tabs>
              <w:tab w:val="clear" w:pos="8296"/>
              <w:tab w:val="right" w:leader="dot" w:pos="8730"/>
            </w:tabs>
          </w:pPr>
          <w:hyperlink w:anchor="_Toc4170" w:history="1">
            <w:r w:rsidR="009A2FD8">
              <w:rPr>
                <w:rFonts w:ascii="黑体" w:eastAsia="黑体" w:hAnsi="黑体" w:cs="黑体" w:hint="eastAsia"/>
                <w:bCs/>
                <w:kern w:val="2"/>
                <w:szCs w:val="32"/>
              </w:rPr>
              <w:t>三、指标分析与评价结论</w:t>
            </w:r>
            <w:r w:rsidR="009A2FD8">
              <w:tab/>
            </w:r>
            <w:r>
              <w:fldChar w:fldCharType="begin"/>
            </w:r>
            <w:r w:rsidR="009A2FD8">
              <w:instrText xml:space="preserve"> PAGEREF _Toc4170 \h </w:instrText>
            </w:r>
            <w:r>
              <w:fldChar w:fldCharType="separate"/>
            </w:r>
            <w:r w:rsidR="007A3230">
              <w:rPr>
                <w:noProof/>
              </w:rPr>
              <w:t>4</w:t>
            </w:r>
            <w:r>
              <w:fldChar w:fldCharType="end"/>
            </w:r>
          </w:hyperlink>
        </w:p>
        <w:p w:rsidR="0015105C" w:rsidRDefault="00E04787" w:rsidP="001E2940">
          <w:pPr>
            <w:pStyle w:val="2"/>
            <w:tabs>
              <w:tab w:val="right" w:leader="dot" w:pos="8730"/>
            </w:tabs>
            <w:ind w:left="440"/>
          </w:pPr>
          <w:hyperlink w:anchor="_Toc1408" w:history="1">
            <w:r w:rsidR="009A2FD8">
              <w:rPr>
                <w:rFonts w:ascii="楷体_GB2312" w:eastAsia="楷体_GB2312" w:hAnsi="楷体_GB2312" w:cs="楷体_GB2312" w:hint="eastAsia"/>
                <w:bCs/>
                <w:kern w:val="2"/>
                <w:szCs w:val="32"/>
              </w:rPr>
              <w:t>（一）绩效评价指标体系分析</w:t>
            </w:r>
            <w:r w:rsidR="009A2FD8">
              <w:tab/>
            </w:r>
            <w:r>
              <w:fldChar w:fldCharType="begin"/>
            </w:r>
            <w:r w:rsidR="009A2FD8">
              <w:instrText xml:space="preserve"> PAGEREF _Toc1408 \h </w:instrText>
            </w:r>
            <w:r>
              <w:fldChar w:fldCharType="separate"/>
            </w:r>
            <w:r w:rsidR="007A3230">
              <w:rPr>
                <w:noProof/>
              </w:rPr>
              <w:t>4</w:t>
            </w:r>
            <w:r>
              <w:fldChar w:fldCharType="end"/>
            </w:r>
          </w:hyperlink>
        </w:p>
        <w:p w:rsidR="0015105C" w:rsidRDefault="00E04787" w:rsidP="001E2940">
          <w:pPr>
            <w:pStyle w:val="2"/>
            <w:tabs>
              <w:tab w:val="right" w:leader="dot" w:pos="8730"/>
            </w:tabs>
            <w:ind w:left="440"/>
          </w:pPr>
          <w:hyperlink w:anchor="_Toc26029" w:history="1">
            <w:r w:rsidR="009A2FD8">
              <w:rPr>
                <w:rFonts w:ascii="楷体_GB2312" w:eastAsia="楷体_GB2312" w:hAnsi="楷体_GB2312" w:cs="楷体_GB2312" w:hint="eastAsia"/>
                <w:bCs/>
                <w:kern w:val="2"/>
                <w:szCs w:val="32"/>
              </w:rPr>
              <w:t>（二）评价结论</w:t>
            </w:r>
            <w:r w:rsidR="009A2FD8">
              <w:tab/>
            </w:r>
            <w:r>
              <w:fldChar w:fldCharType="begin"/>
            </w:r>
            <w:r w:rsidR="009A2FD8">
              <w:instrText xml:space="preserve"> PAGEREF _Toc26029 \h </w:instrText>
            </w:r>
            <w:r>
              <w:fldChar w:fldCharType="separate"/>
            </w:r>
            <w:r w:rsidR="007A3230">
              <w:rPr>
                <w:noProof/>
              </w:rPr>
              <w:t>8</w:t>
            </w:r>
            <w:r>
              <w:fldChar w:fldCharType="end"/>
            </w:r>
          </w:hyperlink>
        </w:p>
        <w:p w:rsidR="0015105C" w:rsidRDefault="00E04787" w:rsidP="001E2940">
          <w:pPr>
            <w:pStyle w:val="2"/>
            <w:tabs>
              <w:tab w:val="right" w:leader="dot" w:pos="8730"/>
            </w:tabs>
            <w:ind w:left="440"/>
          </w:pPr>
          <w:hyperlink w:anchor="_Toc1769" w:history="1">
            <w:r w:rsidR="009A2FD8">
              <w:rPr>
                <w:rFonts w:ascii="楷体_GB2312" w:eastAsia="楷体_GB2312" w:hAnsi="楷体_GB2312" w:cs="楷体_GB2312" w:hint="eastAsia"/>
                <w:bCs/>
                <w:kern w:val="2"/>
                <w:szCs w:val="32"/>
              </w:rPr>
              <w:t>（三）主要问题</w:t>
            </w:r>
            <w:r w:rsidR="009A2FD8">
              <w:tab/>
            </w:r>
            <w:r>
              <w:fldChar w:fldCharType="begin"/>
            </w:r>
            <w:r w:rsidR="009A2FD8">
              <w:instrText xml:space="preserve"> PAGEREF _Toc1769 \h </w:instrText>
            </w:r>
            <w:r>
              <w:fldChar w:fldCharType="separate"/>
            </w:r>
            <w:r w:rsidR="007A3230">
              <w:rPr>
                <w:noProof/>
              </w:rPr>
              <w:t>10</w:t>
            </w:r>
            <w:r>
              <w:fldChar w:fldCharType="end"/>
            </w:r>
          </w:hyperlink>
        </w:p>
        <w:p w:rsidR="0015105C" w:rsidRDefault="00E04787">
          <w:pPr>
            <w:pStyle w:val="1"/>
            <w:tabs>
              <w:tab w:val="clear" w:pos="8296"/>
              <w:tab w:val="right" w:leader="dot" w:pos="8730"/>
            </w:tabs>
          </w:pPr>
          <w:hyperlink w:anchor="_Toc6745" w:history="1">
            <w:r w:rsidR="009A2FD8">
              <w:rPr>
                <w:rFonts w:ascii="黑体" w:eastAsia="黑体" w:hAnsi="黑体" w:cs="黑体" w:hint="eastAsia"/>
                <w:bCs/>
                <w:kern w:val="2"/>
                <w:szCs w:val="32"/>
              </w:rPr>
              <w:t>四、评价单位盖章</w:t>
            </w:r>
            <w:r w:rsidR="009A2FD8">
              <w:tab/>
            </w:r>
            <w:r>
              <w:fldChar w:fldCharType="begin"/>
            </w:r>
            <w:r w:rsidR="009A2FD8">
              <w:instrText xml:space="preserve"> PAGEREF _Toc6745 \h </w:instrText>
            </w:r>
            <w:r>
              <w:fldChar w:fldCharType="separate"/>
            </w:r>
            <w:r w:rsidR="007A3230">
              <w:rPr>
                <w:noProof/>
              </w:rPr>
              <w:t>10</w:t>
            </w:r>
            <w:r>
              <w:fldChar w:fldCharType="end"/>
            </w:r>
          </w:hyperlink>
        </w:p>
        <w:p w:rsidR="0015105C" w:rsidRDefault="00E04787">
          <w:pPr>
            <w:spacing w:after="0" w:line="560" w:lineRule="exact"/>
            <w:jc w:val="center"/>
            <w:rPr>
              <w:rFonts w:ascii="方正小标宋_GBK" w:eastAsia="方正小标宋_GBK" w:hAnsi="宋体" w:cs="宋体"/>
              <w:sz w:val="44"/>
              <w:szCs w:val="44"/>
            </w:rPr>
            <w:sectPr w:rsidR="0015105C">
              <w:footerReference w:type="default" r:id="rId9"/>
              <w:pgSz w:w="11906" w:h="16838"/>
              <w:pgMar w:top="2098" w:right="1588" w:bottom="2098" w:left="1588" w:header="851" w:footer="992" w:gutter="0"/>
              <w:pgNumType w:start="1"/>
              <w:cols w:space="720"/>
              <w:docGrid w:type="lines" w:linePitch="324"/>
            </w:sectPr>
          </w:pPr>
          <w:r>
            <w:rPr>
              <w:rFonts w:ascii="方正小标宋_GBK" w:eastAsia="方正小标宋_GBK" w:hAnsi="宋体" w:cs="宋体" w:hint="eastAsia"/>
              <w:szCs w:val="44"/>
            </w:rPr>
            <w:fldChar w:fldCharType="end"/>
          </w:r>
        </w:p>
      </w:sdtContent>
    </w:sdt>
    <w:p w:rsidR="0015105C" w:rsidRDefault="0015105C" w:rsidP="001E2940">
      <w:pPr>
        <w:pStyle w:val="a6"/>
        <w:spacing w:line="560" w:lineRule="exact"/>
        <w:ind w:firstLine="883"/>
        <w:jc w:val="center"/>
        <w:rPr>
          <w:rFonts w:ascii="宋体" w:hAnsi="Roman" w:hint="eastAsia"/>
          <w:b/>
          <w:bCs/>
          <w:sz w:val="44"/>
          <w:szCs w:val="44"/>
        </w:rPr>
      </w:pPr>
    </w:p>
    <w:p w:rsidR="0081036B" w:rsidRPr="0081036B" w:rsidRDefault="0081036B" w:rsidP="0081036B">
      <w:pPr>
        <w:spacing w:line="520" w:lineRule="exact"/>
        <w:ind w:left="880" w:hanging="880"/>
        <w:jc w:val="center"/>
        <w:rPr>
          <w:rFonts w:ascii="方正小标宋_GBK" w:eastAsia="方正小标宋_GBK" w:hAnsi="宋体"/>
          <w:sz w:val="44"/>
          <w:szCs w:val="44"/>
        </w:rPr>
      </w:pPr>
      <w:bookmarkStart w:id="0" w:name="_Toc23928"/>
      <w:bookmarkStart w:id="1" w:name="_Toc14199"/>
      <w:bookmarkStart w:id="2" w:name="_Toc17548"/>
      <w:bookmarkStart w:id="3" w:name="_Toc401761504"/>
      <w:bookmarkStart w:id="4" w:name="_Toc14658"/>
      <w:bookmarkStart w:id="5" w:name="_Toc500860830"/>
      <w:r w:rsidRPr="0081036B">
        <w:rPr>
          <w:rFonts w:ascii="方正小标宋_GBK" w:eastAsia="方正小标宋_GBK" w:hAnsi="宋体" w:hint="eastAsia"/>
          <w:sz w:val="44"/>
          <w:szCs w:val="44"/>
        </w:rPr>
        <w:t>青岛市企业托管中心部门整体支出</w:t>
      </w:r>
    </w:p>
    <w:p w:rsidR="0015105C" w:rsidRPr="0081036B" w:rsidRDefault="0081036B" w:rsidP="0081036B">
      <w:pPr>
        <w:pStyle w:val="a6"/>
        <w:spacing w:line="560" w:lineRule="exact"/>
        <w:ind w:firstLineChars="0" w:firstLine="0"/>
        <w:jc w:val="center"/>
        <w:rPr>
          <w:rFonts w:ascii="宋体" w:hAnsi="Roman"/>
          <w:bCs/>
          <w:sz w:val="44"/>
          <w:szCs w:val="44"/>
        </w:rPr>
      </w:pPr>
      <w:r w:rsidRPr="0081036B">
        <w:rPr>
          <w:rFonts w:ascii="方正小标宋_GBK" w:eastAsia="方正小标宋_GBK" w:cs="文星简黑体" w:hint="eastAsia"/>
          <w:sz w:val="44"/>
          <w:szCs w:val="44"/>
        </w:rPr>
        <w:t>财政绩效评价报告</w:t>
      </w:r>
    </w:p>
    <w:p w:rsidR="0015105C" w:rsidRDefault="0015105C">
      <w:pPr>
        <w:spacing w:before="120" w:line="560" w:lineRule="exact"/>
        <w:jc w:val="center"/>
        <w:rPr>
          <w:rFonts w:ascii="隶书" w:eastAsia="隶书" w:hAnsi="仿宋"/>
          <w:b/>
          <w:kern w:val="2"/>
          <w:sz w:val="44"/>
          <w:szCs w:val="44"/>
        </w:rPr>
      </w:pPr>
    </w:p>
    <w:p w:rsidR="0015105C" w:rsidRDefault="009A2FD8">
      <w:pPr>
        <w:autoSpaceDE w:val="0"/>
        <w:autoSpaceDN w:val="0"/>
        <w:spacing w:after="0" w:line="560" w:lineRule="exact"/>
        <w:ind w:firstLineChars="200" w:firstLine="640"/>
        <w:textAlignment w:val="bottom"/>
        <w:outlineLvl w:val="0"/>
        <w:rPr>
          <w:rFonts w:ascii="黑体" w:eastAsia="黑体" w:hAnsi="黑体" w:cs="黑体"/>
          <w:bCs/>
          <w:color w:val="000000"/>
          <w:kern w:val="2"/>
          <w:sz w:val="32"/>
          <w:szCs w:val="32"/>
        </w:rPr>
      </w:pPr>
      <w:bookmarkStart w:id="6" w:name="_Toc22701"/>
      <w:r>
        <w:rPr>
          <w:rFonts w:ascii="黑体" w:eastAsia="黑体" w:hAnsi="黑体" w:cs="黑体" w:hint="eastAsia"/>
          <w:bCs/>
          <w:color w:val="000000"/>
          <w:kern w:val="2"/>
          <w:sz w:val="32"/>
          <w:szCs w:val="32"/>
        </w:rPr>
        <w:t>一、项目基本情况</w:t>
      </w:r>
      <w:bookmarkEnd w:id="0"/>
      <w:bookmarkEnd w:id="1"/>
      <w:bookmarkEnd w:id="2"/>
      <w:bookmarkEnd w:id="3"/>
      <w:bookmarkEnd w:id="4"/>
      <w:bookmarkEnd w:id="5"/>
      <w:bookmarkEnd w:id="6"/>
    </w:p>
    <w:p w:rsidR="0015105C" w:rsidRDefault="009A2FD8">
      <w:pPr>
        <w:autoSpaceDE w:val="0"/>
        <w:autoSpaceDN w:val="0"/>
        <w:spacing w:after="0" w:line="560" w:lineRule="exact"/>
        <w:ind w:firstLineChars="200" w:firstLine="640"/>
        <w:textAlignment w:val="bottom"/>
        <w:outlineLvl w:val="1"/>
        <w:rPr>
          <w:rFonts w:ascii="楷体_GB2312" w:eastAsia="楷体_GB2312" w:hAnsi="楷体_GB2312" w:cs="楷体_GB2312"/>
          <w:sz w:val="28"/>
          <w:szCs w:val="24"/>
        </w:rPr>
      </w:pPr>
      <w:bookmarkStart w:id="7" w:name="_Toc30386"/>
      <w:bookmarkStart w:id="8" w:name="_Toc13153"/>
      <w:bookmarkStart w:id="9" w:name="_Toc401761505"/>
      <w:bookmarkStart w:id="10" w:name="_Toc24801"/>
      <w:bookmarkStart w:id="11" w:name="_Toc11080"/>
      <w:bookmarkStart w:id="12" w:name="_Toc500860831"/>
      <w:bookmarkStart w:id="13" w:name="_Toc29335"/>
      <w:r>
        <w:rPr>
          <w:rFonts w:ascii="楷体_GB2312" w:eastAsia="楷体_GB2312" w:hAnsi="楷体_GB2312" w:cs="楷体_GB2312" w:hint="eastAsia"/>
          <w:bCs/>
          <w:color w:val="000000"/>
          <w:kern w:val="2"/>
          <w:sz w:val="32"/>
          <w:szCs w:val="32"/>
        </w:rPr>
        <w:t>（一）</w:t>
      </w:r>
      <w:bookmarkEnd w:id="7"/>
      <w:bookmarkEnd w:id="8"/>
      <w:bookmarkEnd w:id="9"/>
      <w:bookmarkEnd w:id="10"/>
      <w:bookmarkEnd w:id="11"/>
      <w:bookmarkEnd w:id="12"/>
      <w:r>
        <w:rPr>
          <w:rFonts w:ascii="楷体_GB2312" w:eastAsia="楷体_GB2312" w:hAnsi="楷体_GB2312" w:cs="楷体_GB2312" w:hint="eastAsia"/>
          <w:bCs/>
          <w:color w:val="000000"/>
          <w:kern w:val="2"/>
          <w:sz w:val="32"/>
          <w:szCs w:val="32"/>
        </w:rPr>
        <w:t>部门概况</w:t>
      </w:r>
      <w:bookmarkEnd w:id="13"/>
    </w:p>
    <w:p w:rsidR="0015105C" w:rsidRDefault="009A2FD8">
      <w:pPr>
        <w:widowControl w:val="0"/>
        <w:spacing w:after="0" w:line="560" w:lineRule="exact"/>
        <w:ind w:firstLineChars="200" w:firstLine="640"/>
        <w:jc w:val="both"/>
        <w:rPr>
          <w:rFonts w:ascii="仿宋_GB2312"/>
          <w:kern w:val="2"/>
          <w:sz w:val="32"/>
          <w:szCs w:val="32"/>
        </w:rPr>
      </w:pPr>
      <w:bookmarkStart w:id="14" w:name="_Toc500860832"/>
      <w:bookmarkStart w:id="15" w:name="_Toc12359"/>
      <w:r>
        <w:rPr>
          <w:rFonts w:ascii="仿宋_GB2312" w:hint="eastAsia"/>
          <w:kern w:val="2"/>
          <w:sz w:val="32"/>
          <w:szCs w:val="32"/>
        </w:rPr>
        <w:t>1、主要职能</w:t>
      </w:r>
    </w:p>
    <w:p w:rsidR="0015105C" w:rsidRDefault="009A2FD8">
      <w:pPr>
        <w:widowControl w:val="0"/>
        <w:spacing w:after="0" w:line="560" w:lineRule="exact"/>
        <w:ind w:firstLineChars="200" w:firstLine="640"/>
        <w:jc w:val="both"/>
        <w:rPr>
          <w:rFonts w:ascii="仿宋_GB2312"/>
          <w:kern w:val="2"/>
          <w:sz w:val="32"/>
          <w:szCs w:val="32"/>
        </w:rPr>
      </w:pPr>
      <w:r>
        <w:rPr>
          <w:rFonts w:ascii="仿宋_GB2312" w:hint="eastAsia"/>
          <w:kern w:val="2"/>
          <w:sz w:val="32"/>
          <w:szCs w:val="32"/>
        </w:rPr>
        <w:t>根据青岛市机构编制委员会（【2011】10号）文件精神，青岛市企业托管中心主要职责是：受市政府委托，负责托管企业遗留下来的人员管理，包括退养人员、“协保”人员重工伤病号等人员管理；负责托管企业档案、宿舍管理；负责托管企业离退休干部管理；负责对托管企业的资产监管和运营，保障资产安全；负责托管企业改革调整重组；负责托管企业政治思想、党建和群众工作；负责托管企业稳定工作；负责托管企业审计及法律事务工作；完成市委、市政府交办的其他工作。</w:t>
      </w:r>
    </w:p>
    <w:p w:rsidR="0015105C" w:rsidRDefault="009A2FD8">
      <w:pPr>
        <w:widowControl w:val="0"/>
        <w:spacing w:after="0" w:line="560" w:lineRule="exact"/>
        <w:ind w:firstLineChars="200" w:firstLine="640"/>
        <w:jc w:val="both"/>
        <w:rPr>
          <w:rFonts w:ascii="仿宋_GB2312"/>
          <w:kern w:val="2"/>
          <w:sz w:val="32"/>
          <w:szCs w:val="32"/>
        </w:rPr>
      </w:pPr>
      <w:r>
        <w:rPr>
          <w:rFonts w:ascii="仿宋_GB2312" w:hint="eastAsia"/>
          <w:kern w:val="2"/>
          <w:sz w:val="32"/>
          <w:szCs w:val="32"/>
        </w:rPr>
        <w:t>2、机构情况</w:t>
      </w:r>
    </w:p>
    <w:p w:rsidR="0015105C" w:rsidRDefault="009A2FD8">
      <w:pPr>
        <w:widowControl w:val="0"/>
        <w:spacing w:after="0" w:line="560" w:lineRule="exact"/>
        <w:ind w:firstLineChars="200" w:firstLine="640"/>
        <w:jc w:val="both"/>
        <w:rPr>
          <w:rFonts w:ascii="仿宋_GB2312"/>
          <w:kern w:val="2"/>
          <w:sz w:val="32"/>
          <w:szCs w:val="32"/>
        </w:rPr>
      </w:pPr>
      <w:r>
        <w:rPr>
          <w:rFonts w:ascii="仿宋_GB2312" w:hint="eastAsia"/>
          <w:kern w:val="2"/>
          <w:sz w:val="32"/>
          <w:szCs w:val="32"/>
        </w:rPr>
        <w:t>根据以上职责，托管中心内设8个处室，分别为：综合处、财务处、资产管理处、职工管理处、信访处、政工处、审计与法律事务处和老干部服务处。</w:t>
      </w:r>
    </w:p>
    <w:p w:rsidR="0015105C" w:rsidRDefault="009A2FD8">
      <w:pPr>
        <w:widowControl w:val="0"/>
        <w:spacing w:after="0" w:line="560" w:lineRule="exact"/>
        <w:ind w:firstLineChars="200" w:firstLine="640"/>
        <w:jc w:val="both"/>
        <w:rPr>
          <w:rFonts w:ascii="仿宋_GB2312"/>
          <w:kern w:val="2"/>
          <w:sz w:val="32"/>
          <w:szCs w:val="32"/>
        </w:rPr>
      </w:pPr>
      <w:r>
        <w:rPr>
          <w:rFonts w:ascii="仿宋_GB2312" w:hint="eastAsia"/>
          <w:kern w:val="2"/>
          <w:sz w:val="32"/>
          <w:szCs w:val="32"/>
        </w:rPr>
        <w:t>3、人员情况</w:t>
      </w:r>
    </w:p>
    <w:p w:rsidR="0015105C" w:rsidRDefault="009A2FD8">
      <w:pPr>
        <w:widowControl w:val="0"/>
        <w:spacing w:after="0" w:line="560" w:lineRule="exact"/>
        <w:ind w:firstLineChars="200" w:firstLine="640"/>
        <w:jc w:val="both"/>
        <w:rPr>
          <w:rFonts w:ascii="仿宋_GB2312"/>
          <w:kern w:val="2"/>
          <w:sz w:val="32"/>
          <w:szCs w:val="32"/>
        </w:rPr>
      </w:pPr>
      <w:r>
        <w:rPr>
          <w:rFonts w:ascii="仿宋_GB2312" w:hint="eastAsia"/>
          <w:kern w:val="2"/>
          <w:sz w:val="32"/>
          <w:szCs w:val="32"/>
        </w:rPr>
        <w:t>包括当年变动情况及原因。中心核定事业编40名，核定事业单位总量控制人员14名，现在职50名（其中含12名总量控</w:t>
      </w:r>
      <w:r>
        <w:rPr>
          <w:rFonts w:ascii="仿宋_GB2312" w:hint="eastAsia"/>
          <w:kern w:val="2"/>
          <w:sz w:val="32"/>
          <w:szCs w:val="32"/>
        </w:rPr>
        <w:lastRenderedPageBreak/>
        <w:t>制人员），退休46名。变动原因：2020年中心安置盐业企业涉改人员14名，其中在职人员12名，退休人员2名；新招录3名，组织任命1名，在职转退休2名。</w:t>
      </w:r>
    </w:p>
    <w:p w:rsidR="0015105C" w:rsidRDefault="009A2FD8">
      <w:pPr>
        <w:widowControl w:val="0"/>
        <w:spacing w:after="0" w:line="560" w:lineRule="exact"/>
        <w:ind w:firstLineChars="200" w:firstLine="640"/>
        <w:jc w:val="both"/>
        <w:rPr>
          <w:rFonts w:ascii="仿宋_GB2312"/>
          <w:kern w:val="2"/>
          <w:sz w:val="32"/>
          <w:szCs w:val="32"/>
        </w:rPr>
      </w:pPr>
      <w:r>
        <w:rPr>
          <w:rFonts w:ascii="仿宋_GB2312" w:hint="eastAsia"/>
          <w:kern w:val="2"/>
          <w:sz w:val="32"/>
          <w:szCs w:val="32"/>
        </w:rPr>
        <w:t>4、资金投入及使用情况</w:t>
      </w:r>
    </w:p>
    <w:p w:rsidR="0015105C" w:rsidRPr="001E2940" w:rsidRDefault="009A2FD8">
      <w:pPr>
        <w:widowControl w:val="0"/>
        <w:spacing w:after="0" w:line="560" w:lineRule="exact"/>
        <w:ind w:firstLineChars="200" w:firstLine="640"/>
        <w:jc w:val="both"/>
        <w:rPr>
          <w:rFonts w:ascii="仿宋_GB2312"/>
          <w:kern w:val="2"/>
          <w:sz w:val="32"/>
          <w:szCs w:val="32"/>
        </w:rPr>
      </w:pPr>
      <w:r>
        <w:rPr>
          <w:rFonts w:ascii="仿宋_GB2312" w:hint="eastAsia"/>
          <w:kern w:val="2"/>
          <w:sz w:val="32"/>
          <w:szCs w:val="32"/>
        </w:rPr>
        <w:t>2020年预算收入合计1268.94万元，其中：财政拨款收入</w:t>
      </w:r>
      <w:r>
        <w:rPr>
          <w:rFonts w:ascii="仿宋_GB2312"/>
          <w:kern w:val="2"/>
          <w:sz w:val="32"/>
          <w:szCs w:val="32"/>
        </w:rPr>
        <w:t>1268</w:t>
      </w:r>
      <w:r>
        <w:rPr>
          <w:rFonts w:ascii="仿宋_GB2312" w:hint="eastAsia"/>
          <w:kern w:val="2"/>
          <w:sz w:val="32"/>
          <w:szCs w:val="32"/>
        </w:rPr>
        <w:t>.94万元，占100%，2020年预算支出合计</w:t>
      </w:r>
      <w:r>
        <w:rPr>
          <w:rFonts w:ascii="仿宋_GB2312"/>
          <w:kern w:val="2"/>
          <w:sz w:val="32"/>
          <w:szCs w:val="32"/>
        </w:rPr>
        <w:t>1268</w:t>
      </w:r>
      <w:r>
        <w:rPr>
          <w:rFonts w:ascii="仿宋_GB2312" w:hint="eastAsia"/>
          <w:kern w:val="2"/>
          <w:sz w:val="32"/>
          <w:szCs w:val="32"/>
        </w:rPr>
        <w:t>.94万元，其中：基本支出</w:t>
      </w:r>
      <w:r>
        <w:rPr>
          <w:rFonts w:ascii="仿宋_GB2312"/>
          <w:kern w:val="2"/>
          <w:sz w:val="32"/>
          <w:szCs w:val="32"/>
        </w:rPr>
        <w:t>1268</w:t>
      </w:r>
      <w:r>
        <w:rPr>
          <w:rFonts w:ascii="仿宋_GB2312" w:hint="eastAsia"/>
          <w:kern w:val="2"/>
          <w:sz w:val="32"/>
          <w:szCs w:val="32"/>
        </w:rPr>
        <w:t>.94万元，占</w:t>
      </w:r>
      <w:r w:rsidRPr="001E2940">
        <w:rPr>
          <w:rFonts w:ascii="仿宋_GB2312" w:hint="eastAsia"/>
          <w:kern w:val="2"/>
          <w:sz w:val="32"/>
          <w:szCs w:val="32"/>
        </w:rPr>
        <w:t>100%；2020年决算收入1567.12万元，其中：财政拨款收入1564.39万元，占99.83%；其他收入2.74万元，占0.17%，2020年决算支出1564.39万元，其中：基本支出1564.39万元，占100%。</w:t>
      </w:r>
    </w:p>
    <w:p w:rsidR="0015105C" w:rsidRPr="001E2940" w:rsidRDefault="009A2FD8">
      <w:pPr>
        <w:autoSpaceDE w:val="0"/>
        <w:autoSpaceDN w:val="0"/>
        <w:spacing w:after="0" w:line="560" w:lineRule="exact"/>
        <w:ind w:firstLineChars="200" w:firstLine="640"/>
        <w:textAlignment w:val="bottom"/>
        <w:outlineLvl w:val="1"/>
        <w:rPr>
          <w:rFonts w:ascii="楷体_GB2312" w:eastAsia="楷体_GB2312" w:hAnsi="楷体_GB2312" w:cs="楷体_GB2312"/>
          <w:bCs/>
          <w:color w:val="000000"/>
          <w:kern w:val="2"/>
          <w:sz w:val="32"/>
          <w:szCs w:val="32"/>
        </w:rPr>
      </w:pPr>
      <w:bookmarkStart w:id="16" w:name="_Toc2647"/>
      <w:r w:rsidRPr="001E2940">
        <w:rPr>
          <w:rFonts w:ascii="楷体_GB2312" w:eastAsia="楷体_GB2312" w:hAnsi="楷体_GB2312" w:cs="楷体_GB2312" w:hint="eastAsia"/>
          <w:bCs/>
          <w:color w:val="000000"/>
          <w:kern w:val="2"/>
          <w:sz w:val="32"/>
          <w:szCs w:val="32"/>
        </w:rPr>
        <w:t>（二）</w:t>
      </w:r>
      <w:bookmarkEnd w:id="14"/>
      <w:bookmarkEnd w:id="15"/>
      <w:r w:rsidRPr="001E2940">
        <w:rPr>
          <w:rFonts w:ascii="楷体_GB2312" w:eastAsia="楷体_GB2312" w:hAnsi="楷体_GB2312" w:cs="楷体_GB2312" w:hint="eastAsia"/>
          <w:bCs/>
          <w:color w:val="000000"/>
          <w:kern w:val="2"/>
          <w:sz w:val="32"/>
          <w:szCs w:val="32"/>
        </w:rPr>
        <w:t>部门绩效目标</w:t>
      </w:r>
      <w:bookmarkEnd w:id="16"/>
    </w:p>
    <w:p w:rsidR="0015105C" w:rsidRPr="001E2940" w:rsidRDefault="009A2FD8">
      <w:pPr>
        <w:widowControl w:val="0"/>
        <w:spacing w:after="0" w:line="560" w:lineRule="exact"/>
        <w:ind w:firstLineChars="200" w:firstLine="640"/>
        <w:jc w:val="both"/>
        <w:rPr>
          <w:rFonts w:ascii="仿宋_GB2312"/>
          <w:kern w:val="2"/>
          <w:sz w:val="32"/>
          <w:szCs w:val="32"/>
        </w:rPr>
      </w:pPr>
      <w:r w:rsidRPr="001E2940">
        <w:rPr>
          <w:rFonts w:ascii="仿宋_GB2312" w:hint="eastAsia"/>
          <w:kern w:val="2"/>
          <w:sz w:val="32"/>
          <w:szCs w:val="32"/>
        </w:rPr>
        <w:t>该部门紧紧围绕市委、市政府的决策部署，统筹疫情防控和托管企业发展，更好服务服从全市经济社会发展大局，以高度的责任担当突破重点任务，深挖改革创新的巨大潜力，以自我革命的勇气投入改革攻坚的主战场，深化思想方法、工作方法重塑再造，以市场化、法制化的逻辑推动五大平台建设，在推动全市改革发展的征程中恪尽托管职守，展现托管担当，使托管企业高质量发展成效日益彰显。</w:t>
      </w:r>
    </w:p>
    <w:p w:rsidR="0015105C" w:rsidRPr="001E2940" w:rsidRDefault="009A2FD8">
      <w:pPr>
        <w:autoSpaceDE w:val="0"/>
        <w:autoSpaceDN w:val="0"/>
        <w:spacing w:after="0" w:line="560" w:lineRule="exact"/>
        <w:ind w:firstLineChars="200" w:firstLine="640"/>
        <w:textAlignment w:val="bottom"/>
        <w:outlineLvl w:val="0"/>
        <w:rPr>
          <w:rFonts w:ascii="黑体" w:eastAsia="黑体" w:hAnsi="黑体" w:cs="黑体"/>
          <w:bCs/>
          <w:color w:val="000000"/>
          <w:kern w:val="2"/>
          <w:sz w:val="32"/>
          <w:szCs w:val="32"/>
        </w:rPr>
      </w:pPr>
      <w:bookmarkStart w:id="17" w:name="_Toc401761508"/>
      <w:bookmarkStart w:id="18" w:name="_Toc500860837"/>
      <w:bookmarkStart w:id="19" w:name="_Toc5569"/>
      <w:bookmarkStart w:id="20" w:name="_Toc22794"/>
      <w:bookmarkStart w:id="21" w:name="_Toc3604"/>
      <w:bookmarkStart w:id="22" w:name="_Toc59"/>
      <w:bookmarkStart w:id="23" w:name="_Toc359824083"/>
      <w:r w:rsidRPr="001E2940">
        <w:rPr>
          <w:rFonts w:ascii="黑体" w:eastAsia="黑体" w:hAnsi="黑体" w:cs="黑体" w:hint="eastAsia"/>
          <w:bCs/>
          <w:color w:val="000000"/>
          <w:kern w:val="2"/>
          <w:sz w:val="32"/>
          <w:szCs w:val="32"/>
        </w:rPr>
        <w:t>二、评价实施情况</w:t>
      </w:r>
      <w:bookmarkEnd w:id="17"/>
      <w:bookmarkEnd w:id="18"/>
      <w:bookmarkEnd w:id="19"/>
      <w:bookmarkEnd w:id="20"/>
      <w:bookmarkEnd w:id="21"/>
      <w:bookmarkEnd w:id="22"/>
      <w:bookmarkEnd w:id="23"/>
    </w:p>
    <w:p w:rsidR="0015105C" w:rsidRPr="001E2940" w:rsidRDefault="009A2FD8">
      <w:pPr>
        <w:autoSpaceDE w:val="0"/>
        <w:autoSpaceDN w:val="0"/>
        <w:spacing w:after="0" w:line="560" w:lineRule="exact"/>
        <w:ind w:firstLineChars="200" w:firstLine="640"/>
        <w:textAlignment w:val="bottom"/>
        <w:outlineLvl w:val="1"/>
        <w:rPr>
          <w:rFonts w:ascii="楷体_GB2312" w:eastAsia="楷体_GB2312" w:hAnsi="楷体_GB2312" w:cs="楷体_GB2312"/>
          <w:bCs/>
          <w:color w:val="000000"/>
          <w:kern w:val="2"/>
          <w:sz w:val="32"/>
          <w:szCs w:val="32"/>
        </w:rPr>
      </w:pPr>
      <w:bookmarkStart w:id="24" w:name="_Toc6087"/>
      <w:r w:rsidRPr="001E2940">
        <w:rPr>
          <w:rFonts w:ascii="楷体_GB2312" w:eastAsia="楷体_GB2312" w:hAnsi="楷体_GB2312" w:cs="楷体_GB2312" w:hint="eastAsia"/>
          <w:bCs/>
          <w:color w:val="000000"/>
          <w:kern w:val="2"/>
          <w:sz w:val="32"/>
          <w:szCs w:val="32"/>
        </w:rPr>
        <w:t>（一）绩效评价目的、对象和范围</w:t>
      </w:r>
      <w:bookmarkEnd w:id="24"/>
    </w:p>
    <w:p w:rsidR="0015105C" w:rsidRPr="001E2940" w:rsidRDefault="009A2FD8">
      <w:pPr>
        <w:widowControl w:val="0"/>
        <w:spacing w:after="0" w:line="560" w:lineRule="exact"/>
        <w:ind w:firstLineChars="200" w:firstLine="640"/>
        <w:jc w:val="both"/>
        <w:rPr>
          <w:rFonts w:ascii="仿宋_GB2312"/>
          <w:kern w:val="2"/>
          <w:sz w:val="32"/>
          <w:szCs w:val="32"/>
        </w:rPr>
      </w:pPr>
      <w:r w:rsidRPr="001E2940">
        <w:rPr>
          <w:rFonts w:ascii="仿宋_GB2312" w:hint="eastAsia"/>
          <w:kern w:val="2"/>
          <w:sz w:val="32"/>
          <w:szCs w:val="32"/>
        </w:rPr>
        <w:t>本次绩效评价的目的主要是为加强财政支出管理，强化支出责任，提高财政资金使用效益。</w:t>
      </w:r>
    </w:p>
    <w:p w:rsidR="0015105C" w:rsidRPr="001E2940" w:rsidRDefault="009A2FD8">
      <w:pPr>
        <w:widowControl w:val="0"/>
        <w:spacing w:after="0" w:line="560" w:lineRule="exact"/>
        <w:ind w:firstLineChars="200" w:firstLine="640"/>
        <w:jc w:val="both"/>
        <w:rPr>
          <w:rFonts w:ascii="仿宋_GB2312"/>
          <w:kern w:val="2"/>
          <w:sz w:val="32"/>
          <w:szCs w:val="32"/>
        </w:rPr>
      </w:pPr>
      <w:r w:rsidRPr="001E2940">
        <w:rPr>
          <w:rFonts w:ascii="仿宋_GB2312" w:hint="eastAsia"/>
          <w:kern w:val="2"/>
          <w:sz w:val="32"/>
          <w:szCs w:val="32"/>
        </w:rPr>
        <w:lastRenderedPageBreak/>
        <w:t>本次绩效评价的对象为青岛市企业托管中心。</w:t>
      </w:r>
    </w:p>
    <w:p w:rsidR="0015105C" w:rsidRPr="001E2940" w:rsidRDefault="009A2FD8">
      <w:pPr>
        <w:widowControl w:val="0"/>
        <w:spacing w:after="0" w:line="560" w:lineRule="exact"/>
        <w:ind w:firstLineChars="200" w:firstLine="640"/>
        <w:jc w:val="both"/>
        <w:rPr>
          <w:rFonts w:ascii="仿宋_GB2312"/>
          <w:kern w:val="2"/>
          <w:sz w:val="32"/>
          <w:szCs w:val="32"/>
        </w:rPr>
      </w:pPr>
      <w:r w:rsidRPr="001E2940">
        <w:rPr>
          <w:rFonts w:ascii="仿宋_GB2312" w:hint="eastAsia"/>
          <w:kern w:val="2"/>
          <w:sz w:val="32"/>
          <w:szCs w:val="32"/>
        </w:rPr>
        <w:t>本次绩效评价的范围是评价对象整体部门支出。</w:t>
      </w:r>
    </w:p>
    <w:p w:rsidR="0015105C" w:rsidRPr="001E2940" w:rsidRDefault="009A2FD8">
      <w:pPr>
        <w:autoSpaceDE w:val="0"/>
        <w:autoSpaceDN w:val="0"/>
        <w:spacing w:after="0" w:line="560" w:lineRule="exact"/>
        <w:ind w:firstLineChars="200" w:firstLine="640"/>
        <w:textAlignment w:val="bottom"/>
        <w:outlineLvl w:val="1"/>
        <w:rPr>
          <w:rFonts w:ascii="楷体_GB2312" w:eastAsia="楷体_GB2312" w:hAnsi="楷体_GB2312" w:cs="楷体_GB2312"/>
          <w:bCs/>
          <w:color w:val="000000"/>
          <w:kern w:val="2"/>
          <w:sz w:val="32"/>
          <w:szCs w:val="32"/>
        </w:rPr>
      </w:pPr>
      <w:bookmarkStart w:id="25" w:name="_Toc29297"/>
      <w:bookmarkStart w:id="26" w:name="_Toc21759"/>
      <w:r w:rsidRPr="001E2940">
        <w:rPr>
          <w:rFonts w:ascii="楷体_GB2312" w:eastAsia="楷体_GB2312" w:hAnsi="楷体_GB2312" w:cs="楷体_GB2312" w:hint="eastAsia"/>
          <w:bCs/>
          <w:color w:val="000000"/>
          <w:kern w:val="2"/>
          <w:sz w:val="32"/>
          <w:szCs w:val="32"/>
        </w:rPr>
        <w:t>（二）</w:t>
      </w:r>
      <w:bookmarkEnd w:id="25"/>
      <w:r w:rsidRPr="001E2940">
        <w:rPr>
          <w:rFonts w:ascii="楷体_GB2312" w:eastAsia="楷体_GB2312" w:hAnsi="楷体_GB2312" w:cs="楷体_GB2312" w:hint="eastAsia"/>
          <w:bCs/>
          <w:color w:val="000000"/>
          <w:kern w:val="2"/>
          <w:sz w:val="32"/>
          <w:szCs w:val="32"/>
        </w:rPr>
        <w:t>评价依据、方法、标准、指标体系等</w:t>
      </w:r>
      <w:bookmarkEnd w:id="26"/>
    </w:p>
    <w:p w:rsidR="0015105C" w:rsidRPr="001E2940" w:rsidRDefault="009A2FD8">
      <w:pPr>
        <w:adjustRightInd w:val="0"/>
        <w:snapToGrid w:val="0"/>
        <w:spacing w:line="560" w:lineRule="exact"/>
        <w:ind w:firstLineChars="200" w:firstLine="640"/>
        <w:rPr>
          <w:rFonts w:ascii="仿宋_GB2312"/>
          <w:kern w:val="2"/>
          <w:sz w:val="32"/>
          <w:szCs w:val="32"/>
        </w:rPr>
      </w:pPr>
      <w:r w:rsidRPr="001E2940">
        <w:rPr>
          <w:rFonts w:ascii="仿宋_GB2312" w:hint="eastAsia"/>
          <w:kern w:val="2"/>
          <w:sz w:val="32"/>
          <w:szCs w:val="32"/>
          <w:lang w:val="zh-TW"/>
        </w:rPr>
        <w:t>根据</w:t>
      </w:r>
      <w:r w:rsidRPr="001E2940">
        <w:rPr>
          <w:rFonts w:ascii="仿宋_GB2312" w:hint="eastAsia"/>
          <w:kern w:val="2"/>
          <w:sz w:val="32"/>
          <w:szCs w:val="32"/>
        </w:rPr>
        <w:t>《青岛市财政局关于印发&lt;市级财政绩效评价操作指南&gt;的通知》（青财绩〔2020〕6号）的</w:t>
      </w:r>
      <w:r w:rsidRPr="001E2940">
        <w:rPr>
          <w:rFonts w:ascii="仿宋_GB2312" w:hint="eastAsia"/>
          <w:kern w:val="2"/>
          <w:sz w:val="32"/>
          <w:szCs w:val="32"/>
          <w:lang w:val="zh-TW" w:eastAsia="zh-TW"/>
        </w:rPr>
        <w:t>部门整体支出指标体系框架，</w:t>
      </w:r>
      <w:r w:rsidRPr="001E2940">
        <w:rPr>
          <w:rFonts w:ascii="仿宋_GB2312" w:hint="eastAsia"/>
          <w:kern w:val="2"/>
          <w:sz w:val="32"/>
          <w:szCs w:val="32"/>
          <w:lang w:val="zh-TW"/>
        </w:rPr>
        <w:t>结合工作实际，</w:t>
      </w:r>
      <w:r w:rsidRPr="001E2940">
        <w:rPr>
          <w:rFonts w:ascii="仿宋_GB2312" w:hint="eastAsia"/>
          <w:kern w:val="2"/>
          <w:sz w:val="32"/>
          <w:szCs w:val="32"/>
          <w:lang w:val="zh-TW" w:eastAsia="zh-TW"/>
        </w:rPr>
        <w:t>制定</w:t>
      </w:r>
      <w:r w:rsidRPr="001E2940">
        <w:rPr>
          <w:rFonts w:ascii="仿宋_GB2312" w:hint="eastAsia"/>
          <w:kern w:val="2"/>
          <w:sz w:val="32"/>
          <w:szCs w:val="32"/>
          <w:lang w:val="zh-TW"/>
        </w:rPr>
        <w:t>本次</w:t>
      </w:r>
      <w:r w:rsidRPr="001E2940">
        <w:rPr>
          <w:rFonts w:ascii="仿宋_GB2312" w:hint="eastAsia"/>
          <w:kern w:val="2"/>
          <w:sz w:val="32"/>
          <w:szCs w:val="32"/>
          <w:lang w:val="zh-TW" w:eastAsia="zh-TW"/>
        </w:rPr>
        <w:t>绩效评价指标</w:t>
      </w:r>
      <w:r w:rsidRPr="001E2940">
        <w:rPr>
          <w:rFonts w:ascii="仿宋_GB2312" w:hint="eastAsia"/>
          <w:kern w:val="2"/>
          <w:sz w:val="32"/>
          <w:szCs w:val="32"/>
        </w:rPr>
        <w:t>体系，分为投入、过程、产出、效果四个一级指标。</w:t>
      </w:r>
      <w:r w:rsidRPr="001E2940">
        <w:rPr>
          <w:rFonts w:ascii="仿宋_GB2312" w:hint="eastAsia"/>
          <w:kern w:val="2"/>
          <w:sz w:val="32"/>
          <w:szCs w:val="32"/>
          <w:lang w:val="zh-TW" w:eastAsia="zh-TW"/>
        </w:rPr>
        <w:t>“</w:t>
      </w:r>
      <w:r w:rsidRPr="001E2940">
        <w:rPr>
          <w:rFonts w:ascii="仿宋_GB2312" w:hint="eastAsia"/>
          <w:kern w:val="2"/>
          <w:sz w:val="32"/>
          <w:szCs w:val="32"/>
          <w:lang w:val="zh-TW"/>
        </w:rPr>
        <w:t>投入</w:t>
      </w:r>
      <w:r w:rsidRPr="001E2940">
        <w:rPr>
          <w:rFonts w:ascii="仿宋_GB2312" w:hint="eastAsia"/>
          <w:kern w:val="2"/>
          <w:sz w:val="32"/>
          <w:szCs w:val="32"/>
          <w:lang w:val="zh-TW" w:eastAsia="zh-TW"/>
        </w:rPr>
        <w:t>”指标主要评价目标设定、预算编制情况；“过程”指标主要评价预算执行、预算管理、资产管理情况；“产出”指标主要评价职责履行完成及时、质量达标和重点工作办结情况；“效果”指标主要评价社会效益、行政效能、可持续效益、服务对象满意度情况。</w:t>
      </w:r>
      <w:r w:rsidRPr="001E2940">
        <w:rPr>
          <w:rFonts w:ascii="仿宋_GB2312" w:hint="eastAsia"/>
          <w:kern w:val="2"/>
          <w:sz w:val="32"/>
          <w:szCs w:val="32"/>
        </w:rPr>
        <w:t>同时，按照绩效评价总体要求和部门整体支出内容设计了四级指标。</w:t>
      </w:r>
    </w:p>
    <w:p w:rsidR="0015105C" w:rsidRPr="001E2940" w:rsidRDefault="009A2FD8">
      <w:pPr>
        <w:widowControl w:val="0"/>
        <w:spacing w:after="0" w:line="560" w:lineRule="exact"/>
        <w:ind w:firstLineChars="200" w:firstLine="640"/>
        <w:jc w:val="both"/>
        <w:rPr>
          <w:rFonts w:ascii="仿宋_GB2312"/>
          <w:kern w:val="2"/>
          <w:sz w:val="32"/>
          <w:szCs w:val="32"/>
        </w:rPr>
      </w:pPr>
      <w:r w:rsidRPr="001E2940">
        <w:rPr>
          <w:rFonts w:ascii="仿宋_GB2312" w:hint="eastAsia"/>
          <w:kern w:val="2"/>
          <w:sz w:val="32"/>
          <w:szCs w:val="32"/>
        </w:rPr>
        <w:t>此次绩效评价的指标体系是采用《青岛市企业托管中心部门整体支出指标体系》，三四级指标体系部分调整是在协商青岛市企业托管中心基础上调整的。</w:t>
      </w:r>
    </w:p>
    <w:p w:rsidR="0015105C" w:rsidRPr="001E2940" w:rsidRDefault="009A2FD8">
      <w:pPr>
        <w:widowControl w:val="0"/>
        <w:spacing w:after="0" w:line="560" w:lineRule="exact"/>
        <w:ind w:firstLineChars="200" w:firstLine="640"/>
        <w:jc w:val="both"/>
        <w:rPr>
          <w:rFonts w:ascii="仿宋_GB2312"/>
          <w:kern w:val="2"/>
          <w:sz w:val="32"/>
          <w:szCs w:val="32"/>
        </w:rPr>
      </w:pPr>
      <w:r w:rsidRPr="001E2940">
        <w:rPr>
          <w:rFonts w:ascii="仿宋_GB2312" w:hint="eastAsia"/>
          <w:kern w:val="2"/>
          <w:sz w:val="32"/>
          <w:szCs w:val="32"/>
        </w:rPr>
        <w:t>绩效评价结果采取评分和评级相结合的方式，总分设置为100分，等级划分为四档：90（含）-100分为优、80（含）-90分为良、70（含）-80分为中、70分以下为差。</w:t>
      </w:r>
    </w:p>
    <w:p w:rsidR="0015105C" w:rsidRPr="001E2940" w:rsidRDefault="009A2FD8">
      <w:pPr>
        <w:autoSpaceDE w:val="0"/>
        <w:autoSpaceDN w:val="0"/>
        <w:spacing w:after="0" w:line="560" w:lineRule="exact"/>
        <w:ind w:firstLineChars="200" w:firstLine="640"/>
        <w:textAlignment w:val="bottom"/>
        <w:outlineLvl w:val="1"/>
        <w:rPr>
          <w:rFonts w:ascii="楷体_GB2312" w:eastAsia="楷体_GB2312" w:hAnsi="楷体_GB2312" w:cs="楷体_GB2312"/>
          <w:bCs/>
          <w:color w:val="000000"/>
          <w:kern w:val="2"/>
          <w:sz w:val="32"/>
          <w:szCs w:val="32"/>
        </w:rPr>
      </w:pPr>
      <w:bookmarkStart w:id="27" w:name="_Toc828"/>
      <w:r w:rsidRPr="001E2940">
        <w:rPr>
          <w:rFonts w:ascii="楷体_GB2312" w:eastAsia="楷体_GB2312" w:hAnsi="楷体_GB2312" w:cs="楷体_GB2312" w:hint="eastAsia"/>
          <w:bCs/>
          <w:color w:val="000000"/>
          <w:kern w:val="2"/>
          <w:sz w:val="32"/>
          <w:szCs w:val="32"/>
        </w:rPr>
        <w:t>（三）评价实施程序</w:t>
      </w:r>
      <w:bookmarkEnd w:id="27"/>
    </w:p>
    <w:p w:rsidR="0015105C" w:rsidRPr="001E2940" w:rsidRDefault="009A2FD8">
      <w:pPr>
        <w:widowControl w:val="0"/>
        <w:spacing w:after="0" w:line="560" w:lineRule="exact"/>
        <w:ind w:firstLineChars="200" w:firstLine="640"/>
        <w:jc w:val="both"/>
        <w:rPr>
          <w:rFonts w:ascii="仿宋_GB2312"/>
          <w:kern w:val="2"/>
          <w:sz w:val="32"/>
          <w:szCs w:val="32"/>
        </w:rPr>
      </w:pPr>
      <w:r w:rsidRPr="001E2940">
        <w:rPr>
          <w:rFonts w:ascii="仿宋_GB2312" w:hint="eastAsia"/>
          <w:kern w:val="2"/>
          <w:sz w:val="32"/>
          <w:szCs w:val="32"/>
        </w:rPr>
        <w:t>本项目采取现场取证的方式收集资料。通过听取项目情况介绍、质询、查阅现场及相关资料等方法了解项目总体执行情况和经费使用情况、政策制定及执行情况。</w:t>
      </w:r>
    </w:p>
    <w:p w:rsidR="0015105C" w:rsidRPr="001E2940" w:rsidRDefault="009A2FD8">
      <w:pPr>
        <w:widowControl w:val="0"/>
        <w:spacing w:after="0" w:line="560" w:lineRule="exact"/>
        <w:ind w:firstLineChars="200" w:firstLine="640"/>
        <w:jc w:val="both"/>
        <w:rPr>
          <w:rFonts w:ascii="仿宋_GB2312"/>
          <w:kern w:val="2"/>
          <w:sz w:val="32"/>
          <w:szCs w:val="32"/>
        </w:rPr>
      </w:pPr>
      <w:r w:rsidRPr="001E2940">
        <w:rPr>
          <w:rFonts w:ascii="仿宋_GB2312" w:hint="eastAsia"/>
          <w:kern w:val="2"/>
          <w:sz w:val="32"/>
          <w:szCs w:val="32"/>
        </w:rPr>
        <w:lastRenderedPageBreak/>
        <w:t>1、审阅资料：查阅账簿和记账凭证等财务资料，核实项目资金的拨付和使用情况；查阅项目管理流程中涉及的所有的制度、合同和管理办法，根据既定的评价体系指标，一方面落实其实际执行情况，另一方面判断管理办法和制度的合理性。</w:t>
      </w:r>
    </w:p>
    <w:p w:rsidR="0015105C" w:rsidRPr="001E2940" w:rsidRDefault="009A2FD8">
      <w:pPr>
        <w:widowControl w:val="0"/>
        <w:spacing w:after="0" w:line="560" w:lineRule="exact"/>
        <w:ind w:firstLineChars="200" w:firstLine="640"/>
        <w:jc w:val="both"/>
        <w:rPr>
          <w:rFonts w:ascii="仿宋_GB2312"/>
          <w:kern w:val="2"/>
          <w:sz w:val="32"/>
          <w:szCs w:val="32"/>
        </w:rPr>
      </w:pPr>
      <w:r w:rsidRPr="001E2940">
        <w:rPr>
          <w:rFonts w:ascii="仿宋_GB2312" w:hint="eastAsia"/>
          <w:kern w:val="2"/>
          <w:sz w:val="32"/>
          <w:szCs w:val="32"/>
        </w:rPr>
        <w:t>2、现场查勘：核实其实际完成工作数量和质量，验证其日常管理的真实性和实际效果。</w:t>
      </w:r>
    </w:p>
    <w:p w:rsidR="0015105C" w:rsidRPr="001E2940" w:rsidRDefault="009A2FD8">
      <w:pPr>
        <w:widowControl w:val="0"/>
        <w:spacing w:after="0" w:line="560" w:lineRule="exact"/>
        <w:ind w:firstLineChars="200" w:firstLine="640"/>
        <w:jc w:val="both"/>
        <w:rPr>
          <w:rFonts w:ascii="仿宋_GB2312"/>
          <w:kern w:val="2"/>
          <w:sz w:val="32"/>
          <w:szCs w:val="32"/>
        </w:rPr>
      </w:pPr>
      <w:r w:rsidRPr="001E2940">
        <w:rPr>
          <w:rFonts w:ascii="仿宋_GB2312" w:hint="eastAsia"/>
          <w:kern w:val="2"/>
          <w:sz w:val="32"/>
          <w:szCs w:val="32"/>
        </w:rPr>
        <w:t>3、听取专家意见：根据项目涉及的专业领域，组织相关专家研讨会，综合听取专家意见，由专家对部分绩效指标直接打分。</w:t>
      </w:r>
    </w:p>
    <w:p w:rsidR="0015105C" w:rsidRPr="001E2940" w:rsidRDefault="009A2FD8">
      <w:pPr>
        <w:widowControl w:val="0"/>
        <w:spacing w:after="0" w:line="560" w:lineRule="exact"/>
        <w:ind w:firstLineChars="200" w:firstLine="640"/>
        <w:jc w:val="both"/>
        <w:rPr>
          <w:rFonts w:ascii="仿宋_GB2312"/>
          <w:kern w:val="2"/>
          <w:sz w:val="32"/>
          <w:szCs w:val="32"/>
        </w:rPr>
      </w:pPr>
      <w:r w:rsidRPr="001E2940">
        <w:rPr>
          <w:rFonts w:ascii="仿宋_GB2312" w:hint="eastAsia"/>
          <w:kern w:val="2"/>
          <w:sz w:val="32"/>
          <w:szCs w:val="32"/>
        </w:rPr>
        <w:t>4、满意度调查：根据资金性质和受益群体进行满意度调查。通过寻访、电话调查收集项目实施效益的满意度，从侧面反映项目的社会效益、可持续影响以及满意度情况。</w:t>
      </w:r>
    </w:p>
    <w:p w:rsidR="0015105C" w:rsidRPr="001E2940" w:rsidRDefault="009A2FD8">
      <w:pPr>
        <w:autoSpaceDE w:val="0"/>
        <w:autoSpaceDN w:val="0"/>
        <w:spacing w:after="0" w:line="560" w:lineRule="exact"/>
        <w:ind w:firstLineChars="200" w:firstLine="640"/>
        <w:textAlignment w:val="bottom"/>
        <w:outlineLvl w:val="0"/>
        <w:rPr>
          <w:rFonts w:ascii="黑体" w:eastAsia="黑体" w:hAnsi="黑体" w:cs="黑体"/>
          <w:bCs/>
          <w:color w:val="000000"/>
          <w:kern w:val="2"/>
          <w:sz w:val="32"/>
          <w:szCs w:val="32"/>
        </w:rPr>
      </w:pPr>
      <w:bookmarkStart w:id="28" w:name="_Toc24761"/>
      <w:bookmarkStart w:id="29" w:name="_Toc500860842"/>
      <w:bookmarkStart w:id="30" w:name="_Toc21577"/>
      <w:bookmarkStart w:id="31" w:name="_Toc14941"/>
      <w:bookmarkStart w:id="32" w:name="_Toc401761512"/>
      <w:bookmarkStart w:id="33" w:name="_Toc4170"/>
      <w:r w:rsidRPr="001E2940">
        <w:rPr>
          <w:rFonts w:ascii="黑体" w:eastAsia="黑体" w:hAnsi="黑体" w:cs="黑体" w:hint="eastAsia"/>
          <w:bCs/>
          <w:color w:val="000000"/>
          <w:kern w:val="2"/>
          <w:sz w:val="32"/>
          <w:szCs w:val="32"/>
        </w:rPr>
        <w:t>三、指标分析与评价结论</w:t>
      </w:r>
      <w:bookmarkStart w:id="34" w:name="_Toc3504"/>
      <w:bookmarkStart w:id="35" w:name="_Toc17221"/>
      <w:bookmarkStart w:id="36" w:name="_Toc500860843"/>
      <w:bookmarkStart w:id="37" w:name="_Toc21533"/>
      <w:bookmarkEnd w:id="28"/>
      <w:bookmarkEnd w:id="29"/>
      <w:bookmarkEnd w:id="30"/>
      <w:bookmarkEnd w:id="31"/>
      <w:bookmarkEnd w:id="32"/>
      <w:bookmarkEnd w:id="33"/>
    </w:p>
    <w:p w:rsidR="0015105C" w:rsidRPr="001E2940" w:rsidRDefault="009A2FD8">
      <w:pPr>
        <w:autoSpaceDE w:val="0"/>
        <w:autoSpaceDN w:val="0"/>
        <w:spacing w:after="0" w:line="560" w:lineRule="exact"/>
        <w:ind w:firstLineChars="200" w:firstLine="640"/>
        <w:textAlignment w:val="bottom"/>
        <w:outlineLvl w:val="1"/>
        <w:rPr>
          <w:rFonts w:ascii="楷体_GB2312" w:eastAsia="楷体_GB2312" w:hAnsi="楷体_GB2312" w:cs="楷体_GB2312"/>
          <w:bCs/>
          <w:color w:val="000000"/>
          <w:kern w:val="2"/>
          <w:sz w:val="32"/>
          <w:szCs w:val="32"/>
        </w:rPr>
      </w:pPr>
      <w:bookmarkStart w:id="38" w:name="_Toc1408"/>
      <w:r w:rsidRPr="001E2940">
        <w:rPr>
          <w:rFonts w:ascii="楷体_GB2312" w:eastAsia="楷体_GB2312" w:hAnsi="楷体_GB2312" w:cs="楷体_GB2312" w:hint="eastAsia"/>
          <w:bCs/>
          <w:color w:val="000000"/>
          <w:kern w:val="2"/>
          <w:sz w:val="32"/>
          <w:szCs w:val="32"/>
        </w:rPr>
        <w:t>（一）绩效评价指标体系分析</w:t>
      </w:r>
      <w:bookmarkEnd w:id="34"/>
      <w:bookmarkEnd w:id="35"/>
      <w:bookmarkEnd w:id="36"/>
      <w:bookmarkEnd w:id="37"/>
      <w:bookmarkEnd w:id="38"/>
    </w:p>
    <w:p w:rsidR="0015105C" w:rsidRPr="001E2940" w:rsidRDefault="009A2FD8">
      <w:pPr>
        <w:widowControl w:val="0"/>
        <w:spacing w:after="0" w:line="560" w:lineRule="exact"/>
        <w:ind w:firstLineChars="200" w:firstLine="640"/>
        <w:jc w:val="both"/>
        <w:rPr>
          <w:rFonts w:ascii="仿宋_GB2312"/>
          <w:kern w:val="2"/>
          <w:sz w:val="32"/>
          <w:szCs w:val="32"/>
        </w:rPr>
      </w:pPr>
      <w:r w:rsidRPr="001E2940">
        <w:rPr>
          <w:rFonts w:ascii="仿宋_GB2312" w:hint="eastAsia"/>
          <w:kern w:val="2"/>
          <w:sz w:val="32"/>
          <w:szCs w:val="32"/>
        </w:rPr>
        <w:t>1.项目决策情况</w:t>
      </w:r>
    </w:p>
    <w:p w:rsidR="0015105C" w:rsidRPr="001E2940" w:rsidRDefault="009A2FD8">
      <w:pPr>
        <w:widowControl w:val="0"/>
        <w:spacing w:after="0" w:line="560" w:lineRule="exact"/>
        <w:ind w:firstLineChars="200" w:firstLine="640"/>
        <w:jc w:val="both"/>
        <w:rPr>
          <w:rFonts w:ascii="仿宋_GB2312"/>
          <w:kern w:val="2"/>
          <w:sz w:val="32"/>
          <w:szCs w:val="32"/>
        </w:rPr>
      </w:pPr>
      <w:r w:rsidRPr="001E2940">
        <w:rPr>
          <w:rFonts w:ascii="仿宋_GB2312" w:hint="eastAsia"/>
          <w:kern w:val="2"/>
          <w:sz w:val="32"/>
          <w:szCs w:val="32"/>
        </w:rPr>
        <w:t>指标分值10分，得分8分。从目标设定和预算编制两方面进行评价。</w:t>
      </w:r>
    </w:p>
    <w:p w:rsidR="0015105C" w:rsidRPr="001E2940" w:rsidRDefault="009A2FD8">
      <w:pPr>
        <w:widowControl w:val="0"/>
        <w:spacing w:after="0" w:line="560" w:lineRule="exact"/>
        <w:ind w:firstLineChars="200" w:firstLine="640"/>
        <w:jc w:val="both"/>
        <w:rPr>
          <w:rFonts w:ascii="仿宋_GB2312"/>
          <w:kern w:val="2"/>
          <w:sz w:val="32"/>
          <w:szCs w:val="32"/>
        </w:rPr>
      </w:pPr>
      <w:r w:rsidRPr="001E2940">
        <w:rPr>
          <w:rFonts w:ascii="仿宋_GB2312" w:hint="eastAsia"/>
          <w:kern w:val="2"/>
          <w:sz w:val="32"/>
          <w:szCs w:val="32"/>
        </w:rPr>
        <w:t>（1）目标设定</w:t>
      </w:r>
    </w:p>
    <w:p w:rsidR="0015105C" w:rsidRPr="001E2940" w:rsidRDefault="009A2FD8">
      <w:pPr>
        <w:widowControl w:val="0"/>
        <w:spacing w:after="0" w:line="560" w:lineRule="exact"/>
        <w:ind w:firstLineChars="200" w:firstLine="640"/>
        <w:jc w:val="both"/>
        <w:rPr>
          <w:rFonts w:ascii="仿宋_GB2312"/>
          <w:kern w:val="2"/>
          <w:sz w:val="32"/>
          <w:szCs w:val="32"/>
        </w:rPr>
      </w:pPr>
      <w:r w:rsidRPr="001E2940">
        <w:rPr>
          <w:rFonts w:ascii="仿宋_GB2312" w:hint="eastAsia"/>
          <w:kern w:val="2"/>
          <w:sz w:val="32"/>
          <w:szCs w:val="32"/>
        </w:rPr>
        <w:t>为贯彻贯彻市委实施九大改革攻坚行动的通知精神，印发了《中共青岛市企业托管中心委员会关于贯彻落实市委开展“重点工作攻坚年”改革攻坚行动的实施方案》的通知（青企托发〔2020〕44号），既有总体部署，又有分部门责任落实，故绩</w:t>
      </w:r>
      <w:r w:rsidRPr="001E2940">
        <w:rPr>
          <w:rFonts w:ascii="仿宋_GB2312" w:hint="eastAsia"/>
          <w:kern w:val="2"/>
          <w:sz w:val="32"/>
          <w:szCs w:val="32"/>
        </w:rPr>
        <w:lastRenderedPageBreak/>
        <w:t>效目标合理；绩效目标不够细化，部分指标值未数量化、可衡量性不高，其余绩效指标较为明确。</w:t>
      </w:r>
    </w:p>
    <w:p w:rsidR="0015105C" w:rsidRPr="001E2940" w:rsidRDefault="009A2FD8">
      <w:pPr>
        <w:widowControl w:val="0"/>
        <w:spacing w:after="0" w:line="560" w:lineRule="exact"/>
        <w:ind w:firstLineChars="200" w:firstLine="640"/>
        <w:jc w:val="both"/>
        <w:rPr>
          <w:rFonts w:ascii="仿宋_GB2312"/>
          <w:kern w:val="2"/>
          <w:sz w:val="32"/>
          <w:szCs w:val="32"/>
        </w:rPr>
      </w:pPr>
      <w:r w:rsidRPr="001E2940">
        <w:rPr>
          <w:rFonts w:ascii="仿宋_GB2312" w:hint="eastAsia"/>
          <w:kern w:val="2"/>
          <w:sz w:val="32"/>
          <w:szCs w:val="32"/>
        </w:rPr>
        <w:t>根据评分标准，目标设定权重分共5分，得分共4分。</w:t>
      </w:r>
    </w:p>
    <w:p w:rsidR="0015105C" w:rsidRPr="001E2940" w:rsidRDefault="009A2FD8">
      <w:pPr>
        <w:widowControl w:val="0"/>
        <w:spacing w:after="0" w:line="560" w:lineRule="exact"/>
        <w:ind w:firstLineChars="200" w:firstLine="640"/>
        <w:jc w:val="both"/>
        <w:rPr>
          <w:rFonts w:ascii="仿宋_GB2312"/>
          <w:kern w:val="2"/>
          <w:sz w:val="32"/>
          <w:szCs w:val="32"/>
        </w:rPr>
      </w:pPr>
      <w:r w:rsidRPr="001E2940">
        <w:rPr>
          <w:rFonts w:ascii="仿宋_GB2312" w:hint="eastAsia"/>
          <w:kern w:val="2"/>
          <w:sz w:val="32"/>
          <w:szCs w:val="32"/>
        </w:rPr>
        <w:t>（2）预算编制</w:t>
      </w:r>
    </w:p>
    <w:p w:rsidR="0015105C" w:rsidRPr="001E2940" w:rsidRDefault="009A2FD8">
      <w:pPr>
        <w:widowControl w:val="0"/>
        <w:spacing w:after="0" w:line="560" w:lineRule="exact"/>
        <w:ind w:firstLineChars="200" w:firstLine="640"/>
        <w:jc w:val="both"/>
        <w:rPr>
          <w:rFonts w:ascii="仿宋_GB2312"/>
          <w:kern w:val="2"/>
          <w:sz w:val="32"/>
          <w:szCs w:val="32"/>
        </w:rPr>
      </w:pPr>
      <w:r w:rsidRPr="001E2940">
        <w:rPr>
          <w:rFonts w:ascii="仿宋_GB2312" w:hint="eastAsia"/>
          <w:kern w:val="2"/>
          <w:sz w:val="32"/>
          <w:szCs w:val="32"/>
        </w:rPr>
        <w:t>预算绩效管理工作认识不够全面深入，但涵盖大部分预算支出，并印发了《青岛市企业托管中心政府采购管理暂行办法》（青企托财字〔2020〕31号）、《青岛市企业托管中心托管企业资金管理暂行办法》（青企托财字〔2020〕66号）及《青岛盐业企业托管工作组财务管理专项规定》（青企托财字〔2020〕42号）相关规章制度。</w:t>
      </w:r>
    </w:p>
    <w:p w:rsidR="0015105C" w:rsidRPr="001E2940" w:rsidRDefault="009A2FD8">
      <w:pPr>
        <w:widowControl w:val="0"/>
        <w:spacing w:after="0" w:line="560" w:lineRule="exact"/>
        <w:ind w:firstLineChars="200" w:firstLine="640"/>
        <w:jc w:val="both"/>
        <w:rPr>
          <w:rFonts w:ascii="仿宋_GB2312"/>
          <w:kern w:val="2"/>
          <w:sz w:val="32"/>
          <w:szCs w:val="32"/>
        </w:rPr>
      </w:pPr>
      <w:r w:rsidRPr="001E2940">
        <w:rPr>
          <w:rFonts w:ascii="仿宋_GB2312" w:hint="eastAsia"/>
          <w:kern w:val="2"/>
          <w:sz w:val="32"/>
          <w:szCs w:val="32"/>
        </w:rPr>
        <w:t>根据评分标准，项目立项权重分共5分，得分共4分。</w:t>
      </w:r>
    </w:p>
    <w:p w:rsidR="0015105C" w:rsidRPr="001E2940" w:rsidRDefault="009A2FD8">
      <w:pPr>
        <w:widowControl w:val="0"/>
        <w:spacing w:after="0" w:line="560" w:lineRule="exact"/>
        <w:ind w:firstLineChars="200" w:firstLine="640"/>
        <w:jc w:val="both"/>
        <w:rPr>
          <w:rFonts w:ascii="仿宋_GB2312"/>
          <w:kern w:val="2"/>
          <w:sz w:val="32"/>
          <w:szCs w:val="32"/>
        </w:rPr>
      </w:pPr>
      <w:r w:rsidRPr="001E2940">
        <w:rPr>
          <w:rFonts w:ascii="仿宋_GB2312" w:hint="eastAsia"/>
          <w:kern w:val="2"/>
          <w:sz w:val="32"/>
          <w:szCs w:val="32"/>
        </w:rPr>
        <w:t>2.项目过程情况</w:t>
      </w:r>
    </w:p>
    <w:p w:rsidR="0015105C" w:rsidRPr="001E2940" w:rsidRDefault="009A2FD8">
      <w:pPr>
        <w:widowControl w:val="0"/>
        <w:spacing w:after="0" w:line="560" w:lineRule="exact"/>
        <w:ind w:firstLineChars="200" w:firstLine="640"/>
        <w:jc w:val="both"/>
        <w:rPr>
          <w:rFonts w:ascii="仿宋_GB2312"/>
          <w:kern w:val="2"/>
          <w:sz w:val="32"/>
          <w:szCs w:val="32"/>
        </w:rPr>
      </w:pPr>
      <w:r w:rsidRPr="001E2940">
        <w:rPr>
          <w:rFonts w:ascii="仿宋_GB2312" w:hint="eastAsia"/>
          <w:kern w:val="2"/>
          <w:sz w:val="32"/>
          <w:szCs w:val="32"/>
        </w:rPr>
        <w:t>指标分值30分，得分28.5分。从预算执行、预算管理和资产管理三方面进行评价。</w:t>
      </w:r>
    </w:p>
    <w:p w:rsidR="0015105C" w:rsidRPr="001E2940" w:rsidRDefault="009A2FD8">
      <w:pPr>
        <w:widowControl w:val="0"/>
        <w:spacing w:after="0" w:line="560" w:lineRule="exact"/>
        <w:ind w:firstLineChars="200" w:firstLine="640"/>
        <w:jc w:val="both"/>
        <w:rPr>
          <w:rFonts w:ascii="仿宋_GB2312"/>
          <w:kern w:val="2"/>
          <w:sz w:val="32"/>
          <w:szCs w:val="32"/>
        </w:rPr>
      </w:pPr>
      <w:r w:rsidRPr="001E2940">
        <w:rPr>
          <w:rFonts w:ascii="仿宋_GB2312" w:hint="eastAsia"/>
          <w:kern w:val="2"/>
          <w:sz w:val="32"/>
          <w:szCs w:val="32"/>
        </w:rPr>
        <w:t>（1）预算执行</w:t>
      </w:r>
    </w:p>
    <w:p w:rsidR="0015105C" w:rsidRPr="001E2940" w:rsidRDefault="009A2FD8">
      <w:pPr>
        <w:widowControl w:val="0"/>
        <w:spacing w:after="0" w:line="560" w:lineRule="exact"/>
        <w:ind w:firstLineChars="200" w:firstLine="640"/>
        <w:jc w:val="both"/>
        <w:rPr>
          <w:rFonts w:ascii="仿宋_GB2312"/>
          <w:kern w:val="2"/>
          <w:sz w:val="32"/>
          <w:szCs w:val="32"/>
        </w:rPr>
      </w:pPr>
      <w:r w:rsidRPr="001E2940">
        <w:rPr>
          <w:rFonts w:ascii="仿宋_GB2312" w:hint="eastAsia"/>
          <w:kern w:val="2"/>
          <w:sz w:val="32"/>
          <w:szCs w:val="32"/>
        </w:rPr>
        <w:t>青财预指【2020】2号批复2020年预算批复企业托管中心1268.94万元（含财政直接支付的职工薪金）， 2020年未经批复的决算支出1564.39万元（含财政直接支付的职工薪金），预算资金执行率123.3%；未发现预算调整情况；每季度预算支付弱有偏差，但全年支付进度良好支付进度率；2019年度年初结转和结余：-3685.83万元；托管中心2019年三公经费为3.72万元，2020年三公经费为3.45万；2020年需走政采程序的和</w:t>
      </w:r>
      <w:r w:rsidRPr="001E2940">
        <w:rPr>
          <w:rFonts w:ascii="仿宋_GB2312" w:hint="eastAsia"/>
          <w:kern w:val="2"/>
          <w:sz w:val="32"/>
          <w:szCs w:val="32"/>
        </w:rPr>
        <w:lastRenderedPageBreak/>
        <w:t>实际政府采购金额均为12.45万元，并按照青办发〔2016〕24号文件中的规定及时公开；</w:t>
      </w:r>
    </w:p>
    <w:p w:rsidR="0015105C" w:rsidRPr="001E2940" w:rsidRDefault="009A2FD8">
      <w:pPr>
        <w:widowControl w:val="0"/>
        <w:spacing w:after="0" w:line="560" w:lineRule="exact"/>
        <w:ind w:firstLineChars="200" w:firstLine="640"/>
        <w:jc w:val="both"/>
        <w:rPr>
          <w:rFonts w:ascii="仿宋_GB2312"/>
          <w:kern w:val="2"/>
          <w:sz w:val="32"/>
          <w:szCs w:val="32"/>
        </w:rPr>
      </w:pPr>
      <w:r w:rsidRPr="001E2940">
        <w:rPr>
          <w:rFonts w:ascii="仿宋_GB2312" w:hint="eastAsia"/>
          <w:kern w:val="2"/>
          <w:sz w:val="32"/>
          <w:szCs w:val="32"/>
        </w:rPr>
        <w:t>根据评分标准，项目立项权重分共15分，得分共13.5分。</w:t>
      </w:r>
    </w:p>
    <w:p w:rsidR="0015105C" w:rsidRPr="001E2940" w:rsidRDefault="009A2FD8">
      <w:pPr>
        <w:widowControl w:val="0"/>
        <w:spacing w:after="0" w:line="560" w:lineRule="exact"/>
        <w:ind w:firstLineChars="200" w:firstLine="640"/>
        <w:jc w:val="both"/>
        <w:rPr>
          <w:rFonts w:ascii="仿宋_GB2312"/>
          <w:kern w:val="2"/>
          <w:sz w:val="32"/>
          <w:szCs w:val="32"/>
        </w:rPr>
      </w:pPr>
      <w:r w:rsidRPr="001E2940">
        <w:rPr>
          <w:rFonts w:ascii="仿宋_GB2312" w:hint="eastAsia"/>
          <w:kern w:val="2"/>
          <w:sz w:val="32"/>
          <w:szCs w:val="32"/>
        </w:rPr>
        <w:t>（2）预算管理</w:t>
      </w:r>
    </w:p>
    <w:p w:rsidR="0015105C" w:rsidRPr="001E2940" w:rsidRDefault="009A2FD8">
      <w:pPr>
        <w:widowControl w:val="0"/>
        <w:spacing w:after="0" w:line="560" w:lineRule="exact"/>
        <w:ind w:firstLineChars="200" w:firstLine="640"/>
        <w:jc w:val="both"/>
        <w:rPr>
          <w:rFonts w:ascii="仿宋_GB2312"/>
          <w:kern w:val="2"/>
          <w:sz w:val="32"/>
          <w:szCs w:val="32"/>
        </w:rPr>
      </w:pPr>
      <w:r w:rsidRPr="001E2940">
        <w:rPr>
          <w:rFonts w:ascii="仿宋_GB2312" w:hint="eastAsia"/>
          <w:kern w:val="2"/>
          <w:sz w:val="32"/>
          <w:szCs w:val="32"/>
        </w:rPr>
        <w:t>托管中心为加强预算管理、规范财务行为而制定的管理制度比较健全完整，较好地反映了需要考核部门或管理单位的预算绩效；托管中心业务部门及托管单位也较好地执行了相关制度；基础信息较为完善；预决算信息均按照青办发〔2016〕24号文件中的规定及时公开；</w:t>
      </w:r>
    </w:p>
    <w:p w:rsidR="0015105C" w:rsidRPr="001E2940" w:rsidRDefault="009A2FD8">
      <w:pPr>
        <w:widowControl w:val="0"/>
        <w:spacing w:after="0" w:line="560" w:lineRule="exact"/>
        <w:ind w:firstLineChars="200" w:firstLine="640"/>
        <w:jc w:val="both"/>
        <w:rPr>
          <w:rFonts w:ascii="仿宋_GB2312"/>
          <w:kern w:val="2"/>
          <w:sz w:val="32"/>
          <w:szCs w:val="32"/>
        </w:rPr>
      </w:pPr>
      <w:r w:rsidRPr="001E2940">
        <w:rPr>
          <w:rFonts w:ascii="仿宋_GB2312" w:hint="eastAsia"/>
          <w:kern w:val="2"/>
          <w:sz w:val="32"/>
          <w:szCs w:val="32"/>
        </w:rPr>
        <w:t>根据评分标准，项目立项权重分共9分，得分共9分。</w:t>
      </w:r>
    </w:p>
    <w:p w:rsidR="0015105C" w:rsidRPr="001E2940" w:rsidRDefault="009A2FD8">
      <w:pPr>
        <w:widowControl w:val="0"/>
        <w:numPr>
          <w:ilvl w:val="0"/>
          <w:numId w:val="1"/>
        </w:numPr>
        <w:spacing w:after="0" w:line="560" w:lineRule="exact"/>
        <w:ind w:firstLineChars="200" w:firstLine="640"/>
        <w:jc w:val="both"/>
        <w:rPr>
          <w:rFonts w:ascii="仿宋_GB2312"/>
          <w:kern w:val="2"/>
          <w:sz w:val="32"/>
          <w:szCs w:val="32"/>
        </w:rPr>
      </w:pPr>
      <w:r w:rsidRPr="001E2940">
        <w:rPr>
          <w:rFonts w:ascii="仿宋_GB2312" w:hint="eastAsia"/>
          <w:kern w:val="2"/>
          <w:sz w:val="32"/>
          <w:szCs w:val="32"/>
        </w:rPr>
        <w:t>资产管理</w:t>
      </w:r>
    </w:p>
    <w:p w:rsidR="0015105C" w:rsidRPr="001E2940" w:rsidRDefault="009A2FD8">
      <w:pPr>
        <w:widowControl w:val="0"/>
        <w:spacing w:after="0" w:line="560" w:lineRule="exact"/>
        <w:ind w:firstLineChars="200" w:firstLine="640"/>
        <w:jc w:val="both"/>
        <w:rPr>
          <w:rFonts w:ascii="仿宋_GB2312"/>
          <w:kern w:val="2"/>
          <w:sz w:val="32"/>
          <w:szCs w:val="32"/>
        </w:rPr>
      </w:pPr>
      <w:r w:rsidRPr="001E2940">
        <w:rPr>
          <w:rFonts w:ascii="仿宋_GB2312" w:hint="eastAsia"/>
          <w:kern w:val="2"/>
          <w:sz w:val="32"/>
          <w:szCs w:val="32"/>
        </w:rPr>
        <w:t>托管中心管理的</w:t>
      </w:r>
      <w:r w:rsidRPr="001E2940">
        <w:rPr>
          <w:rFonts w:ascii="仿宋_GB2312"/>
          <w:kern w:val="2"/>
          <w:sz w:val="32"/>
          <w:szCs w:val="32"/>
        </w:rPr>
        <w:t>固定资产都在办公使用中，</w:t>
      </w:r>
      <w:r w:rsidRPr="001E2940">
        <w:rPr>
          <w:rFonts w:ascii="仿宋_GB2312" w:hint="eastAsia"/>
          <w:kern w:val="2"/>
          <w:sz w:val="32"/>
          <w:szCs w:val="32"/>
        </w:rPr>
        <w:t>本年度</w:t>
      </w:r>
      <w:r w:rsidRPr="001E2940">
        <w:rPr>
          <w:rFonts w:ascii="仿宋_GB2312"/>
          <w:kern w:val="2"/>
          <w:sz w:val="32"/>
          <w:szCs w:val="32"/>
        </w:rPr>
        <w:t>其他利用计划</w:t>
      </w:r>
      <w:r w:rsidRPr="001E2940">
        <w:rPr>
          <w:rFonts w:ascii="仿宋_GB2312" w:hint="eastAsia"/>
          <w:kern w:val="2"/>
          <w:sz w:val="32"/>
          <w:szCs w:val="32"/>
        </w:rPr>
        <w:t>；资产使用规范较为规范，本年度未发生资产有偿使用收入和处置收入；</w:t>
      </w:r>
    </w:p>
    <w:p w:rsidR="0015105C" w:rsidRPr="001E2940" w:rsidRDefault="009A2FD8">
      <w:pPr>
        <w:widowControl w:val="0"/>
        <w:spacing w:after="0" w:line="560" w:lineRule="exact"/>
        <w:ind w:firstLineChars="200" w:firstLine="640"/>
        <w:jc w:val="both"/>
        <w:rPr>
          <w:rFonts w:ascii="仿宋_GB2312"/>
          <w:kern w:val="2"/>
          <w:sz w:val="32"/>
          <w:szCs w:val="32"/>
        </w:rPr>
      </w:pPr>
      <w:r w:rsidRPr="001E2940">
        <w:rPr>
          <w:rFonts w:ascii="仿宋_GB2312" w:hint="eastAsia"/>
          <w:kern w:val="2"/>
          <w:sz w:val="32"/>
          <w:szCs w:val="32"/>
        </w:rPr>
        <w:t>根据评分标准，项目立项权重分共6分，得分共6分。</w:t>
      </w:r>
    </w:p>
    <w:p w:rsidR="0015105C" w:rsidRPr="001E2940" w:rsidRDefault="009A2FD8">
      <w:pPr>
        <w:widowControl w:val="0"/>
        <w:spacing w:after="0" w:line="560" w:lineRule="exact"/>
        <w:ind w:firstLineChars="200" w:firstLine="640"/>
        <w:jc w:val="both"/>
        <w:rPr>
          <w:rFonts w:ascii="仿宋_GB2312"/>
          <w:kern w:val="2"/>
          <w:sz w:val="32"/>
          <w:szCs w:val="32"/>
        </w:rPr>
      </w:pPr>
      <w:r w:rsidRPr="001E2940">
        <w:rPr>
          <w:rFonts w:ascii="仿宋_GB2312" w:hint="eastAsia"/>
          <w:kern w:val="2"/>
          <w:sz w:val="32"/>
          <w:szCs w:val="32"/>
        </w:rPr>
        <w:t>3.职责履行（产出）情况</w:t>
      </w:r>
    </w:p>
    <w:p w:rsidR="0015105C" w:rsidRPr="001E2940" w:rsidRDefault="009A2FD8">
      <w:pPr>
        <w:widowControl w:val="0"/>
        <w:spacing w:after="0" w:line="560" w:lineRule="exact"/>
        <w:ind w:firstLineChars="200" w:firstLine="640"/>
        <w:jc w:val="both"/>
        <w:rPr>
          <w:rFonts w:ascii="仿宋_GB2312"/>
          <w:kern w:val="2"/>
          <w:sz w:val="32"/>
          <w:szCs w:val="32"/>
        </w:rPr>
      </w:pPr>
      <w:r w:rsidRPr="001E2940">
        <w:rPr>
          <w:rFonts w:ascii="仿宋_GB2312" w:hint="eastAsia"/>
          <w:kern w:val="2"/>
          <w:sz w:val="32"/>
          <w:szCs w:val="32"/>
        </w:rPr>
        <w:t>指标分值30分，得分28分。从实际完成率、完成及时率、质量达标率和重点工作办结率四方面进行评价。</w:t>
      </w:r>
    </w:p>
    <w:p w:rsidR="0015105C" w:rsidRPr="001E2940" w:rsidRDefault="009A2FD8">
      <w:pPr>
        <w:widowControl w:val="0"/>
        <w:spacing w:after="0" w:line="560" w:lineRule="exact"/>
        <w:ind w:firstLineChars="200" w:firstLine="640"/>
        <w:jc w:val="both"/>
        <w:rPr>
          <w:rFonts w:ascii="仿宋_GB2312"/>
          <w:kern w:val="2"/>
          <w:sz w:val="32"/>
          <w:szCs w:val="32"/>
        </w:rPr>
      </w:pPr>
      <w:r w:rsidRPr="001E2940">
        <w:rPr>
          <w:rFonts w:ascii="仿宋_GB2312" w:hint="eastAsia"/>
          <w:kern w:val="2"/>
          <w:sz w:val="32"/>
          <w:szCs w:val="32"/>
        </w:rPr>
        <w:t>根据《中共青岛市企业托管中心委员会关于贯彻落实市委开展“重点工作攻坚年”改革攻坚行动的实施方案》的通知（青企托发〔2020〕44号）的规定，2020年应完成工作数量22项，年末实际完成工作数量22项；尽管市政府没有安排中心重点工</w:t>
      </w:r>
      <w:r w:rsidRPr="001E2940">
        <w:rPr>
          <w:rFonts w:ascii="仿宋_GB2312" w:hint="eastAsia"/>
          <w:kern w:val="2"/>
          <w:sz w:val="32"/>
          <w:szCs w:val="32"/>
        </w:rPr>
        <w:lastRenderedPageBreak/>
        <w:t>作，但托管中心将每项工作都作为重点工作予以执行，每项工作基本是按照青企托发〔2020〕44号计划时间保质完成，只是没有通过专家评审，但能被上级部门考核为优秀也能证明一些问题；</w:t>
      </w:r>
    </w:p>
    <w:p w:rsidR="0015105C" w:rsidRPr="001E2940" w:rsidRDefault="009A2FD8">
      <w:pPr>
        <w:widowControl w:val="0"/>
        <w:spacing w:after="0" w:line="560" w:lineRule="exact"/>
        <w:ind w:firstLineChars="200" w:firstLine="640"/>
        <w:jc w:val="both"/>
        <w:rPr>
          <w:rFonts w:ascii="仿宋_GB2312"/>
          <w:kern w:val="2"/>
          <w:sz w:val="32"/>
          <w:szCs w:val="32"/>
        </w:rPr>
      </w:pPr>
      <w:r w:rsidRPr="001E2940">
        <w:rPr>
          <w:rFonts w:ascii="仿宋_GB2312" w:hint="eastAsia"/>
          <w:kern w:val="2"/>
          <w:sz w:val="32"/>
          <w:szCs w:val="32"/>
        </w:rPr>
        <w:t>根据评分标准，项目立项权重分共30分，得分共27分。</w:t>
      </w:r>
    </w:p>
    <w:p w:rsidR="0015105C" w:rsidRPr="001E2940" w:rsidRDefault="009A2FD8">
      <w:pPr>
        <w:widowControl w:val="0"/>
        <w:spacing w:after="0" w:line="560" w:lineRule="exact"/>
        <w:ind w:firstLineChars="200" w:firstLine="640"/>
        <w:jc w:val="both"/>
        <w:rPr>
          <w:rFonts w:ascii="仿宋_GB2312"/>
          <w:kern w:val="2"/>
          <w:sz w:val="32"/>
          <w:szCs w:val="32"/>
        </w:rPr>
      </w:pPr>
      <w:r w:rsidRPr="001E2940">
        <w:rPr>
          <w:rFonts w:ascii="仿宋_GB2312" w:hint="eastAsia"/>
          <w:kern w:val="2"/>
          <w:sz w:val="32"/>
          <w:szCs w:val="32"/>
        </w:rPr>
        <w:t xml:space="preserve"> 4.履职效益（效果）情况</w:t>
      </w:r>
    </w:p>
    <w:p w:rsidR="0015105C" w:rsidRPr="001E2940" w:rsidRDefault="009A2FD8">
      <w:pPr>
        <w:widowControl w:val="0"/>
        <w:spacing w:after="0" w:line="560" w:lineRule="exact"/>
        <w:ind w:firstLineChars="200" w:firstLine="640"/>
        <w:jc w:val="both"/>
        <w:rPr>
          <w:rFonts w:ascii="仿宋_GB2312"/>
          <w:kern w:val="2"/>
          <w:sz w:val="32"/>
          <w:szCs w:val="32"/>
        </w:rPr>
      </w:pPr>
      <w:r w:rsidRPr="001E2940">
        <w:rPr>
          <w:rFonts w:ascii="仿宋_GB2312" w:hint="eastAsia"/>
          <w:kern w:val="2"/>
          <w:sz w:val="32"/>
          <w:szCs w:val="32"/>
        </w:rPr>
        <w:t>指标分值30分，得分</w:t>
      </w:r>
      <w:bookmarkStart w:id="39" w:name="_GoBack"/>
      <w:r w:rsidRPr="001E2940">
        <w:rPr>
          <w:rFonts w:ascii="仿宋_GB2312" w:hint="eastAsia"/>
          <w:kern w:val="2"/>
          <w:sz w:val="32"/>
          <w:szCs w:val="32"/>
        </w:rPr>
        <w:t>26.5</w:t>
      </w:r>
      <w:bookmarkEnd w:id="39"/>
      <w:r w:rsidRPr="001E2940">
        <w:rPr>
          <w:rFonts w:ascii="仿宋_GB2312" w:hint="eastAsia"/>
          <w:kern w:val="2"/>
          <w:sz w:val="32"/>
          <w:szCs w:val="32"/>
        </w:rPr>
        <w:t>分。从社会效益、行政效能、可持续性收益和满意度四方面进行评价。具体如下：</w:t>
      </w:r>
    </w:p>
    <w:p w:rsidR="0015105C" w:rsidRPr="001E2940" w:rsidRDefault="009A2FD8">
      <w:pPr>
        <w:widowControl w:val="0"/>
        <w:numPr>
          <w:ilvl w:val="0"/>
          <w:numId w:val="2"/>
        </w:numPr>
        <w:spacing w:after="0" w:line="560" w:lineRule="exact"/>
        <w:ind w:firstLine="640"/>
        <w:jc w:val="both"/>
        <w:rPr>
          <w:rFonts w:ascii="仿宋_GB2312"/>
          <w:kern w:val="2"/>
          <w:sz w:val="32"/>
          <w:szCs w:val="32"/>
        </w:rPr>
      </w:pPr>
      <w:bookmarkStart w:id="40" w:name="_Toc25323"/>
      <w:bookmarkStart w:id="41" w:name="_Toc21303"/>
      <w:bookmarkStart w:id="42" w:name="_Toc500860844"/>
      <w:bookmarkStart w:id="43" w:name="_Toc18102"/>
      <w:r w:rsidRPr="001E2940">
        <w:rPr>
          <w:rFonts w:ascii="仿宋_GB2312" w:hint="eastAsia"/>
          <w:kern w:val="2"/>
          <w:sz w:val="32"/>
          <w:szCs w:val="32"/>
        </w:rPr>
        <w:t>社会效益</w:t>
      </w:r>
    </w:p>
    <w:p w:rsidR="0015105C" w:rsidRPr="001E2940" w:rsidRDefault="009A2FD8">
      <w:pPr>
        <w:widowControl w:val="0"/>
        <w:spacing w:after="0" w:line="560" w:lineRule="exact"/>
        <w:ind w:firstLineChars="200" w:firstLine="640"/>
        <w:jc w:val="both"/>
        <w:rPr>
          <w:rFonts w:ascii="仿宋_GB2312"/>
          <w:kern w:val="2"/>
          <w:sz w:val="32"/>
          <w:szCs w:val="32"/>
        </w:rPr>
      </w:pPr>
      <w:r w:rsidRPr="001E2940">
        <w:rPr>
          <w:rFonts w:ascii="仿宋_GB2312" w:hint="eastAsia"/>
          <w:kern w:val="2"/>
          <w:sz w:val="32"/>
          <w:szCs w:val="32"/>
        </w:rPr>
        <w:t>中心党委现管理2个党委、1个党总支、5个党支部；现管理企事业单位合计120户；直管各类人员约4万人；管理企业职工宿舍面积达18余万平方米；管理各类档案约20多万卷；</w:t>
      </w:r>
    </w:p>
    <w:p w:rsidR="0015105C" w:rsidRPr="001E2940" w:rsidRDefault="009A2FD8">
      <w:pPr>
        <w:widowControl w:val="0"/>
        <w:spacing w:after="0" w:line="560" w:lineRule="exact"/>
        <w:ind w:firstLineChars="200" w:firstLine="640"/>
        <w:jc w:val="both"/>
        <w:rPr>
          <w:rFonts w:ascii="仿宋_GB2312"/>
          <w:kern w:val="2"/>
          <w:sz w:val="32"/>
          <w:szCs w:val="32"/>
        </w:rPr>
      </w:pPr>
      <w:r w:rsidRPr="001E2940">
        <w:rPr>
          <w:rFonts w:ascii="仿宋_GB2312" w:hint="eastAsia"/>
          <w:kern w:val="2"/>
          <w:sz w:val="32"/>
          <w:szCs w:val="32"/>
        </w:rPr>
        <w:t>根据评分标准，项目立项权重分共16分，得分共15分。</w:t>
      </w:r>
    </w:p>
    <w:p w:rsidR="0015105C" w:rsidRPr="001E2940" w:rsidRDefault="009A2FD8">
      <w:pPr>
        <w:widowControl w:val="0"/>
        <w:numPr>
          <w:ilvl w:val="0"/>
          <w:numId w:val="2"/>
        </w:numPr>
        <w:spacing w:after="0" w:line="560" w:lineRule="exact"/>
        <w:ind w:firstLine="640"/>
        <w:jc w:val="both"/>
        <w:rPr>
          <w:rFonts w:ascii="仿宋_GB2312"/>
          <w:kern w:val="2"/>
          <w:sz w:val="32"/>
          <w:szCs w:val="32"/>
        </w:rPr>
      </w:pPr>
      <w:r w:rsidRPr="001E2940">
        <w:rPr>
          <w:rFonts w:ascii="仿宋_GB2312" w:hint="eastAsia"/>
          <w:kern w:val="2"/>
          <w:sz w:val="32"/>
          <w:szCs w:val="32"/>
        </w:rPr>
        <w:t>行政效能</w:t>
      </w:r>
    </w:p>
    <w:p w:rsidR="0015105C" w:rsidRDefault="009A2FD8">
      <w:pPr>
        <w:widowControl w:val="0"/>
        <w:spacing w:after="0" w:line="560" w:lineRule="exact"/>
        <w:ind w:firstLineChars="200" w:firstLine="640"/>
        <w:jc w:val="both"/>
        <w:rPr>
          <w:rFonts w:ascii="仿宋_GB2312"/>
          <w:kern w:val="2"/>
          <w:sz w:val="32"/>
          <w:szCs w:val="32"/>
        </w:rPr>
      </w:pPr>
      <w:r w:rsidRPr="001E2940">
        <w:rPr>
          <w:rFonts w:ascii="仿宋_GB2312" w:hint="eastAsia"/>
          <w:kern w:val="2"/>
          <w:sz w:val="32"/>
          <w:szCs w:val="32"/>
        </w:rPr>
        <w:t>托管工作组审计全覆盖，法务处每周到基层开展法律咨</w:t>
      </w:r>
      <w:r>
        <w:rPr>
          <w:rFonts w:ascii="仿宋_GB2312" w:hint="eastAsia"/>
          <w:kern w:val="2"/>
          <w:sz w:val="32"/>
          <w:szCs w:val="32"/>
        </w:rPr>
        <w:t>询；2020年度被上级部门考核为“优秀”；</w:t>
      </w:r>
    </w:p>
    <w:p w:rsidR="0015105C" w:rsidRDefault="009A2FD8">
      <w:pPr>
        <w:widowControl w:val="0"/>
        <w:spacing w:after="0" w:line="560" w:lineRule="exact"/>
        <w:ind w:firstLineChars="200" w:firstLine="640"/>
        <w:jc w:val="both"/>
        <w:rPr>
          <w:rFonts w:ascii="仿宋_GB2312"/>
          <w:kern w:val="2"/>
          <w:sz w:val="32"/>
          <w:szCs w:val="32"/>
        </w:rPr>
      </w:pPr>
      <w:r>
        <w:rPr>
          <w:rFonts w:ascii="仿宋_GB2312" w:hint="eastAsia"/>
          <w:kern w:val="2"/>
          <w:sz w:val="32"/>
          <w:szCs w:val="32"/>
        </w:rPr>
        <w:t>根据评分标准，项目立项权重分共2分，得分共2分。</w:t>
      </w:r>
    </w:p>
    <w:p w:rsidR="0015105C" w:rsidRDefault="009A2FD8">
      <w:pPr>
        <w:widowControl w:val="0"/>
        <w:spacing w:after="0" w:line="560" w:lineRule="exact"/>
        <w:ind w:firstLineChars="200" w:firstLine="640"/>
        <w:jc w:val="both"/>
        <w:rPr>
          <w:rFonts w:ascii="仿宋_GB2312"/>
          <w:kern w:val="2"/>
          <w:sz w:val="32"/>
          <w:szCs w:val="32"/>
        </w:rPr>
      </w:pPr>
      <w:r>
        <w:rPr>
          <w:rFonts w:ascii="仿宋_GB2312" w:hint="eastAsia"/>
          <w:kern w:val="2"/>
          <w:sz w:val="32"/>
          <w:szCs w:val="32"/>
        </w:rPr>
        <w:t>（3）可持续效益</w:t>
      </w:r>
    </w:p>
    <w:p w:rsidR="0015105C" w:rsidRDefault="009A2FD8">
      <w:pPr>
        <w:widowControl w:val="0"/>
        <w:spacing w:after="0" w:line="560" w:lineRule="exact"/>
        <w:ind w:firstLineChars="200" w:firstLine="640"/>
        <w:jc w:val="both"/>
        <w:rPr>
          <w:rFonts w:ascii="仿宋_GB2312"/>
          <w:kern w:val="2"/>
          <w:sz w:val="32"/>
          <w:szCs w:val="32"/>
        </w:rPr>
      </w:pPr>
      <w:r>
        <w:rPr>
          <w:rFonts w:ascii="仿宋_GB2312" w:hint="eastAsia"/>
          <w:kern w:val="2"/>
          <w:sz w:val="32"/>
          <w:szCs w:val="32"/>
        </w:rPr>
        <w:t>托管中心本年度各类档案电子化管理，其余管理也相应有所提升；</w:t>
      </w:r>
    </w:p>
    <w:p w:rsidR="0015105C" w:rsidRDefault="009A2FD8">
      <w:pPr>
        <w:widowControl w:val="0"/>
        <w:spacing w:after="0" w:line="560" w:lineRule="exact"/>
        <w:ind w:firstLineChars="200" w:firstLine="640"/>
        <w:jc w:val="both"/>
        <w:rPr>
          <w:rFonts w:ascii="仿宋_GB2312"/>
          <w:kern w:val="2"/>
          <w:sz w:val="32"/>
          <w:szCs w:val="32"/>
        </w:rPr>
      </w:pPr>
      <w:r>
        <w:rPr>
          <w:rFonts w:ascii="仿宋_GB2312" w:hint="eastAsia"/>
          <w:kern w:val="2"/>
          <w:sz w:val="32"/>
          <w:szCs w:val="32"/>
        </w:rPr>
        <w:t>根据评分标准，项目立项权重分共2分，得分共1.5分。</w:t>
      </w:r>
    </w:p>
    <w:p w:rsidR="0015105C" w:rsidRDefault="009A2FD8">
      <w:pPr>
        <w:widowControl w:val="0"/>
        <w:spacing w:after="0" w:line="560" w:lineRule="exact"/>
        <w:ind w:firstLineChars="200" w:firstLine="640"/>
        <w:jc w:val="both"/>
        <w:rPr>
          <w:rFonts w:ascii="仿宋_GB2312"/>
          <w:kern w:val="2"/>
          <w:sz w:val="32"/>
          <w:szCs w:val="32"/>
        </w:rPr>
      </w:pPr>
      <w:r>
        <w:rPr>
          <w:rFonts w:ascii="仿宋_GB2312" w:hint="eastAsia"/>
          <w:kern w:val="2"/>
          <w:sz w:val="32"/>
          <w:szCs w:val="32"/>
        </w:rPr>
        <w:t>（4）满意度</w:t>
      </w:r>
    </w:p>
    <w:p w:rsidR="0015105C" w:rsidRDefault="009A2FD8">
      <w:pPr>
        <w:widowControl w:val="0"/>
        <w:spacing w:after="0" w:line="560" w:lineRule="exact"/>
        <w:ind w:firstLineChars="200" w:firstLine="640"/>
        <w:jc w:val="both"/>
        <w:rPr>
          <w:rFonts w:ascii="仿宋_GB2312"/>
          <w:kern w:val="2"/>
          <w:sz w:val="32"/>
          <w:szCs w:val="32"/>
        </w:rPr>
      </w:pPr>
      <w:r>
        <w:rPr>
          <w:rFonts w:ascii="仿宋_GB2312" w:hint="eastAsia"/>
          <w:kern w:val="2"/>
          <w:sz w:val="32"/>
          <w:szCs w:val="32"/>
        </w:rPr>
        <w:lastRenderedPageBreak/>
        <w:t>托管中心进行了托管企业职工满意度调查和托管企业满意度调查，调查满意度均为“满意”，只是纸质调查问卷比例不高；</w:t>
      </w:r>
    </w:p>
    <w:p w:rsidR="0015105C" w:rsidRDefault="009A2FD8">
      <w:pPr>
        <w:widowControl w:val="0"/>
        <w:spacing w:after="0" w:line="560" w:lineRule="exact"/>
        <w:ind w:firstLineChars="200" w:firstLine="640"/>
        <w:jc w:val="both"/>
        <w:rPr>
          <w:rFonts w:ascii="仿宋_GB2312"/>
          <w:kern w:val="2"/>
          <w:sz w:val="32"/>
          <w:szCs w:val="32"/>
        </w:rPr>
      </w:pPr>
      <w:r>
        <w:rPr>
          <w:rFonts w:ascii="仿宋_GB2312" w:hint="eastAsia"/>
          <w:kern w:val="2"/>
          <w:sz w:val="32"/>
          <w:szCs w:val="32"/>
        </w:rPr>
        <w:t>根据评分标准，项目立项权重分共10分，得分共8分。</w:t>
      </w:r>
    </w:p>
    <w:p w:rsidR="0015105C" w:rsidRDefault="009A2FD8">
      <w:pPr>
        <w:autoSpaceDE w:val="0"/>
        <w:autoSpaceDN w:val="0"/>
        <w:spacing w:after="0" w:line="560" w:lineRule="exact"/>
        <w:ind w:firstLineChars="200" w:firstLine="640"/>
        <w:textAlignment w:val="bottom"/>
        <w:outlineLvl w:val="1"/>
        <w:rPr>
          <w:rFonts w:ascii="楷体_GB2312" w:eastAsia="楷体_GB2312" w:hAnsi="楷体_GB2312" w:cs="楷体_GB2312"/>
          <w:bCs/>
          <w:color w:val="000000"/>
          <w:kern w:val="2"/>
          <w:sz w:val="32"/>
          <w:szCs w:val="32"/>
        </w:rPr>
      </w:pPr>
      <w:bookmarkStart w:id="44" w:name="_Toc26029"/>
      <w:r>
        <w:rPr>
          <w:rFonts w:ascii="楷体_GB2312" w:eastAsia="楷体_GB2312" w:hAnsi="楷体_GB2312" w:cs="楷体_GB2312" w:hint="eastAsia"/>
          <w:bCs/>
          <w:color w:val="000000"/>
          <w:kern w:val="2"/>
          <w:sz w:val="32"/>
          <w:szCs w:val="32"/>
        </w:rPr>
        <w:t>（二）评价结论</w:t>
      </w:r>
      <w:bookmarkEnd w:id="44"/>
    </w:p>
    <w:p w:rsidR="0015105C" w:rsidRDefault="009A2FD8">
      <w:pPr>
        <w:widowControl w:val="0"/>
        <w:spacing w:after="0" w:line="560" w:lineRule="exact"/>
        <w:ind w:firstLineChars="200" w:firstLine="640"/>
        <w:jc w:val="both"/>
        <w:rPr>
          <w:rFonts w:ascii="仿宋_GB2312"/>
          <w:kern w:val="2"/>
          <w:sz w:val="32"/>
          <w:szCs w:val="32"/>
        </w:rPr>
      </w:pPr>
      <w:r>
        <w:rPr>
          <w:rFonts w:ascii="仿宋_GB2312" w:hint="eastAsia"/>
          <w:kern w:val="2"/>
          <w:sz w:val="32"/>
          <w:szCs w:val="32"/>
        </w:rPr>
        <w:t>根据评价指标体系和评价标准，从决策、过程、产出和效益四个方面分四级指标评价绩效目标的实现程度，明细见下表：</w:t>
      </w:r>
    </w:p>
    <w:tbl>
      <w:tblPr>
        <w:tblW w:w="8801" w:type="dxa"/>
        <w:tblInd w:w="96" w:type="dxa"/>
        <w:tblLook w:val="04A0"/>
      </w:tblPr>
      <w:tblGrid>
        <w:gridCol w:w="928"/>
        <w:gridCol w:w="1596"/>
        <w:gridCol w:w="2591"/>
        <w:gridCol w:w="1701"/>
        <w:gridCol w:w="1134"/>
        <w:gridCol w:w="851"/>
      </w:tblGrid>
      <w:tr w:rsidR="0015105C" w:rsidTr="001E2940">
        <w:trPr>
          <w:trHeight w:val="945"/>
        </w:trPr>
        <w:tc>
          <w:tcPr>
            <w:tcW w:w="8801" w:type="dxa"/>
            <w:gridSpan w:val="6"/>
            <w:tcBorders>
              <w:top w:val="nil"/>
              <w:left w:val="nil"/>
              <w:bottom w:val="single" w:sz="4" w:space="0" w:color="000000"/>
              <w:right w:val="nil"/>
            </w:tcBorders>
            <w:shd w:val="clear" w:color="auto" w:fill="auto"/>
            <w:noWrap/>
            <w:vAlign w:val="center"/>
          </w:tcPr>
          <w:p w:rsidR="0015105C" w:rsidRDefault="009A2FD8">
            <w:pPr>
              <w:jc w:val="center"/>
              <w:textAlignment w:val="center"/>
              <w:rPr>
                <w:rFonts w:ascii="宋体" w:eastAsia="宋体" w:hAnsi="宋体" w:cs="宋体"/>
                <w:b/>
                <w:bCs/>
                <w:color w:val="000000"/>
                <w:sz w:val="32"/>
                <w:szCs w:val="32"/>
              </w:rPr>
            </w:pPr>
            <w:r>
              <w:rPr>
                <w:rFonts w:ascii="宋体" w:eastAsia="宋体" w:hAnsi="宋体" w:cs="宋体" w:hint="eastAsia"/>
                <w:b/>
                <w:bCs/>
                <w:color w:val="000000"/>
                <w:sz w:val="32"/>
                <w:szCs w:val="32"/>
              </w:rPr>
              <w:t>青岛市企业托管中心部门整体支出指标体系打分结果</w:t>
            </w:r>
          </w:p>
        </w:tc>
      </w:tr>
      <w:tr w:rsidR="0015105C" w:rsidTr="001E2940">
        <w:trPr>
          <w:trHeight w:val="480"/>
        </w:trPr>
        <w:tc>
          <w:tcPr>
            <w:tcW w:w="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05C" w:rsidRDefault="009A2FD8">
            <w:pPr>
              <w:jc w:val="center"/>
              <w:textAlignment w:val="center"/>
              <w:rPr>
                <w:rFonts w:ascii="楷体_GB2312" w:eastAsia="楷体_GB2312" w:hAnsi="宋体" w:cs="楷体_GB2312"/>
                <w:b/>
                <w:bCs/>
                <w:color w:val="000000"/>
                <w:sz w:val="20"/>
                <w:szCs w:val="20"/>
              </w:rPr>
            </w:pPr>
            <w:r>
              <w:rPr>
                <w:rFonts w:ascii="楷体_GB2312" w:eastAsia="楷体_GB2312" w:hAnsi="宋体" w:cs="楷体_GB2312"/>
                <w:b/>
                <w:bCs/>
                <w:color w:val="000000"/>
                <w:sz w:val="20"/>
                <w:szCs w:val="20"/>
              </w:rPr>
              <w:t>一级</w:t>
            </w:r>
            <w:r>
              <w:rPr>
                <w:rFonts w:ascii="楷体_GB2312" w:eastAsia="楷体_GB2312" w:hAnsi="宋体" w:cs="楷体_GB2312"/>
                <w:b/>
                <w:bCs/>
                <w:color w:val="000000"/>
                <w:sz w:val="20"/>
                <w:szCs w:val="20"/>
              </w:rPr>
              <w:br/>
              <w:t>指标</w:t>
            </w:r>
          </w:p>
        </w:tc>
        <w:tc>
          <w:tcPr>
            <w:tcW w:w="15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05C" w:rsidRDefault="009A2FD8">
            <w:pPr>
              <w:jc w:val="center"/>
              <w:textAlignment w:val="center"/>
              <w:rPr>
                <w:rFonts w:ascii="楷体_GB2312" w:eastAsia="楷体_GB2312" w:hAnsi="宋体" w:cs="楷体_GB2312"/>
                <w:b/>
                <w:bCs/>
                <w:color w:val="000000"/>
                <w:sz w:val="20"/>
                <w:szCs w:val="20"/>
              </w:rPr>
            </w:pPr>
            <w:r>
              <w:rPr>
                <w:rFonts w:ascii="楷体_GB2312" w:eastAsia="楷体_GB2312" w:hAnsi="宋体" w:cs="楷体_GB2312"/>
                <w:b/>
                <w:bCs/>
                <w:color w:val="000000"/>
                <w:sz w:val="20"/>
                <w:szCs w:val="20"/>
              </w:rPr>
              <w:t>二级</w:t>
            </w:r>
            <w:r>
              <w:rPr>
                <w:rFonts w:ascii="楷体_GB2312" w:eastAsia="楷体_GB2312" w:hAnsi="宋体" w:cs="楷体_GB2312"/>
                <w:b/>
                <w:bCs/>
                <w:color w:val="000000"/>
                <w:sz w:val="20"/>
                <w:szCs w:val="20"/>
              </w:rPr>
              <w:br/>
              <w:t>指标</w:t>
            </w:r>
          </w:p>
        </w:tc>
        <w:tc>
          <w:tcPr>
            <w:tcW w:w="25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05C" w:rsidRDefault="009A2FD8">
            <w:pPr>
              <w:jc w:val="center"/>
              <w:textAlignment w:val="center"/>
              <w:rPr>
                <w:rFonts w:ascii="楷体_GB2312" w:eastAsia="楷体_GB2312" w:hAnsi="宋体" w:cs="楷体_GB2312"/>
                <w:b/>
                <w:bCs/>
                <w:color w:val="000000"/>
                <w:sz w:val="20"/>
                <w:szCs w:val="20"/>
              </w:rPr>
            </w:pPr>
            <w:r>
              <w:rPr>
                <w:rFonts w:ascii="楷体_GB2312" w:eastAsia="楷体_GB2312" w:hAnsi="宋体" w:cs="楷体_GB2312"/>
                <w:b/>
                <w:bCs/>
                <w:color w:val="000000"/>
                <w:sz w:val="20"/>
                <w:szCs w:val="20"/>
              </w:rPr>
              <w:t>三级指标</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05C" w:rsidRDefault="009A2FD8">
            <w:pPr>
              <w:jc w:val="center"/>
              <w:textAlignment w:val="center"/>
              <w:rPr>
                <w:rFonts w:ascii="楷体_GB2312" w:eastAsia="楷体_GB2312" w:hAnsi="宋体" w:cs="楷体_GB2312"/>
                <w:b/>
                <w:bCs/>
                <w:color w:val="000000"/>
                <w:sz w:val="20"/>
                <w:szCs w:val="20"/>
              </w:rPr>
            </w:pPr>
            <w:r>
              <w:rPr>
                <w:rFonts w:ascii="楷体_GB2312" w:eastAsia="楷体_GB2312" w:hAnsi="宋体" w:cs="楷体_GB2312"/>
                <w:b/>
                <w:bCs/>
                <w:color w:val="000000"/>
                <w:sz w:val="20"/>
                <w:szCs w:val="20"/>
              </w:rPr>
              <w:t>四级指标</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05C" w:rsidRDefault="009A2FD8">
            <w:pPr>
              <w:jc w:val="center"/>
              <w:textAlignment w:val="center"/>
              <w:rPr>
                <w:rFonts w:ascii="楷体_GB2312" w:eastAsia="楷体_GB2312" w:hAnsi="宋体" w:cs="楷体_GB2312"/>
                <w:b/>
                <w:bCs/>
                <w:color w:val="000000"/>
                <w:sz w:val="20"/>
                <w:szCs w:val="20"/>
              </w:rPr>
            </w:pPr>
            <w:r>
              <w:rPr>
                <w:rFonts w:ascii="楷体_GB2312" w:eastAsia="楷体_GB2312" w:hAnsi="宋体" w:cs="楷体_GB2312"/>
                <w:b/>
                <w:bCs/>
                <w:color w:val="000000"/>
                <w:sz w:val="20"/>
                <w:szCs w:val="20"/>
              </w:rPr>
              <w:t>权重</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05C" w:rsidRDefault="009A2FD8">
            <w:pPr>
              <w:jc w:val="center"/>
              <w:textAlignment w:val="center"/>
              <w:rPr>
                <w:rFonts w:ascii="楷体_GB2312" w:eastAsia="楷体_GB2312" w:hAnsi="宋体" w:cs="楷体_GB2312"/>
                <w:b/>
                <w:bCs/>
                <w:color w:val="000000"/>
                <w:sz w:val="20"/>
                <w:szCs w:val="20"/>
              </w:rPr>
            </w:pPr>
            <w:r>
              <w:rPr>
                <w:rFonts w:ascii="楷体_GB2312" w:eastAsia="楷体_GB2312" w:hAnsi="宋体" w:cs="楷体_GB2312"/>
                <w:b/>
                <w:bCs/>
                <w:color w:val="000000"/>
                <w:sz w:val="20"/>
                <w:szCs w:val="20"/>
              </w:rPr>
              <w:t>得分</w:t>
            </w:r>
          </w:p>
        </w:tc>
      </w:tr>
      <w:tr w:rsidR="0015105C" w:rsidTr="001E2940">
        <w:trPr>
          <w:trHeight w:val="500"/>
        </w:trPr>
        <w:tc>
          <w:tcPr>
            <w:tcW w:w="928" w:type="dxa"/>
            <w:vMerge w:val="restart"/>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15105C" w:rsidRDefault="009A2FD8">
            <w:pPr>
              <w:jc w:val="center"/>
              <w:textAlignment w:val="center"/>
              <w:rPr>
                <w:rFonts w:ascii="楷体_GB2312" w:eastAsia="楷体_GB2312" w:hAnsi="宋体" w:cs="楷体_GB2312"/>
                <w:color w:val="000000"/>
                <w:sz w:val="20"/>
                <w:szCs w:val="20"/>
              </w:rPr>
            </w:pPr>
            <w:r>
              <w:rPr>
                <w:rFonts w:ascii="楷体_GB2312" w:eastAsia="楷体_GB2312" w:hAnsi="宋体" w:cs="楷体_GB2312"/>
                <w:color w:val="000000"/>
                <w:sz w:val="20"/>
                <w:szCs w:val="20"/>
              </w:rPr>
              <w:t>投入（10分）</w:t>
            </w:r>
          </w:p>
        </w:tc>
        <w:tc>
          <w:tcPr>
            <w:tcW w:w="159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5105C" w:rsidRDefault="009A2FD8">
            <w:pPr>
              <w:jc w:val="center"/>
              <w:textAlignment w:val="center"/>
              <w:rPr>
                <w:rFonts w:ascii="楷体_GB2312" w:eastAsia="楷体_GB2312" w:hAnsi="宋体" w:cs="楷体_GB2312"/>
                <w:color w:val="000000"/>
                <w:sz w:val="20"/>
                <w:szCs w:val="20"/>
              </w:rPr>
            </w:pPr>
            <w:r>
              <w:rPr>
                <w:rFonts w:ascii="楷体_GB2312" w:eastAsia="楷体_GB2312" w:hAnsi="宋体" w:cs="楷体_GB2312"/>
                <w:color w:val="000000"/>
                <w:sz w:val="20"/>
                <w:szCs w:val="20"/>
              </w:rPr>
              <w:t>目标设定（5）</w:t>
            </w:r>
          </w:p>
        </w:tc>
        <w:tc>
          <w:tcPr>
            <w:tcW w:w="25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05C" w:rsidRDefault="009A2FD8">
            <w:pPr>
              <w:jc w:val="center"/>
              <w:textAlignment w:val="center"/>
              <w:rPr>
                <w:rFonts w:ascii="楷体_GB2312" w:eastAsia="楷体_GB2312" w:hAnsi="宋体" w:cs="楷体_GB2312"/>
                <w:color w:val="000000"/>
                <w:sz w:val="20"/>
                <w:szCs w:val="20"/>
              </w:rPr>
            </w:pPr>
            <w:r>
              <w:rPr>
                <w:rFonts w:ascii="楷体_GB2312" w:eastAsia="楷体_GB2312" w:hAnsi="宋体" w:cs="楷体_GB2312"/>
                <w:color w:val="000000"/>
                <w:sz w:val="20"/>
                <w:szCs w:val="20"/>
              </w:rPr>
              <w:t>绩效目标合理性</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05C" w:rsidRDefault="009A2FD8">
            <w:pPr>
              <w:jc w:val="center"/>
              <w:textAlignment w:val="center"/>
              <w:rPr>
                <w:rFonts w:ascii="楷体_GB2312" w:eastAsia="楷体_GB2312" w:hAnsi="宋体" w:cs="楷体_GB2312"/>
                <w:color w:val="000000"/>
                <w:sz w:val="20"/>
                <w:szCs w:val="20"/>
              </w:rPr>
            </w:pPr>
            <w:r>
              <w:rPr>
                <w:rFonts w:ascii="楷体_GB2312" w:eastAsia="楷体_GB2312" w:hAnsi="宋体" w:cs="楷体_GB2312"/>
                <w:color w:val="000000"/>
                <w:sz w:val="20"/>
                <w:szCs w:val="20"/>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05C" w:rsidRDefault="009A2FD8">
            <w:pPr>
              <w:jc w:val="center"/>
              <w:textAlignment w:val="center"/>
              <w:rPr>
                <w:rFonts w:ascii="楷体_GB2312" w:eastAsia="楷体_GB2312" w:hAnsi="宋体" w:cs="楷体_GB2312"/>
                <w:color w:val="000000"/>
                <w:sz w:val="20"/>
                <w:szCs w:val="20"/>
              </w:rPr>
            </w:pPr>
            <w:r>
              <w:rPr>
                <w:rFonts w:ascii="楷体_GB2312" w:eastAsia="楷体_GB2312" w:hAnsi="宋体" w:cs="楷体_GB2312"/>
                <w:color w:val="000000"/>
                <w:sz w:val="20"/>
                <w:szCs w:val="20"/>
              </w:rPr>
              <w:t>3</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05C" w:rsidRDefault="009A2FD8">
            <w:pPr>
              <w:jc w:val="right"/>
              <w:textAlignment w:val="center"/>
              <w:rPr>
                <w:rFonts w:ascii="宋体" w:eastAsia="宋体" w:hAnsi="宋体" w:cs="宋体"/>
                <w:color w:val="000000"/>
                <w:sz w:val="24"/>
                <w:szCs w:val="24"/>
              </w:rPr>
            </w:pPr>
            <w:r>
              <w:rPr>
                <w:rFonts w:ascii="宋体" w:eastAsia="宋体" w:hAnsi="宋体" w:cs="宋体" w:hint="eastAsia"/>
                <w:color w:val="000000"/>
                <w:sz w:val="24"/>
                <w:szCs w:val="24"/>
              </w:rPr>
              <w:t>3</w:t>
            </w:r>
          </w:p>
        </w:tc>
      </w:tr>
      <w:tr w:rsidR="0015105C" w:rsidTr="001E2940">
        <w:trPr>
          <w:trHeight w:val="500"/>
        </w:trPr>
        <w:tc>
          <w:tcPr>
            <w:tcW w:w="928" w:type="dxa"/>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15105C" w:rsidRDefault="0015105C">
            <w:pPr>
              <w:jc w:val="center"/>
              <w:rPr>
                <w:rFonts w:ascii="楷体_GB2312" w:eastAsia="楷体_GB2312" w:hAnsi="宋体" w:cs="楷体_GB2312"/>
                <w:color w:val="000000"/>
                <w:sz w:val="20"/>
                <w:szCs w:val="20"/>
              </w:rPr>
            </w:pPr>
          </w:p>
        </w:tc>
        <w:tc>
          <w:tcPr>
            <w:tcW w:w="159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5105C" w:rsidRDefault="0015105C">
            <w:pPr>
              <w:jc w:val="center"/>
              <w:rPr>
                <w:rFonts w:ascii="楷体_GB2312" w:eastAsia="楷体_GB2312" w:hAnsi="宋体" w:cs="楷体_GB2312"/>
                <w:color w:val="000000"/>
                <w:sz w:val="20"/>
                <w:szCs w:val="20"/>
              </w:rPr>
            </w:pPr>
          </w:p>
        </w:tc>
        <w:tc>
          <w:tcPr>
            <w:tcW w:w="25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05C" w:rsidRDefault="009A2FD8">
            <w:pPr>
              <w:jc w:val="center"/>
              <w:textAlignment w:val="center"/>
              <w:rPr>
                <w:rFonts w:ascii="楷体_GB2312" w:eastAsia="楷体_GB2312" w:hAnsi="宋体" w:cs="楷体_GB2312"/>
                <w:color w:val="000000"/>
                <w:sz w:val="20"/>
                <w:szCs w:val="20"/>
              </w:rPr>
            </w:pPr>
            <w:r>
              <w:rPr>
                <w:rFonts w:ascii="楷体_GB2312" w:eastAsia="楷体_GB2312" w:hAnsi="宋体" w:cs="楷体_GB2312"/>
                <w:color w:val="000000"/>
                <w:sz w:val="20"/>
                <w:szCs w:val="20"/>
              </w:rPr>
              <w:t>绩效指标明确性</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05C" w:rsidRDefault="009A2FD8">
            <w:pPr>
              <w:jc w:val="center"/>
              <w:textAlignment w:val="center"/>
              <w:rPr>
                <w:rFonts w:ascii="楷体_GB2312" w:eastAsia="楷体_GB2312" w:hAnsi="宋体" w:cs="楷体_GB2312"/>
                <w:color w:val="000000"/>
                <w:sz w:val="20"/>
                <w:szCs w:val="20"/>
              </w:rPr>
            </w:pPr>
            <w:r>
              <w:rPr>
                <w:rFonts w:ascii="楷体_GB2312" w:eastAsia="楷体_GB2312" w:hAnsi="宋体" w:cs="楷体_GB2312"/>
                <w:color w:val="000000"/>
                <w:sz w:val="20"/>
                <w:szCs w:val="20"/>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05C" w:rsidRDefault="009A2FD8">
            <w:pPr>
              <w:jc w:val="center"/>
              <w:textAlignment w:val="center"/>
              <w:rPr>
                <w:rFonts w:ascii="楷体_GB2312" w:eastAsia="楷体_GB2312" w:hAnsi="宋体" w:cs="楷体_GB2312"/>
                <w:color w:val="000000"/>
                <w:sz w:val="20"/>
                <w:szCs w:val="20"/>
              </w:rPr>
            </w:pPr>
            <w:r>
              <w:rPr>
                <w:rFonts w:ascii="楷体_GB2312" w:eastAsia="楷体_GB2312" w:hAnsi="宋体" w:cs="楷体_GB2312"/>
                <w:color w:val="000000"/>
                <w:sz w:val="20"/>
                <w:szCs w:val="20"/>
              </w:rPr>
              <w:t>2</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05C" w:rsidRDefault="009A2FD8">
            <w:pPr>
              <w:jc w:val="right"/>
              <w:textAlignment w:val="center"/>
              <w:rPr>
                <w:rFonts w:ascii="宋体" w:eastAsia="宋体" w:hAnsi="宋体" w:cs="宋体"/>
                <w:color w:val="000000"/>
                <w:sz w:val="24"/>
                <w:szCs w:val="24"/>
              </w:rPr>
            </w:pPr>
            <w:r>
              <w:rPr>
                <w:rFonts w:ascii="宋体" w:eastAsia="宋体" w:hAnsi="宋体" w:cs="宋体" w:hint="eastAsia"/>
                <w:color w:val="000000"/>
                <w:sz w:val="24"/>
                <w:szCs w:val="24"/>
              </w:rPr>
              <w:t>1</w:t>
            </w:r>
          </w:p>
        </w:tc>
      </w:tr>
      <w:tr w:rsidR="0015105C" w:rsidTr="001E2940">
        <w:trPr>
          <w:trHeight w:val="500"/>
        </w:trPr>
        <w:tc>
          <w:tcPr>
            <w:tcW w:w="928" w:type="dxa"/>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15105C" w:rsidRDefault="0015105C">
            <w:pPr>
              <w:jc w:val="center"/>
              <w:rPr>
                <w:rFonts w:ascii="楷体_GB2312" w:eastAsia="楷体_GB2312" w:hAnsi="宋体" w:cs="楷体_GB2312"/>
                <w:color w:val="000000"/>
                <w:sz w:val="20"/>
                <w:szCs w:val="20"/>
              </w:rPr>
            </w:pPr>
          </w:p>
        </w:tc>
        <w:tc>
          <w:tcPr>
            <w:tcW w:w="159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5105C" w:rsidRDefault="009A2FD8">
            <w:pPr>
              <w:jc w:val="center"/>
              <w:textAlignment w:val="center"/>
              <w:rPr>
                <w:rFonts w:ascii="楷体_GB2312" w:eastAsia="楷体_GB2312" w:hAnsi="宋体" w:cs="楷体_GB2312"/>
                <w:color w:val="000000"/>
                <w:sz w:val="20"/>
                <w:szCs w:val="20"/>
              </w:rPr>
            </w:pPr>
            <w:r>
              <w:rPr>
                <w:rFonts w:ascii="楷体_GB2312" w:eastAsia="楷体_GB2312" w:hAnsi="宋体" w:cs="楷体_GB2312"/>
                <w:color w:val="000000"/>
                <w:sz w:val="20"/>
                <w:szCs w:val="20"/>
              </w:rPr>
              <w:t>预算编制（5）</w:t>
            </w:r>
          </w:p>
        </w:tc>
        <w:tc>
          <w:tcPr>
            <w:tcW w:w="25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05C" w:rsidRDefault="009A2FD8">
            <w:pPr>
              <w:jc w:val="center"/>
              <w:textAlignment w:val="center"/>
              <w:rPr>
                <w:rFonts w:ascii="楷体_GB2312" w:eastAsia="楷体_GB2312" w:hAnsi="宋体" w:cs="楷体_GB2312"/>
                <w:color w:val="000000"/>
                <w:sz w:val="20"/>
                <w:szCs w:val="20"/>
              </w:rPr>
            </w:pPr>
            <w:r>
              <w:rPr>
                <w:rFonts w:ascii="楷体_GB2312" w:eastAsia="楷体_GB2312" w:hAnsi="宋体" w:cs="楷体_GB2312"/>
                <w:color w:val="000000"/>
                <w:sz w:val="20"/>
                <w:szCs w:val="20"/>
              </w:rPr>
              <w:t>预算编制合理性</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05C" w:rsidRDefault="009A2FD8">
            <w:pPr>
              <w:jc w:val="center"/>
              <w:textAlignment w:val="center"/>
              <w:rPr>
                <w:rFonts w:ascii="楷体_GB2312" w:eastAsia="楷体_GB2312" w:hAnsi="宋体" w:cs="楷体_GB2312"/>
                <w:color w:val="000000"/>
                <w:sz w:val="20"/>
                <w:szCs w:val="20"/>
              </w:rPr>
            </w:pPr>
            <w:r>
              <w:rPr>
                <w:rFonts w:ascii="楷体_GB2312" w:eastAsia="楷体_GB2312" w:hAnsi="宋体" w:cs="楷体_GB2312"/>
                <w:color w:val="000000"/>
                <w:sz w:val="20"/>
                <w:szCs w:val="20"/>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05C" w:rsidRDefault="009A2FD8">
            <w:pPr>
              <w:jc w:val="center"/>
              <w:textAlignment w:val="center"/>
              <w:rPr>
                <w:rFonts w:ascii="楷体_GB2312" w:eastAsia="楷体_GB2312" w:hAnsi="宋体" w:cs="楷体_GB2312"/>
                <w:color w:val="000000"/>
                <w:sz w:val="20"/>
                <w:szCs w:val="20"/>
              </w:rPr>
            </w:pPr>
            <w:r>
              <w:rPr>
                <w:rFonts w:ascii="楷体_GB2312" w:eastAsia="楷体_GB2312" w:hAnsi="宋体" w:cs="楷体_GB2312"/>
                <w:color w:val="000000"/>
                <w:sz w:val="20"/>
                <w:szCs w:val="20"/>
              </w:rPr>
              <w:t>3</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05C" w:rsidRDefault="009A2FD8">
            <w:pPr>
              <w:jc w:val="right"/>
              <w:textAlignment w:val="center"/>
              <w:rPr>
                <w:rFonts w:ascii="宋体" w:eastAsia="宋体" w:hAnsi="宋体" w:cs="宋体"/>
                <w:color w:val="000000"/>
                <w:sz w:val="24"/>
                <w:szCs w:val="24"/>
              </w:rPr>
            </w:pPr>
            <w:r>
              <w:rPr>
                <w:rFonts w:ascii="宋体" w:eastAsia="宋体" w:hAnsi="宋体" w:cs="宋体" w:hint="eastAsia"/>
                <w:color w:val="000000"/>
                <w:sz w:val="24"/>
                <w:szCs w:val="24"/>
              </w:rPr>
              <w:t>2.5</w:t>
            </w:r>
          </w:p>
        </w:tc>
      </w:tr>
      <w:tr w:rsidR="0015105C" w:rsidTr="001E2940">
        <w:trPr>
          <w:trHeight w:val="500"/>
        </w:trPr>
        <w:tc>
          <w:tcPr>
            <w:tcW w:w="928" w:type="dxa"/>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15105C" w:rsidRDefault="0015105C">
            <w:pPr>
              <w:jc w:val="center"/>
              <w:rPr>
                <w:rFonts w:ascii="楷体_GB2312" w:eastAsia="楷体_GB2312" w:hAnsi="宋体" w:cs="楷体_GB2312"/>
                <w:color w:val="000000"/>
                <w:sz w:val="20"/>
                <w:szCs w:val="20"/>
              </w:rPr>
            </w:pPr>
          </w:p>
        </w:tc>
        <w:tc>
          <w:tcPr>
            <w:tcW w:w="159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5105C" w:rsidRDefault="0015105C">
            <w:pPr>
              <w:jc w:val="center"/>
              <w:rPr>
                <w:rFonts w:ascii="楷体_GB2312" w:eastAsia="楷体_GB2312" w:hAnsi="宋体" w:cs="楷体_GB2312"/>
                <w:color w:val="000000"/>
                <w:sz w:val="20"/>
                <w:szCs w:val="20"/>
              </w:rPr>
            </w:pPr>
          </w:p>
        </w:tc>
        <w:tc>
          <w:tcPr>
            <w:tcW w:w="25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05C" w:rsidRDefault="009A2FD8">
            <w:pPr>
              <w:jc w:val="center"/>
              <w:textAlignment w:val="center"/>
              <w:rPr>
                <w:rFonts w:ascii="楷体_GB2312" w:eastAsia="楷体_GB2312" w:hAnsi="宋体" w:cs="楷体_GB2312"/>
                <w:color w:val="000000"/>
                <w:sz w:val="20"/>
                <w:szCs w:val="20"/>
              </w:rPr>
            </w:pPr>
            <w:r>
              <w:rPr>
                <w:rFonts w:ascii="楷体_GB2312" w:eastAsia="楷体_GB2312" w:hAnsi="宋体" w:cs="楷体_GB2312"/>
                <w:color w:val="000000"/>
                <w:sz w:val="20"/>
                <w:szCs w:val="20"/>
              </w:rPr>
              <w:t>决策程序规范性</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05C" w:rsidRDefault="009A2FD8">
            <w:pPr>
              <w:jc w:val="center"/>
              <w:textAlignment w:val="center"/>
              <w:rPr>
                <w:rFonts w:ascii="楷体_GB2312" w:eastAsia="楷体_GB2312" w:hAnsi="宋体" w:cs="楷体_GB2312"/>
                <w:color w:val="000000"/>
                <w:sz w:val="20"/>
                <w:szCs w:val="20"/>
              </w:rPr>
            </w:pPr>
            <w:r>
              <w:rPr>
                <w:rFonts w:ascii="楷体_GB2312" w:eastAsia="楷体_GB2312" w:hAnsi="宋体" w:cs="楷体_GB2312"/>
                <w:color w:val="000000"/>
                <w:sz w:val="20"/>
                <w:szCs w:val="20"/>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05C" w:rsidRDefault="009A2FD8">
            <w:pPr>
              <w:jc w:val="center"/>
              <w:textAlignment w:val="center"/>
              <w:rPr>
                <w:rFonts w:ascii="楷体_GB2312" w:eastAsia="楷体_GB2312" w:hAnsi="宋体" w:cs="楷体_GB2312"/>
                <w:color w:val="000000"/>
                <w:sz w:val="20"/>
                <w:szCs w:val="20"/>
              </w:rPr>
            </w:pPr>
            <w:r>
              <w:rPr>
                <w:rFonts w:ascii="楷体_GB2312" w:eastAsia="楷体_GB2312" w:hAnsi="宋体" w:cs="楷体_GB2312"/>
                <w:color w:val="000000"/>
                <w:sz w:val="20"/>
                <w:szCs w:val="20"/>
              </w:rPr>
              <w:t>2</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05C" w:rsidRDefault="009A2FD8">
            <w:pPr>
              <w:jc w:val="right"/>
              <w:textAlignment w:val="center"/>
              <w:rPr>
                <w:rFonts w:ascii="宋体" w:eastAsia="宋体" w:hAnsi="宋体" w:cs="宋体"/>
                <w:color w:val="000000"/>
                <w:sz w:val="24"/>
                <w:szCs w:val="24"/>
              </w:rPr>
            </w:pPr>
            <w:r>
              <w:rPr>
                <w:rFonts w:ascii="宋体" w:eastAsia="宋体" w:hAnsi="宋体" w:cs="宋体" w:hint="eastAsia"/>
                <w:color w:val="000000"/>
                <w:sz w:val="24"/>
                <w:szCs w:val="24"/>
              </w:rPr>
              <w:t>1.5</w:t>
            </w:r>
          </w:p>
        </w:tc>
      </w:tr>
      <w:tr w:rsidR="0015105C" w:rsidTr="001E2940">
        <w:trPr>
          <w:trHeight w:val="312"/>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noWrap/>
            <w:textDirection w:val="tbRlV"/>
            <w:vAlign w:val="center"/>
          </w:tcPr>
          <w:p w:rsidR="0015105C" w:rsidRDefault="009A2FD8">
            <w:pPr>
              <w:jc w:val="center"/>
              <w:textAlignment w:val="center"/>
              <w:rPr>
                <w:rFonts w:ascii="楷体_GB2312" w:eastAsia="楷体_GB2312" w:hAnsi="宋体" w:cs="楷体_GB2312"/>
                <w:color w:val="000000"/>
                <w:sz w:val="20"/>
                <w:szCs w:val="20"/>
              </w:rPr>
            </w:pPr>
            <w:r>
              <w:rPr>
                <w:rFonts w:ascii="楷体_GB2312" w:eastAsia="楷体_GB2312" w:hAnsi="宋体" w:cs="楷体_GB2312"/>
                <w:color w:val="000000"/>
                <w:sz w:val="20"/>
                <w:szCs w:val="20"/>
              </w:rPr>
              <w:t>过   程（30分）</w:t>
            </w:r>
          </w:p>
        </w:tc>
        <w:tc>
          <w:tcPr>
            <w:tcW w:w="159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5105C" w:rsidRDefault="009A2FD8">
            <w:pPr>
              <w:jc w:val="center"/>
              <w:textAlignment w:val="center"/>
              <w:rPr>
                <w:rFonts w:ascii="楷体_GB2312" w:eastAsia="楷体_GB2312" w:hAnsi="宋体" w:cs="楷体_GB2312"/>
                <w:color w:val="000000"/>
                <w:sz w:val="20"/>
                <w:szCs w:val="20"/>
              </w:rPr>
            </w:pPr>
            <w:r>
              <w:rPr>
                <w:rFonts w:ascii="楷体_GB2312" w:eastAsia="楷体_GB2312" w:hAnsi="宋体" w:cs="楷体_GB2312"/>
                <w:color w:val="000000"/>
                <w:sz w:val="20"/>
                <w:szCs w:val="20"/>
              </w:rPr>
              <w:t>预算执行（15）</w:t>
            </w:r>
          </w:p>
        </w:tc>
        <w:tc>
          <w:tcPr>
            <w:tcW w:w="25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05C" w:rsidRDefault="009A2FD8">
            <w:pPr>
              <w:jc w:val="center"/>
              <w:textAlignment w:val="center"/>
              <w:rPr>
                <w:rFonts w:ascii="楷体_GB2312" w:eastAsia="楷体_GB2312" w:hAnsi="宋体" w:cs="楷体_GB2312"/>
                <w:color w:val="000000"/>
                <w:sz w:val="20"/>
                <w:szCs w:val="20"/>
              </w:rPr>
            </w:pPr>
            <w:r>
              <w:rPr>
                <w:rFonts w:ascii="楷体_GB2312" w:eastAsia="楷体_GB2312" w:hAnsi="宋体" w:cs="楷体_GB2312"/>
                <w:color w:val="000000"/>
                <w:sz w:val="20"/>
                <w:szCs w:val="20"/>
              </w:rPr>
              <w:t>预算执行率</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05C" w:rsidRDefault="009A2FD8">
            <w:pPr>
              <w:jc w:val="center"/>
              <w:textAlignment w:val="center"/>
              <w:rPr>
                <w:rFonts w:ascii="楷体_GB2312" w:eastAsia="楷体_GB2312" w:hAnsi="宋体" w:cs="楷体_GB2312"/>
                <w:color w:val="000000"/>
                <w:sz w:val="20"/>
                <w:szCs w:val="20"/>
              </w:rPr>
            </w:pPr>
            <w:r>
              <w:rPr>
                <w:rFonts w:ascii="楷体_GB2312" w:eastAsia="楷体_GB2312" w:hAnsi="宋体" w:cs="楷体_GB2312"/>
                <w:color w:val="000000"/>
                <w:sz w:val="20"/>
                <w:szCs w:val="20"/>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05C" w:rsidRDefault="009A2FD8">
            <w:pPr>
              <w:jc w:val="center"/>
              <w:textAlignment w:val="center"/>
              <w:rPr>
                <w:rFonts w:ascii="楷体_GB2312" w:eastAsia="楷体_GB2312" w:hAnsi="宋体" w:cs="楷体_GB2312"/>
                <w:color w:val="000000"/>
                <w:sz w:val="20"/>
                <w:szCs w:val="20"/>
              </w:rPr>
            </w:pPr>
            <w:r>
              <w:rPr>
                <w:rFonts w:ascii="楷体_GB2312" w:eastAsia="楷体_GB2312" w:hAnsi="宋体" w:cs="楷体_GB2312"/>
                <w:color w:val="000000"/>
                <w:sz w:val="20"/>
                <w:szCs w:val="20"/>
              </w:rPr>
              <w:t>3</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05C" w:rsidRDefault="009A2FD8">
            <w:pPr>
              <w:jc w:val="right"/>
              <w:textAlignment w:val="center"/>
              <w:rPr>
                <w:rFonts w:ascii="宋体" w:eastAsia="宋体" w:hAnsi="宋体" w:cs="宋体"/>
                <w:color w:val="000000"/>
                <w:sz w:val="24"/>
                <w:szCs w:val="24"/>
              </w:rPr>
            </w:pPr>
            <w:r>
              <w:rPr>
                <w:rFonts w:ascii="宋体" w:eastAsia="宋体" w:hAnsi="宋体" w:cs="宋体" w:hint="eastAsia"/>
                <w:color w:val="000000"/>
                <w:sz w:val="24"/>
                <w:szCs w:val="24"/>
              </w:rPr>
              <w:t>2</w:t>
            </w:r>
          </w:p>
        </w:tc>
      </w:tr>
      <w:tr w:rsidR="0015105C" w:rsidTr="001E2940">
        <w:trPr>
          <w:trHeight w:val="312"/>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textDirection w:val="tbRlV"/>
            <w:vAlign w:val="center"/>
          </w:tcPr>
          <w:p w:rsidR="0015105C" w:rsidRDefault="0015105C">
            <w:pPr>
              <w:jc w:val="center"/>
              <w:rPr>
                <w:rFonts w:ascii="楷体_GB2312" w:eastAsia="楷体_GB2312" w:hAnsi="宋体" w:cs="楷体_GB2312"/>
                <w:color w:val="000000"/>
                <w:sz w:val="20"/>
                <w:szCs w:val="20"/>
              </w:rPr>
            </w:pPr>
          </w:p>
        </w:tc>
        <w:tc>
          <w:tcPr>
            <w:tcW w:w="159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5105C" w:rsidRDefault="0015105C">
            <w:pPr>
              <w:jc w:val="center"/>
              <w:rPr>
                <w:rFonts w:ascii="楷体_GB2312" w:eastAsia="楷体_GB2312" w:hAnsi="宋体" w:cs="楷体_GB2312"/>
                <w:color w:val="000000"/>
                <w:sz w:val="20"/>
                <w:szCs w:val="20"/>
              </w:rPr>
            </w:pPr>
          </w:p>
        </w:tc>
        <w:tc>
          <w:tcPr>
            <w:tcW w:w="25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105C" w:rsidRDefault="009A2FD8">
            <w:pPr>
              <w:jc w:val="center"/>
              <w:textAlignment w:val="center"/>
              <w:rPr>
                <w:rFonts w:ascii="楷体_GB2312" w:eastAsia="楷体_GB2312" w:hAnsi="宋体" w:cs="楷体_GB2312"/>
                <w:color w:val="000000"/>
                <w:sz w:val="20"/>
                <w:szCs w:val="20"/>
              </w:rPr>
            </w:pPr>
            <w:r>
              <w:rPr>
                <w:rFonts w:ascii="楷体_GB2312" w:eastAsia="楷体_GB2312" w:hAnsi="宋体" w:cs="楷体_GB2312"/>
                <w:color w:val="000000"/>
                <w:sz w:val="20"/>
                <w:szCs w:val="20"/>
              </w:rPr>
              <w:t>预算调整情况</w:t>
            </w:r>
          </w:p>
        </w:tc>
        <w:tc>
          <w:tcPr>
            <w:tcW w:w="17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105C" w:rsidRDefault="009A2FD8">
            <w:pPr>
              <w:jc w:val="center"/>
              <w:textAlignment w:val="center"/>
              <w:rPr>
                <w:rFonts w:ascii="楷体_GB2312" w:eastAsia="楷体_GB2312" w:hAnsi="宋体" w:cs="楷体_GB2312"/>
                <w:color w:val="000000"/>
                <w:sz w:val="20"/>
                <w:szCs w:val="20"/>
              </w:rPr>
            </w:pPr>
            <w:r>
              <w:rPr>
                <w:rFonts w:ascii="楷体_GB2312" w:eastAsia="楷体_GB2312" w:hAnsi="宋体" w:cs="楷体_GB2312"/>
                <w:color w:val="000000"/>
                <w:sz w:val="20"/>
                <w:szCs w:val="20"/>
              </w:rPr>
              <w:t>-</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105C" w:rsidRDefault="009A2FD8">
            <w:pPr>
              <w:jc w:val="center"/>
              <w:textAlignment w:val="center"/>
              <w:rPr>
                <w:rFonts w:ascii="楷体_GB2312" w:eastAsia="楷体_GB2312" w:hAnsi="宋体" w:cs="楷体_GB2312"/>
                <w:color w:val="000000"/>
                <w:sz w:val="20"/>
                <w:szCs w:val="20"/>
              </w:rPr>
            </w:pPr>
            <w:r>
              <w:rPr>
                <w:rFonts w:ascii="楷体_GB2312" w:eastAsia="楷体_GB2312" w:hAnsi="宋体" w:cs="楷体_GB2312"/>
                <w:color w:val="000000"/>
                <w:sz w:val="20"/>
                <w:szCs w:val="20"/>
              </w:rPr>
              <w:t>2</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05C" w:rsidRDefault="009A2FD8">
            <w:pPr>
              <w:jc w:val="right"/>
              <w:textAlignment w:val="center"/>
              <w:rPr>
                <w:rFonts w:ascii="宋体" w:eastAsia="宋体" w:hAnsi="宋体" w:cs="宋体"/>
                <w:color w:val="000000"/>
                <w:sz w:val="24"/>
                <w:szCs w:val="24"/>
              </w:rPr>
            </w:pPr>
            <w:r>
              <w:rPr>
                <w:rFonts w:ascii="宋体" w:eastAsia="宋体" w:hAnsi="宋体" w:cs="宋体" w:hint="eastAsia"/>
                <w:color w:val="000000"/>
                <w:sz w:val="24"/>
                <w:szCs w:val="24"/>
              </w:rPr>
              <w:t>2</w:t>
            </w:r>
          </w:p>
        </w:tc>
      </w:tr>
      <w:tr w:rsidR="0015105C" w:rsidTr="001E2940">
        <w:trPr>
          <w:trHeight w:val="312"/>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textDirection w:val="tbRlV"/>
            <w:vAlign w:val="center"/>
          </w:tcPr>
          <w:p w:rsidR="0015105C" w:rsidRDefault="0015105C">
            <w:pPr>
              <w:jc w:val="center"/>
              <w:rPr>
                <w:rFonts w:ascii="楷体_GB2312" w:eastAsia="楷体_GB2312" w:hAnsi="宋体" w:cs="楷体_GB2312"/>
                <w:color w:val="000000"/>
                <w:sz w:val="20"/>
                <w:szCs w:val="20"/>
              </w:rPr>
            </w:pPr>
          </w:p>
        </w:tc>
        <w:tc>
          <w:tcPr>
            <w:tcW w:w="159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5105C" w:rsidRDefault="0015105C">
            <w:pPr>
              <w:jc w:val="center"/>
              <w:rPr>
                <w:rFonts w:ascii="楷体_GB2312" w:eastAsia="楷体_GB2312" w:hAnsi="宋体" w:cs="楷体_GB2312"/>
                <w:color w:val="000000"/>
                <w:sz w:val="20"/>
                <w:szCs w:val="20"/>
              </w:rPr>
            </w:pPr>
          </w:p>
        </w:tc>
        <w:tc>
          <w:tcPr>
            <w:tcW w:w="25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05C" w:rsidRDefault="009A2FD8">
            <w:pPr>
              <w:jc w:val="center"/>
              <w:textAlignment w:val="center"/>
              <w:rPr>
                <w:rFonts w:ascii="楷体_GB2312" w:eastAsia="楷体_GB2312" w:hAnsi="宋体" w:cs="楷体_GB2312"/>
                <w:color w:val="000000"/>
                <w:sz w:val="20"/>
                <w:szCs w:val="20"/>
              </w:rPr>
            </w:pPr>
            <w:r>
              <w:rPr>
                <w:rFonts w:ascii="楷体_GB2312" w:eastAsia="楷体_GB2312" w:hAnsi="宋体" w:cs="楷体_GB2312"/>
                <w:color w:val="000000"/>
                <w:sz w:val="20"/>
                <w:szCs w:val="20"/>
              </w:rPr>
              <w:t>支付进度率</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05C" w:rsidRDefault="009A2FD8">
            <w:pPr>
              <w:jc w:val="center"/>
              <w:textAlignment w:val="center"/>
              <w:rPr>
                <w:rFonts w:ascii="楷体_GB2312" w:eastAsia="楷体_GB2312" w:hAnsi="宋体" w:cs="楷体_GB2312"/>
                <w:color w:val="000000"/>
                <w:sz w:val="20"/>
                <w:szCs w:val="20"/>
              </w:rPr>
            </w:pPr>
            <w:r>
              <w:rPr>
                <w:rFonts w:ascii="楷体_GB2312" w:eastAsia="楷体_GB2312" w:hAnsi="宋体" w:cs="楷体_GB2312"/>
                <w:color w:val="000000"/>
                <w:sz w:val="20"/>
                <w:szCs w:val="20"/>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05C" w:rsidRDefault="009A2FD8">
            <w:pPr>
              <w:jc w:val="center"/>
              <w:textAlignment w:val="center"/>
              <w:rPr>
                <w:rFonts w:ascii="楷体_GB2312" w:eastAsia="楷体_GB2312" w:hAnsi="宋体" w:cs="楷体_GB2312"/>
                <w:color w:val="000000"/>
                <w:sz w:val="20"/>
                <w:szCs w:val="20"/>
              </w:rPr>
            </w:pPr>
            <w:r>
              <w:rPr>
                <w:rFonts w:ascii="楷体_GB2312" w:eastAsia="楷体_GB2312" w:hAnsi="宋体" w:cs="楷体_GB2312"/>
                <w:color w:val="000000"/>
                <w:sz w:val="20"/>
                <w:szCs w:val="20"/>
              </w:rPr>
              <w:t>3</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05C" w:rsidRDefault="009A2FD8">
            <w:pPr>
              <w:jc w:val="right"/>
              <w:textAlignment w:val="center"/>
              <w:rPr>
                <w:rFonts w:ascii="宋体" w:eastAsia="宋体" w:hAnsi="宋体" w:cs="宋体"/>
                <w:color w:val="000000"/>
                <w:sz w:val="24"/>
                <w:szCs w:val="24"/>
              </w:rPr>
            </w:pPr>
            <w:r>
              <w:rPr>
                <w:rFonts w:ascii="宋体" w:eastAsia="宋体" w:hAnsi="宋体" w:cs="宋体" w:hint="eastAsia"/>
                <w:color w:val="000000"/>
                <w:sz w:val="24"/>
                <w:szCs w:val="24"/>
              </w:rPr>
              <w:t>2.5</w:t>
            </w:r>
          </w:p>
        </w:tc>
      </w:tr>
      <w:tr w:rsidR="0015105C" w:rsidTr="001E2940">
        <w:trPr>
          <w:trHeight w:val="312"/>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textDirection w:val="tbRlV"/>
            <w:vAlign w:val="center"/>
          </w:tcPr>
          <w:p w:rsidR="0015105C" w:rsidRDefault="0015105C">
            <w:pPr>
              <w:jc w:val="center"/>
              <w:rPr>
                <w:rFonts w:ascii="楷体_GB2312" w:eastAsia="楷体_GB2312" w:hAnsi="宋体" w:cs="楷体_GB2312"/>
                <w:color w:val="000000"/>
                <w:sz w:val="20"/>
                <w:szCs w:val="20"/>
              </w:rPr>
            </w:pPr>
          </w:p>
        </w:tc>
        <w:tc>
          <w:tcPr>
            <w:tcW w:w="159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5105C" w:rsidRDefault="0015105C">
            <w:pPr>
              <w:jc w:val="center"/>
              <w:rPr>
                <w:rFonts w:ascii="楷体_GB2312" w:eastAsia="楷体_GB2312" w:hAnsi="宋体" w:cs="楷体_GB2312"/>
                <w:color w:val="000000"/>
                <w:sz w:val="20"/>
                <w:szCs w:val="20"/>
              </w:rPr>
            </w:pPr>
          </w:p>
        </w:tc>
        <w:tc>
          <w:tcPr>
            <w:tcW w:w="25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105C" w:rsidRDefault="009A2FD8">
            <w:pPr>
              <w:jc w:val="center"/>
              <w:textAlignment w:val="center"/>
              <w:rPr>
                <w:rFonts w:ascii="楷体_GB2312" w:eastAsia="楷体_GB2312" w:hAnsi="宋体" w:cs="楷体_GB2312"/>
                <w:color w:val="000000"/>
                <w:sz w:val="20"/>
                <w:szCs w:val="20"/>
              </w:rPr>
            </w:pPr>
            <w:r>
              <w:rPr>
                <w:rFonts w:ascii="楷体_GB2312" w:eastAsia="楷体_GB2312" w:hAnsi="宋体" w:cs="楷体_GB2312"/>
                <w:color w:val="000000"/>
                <w:sz w:val="20"/>
                <w:szCs w:val="20"/>
              </w:rPr>
              <w:t>上年结转资金执行率</w:t>
            </w:r>
          </w:p>
        </w:tc>
        <w:tc>
          <w:tcPr>
            <w:tcW w:w="17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105C" w:rsidRDefault="009A2FD8">
            <w:pPr>
              <w:jc w:val="center"/>
              <w:textAlignment w:val="center"/>
              <w:rPr>
                <w:rFonts w:ascii="楷体_GB2312" w:eastAsia="楷体_GB2312" w:hAnsi="宋体" w:cs="楷体_GB2312"/>
                <w:color w:val="000000"/>
                <w:sz w:val="20"/>
                <w:szCs w:val="20"/>
              </w:rPr>
            </w:pPr>
            <w:r>
              <w:rPr>
                <w:rFonts w:ascii="楷体_GB2312" w:eastAsia="楷体_GB2312" w:hAnsi="宋体" w:cs="楷体_GB2312"/>
                <w:color w:val="000000"/>
                <w:sz w:val="20"/>
                <w:szCs w:val="20"/>
              </w:rPr>
              <w:t>-</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105C" w:rsidRDefault="009A2FD8">
            <w:pPr>
              <w:jc w:val="center"/>
              <w:textAlignment w:val="center"/>
              <w:rPr>
                <w:rFonts w:ascii="楷体_GB2312" w:eastAsia="楷体_GB2312" w:hAnsi="宋体" w:cs="楷体_GB2312"/>
                <w:color w:val="000000"/>
                <w:sz w:val="20"/>
                <w:szCs w:val="20"/>
              </w:rPr>
            </w:pPr>
            <w:r>
              <w:rPr>
                <w:rFonts w:ascii="楷体_GB2312" w:eastAsia="楷体_GB2312" w:hAnsi="宋体" w:cs="楷体_GB2312"/>
                <w:color w:val="000000"/>
                <w:sz w:val="20"/>
                <w:szCs w:val="20"/>
              </w:rPr>
              <w:t>2</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05C" w:rsidRDefault="009A2FD8">
            <w:pPr>
              <w:jc w:val="right"/>
              <w:textAlignment w:val="center"/>
              <w:rPr>
                <w:rFonts w:ascii="宋体" w:eastAsia="宋体" w:hAnsi="宋体" w:cs="宋体"/>
                <w:color w:val="000000"/>
                <w:sz w:val="24"/>
                <w:szCs w:val="24"/>
              </w:rPr>
            </w:pPr>
            <w:r>
              <w:rPr>
                <w:rFonts w:ascii="宋体" w:eastAsia="宋体" w:hAnsi="宋体" w:cs="宋体" w:hint="eastAsia"/>
                <w:color w:val="000000"/>
                <w:sz w:val="24"/>
                <w:szCs w:val="24"/>
              </w:rPr>
              <w:t>2</w:t>
            </w:r>
          </w:p>
        </w:tc>
      </w:tr>
      <w:tr w:rsidR="0015105C" w:rsidTr="001E2940">
        <w:trPr>
          <w:trHeight w:val="312"/>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textDirection w:val="tbRlV"/>
            <w:vAlign w:val="center"/>
          </w:tcPr>
          <w:p w:rsidR="0015105C" w:rsidRDefault="0015105C">
            <w:pPr>
              <w:jc w:val="center"/>
              <w:rPr>
                <w:rFonts w:ascii="楷体_GB2312" w:eastAsia="楷体_GB2312" w:hAnsi="宋体" w:cs="楷体_GB2312"/>
                <w:color w:val="000000"/>
                <w:sz w:val="20"/>
                <w:szCs w:val="20"/>
              </w:rPr>
            </w:pPr>
          </w:p>
        </w:tc>
        <w:tc>
          <w:tcPr>
            <w:tcW w:w="159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5105C" w:rsidRDefault="0015105C">
            <w:pPr>
              <w:jc w:val="center"/>
              <w:rPr>
                <w:rFonts w:ascii="楷体_GB2312" w:eastAsia="楷体_GB2312" w:hAnsi="宋体" w:cs="楷体_GB2312"/>
                <w:color w:val="000000"/>
                <w:sz w:val="20"/>
                <w:szCs w:val="20"/>
              </w:rPr>
            </w:pPr>
          </w:p>
        </w:tc>
        <w:tc>
          <w:tcPr>
            <w:tcW w:w="25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105C" w:rsidRDefault="009A2FD8">
            <w:pPr>
              <w:jc w:val="center"/>
              <w:textAlignment w:val="center"/>
              <w:rPr>
                <w:rFonts w:ascii="楷体_GB2312" w:eastAsia="楷体_GB2312" w:hAnsi="宋体" w:cs="楷体_GB2312"/>
                <w:color w:val="000000"/>
                <w:sz w:val="20"/>
                <w:szCs w:val="20"/>
              </w:rPr>
            </w:pPr>
            <w:r>
              <w:rPr>
                <w:rFonts w:ascii="楷体_GB2312" w:eastAsia="楷体_GB2312" w:hAnsi="宋体" w:cs="楷体_GB2312"/>
                <w:color w:val="000000"/>
                <w:sz w:val="20"/>
                <w:szCs w:val="20"/>
              </w:rPr>
              <w:t>“</w:t>
            </w:r>
            <w:r>
              <w:rPr>
                <w:rFonts w:ascii="楷体_GB2312" w:eastAsia="楷体_GB2312" w:hAnsi="宋体" w:cs="楷体_GB2312"/>
                <w:color w:val="000000"/>
                <w:sz w:val="20"/>
                <w:szCs w:val="20"/>
              </w:rPr>
              <w:t>三公经费</w:t>
            </w:r>
            <w:r>
              <w:rPr>
                <w:rFonts w:ascii="楷体_GB2312" w:eastAsia="楷体_GB2312" w:hAnsi="宋体" w:cs="楷体_GB2312"/>
                <w:color w:val="000000"/>
                <w:sz w:val="20"/>
                <w:szCs w:val="20"/>
              </w:rPr>
              <w:t>”</w:t>
            </w:r>
            <w:r>
              <w:rPr>
                <w:rFonts w:ascii="楷体_GB2312" w:eastAsia="楷体_GB2312" w:hAnsi="宋体" w:cs="楷体_GB2312"/>
                <w:color w:val="000000"/>
                <w:sz w:val="20"/>
                <w:szCs w:val="20"/>
              </w:rPr>
              <w:t>变动情况</w:t>
            </w:r>
          </w:p>
        </w:tc>
        <w:tc>
          <w:tcPr>
            <w:tcW w:w="17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105C" w:rsidRDefault="009A2FD8">
            <w:pPr>
              <w:jc w:val="center"/>
              <w:textAlignment w:val="center"/>
              <w:rPr>
                <w:rFonts w:ascii="楷体_GB2312" w:eastAsia="楷体_GB2312" w:hAnsi="宋体" w:cs="楷体_GB2312"/>
                <w:color w:val="000000"/>
                <w:sz w:val="20"/>
                <w:szCs w:val="20"/>
              </w:rPr>
            </w:pPr>
            <w:r>
              <w:rPr>
                <w:rFonts w:ascii="楷体_GB2312" w:eastAsia="楷体_GB2312" w:hAnsi="宋体" w:cs="楷体_GB2312"/>
                <w:color w:val="000000"/>
                <w:sz w:val="20"/>
                <w:szCs w:val="20"/>
              </w:rPr>
              <w:t>-</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105C" w:rsidRDefault="009A2FD8">
            <w:pPr>
              <w:jc w:val="center"/>
              <w:textAlignment w:val="center"/>
              <w:rPr>
                <w:rFonts w:ascii="楷体_GB2312" w:eastAsia="楷体_GB2312" w:hAnsi="宋体" w:cs="楷体_GB2312"/>
                <w:color w:val="000000"/>
                <w:sz w:val="20"/>
                <w:szCs w:val="20"/>
              </w:rPr>
            </w:pPr>
            <w:r>
              <w:rPr>
                <w:rFonts w:ascii="楷体_GB2312" w:eastAsia="楷体_GB2312" w:hAnsi="宋体" w:cs="楷体_GB2312"/>
                <w:color w:val="000000"/>
                <w:sz w:val="20"/>
                <w:szCs w:val="20"/>
              </w:rPr>
              <w:t>2</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05C" w:rsidRDefault="009A2FD8">
            <w:pPr>
              <w:jc w:val="right"/>
              <w:textAlignment w:val="center"/>
              <w:rPr>
                <w:rFonts w:ascii="宋体" w:eastAsia="宋体" w:hAnsi="宋体" w:cs="宋体"/>
                <w:color w:val="000000"/>
                <w:sz w:val="24"/>
                <w:szCs w:val="24"/>
              </w:rPr>
            </w:pPr>
            <w:r>
              <w:rPr>
                <w:rFonts w:ascii="宋体" w:eastAsia="宋体" w:hAnsi="宋体" w:cs="宋体" w:hint="eastAsia"/>
                <w:color w:val="000000"/>
                <w:sz w:val="24"/>
                <w:szCs w:val="24"/>
              </w:rPr>
              <w:t>2</w:t>
            </w:r>
          </w:p>
        </w:tc>
      </w:tr>
      <w:tr w:rsidR="0015105C" w:rsidTr="001E2940">
        <w:trPr>
          <w:trHeight w:val="312"/>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textDirection w:val="tbRlV"/>
            <w:vAlign w:val="center"/>
          </w:tcPr>
          <w:p w:rsidR="0015105C" w:rsidRDefault="0015105C">
            <w:pPr>
              <w:jc w:val="center"/>
              <w:rPr>
                <w:rFonts w:ascii="楷体_GB2312" w:eastAsia="楷体_GB2312" w:hAnsi="宋体" w:cs="楷体_GB2312"/>
                <w:color w:val="000000"/>
                <w:sz w:val="20"/>
                <w:szCs w:val="20"/>
              </w:rPr>
            </w:pPr>
          </w:p>
        </w:tc>
        <w:tc>
          <w:tcPr>
            <w:tcW w:w="159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5105C" w:rsidRDefault="0015105C">
            <w:pPr>
              <w:jc w:val="center"/>
              <w:rPr>
                <w:rFonts w:ascii="楷体_GB2312" w:eastAsia="楷体_GB2312" w:hAnsi="宋体" w:cs="楷体_GB2312"/>
                <w:color w:val="000000"/>
                <w:sz w:val="20"/>
                <w:szCs w:val="20"/>
              </w:rPr>
            </w:pPr>
          </w:p>
        </w:tc>
        <w:tc>
          <w:tcPr>
            <w:tcW w:w="25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05C" w:rsidRDefault="009A2FD8">
            <w:pPr>
              <w:jc w:val="center"/>
              <w:textAlignment w:val="center"/>
              <w:rPr>
                <w:rFonts w:ascii="楷体_GB2312" w:eastAsia="楷体_GB2312" w:hAnsi="宋体" w:cs="楷体_GB2312"/>
                <w:color w:val="000000"/>
                <w:sz w:val="20"/>
                <w:szCs w:val="20"/>
              </w:rPr>
            </w:pPr>
            <w:r>
              <w:rPr>
                <w:rFonts w:ascii="楷体_GB2312" w:eastAsia="楷体_GB2312" w:hAnsi="宋体" w:cs="楷体_GB2312"/>
                <w:color w:val="000000"/>
                <w:sz w:val="20"/>
                <w:szCs w:val="20"/>
              </w:rPr>
              <w:t>政府采购执行率</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05C" w:rsidRDefault="009A2FD8">
            <w:pPr>
              <w:jc w:val="center"/>
              <w:textAlignment w:val="center"/>
              <w:rPr>
                <w:rFonts w:ascii="楷体_GB2312" w:eastAsia="楷体_GB2312" w:hAnsi="宋体" w:cs="楷体_GB2312"/>
                <w:color w:val="000000"/>
                <w:sz w:val="20"/>
                <w:szCs w:val="20"/>
              </w:rPr>
            </w:pPr>
            <w:r>
              <w:rPr>
                <w:rFonts w:ascii="楷体_GB2312" w:eastAsia="楷体_GB2312" w:hAnsi="宋体" w:cs="楷体_GB2312"/>
                <w:color w:val="000000"/>
                <w:sz w:val="20"/>
                <w:szCs w:val="20"/>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05C" w:rsidRDefault="009A2FD8">
            <w:pPr>
              <w:jc w:val="center"/>
              <w:textAlignment w:val="center"/>
              <w:rPr>
                <w:rFonts w:ascii="楷体_GB2312" w:eastAsia="楷体_GB2312" w:hAnsi="宋体" w:cs="楷体_GB2312"/>
                <w:color w:val="000000"/>
                <w:sz w:val="20"/>
                <w:szCs w:val="20"/>
              </w:rPr>
            </w:pPr>
            <w:r>
              <w:rPr>
                <w:rFonts w:ascii="楷体_GB2312" w:eastAsia="楷体_GB2312" w:hAnsi="宋体" w:cs="楷体_GB2312"/>
                <w:color w:val="000000"/>
                <w:sz w:val="20"/>
                <w:szCs w:val="20"/>
              </w:rPr>
              <w:t>3</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05C" w:rsidRDefault="009A2FD8">
            <w:pPr>
              <w:jc w:val="right"/>
              <w:textAlignment w:val="center"/>
              <w:rPr>
                <w:rFonts w:ascii="宋体" w:eastAsia="宋体" w:hAnsi="宋体" w:cs="宋体"/>
                <w:color w:val="000000"/>
                <w:sz w:val="24"/>
                <w:szCs w:val="24"/>
              </w:rPr>
            </w:pPr>
            <w:r>
              <w:rPr>
                <w:rFonts w:ascii="宋体" w:eastAsia="宋体" w:hAnsi="宋体" w:cs="宋体" w:hint="eastAsia"/>
                <w:color w:val="000000"/>
                <w:sz w:val="24"/>
                <w:szCs w:val="24"/>
              </w:rPr>
              <w:t>3</w:t>
            </w:r>
          </w:p>
        </w:tc>
      </w:tr>
      <w:tr w:rsidR="0015105C" w:rsidTr="001E2940">
        <w:trPr>
          <w:trHeight w:val="312"/>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textDirection w:val="tbRlV"/>
            <w:vAlign w:val="center"/>
          </w:tcPr>
          <w:p w:rsidR="0015105C" w:rsidRDefault="0015105C">
            <w:pPr>
              <w:jc w:val="center"/>
              <w:rPr>
                <w:rFonts w:ascii="楷体_GB2312" w:eastAsia="楷体_GB2312" w:hAnsi="宋体" w:cs="楷体_GB2312"/>
                <w:color w:val="000000"/>
                <w:sz w:val="20"/>
                <w:szCs w:val="20"/>
              </w:rPr>
            </w:pPr>
          </w:p>
        </w:tc>
        <w:tc>
          <w:tcPr>
            <w:tcW w:w="159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5105C" w:rsidRDefault="009A2FD8">
            <w:pPr>
              <w:jc w:val="center"/>
              <w:textAlignment w:val="center"/>
              <w:rPr>
                <w:rFonts w:ascii="楷体_GB2312" w:eastAsia="楷体_GB2312" w:hAnsi="宋体" w:cs="楷体_GB2312"/>
                <w:color w:val="000000"/>
                <w:sz w:val="20"/>
                <w:szCs w:val="20"/>
              </w:rPr>
            </w:pPr>
            <w:r>
              <w:rPr>
                <w:rFonts w:ascii="楷体_GB2312" w:eastAsia="楷体_GB2312" w:hAnsi="宋体" w:cs="楷体_GB2312"/>
                <w:color w:val="000000"/>
                <w:sz w:val="20"/>
                <w:szCs w:val="20"/>
              </w:rPr>
              <w:t>预算管理（9）</w:t>
            </w:r>
          </w:p>
        </w:tc>
        <w:tc>
          <w:tcPr>
            <w:tcW w:w="25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05C" w:rsidRDefault="009A2FD8">
            <w:pPr>
              <w:jc w:val="center"/>
              <w:textAlignment w:val="center"/>
              <w:rPr>
                <w:rFonts w:ascii="楷体_GB2312" w:eastAsia="楷体_GB2312" w:hAnsi="宋体" w:cs="楷体_GB2312"/>
                <w:color w:val="000000"/>
                <w:sz w:val="20"/>
                <w:szCs w:val="20"/>
              </w:rPr>
            </w:pPr>
            <w:r>
              <w:rPr>
                <w:rFonts w:ascii="楷体_GB2312" w:eastAsia="楷体_GB2312" w:hAnsi="宋体" w:cs="楷体_GB2312"/>
                <w:color w:val="000000"/>
                <w:sz w:val="20"/>
                <w:szCs w:val="20"/>
              </w:rPr>
              <w:t>管理制度健全性</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05C" w:rsidRDefault="009A2FD8">
            <w:pPr>
              <w:jc w:val="center"/>
              <w:textAlignment w:val="center"/>
              <w:rPr>
                <w:rFonts w:ascii="楷体_GB2312" w:eastAsia="楷体_GB2312" w:hAnsi="宋体" w:cs="楷体_GB2312"/>
                <w:color w:val="000000"/>
                <w:sz w:val="20"/>
                <w:szCs w:val="20"/>
              </w:rPr>
            </w:pPr>
            <w:r>
              <w:rPr>
                <w:rFonts w:ascii="楷体_GB2312" w:eastAsia="楷体_GB2312" w:hAnsi="宋体" w:cs="楷体_GB2312"/>
                <w:color w:val="000000"/>
                <w:sz w:val="20"/>
                <w:szCs w:val="20"/>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05C" w:rsidRDefault="009A2FD8">
            <w:pPr>
              <w:jc w:val="center"/>
              <w:textAlignment w:val="center"/>
              <w:rPr>
                <w:rFonts w:ascii="楷体_GB2312" w:eastAsia="楷体_GB2312" w:hAnsi="宋体" w:cs="楷体_GB2312"/>
                <w:color w:val="000000"/>
                <w:sz w:val="20"/>
                <w:szCs w:val="20"/>
              </w:rPr>
            </w:pPr>
            <w:r>
              <w:rPr>
                <w:rFonts w:ascii="楷体_GB2312" w:eastAsia="楷体_GB2312" w:hAnsi="宋体" w:cs="楷体_GB2312"/>
                <w:color w:val="000000"/>
                <w:sz w:val="20"/>
                <w:szCs w:val="20"/>
              </w:rPr>
              <w:t>2</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05C" w:rsidRDefault="009A2FD8">
            <w:pPr>
              <w:jc w:val="right"/>
              <w:textAlignment w:val="center"/>
              <w:rPr>
                <w:rFonts w:ascii="宋体" w:eastAsia="宋体" w:hAnsi="宋体" w:cs="宋体"/>
                <w:color w:val="000000"/>
                <w:sz w:val="24"/>
                <w:szCs w:val="24"/>
              </w:rPr>
            </w:pPr>
            <w:r>
              <w:rPr>
                <w:rFonts w:ascii="宋体" w:eastAsia="宋体" w:hAnsi="宋体" w:cs="宋体" w:hint="eastAsia"/>
                <w:color w:val="000000"/>
                <w:sz w:val="24"/>
                <w:szCs w:val="24"/>
              </w:rPr>
              <w:t>2</w:t>
            </w:r>
          </w:p>
        </w:tc>
      </w:tr>
      <w:tr w:rsidR="0015105C" w:rsidTr="001E2940">
        <w:trPr>
          <w:trHeight w:val="312"/>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textDirection w:val="tbRlV"/>
            <w:vAlign w:val="center"/>
          </w:tcPr>
          <w:p w:rsidR="0015105C" w:rsidRDefault="0015105C">
            <w:pPr>
              <w:jc w:val="center"/>
              <w:rPr>
                <w:rFonts w:ascii="楷体_GB2312" w:eastAsia="楷体_GB2312" w:hAnsi="宋体" w:cs="楷体_GB2312"/>
                <w:color w:val="000000"/>
                <w:sz w:val="20"/>
                <w:szCs w:val="20"/>
              </w:rPr>
            </w:pPr>
          </w:p>
        </w:tc>
        <w:tc>
          <w:tcPr>
            <w:tcW w:w="159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5105C" w:rsidRDefault="0015105C">
            <w:pPr>
              <w:jc w:val="center"/>
              <w:rPr>
                <w:rFonts w:ascii="楷体_GB2312" w:eastAsia="楷体_GB2312" w:hAnsi="宋体" w:cs="楷体_GB2312"/>
                <w:color w:val="000000"/>
                <w:sz w:val="20"/>
                <w:szCs w:val="20"/>
              </w:rPr>
            </w:pPr>
          </w:p>
        </w:tc>
        <w:tc>
          <w:tcPr>
            <w:tcW w:w="25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05C" w:rsidRDefault="009A2FD8">
            <w:pPr>
              <w:jc w:val="center"/>
              <w:textAlignment w:val="center"/>
              <w:rPr>
                <w:rFonts w:ascii="楷体_GB2312" w:eastAsia="楷体_GB2312" w:hAnsi="宋体" w:cs="楷体_GB2312"/>
                <w:color w:val="000000"/>
                <w:sz w:val="20"/>
                <w:szCs w:val="20"/>
              </w:rPr>
            </w:pPr>
            <w:r>
              <w:rPr>
                <w:rFonts w:ascii="楷体_GB2312" w:eastAsia="楷体_GB2312" w:hAnsi="宋体" w:cs="楷体_GB2312"/>
                <w:color w:val="000000"/>
                <w:sz w:val="20"/>
                <w:szCs w:val="20"/>
              </w:rPr>
              <w:t>资金使用合规性</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05C" w:rsidRDefault="009A2FD8">
            <w:pPr>
              <w:jc w:val="center"/>
              <w:textAlignment w:val="center"/>
              <w:rPr>
                <w:rFonts w:ascii="楷体_GB2312" w:eastAsia="楷体_GB2312" w:hAnsi="宋体" w:cs="楷体_GB2312"/>
                <w:color w:val="000000"/>
                <w:sz w:val="20"/>
                <w:szCs w:val="20"/>
              </w:rPr>
            </w:pPr>
            <w:r>
              <w:rPr>
                <w:rFonts w:ascii="楷体_GB2312" w:eastAsia="楷体_GB2312" w:hAnsi="宋体" w:cs="楷体_GB2312"/>
                <w:color w:val="000000"/>
                <w:sz w:val="20"/>
                <w:szCs w:val="20"/>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05C" w:rsidRDefault="009A2FD8">
            <w:pPr>
              <w:jc w:val="center"/>
              <w:textAlignment w:val="center"/>
              <w:rPr>
                <w:rFonts w:ascii="楷体_GB2312" w:eastAsia="楷体_GB2312" w:hAnsi="宋体" w:cs="楷体_GB2312"/>
                <w:color w:val="000000"/>
                <w:sz w:val="20"/>
                <w:szCs w:val="20"/>
              </w:rPr>
            </w:pPr>
            <w:r>
              <w:rPr>
                <w:rFonts w:ascii="楷体_GB2312" w:eastAsia="楷体_GB2312" w:hAnsi="宋体" w:cs="楷体_GB2312"/>
                <w:color w:val="000000"/>
                <w:sz w:val="20"/>
                <w:szCs w:val="20"/>
              </w:rPr>
              <w:t>2</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05C" w:rsidRDefault="009A2FD8">
            <w:pPr>
              <w:jc w:val="right"/>
              <w:textAlignment w:val="center"/>
              <w:rPr>
                <w:rFonts w:ascii="宋体" w:eastAsia="宋体" w:hAnsi="宋体" w:cs="宋体"/>
                <w:color w:val="000000"/>
                <w:sz w:val="24"/>
                <w:szCs w:val="24"/>
              </w:rPr>
            </w:pPr>
            <w:r>
              <w:rPr>
                <w:rFonts w:ascii="宋体" w:eastAsia="宋体" w:hAnsi="宋体" w:cs="宋体" w:hint="eastAsia"/>
                <w:color w:val="000000"/>
                <w:sz w:val="24"/>
                <w:szCs w:val="24"/>
              </w:rPr>
              <w:t>2</w:t>
            </w:r>
          </w:p>
        </w:tc>
      </w:tr>
      <w:tr w:rsidR="0015105C" w:rsidTr="001E2940">
        <w:trPr>
          <w:trHeight w:val="312"/>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textDirection w:val="tbRlV"/>
            <w:vAlign w:val="center"/>
          </w:tcPr>
          <w:p w:rsidR="0015105C" w:rsidRDefault="0015105C">
            <w:pPr>
              <w:jc w:val="center"/>
              <w:rPr>
                <w:rFonts w:ascii="楷体_GB2312" w:eastAsia="楷体_GB2312" w:hAnsi="宋体" w:cs="楷体_GB2312"/>
                <w:color w:val="000000"/>
                <w:sz w:val="20"/>
                <w:szCs w:val="20"/>
              </w:rPr>
            </w:pPr>
          </w:p>
        </w:tc>
        <w:tc>
          <w:tcPr>
            <w:tcW w:w="159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5105C" w:rsidRDefault="0015105C">
            <w:pPr>
              <w:jc w:val="center"/>
              <w:rPr>
                <w:rFonts w:ascii="楷体_GB2312" w:eastAsia="楷体_GB2312" w:hAnsi="宋体" w:cs="楷体_GB2312"/>
                <w:color w:val="000000"/>
                <w:sz w:val="20"/>
                <w:szCs w:val="20"/>
              </w:rPr>
            </w:pPr>
          </w:p>
        </w:tc>
        <w:tc>
          <w:tcPr>
            <w:tcW w:w="25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05C" w:rsidRDefault="009A2FD8">
            <w:pPr>
              <w:jc w:val="center"/>
              <w:textAlignment w:val="center"/>
              <w:rPr>
                <w:rFonts w:ascii="楷体_GB2312" w:eastAsia="楷体_GB2312" w:hAnsi="宋体" w:cs="楷体_GB2312"/>
                <w:color w:val="000000"/>
                <w:sz w:val="20"/>
                <w:szCs w:val="20"/>
              </w:rPr>
            </w:pPr>
            <w:r>
              <w:rPr>
                <w:rFonts w:ascii="楷体_GB2312" w:eastAsia="楷体_GB2312" w:hAnsi="宋体" w:cs="楷体_GB2312"/>
                <w:color w:val="000000"/>
                <w:sz w:val="20"/>
                <w:szCs w:val="20"/>
              </w:rPr>
              <w:t>预决算信息公开性</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05C" w:rsidRDefault="009A2FD8">
            <w:pPr>
              <w:jc w:val="center"/>
              <w:textAlignment w:val="center"/>
              <w:rPr>
                <w:rFonts w:ascii="楷体_GB2312" w:eastAsia="楷体_GB2312" w:hAnsi="宋体" w:cs="楷体_GB2312"/>
                <w:color w:val="000000"/>
                <w:sz w:val="20"/>
                <w:szCs w:val="20"/>
              </w:rPr>
            </w:pPr>
            <w:r>
              <w:rPr>
                <w:rFonts w:ascii="楷体_GB2312" w:eastAsia="楷体_GB2312" w:hAnsi="宋体" w:cs="楷体_GB2312"/>
                <w:color w:val="000000"/>
                <w:sz w:val="20"/>
                <w:szCs w:val="20"/>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05C" w:rsidRDefault="009A2FD8">
            <w:pPr>
              <w:jc w:val="center"/>
              <w:textAlignment w:val="center"/>
              <w:rPr>
                <w:rFonts w:ascii="楷体_GB2312" w:eastAsia="楷体_GB2312" w:hAnsi="宋体" w:cs="楷体_GB2312"/>
                <w:color w:val="000000"/>
                <w:sz w:val="20"/>
                <w:szCs w:val="20"/>
              </w:rPr>
            </w:pPr>
            <w:r>
              <w:rPr>
                <w:rFonts w:ascii="楷体_GB2312" w:eastAsia="楷体_GB2312" w:hAnsi="宋体" w:cs="楷体_GB2312"/>
                <w:color w:val="000000"/>
                <w:sz w:val="20"/>
                <w:szCs w:val="20"/>
              </w:rPr>
              <w:t>2</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05C" w:rsidRDefault="009A2FD8">
            <w:pPr>
              <w:jc w:val="right"/>
              <w:textAlignment w:val="center"/>
              <w:rPr>
                <w:rFonts w:ascii="宋体" w:eastAsia="宋体" w:hAnsi="宋体" w:cs="宋体"/>
                <w:color w:val="000000"/>
                <w:sz w:val="24"/>
                <w:szCs w:val="24"/>
              </w:rPr>
            </w:pPr>
            <w:r>
              <w:rPr>
                <w:rFonts w:ascii="宋体" w:eastAsia="宋体" w:hAnsi="宋体" w:cs="宋体" w:hint="eastAsia"/>
                <w:color w:val="000000"/>
                <w:sz w:val="24"/>
                <w:szCs w:val="24"/>
              </w:rPr>
              <w:t>2</w:t>
            </w:r>
          </w:p>
        </w:tc>
      </w:tr>
      <w:tr w:rsidR="0015105C" w:rsidTr="001E2940">
        <w:trPr>
          <w:trHeight w:val="312"/>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textDirection w:val="tbRlV"/>
            <w:vAlign w:val="center"/>
          </w:tcPr>
          <w:p w:rsidR="0015105C" w:rsidRDefault="0015105C">
            <w:pPr>
              <w:jc w:val="center"/>
              <w:rPr>
                <w:rFonts w:ascii="楷体_GB2312" w:eastAsia="楷体_GB2312" w:hAnsi="宋体" w:cs="楷体_GB2312"/>
                <w:color w:val="000000"/>
                <w:sz w:val="20"/>
                <w:szCs w:val="20"/>
              </w:rPr>
            </w:pPr>
          </w:p>
        </w:tc>
        <w:tc>
          <w:tcPr>
            <w:tcW w:w="159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5105C" w:rsidRDefault="0015105C">
            <w:pPr>
              <w:jc w:val="center"/>
              <w:rPr>
                <w:rFonts w:ascii="楷体_GB2312" w:eastAsia="楷体_GB2312" w:hAnsi="宋体" w:cs="楷体_GB2312"/>
                <w:color w:val="000000"/>
                <w:sz w:val="20"/>
                <w:szCs w:val="20"/>
              </w:rPr>
            </w:pPr>
          </w:p>
        </w:tc>
        <w:tc>
          <w:tcPr>
            <w:tcW w:w="25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05C" w:rsidRDefault="009A2FD8">
            <w:pPr>
              <w:jc w:val="center"/>
              <w:textAlignment w:val="center"/>
              <w:rPr>
                <w:rFonts w:ascii="楷体_GB2312" w:eastAsia="楷体_GB2312" w:hAnsi="宋体" w:cs="楷体_GB2312"/>
                <w:color w:val="000000"/>
                <w:sz w:val="20"/>
                <w:szCs w:val="20"/>
              </w:rPr>
            </w:pPr>
            <w:r>
              <w:rPr>
                <w:rFonts w:ascii="楷体_GB2312" w:eastAsia="楷体_GB2312" w:hAnsi="宋体" w:cs="楷体_GB2312"/>
                <w:color w:val="000000"/>
                <w:sz w:val="20"/>
                <w:szCs w:val="20"/>
              </w:rPr>
              <w:t>基础信息完善性</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05C" w:rsidRDefault="009A2FD8">
            <w:pPr>
              <w:jc w:val="center"/>
              <w:textAlignment w:val="center"/>
              <w:rPr>
                <w:rFonts w:ascii="楷体_GB2312" w:eastAsia="楷体_GB2312" w:hAnsi="宋体" w:cs="楷体_GB2312"/>
                <w:color w:val="000000"/>
                <w:sz w:val="20"/>
                <w:szCs w:val="20"/>
              </w:rPr>
            </w:pPr>
            <w:r>
              <w:rPr>
                <w:rFonts w:ascii="楷体_GB2312" w:eastAsia="楷体_GB2312" w:hAnsi="宋体" w:cs="楷体_GB2312"/>
                <w:color w:val="000000"/>
                <w:sz w:val="20"/>
                <w:szCs w:val="20"/>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05C" w:rsidRDefault="009A2FD8">
            <w:pPr>
              <w:jc w:val="center"/>
              <w:textAlignment w:val="center"/>
              <w:rPr>
                <w:rFonts w:ascii="楷体_GB2312" w:eastAsia="楷体_GB2312" w:hAnsi="宋体" w:cs="楷体_GB2312"/>
                <w:color w:val="000000"/>
                <w:sz w:val="20"/>
                <w:szCs w:val="20"/>
              </w:rPr>
            </w:pPr>
            <w:r>
              <w:rPr>
                <w:rFonts w:ascii="楷体_GB2312" w:eastAsia="楷体_GB2312" w:hAnsi="宋体" w:cs="楷体_GB2312"/>
                <w:color w:val="000000"/>
                <w:sz w:val="20"/>
                <w:szCs w:val="20"/>
              </w:rPr>
              <w:t>3</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05C" w:rsidRDefault="009A2FD8">
            <w:pPr>
              <w:jc w:val="right"/>
              <w:textAlignment w:val="center"/>
              <w:rPr>
                <w:rFonts w:ascii="宋体" w:eastAsia="宋体" w:hAnsi="宋体" w:cs="宋体"/>
                <w:color w:val="000000"/>
                <w:sz w:val="24"/>
                <w:szCs w:val="24"/>
              </w:rPr>
            </w:pPr>
            <w:r>
              <w:rPr>
                <w:rFonts w:ascii="宋体" w:eastAsia="宋体" w:hAnsi="宋体" w:cs="宋体" w:hint="eastAsia"/>
                <w:color w:val="000000"/>
                <w:sz w:val="24"/>
                <w:szCs w:val="24"/>
              </w:rPr>
              <w:t>3</w:t>
            </w:r>
          </w:p>
        </w:tc>
      </w:tr>
      <w:tr w:rsidR="0015105C" w:rsidTr="001E2940">
        <w:trPr>
          <w:trHeight w:val="312"/>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textDirection w:val="tbRlV"/>
            <w:vAlign w:val="center"/>
          </w:tcPr>
          <w:p w:rsidR="0015105C" w:rsidRDefault="0015105C">
            <w:pPr>
              <w:jc w:val="center"/>
              <w:rPr>
                <w:rFonts w:ascii="楷体_GB2312" w:eastAsia="楷体_GB2312" w:hAnsi="宋体" w:cs="楷体_GB2312"/>
                <w:color w:val="000000"/>
                <w:sz w:val="20"/>
                <w:szCs w:val="20"/>
              </w:rPr>
            </w:pPr>
          </w:p>
        </w:tc>
        <w:tc>
          <w:tcPr>
            <w:tcW w:w="159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5105C" w:rsidRDefault="009A2FD8">
            <w:pPr>
              <w:jc w:val="center"/>
              <w:textAlignment w:val="center"/>
              <w:rPr>
                <w:rFonts w:ascii="楷体_GB2312" w:eastAsia="楷体_GB2312" w:hAnsi="宋体" w:cs="楷体_GB2312"/>
                <w:color w:val="000000"/>
                <w:sz w:val="20"/>
                <w:szCs w:val="20"/>
              </w:rPr>
            </w:pPr>
            <w:r>
              <w:rPr>
                <w:rFonts w:ascii="楷体_GB2312" w:eastAsia="楷体_GB2312" w:hAnsi="宋体" w:cs="楷体_GB2312"/>
                <w:color w:val="000000"/>
                <w:sz w:val="20"/>
                <w:szCs w:val="20"/>
              </w:rPr>
              <w:t>资产管理（6）</w:t>
            </w:r>
          </w:p>
        </w:tc>
        <w:tc>
          <w:tcPr>
            <w:tcW w:w="25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05C" w:rsidRDefault="009A2FD8">
            <w:pPr>
              <w:jc w:val="center"/>
              <w:textAlignment w:val="center"/>
              <w:rPr>
                <w:rFonts w:ascii="楷体_GB2312" w:eastAsia="楷体_GB2312" w:hAnsi="宋体" w:cs="楷体_GB2312"/>
                <w:color w:val="000000"/>
                <w:sz w:val="20"/>
                <w:szCs w:val="20"/>
              </w:rPr>
            </w:pPr>
            <w:r>
              <w:rPr>
                <w:rFonts w:ascii="楷体_GB2312" w:eastAsia="楷体_GB2312" w:hAnsi="宋体" w:cs="楷体_GB2312"/>
                <w:color w:val="000000"/>
                <w:sz w:val="20"/>
                <w:szCs w:val="20"/>
              </w:rPr>
              <w:t>固定资产利用率</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05C" w:rsidRDefault="009A2FD8">
            <w:pPr>
              <w:jc w:val="center"/>
              <w:textAlignment w:val="center"/>
              <w:rPr>
                <w:rFonts w:ascii="楷体_GB2312" w:eastAsia="楷体_GB2312" w:hAnsi="宋体" w:cs="楷体_GB2312"/>
                <w:color w:val="000000"/>
                <w:sz w:val="20"/>
                <w:szCs w:val="20"/>
              </w:rPr>
            </w:pPr>
            <w:r>
              <w:rPr>
                <w:rFonts w:ascii="楷体_GB2312" w:eastAsia="楷体_GB2312" w:hAnsi="宋体" w:cs="楷体_GB2312"/>
                <w:color w:val="000000"/>
                <w:sz w:val="20"/>
                <w:szCs w:val="20"/>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05C" w:rsidRDefault="009A2FD8">
            <w:pPr>
              <w:jc w:val="center"/>
              <w:textAlignment w:val="center"/>
              <w:rPr>
                <w:rFonts w:ascii="楷体_GB2312" w:eastAsia="楷体_GB2312" w:hAnsi="宋体" w:cs="楷体_GB2312"/>
                <w:color w:val="000000"/>
                <w:sz w:val="20"/>
                <w:szCs w:val="20"/>
              </w:rPr>
            </w:pPr>
            <w:r>
              <w:rPr>
                <w:rFonts w:ascii="楷体_GB2312" w:eastAsia="楷体_GB2312" w:hAnsi="宋体" w:cs="楷体_GB2312"/>
                <w:color w:val="000000"/>
                <w:sz w:val="20"/>
                <w:szCs w:val="20"/>
              </w:rPr>
              <w:t>3</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05C" w:rsidRDefault="009A2FD8">
            <w:pPr>
              <w:jc w:val="right"/>
              <w:textAlignment w:val="center"/>
              <w:rPr>
                <w:rFonts w:ascii="宋体" w:eastAsia="宋体" w:hAnsi="宋体" w:cs="宋体"/>
                <w:color w:val="000000"/>
                <w:sz w:val="24"/>
                <w:szCs w:val="24"/>
              </w:rPr>
            </w:pPr>
            <w:r>
              <w:rPr>
                <w:rFonts w:ascii="宋体" w:eastAsia="宋体" w:hAnsi="宋体" w:cs="宋体" w:hint="eastAsia"/>
                <w:color w:val="000000"/>
                <w:sz w:val="24"/>
                <w:szCs w:val="24"/>
              </w:rPr>
              <w:t>3</w:t>
            </w:r>
          </w:p>
        </w:tc>
      </w:tr>
      <w:tr w:rsidR="0015105C" w:rsidTr="001E2940">
        <w:trPr>
          <w:trHeight w:val="312"/>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textDirection w:val="tbRlV"/>
            <w:vAlign w:val="center"/>
          </w:tcPr>
          <w:p w:rsidR="0015105C" w:rsidRDefault="0015105C">
            <w:pPr>
              <w:jc w:val="center"/>
              <w:rPr>
                <w:rFonts w:ascii="楷体_GB2312" w:eastAsia="楷体_GB2312" w:hAnsi="宋体" w:cs="楷体_GB2312"/>
                <w:color w:val="000000"/>
                <w:sz w:val="20"/>
                <w:szCs w:val="20"/>
              </w:rPr>
            </w:pPr>
          </w:p>
        </w:tc>
        <w:tc>
          <w:tcPr>
            <w:tcW w:w="159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5105C" w:rsidRDefault="0015105C">
            <w:pPr>
              <w:jc w:val="center"/>
              <w:rPr>
                <w:rFonts w:ascii="楷体_GB2312" w:eastAsia="楷体_GB2312" w:hAnsi="宋体" w:cs="楷体_GB2312"/>
                <w:color w:val="000000"/>
                <w:sz w:val="20"/>
                <w:szCs w:val="20"/>
              </w:rPr>
            </w:pPr>
          </w:p>
        </w:tc>
        <w:tc>
          <w:tcPr>
            <w:tcW w:w="25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05C" w:rsidRDefault="009A2FD8">
            <w:pPr>
              <w:jc w:val="center"/>
              <w:textAlignment w:val="center"/>
              <w:rPr>
                <w:rFonts w:ascii="楷体_GB2312" w:eastAsia="楷体_GB2312" w:hAnsi="宋体" w:cs="楷体_GB2312"/>
                <w:color w:val="000000"/>
                <w:sz w:val="20"/>
                <w:szCs w:val="20"/>
              </w:rPr>
            </w:pPr>
            <w:r>
              <w:rPr>
                <w:rFonts w:ascii="楷体_GB2312" w:eastAsia="楷体_GB2312" w:hAnsi="宋体" w:cs="楷体_GB2312"/>
                <w:color w:val="000000"/>
                <w:sz w:val="20"/>
                <w:szCs w:val="20"/>
              </w:rPr>
              <w:t>资产管理规范性</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05C" w:rsidRDefault="009A2FD8">
            <w:pPr>
              <w:jc w:val="center"/>
              <w:textAlignment w:val="center"/>
              <w:rPr>
                <w:rFonts w:ascii="楷体_GB2312" w:eastAsia="楷体_GB2312" w:hAnsi="宋体" w:cs="楷体_GB2312"/>
                <w:color w:val="000000"/>
                <w:sz w:val="20"/>
                <w:szCs w:val="20"/>
              </w:rPr>
            </w:pPr>
            <w:r>
              <w:rPr>
                <w:rFonts w:ascii="楷体_GB2312" w:eastAsia="楷体_GB2312" w:hAnsi="宋体" w:cs="楷体_GB2312"/>
                <w:color w:val="000000"/>
                <w:sz w:val="20"/>
                <w:szCs w:val="20"/>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05C" w:rsidRDefault="009A2FD8">
            <w:pPr>
              <w:jc w:val="center"/>
              <w:textAlignment w:val="center"/>
              <w:rPr>
                <w:rFonts w:ascii="楷体_GB2312" w:eastAsia="楷体_GB2312" w:hAnsi="宋体" w:cs="楷体_GB2312"/>
                <w:color w:val="000000"/>
                <w:sz w:val="20"/>
                <w:szCs w:val="20"/>
              </w:rPr>
            </w:pPr>
            <w:r>
              <w:rPr>
                <w:rFonts w:ascii="楷体_GB2312" w:eastAsia="楷体_GB2312" w:hAnsi="宋体" w:cs="楷体_GB2312"/>
                <w:color w:val="000000"/>
                <w:sz w:val="20"/>
                <w:szCs w:val="20"/>
              </w:rPr>
              <w:t>3</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05C" w:rsidRDefault="009A2FD8">
            <w:pPr>
              <w:jc w:val="right"/>
              <w:textAlignment w:val="center"/>
              <w:rPr>
                <w:rFonts w:ascii="宋体" w:eastAsia="宋体" w:hAnsi="宋体" w:cs="宋体"/>
                <w:color w:val="000000"/>
                <w:sz w:val="24"/>
                <w:szCs w:val="24"/>
              </w:rPr>
            </w:pPr>
            <w:r>
              <w:rPr>
                <w:rFonts w:ascii="宋体" w:eastAsia="宋体" w:hAnsi="宋体" w:cs="宋体" w:hint="eastAsia"/>
                <w:color w:val="000000"/>
                <w:sz w:val="24"/>
                <w:szCs w:val="24"/>
              </w:rPr>
              <w:t>3</w:t>
            </w:r>
          </w:p>
        </w:tc>
      </w:tr>
      <w:tr w:rsidR="0015105C" w:rsidTr="001E2940">
        <w:trPr>
          <w:trHeight w:val="440"/>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noWrap/>
            <w:textDirection w:val="tbRlV"/>
            <w:vAlign w:val="center"/>
          </w:tcPr>
          <w:p w:rsidR="0015105C" w:rsidRDefault="009A2FD8">
            <w:pPr>
              <w:jc w:val="center"/>
              <w:textAlignment w:val="center"/>
              <w:rPr>
                <w:rFonts w:ascii="楷体_GB2312" w:eastAsia="楷体_GB2312" w:hAnsi="宋体" w:cs="楷体_GB2312"/>
                <w:color w:val="000000"/>
                <w:sz w:val="20"/>
                <w:szCs w:val="20"/>
              </w:rPr>
            </w:pPr>
            <w:r>
              <w:rPr>
                <w:rFonts w:ascii="楷体_GB2312" w:eastAsia="楷体_GB2312" w:hAnsi="宋体" w:cs="楷体_GB2312"/>
                <w:color w:val="000000"/>
                <w:sz w:val="20"/>
                <w:szCs w:val="20"/>
              </w:rPr>
              <w:t>产出（30分）</w:t>
            </w:r>
          </w:p>
        </w:tc>
        <w:tc>
          <w:tcPr>
            <w:tcW w:w="159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5105C" w:rsidRDefault="009A2FD8">
            <w:pPr>
              <w:jc w:val="center"/>
              <w:textAlignment w:val="center"/>
              <w:rPr>
                <w:rFonts w:ascii="楷体_GB2312" w:eastAsia="楷体_GB2312" w:hAnsi="宋体" w:cs="楷体_GB2312"/>
                <w:color w:val="000000"/>
                <w:sz w:val="20"/>
                <w:szCs w:val="20"/>
              </w:rPr>
            </w:pPr>
            <w:r>
              <w:rPr>
                <w:rFonts w:ascii="楷体_GB2312" w:eastAsia="楷体_GB2312" w:hAnsi="宋体" w:cs="楷体_GB2312"/>
                <w:color w:val="000000"/>
                <w:sz w:val="20"/>
                <w:szCs w:val="20"/>
              </w:rPr>
              <w:t>职责履行（30）</w:t>
            </w:r>
          </w:p>
        </w:tc>
        <w:tc>
          <w:tcPr>
            <w:tcW w:w="25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05C" w:rsidRDefault="009A2FD8">
            <w:pPr>
              <w:jc w:val="center"/>
              <w:textAlignment w:val="center"/>
              <w:rPr>
                <w:rFonts w:ascii="楷体_GB2312" w:eastAsia="楷体_GB2312" w:hAnsi="宋体" w:cs="楷体_GB2312"/>
                <w:color w:val="000000"/>
                <w:sz w:val="20"/>
                <w:szCs w:val="20"/>
              </w:rPr>
            </w:pPr>
            <w:r>
              <w:rPr>
                <w:rFonts w:ascii="楷体_GB2312" w:eastAsia="楷体_GB2312" w:hAnsi="宋体" w:cs="楷体_GB2312"/>
                <w:color w:val="000000"/>
                <w:sz w:val="20"/>
                <w:szCs w:val="20"/>
              </w:rPr>
              <w:t>实际完成率</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05C" w:rsidRDefault="009A2FD8">
            <w:pPr>
              <w:jc w:val="center"/>
              <w:textAlignment w:val="center"/>
              <w:rPr>
                <w:rFonts w:ascii="楷体_GB2312" w:eastAsia="楷体_GB2312" w:hAnsi="宋体" w:cs="楷体_GB2312"/>
                <w:color w:val="000000"/>
                <w:sz w:val="20"/>
                <w:szCs w:val="20"/>
              </w:rPr>
            </w:pPr>
            <w:r>
              <w:rPr>
                <w:rFonts w:ascii="楷体_GB2312" w:eastAsia="楷体_GB2312" w:hAnsi="宋体" w:cs="楷体_GB2312"/>
                <w:color w:val="000000"/>
                <w:sz w:val="20"/>
                <w:szCs w:val="20"/>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05C" w:rsidRDefault="009A2FD8">
            <w:pPr>
              <w:jc w:val="center"/>
              <w:textAlignment w:val="center"/>
              <w:rPr>
                <w:rFonts w:ascii="楷体_GB2312" w:eastAsia="楷体_GB2312" w:hAnsi="宋体" w:cs="楷体_GB2312"/>
                <w:color w:val="000000"/>
                <w:sz w:val="20"/>
                <w:szCs w:val="20"/>
              </w:rPr>
            </w:pPr>
            <w:r>
              <w:rPr>
                <w:rFonts w:ascii="楷体_GB2312" w:eastAsia="楷体_GB2312" w:hAnsi="宋体" w:cs="楷体_GB2312"/>
                <w:color w:val="000000"/>
                <w:sz w:val="20"/>
                <w:szCs w:val="20"/>
              </w:rPr>
              <w:t>7</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05C" w:rsidRDefault="009A2FD8">
            <w:pPr>
              <w:jc w:val="right"/>
              <w:textAlignment w:val="center"/>
              <w:rPr>
                <w:rFonts w:ascii="宋体" w:eastAsia="宋体" w:hAnsi="宋体" w:cs="宋体"/>
                <w:color w:val="000000"/>
                <w:sz w:val="24"/>
                <w:szCs w:val="24"/>
              </w:rPr>
            </w:pPr>
            <w:r>
              <w:rPr>
                <w:rFonts w:ascii="宋体" w:eastAsia="宋体" w:hAnsi="宋体" w:cs="宋体" w:hint="eastAsia"/>
                <w:color w:val="000000"/>
                <w:sz w:val="24"/>
                <w:szCs w:val="24"/>
              </w:rPr>
              <w:t>7</w:t>
            </w:r>
          </w:p>
        </w:tc>
      </w:tr>
      <w:tr w:rsidR="0015105C" w:rsidTr="001E2940">
        <w:trPr>
          <w:trHeight w:val="440"/>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textDirection w:val="tbRlV"/>
            <w:vAlign w:val="center"/>
          </w:tcPr>
          <w:p w:rsidR="0015105C" w:rsidRDefault="0015105C">
            <w:pPr>
              <w:jc w:val="center"/>
              <w:rPr>
                <w:rFonts w:ascii="楷体_GB2312" w:eastAsia="楷体_GB2312" w:hAnsi="宋体" w:cs="楷体_GB2312"/>
                <w:color w:val="000000"/>
                <w:sz w:val="20"/>
                <w:szCs w:val="20"/>
              </w:rPr>
            </w:pPr>
          </w:p>
        </w:tc>
        <w:tc>
          <w:tcPr>
            <w:tcW w:w="159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5105C" w:rsidRDefault="0015105C">
            <w:pPr>
              <w:jc w:val="center"/>
              <w:rPr>
                <w:rFonts w:ascii="楷体_GB2312" w:eastAsia="楷体_GB2312" w:hAnsi="宋体" w:cs="楷体_GB2312"/>
                <w:color w:val="000000"/>
                <w:sz w:val="20"/>
                <w:szCs w:val="20"/>
              </w:rPr>
            </w:pPr>
          </w:p>
        </w:tc>
        <w:tc>
          <w:tcPr>
            <w:tcW w:w="25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05C" w:rsidRDefault="009A2FD8">
            <w:pPr>
              <w:jc w:val="center"/>
              <w:textAlignment w:val="center"/>
              <w:rPr>
                <w:rFonts w:ascii="楷体_GB2312" w:eastAsia="楷体_GB2312" w:hAnsi="宋体" w:cs="楷体_GB2312"/>
                <w:color w:val="000000"/>
                <w:sz w:val="20"/>
                <w:szCs w:val="20"/>
              </w:rPr>
            </w:pPr>
            <w:r>
              <w:rPr>
                <w:rFonts w:ascii="楷体_GB2312" w:eastAsia="楷体_GB2312" w:hAnsi="宋体" w:cs="楷体_GB2312"/>
                <w:color w:val="000000"/>
                <w:sz w:val="20"/>
                <w:szCs w:val="20"/>
              </w:rPr>
              <w:t>完成及时率</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05C" w:rsidRDefault="009A2FD8">
            <w:pPr>
              <w:jc w:val="center"/>
              <w:textAlignment w:val="center"/>
              <w:rPr>
                <w:rFonts w:ascii="楷体_GB2312" w:eastAsia="楷体_GB2312" w:hAnsi="宋体" w:cs="楷体_GB2312"/>
                <w:color w:val="000000"/>
                <w:sz w:val="20"/>
                <w:szCs w:val="20"/>
              </w:rPr>
            </w:pPr>
            <w:r>
              <w:rPr>
                <w:rFonts w:ascii="楷体_GB2312" w:eastAsia="楷体_GB2312" w:hAnsi="宋体" w:cs="楷体_GB2312"/>
                <w:color w:val="000000"/>
                <w:sz w:val="20"/>
                <w:szCs w:val="20"/>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05C" w:rsidRDefault="009A2FD8">
            <w:pPr>
              <w:jc w:val="center"/>
              <w:textAlignment w:val="center"/>
              <w:rPr>
                <w:rFonts w:ascii="楷体_GB2312" w:eastAsia="楷体_GB2312" w:hAnsi="宋体" w:cs="楷体_GB2312"/>
                <w:color w:val="000000"/>
                <w:sz w:val="20"/>
                <w:szCs w:val="20"/>
              </w:rPr>
            </w:pPr>
            <w:r>
              <w:rPr>
                <w:rFonts w:ascii="楷体_GB2312" w:eastAsia="楷体_GB2312" w:hAnsi="宋体" w:cs="楷体_GB2312"/>
                <w:color w:val="000000"/>
                <w:sz w:val="20"/>
                <w:szCs w:val="20"/>
              </w:rPr>
              <w:t>7</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05C" w:rsidRDefault="009A2FD8">
            <w:pPr>
              <w:jc w:val="right"/>
              <w:textAlignment w:val="center"/>
              <w:rPr>
                <w:rFonts w:ascii="宋体" w:eastAsia="宋体" w:hAnsi="宋体" w:cs="宋体"/>
                <w:color w:val="000000"/>
                <w:sz w:val="24"/>
                <w:szCs w:val="24"/>
              </w:rPr>
            </w:pPr>
            <w:r>
              <w:rPr>
                <w:rFonts w:ascii="宋体" w:eastAsia="宋体" w:hAnsi="宋体" w:cs="宋体" w:hint="eastAsia"/>
                <w:color w:val="000000"/>
                <w:sz w:val="24"/>
                <w:szCs w:val="24"/>
              </w:rPr>
              <w:t>6</w:t>
            </w:r>
          </w:p>
        </w:tc>
      </w:tr>
      <w:tr w:rsidR="0015105C" w:rsidTr="001E2940">
        <w:trPr>
          <w:trHeight w:val="440"/>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textDirection w:val="tbRlV"/>
            <w:vAlign w:val="center"/>
          </w:tcPr>
          <w:p w:rsidR="0015105C" w:rsidRDefault="0015105C">
            <w:pPr>
              <w:jc w:val="center"/>
              <w:rPr>
                <w:rFonts w:ascii="楷体_GB2312" w:eastAsia="楷体_GB2312" w:hAnsi="宋体" w:cs="楷体_GB2312"/>
                <w:color w:val="000000"/>
                <w:sz w:val="20"/>
                <w:szCs w:val="20"/>
              </w:rPr>
            </w:pPr>
          </w:p>
        </w:tc>
        <w:tc>
          <w:tcPr>
            <w:tcW w:w="159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5105C" w:rsidRDefault="0015105C">
            <w:pPr>
              <w:jc w:val="center"/>
              <w:rPr>
                <w:rFonts w:ascii="楷体_GB2312" w:eastAsia="楷体_GB2312" w:hAnsi="宋体" w:cs="楷体_GB2312"/>
                <w:color w:val="000000"/>
                <w:sz w:val="20"/>
                <w:szCs w:val="20"/>
              </w:rPr>
            </w:pPr>
          </w:p>
        </w:tc>
        <w:tc>
          <w:tcPr>
            <w:tcW w:w="25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05C" w:rsidRDefault="009A2FD8">
            <w:pPr>
              <w:jc w:val="center"/>
              <w:textAlignment w:val="center"/>
              <w:rPr>
                <w:rFonts w:ascii="楷体_GB2312" w:eastAsia="楷体_GB2312" w:hAnsi="宋体" w:cs="楷体_GB2312"/>
                <w:color w:val="000000"/>
                <w:sz w:val="20"/>
                <w:szCs w:val="20"/>
              </w:rPr>
            </w:pPr>
            <w:r>
              <w:rPr>
                <w:rFonts w:ascii="楷体_GB2312" w:eastAsia="楷体_GB2312" w:hAnsi="宋体" w:cs="楷体_GB2312"/>
                <w:color w:val="000000"/>
                <w:sz w:val="20"/>
                <w:szCs w:val="20"/>
              </w:rPr>
              <w:t>质量达标率</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05C" w:rsidRDefault="009A2FD8">
            <w:pPr>
              <w:jc w:val="center"/>
              <w:textAlignment w:val="center"/>
              <w:rPr>
                <w:rFonts w:ascii="楷体_GB2312" w:eastAsia="楷体_GB2312" w:hAnsi="宋体" w:cs="楷体_GB2312"/>
                <w:color w:val="000000"/>
                <w:sz w:val="20"/>
                <w:szCs w:val="20"/>
              </w:rPr>
            </w:pPr>
            <w:r>
              <w:rPr>
                <w:rFonts w:ascii="楷体_GB2312" w:eastAsia="楷体_GB2312" w:hAnsi="宋体" w:cs="楷体_GB2312"/>
                <w:color w:val="000000"/>
                <w:sz w:val="20"/>
                <w:szCs w:val="20"/>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05C" w:rsidRDefault="009A2FD8">
            <w:pPr>
              <w:jc w:val="center"/>
              <w:textAlignment w:val="center"/>
              <w:rPr>
                <w:rFonts w:ascii="楷体_GB2312" w:eastAsia="楷体_GB2312" w:hAnsi="宋体" w:cs="楷体_GB2312"/>
                <w:color w:val="000000"/>
                <w:sz w:val="20"/>
                <w:szCs w:val="20"/>
              </w:rPr>
            </w:pPr>
            <w:r>
              <w:rPr>
                <w:rFonts w:ascii="楷体_GB2312" w:eastAsia="楷体_GB2312" w:hAnsi="宋体" w:cs="楷体_GB2312"/>
                <w:color w:val="000000"/>
                <w:sz w:val="20"/>
                <w:szCs w:val="20"/>
              </w:rPr>
              <w:t>7</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05C" w:rsidRDefault="009A2FD8">
            <w:pPr>
              <w:jc w:val="right"/>
              <w:textAlignment w:val="center"/>
              <w:rPr>
                <w:rFonts w:ascii="宋体" w:eastAsia="宋体" w:hAnsi="宋体" w:cs="宋体"/>
                <w:color w:val="000000"/>
                <w:sz w:val="24"/>
                <w:szCs w:val="24"/>
              </w:rPr>
            </w:pPr>
            <w:r>
              <w:rPr>
                <w:rFonts w:ascii="宋体" w:eastAsia="宋体" w:hAnsi="宋体" w:cs="宋体" w:hint="eastAsia"/>
                <w:color w:val="000000"/>
                <w:sz w:val="24"/>
                <w:szCs w:val="24"/>
              </w:rPr>
              <w:t>6</w:t>
            </w:r>
          </w:p>
        </w:tc>
      </w:tr>
      <w:tr w:rsidR="0015105C" w:rsidTr="001E2940">
        <w:trPr>
          <w:trHeight w:val="440"/>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textDirection w:val="tbRlV"/>
            <w:vAlign w:val="center"/>
          </w:tcPr>
          <w:p w:rsidR="0015105C" w:rsidRDefault="0015105C">
            <w:pPr>
              <w:jc w:val="center"/>
              <w:rPr>
                <w:rFonts w:ascii="楷体_GB2312" w:eastAsia="楷体_GB2312" w:hAnsi="宋体" w:cs="楷体_GB2312"/>
                <w:color w:val="000000"/>
                <w:sz w:val="20"/>
                <w:szCs w:val="20"/>
              </w:rPr>
            </w:pPr>
          </w:p>
        </w:tc>
        <w:tc>
          <w:tcPr>
            <w:tcW w:w="159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5105C" w:rsidRDefault="0015105C">
            <w:pPr>
              <w:jc w:val="center"/>
              <w:rPr>
                <w:rFonts w:ascii="楷体_GB2312" w:eastAsia="楷体_GB2312" w:hAnsi="宋体" w:cs="楷体_GB2312"/>
                <w:color w:val="000000"/>
                <w:sz w:val="20"/>
                <w:szCs w:val="20"/>
              </w:rPr>
            </w:pPr>
          </w:p>
        </w:tc>
        <w:tc>
          <w:tcPr>
            <w:tcW w:w="25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05C" w:rsidRDefault="009A2FD8">
            <w:pPr>
              <w:jc w:val="center"/>
              <w:textAlignment w:val="center"/>
              <w:rPr>
                <w:rFonts w:ascii="楷体_GB2312" w:eastAsia="楷体_GB2312" w:hAnsi="宋体" w:cs="楷体_GB2312"/>
                <w:color w:val="000000"/>
                <w:sz w:val="20"/>
                <w:szCs w:val="20"/>
              </w:rPr>
            </w:pPr>
            <w:r>
              <w:rPr>
                <w:rFonts w:ascii="楷体_GB2312" w:eastAsia="楷体_GB2312" w:hAnsi="宋体" w:cs="楷体_GB2312"/>
                <w:color w:val="000000"/>
                <w:sz w:val="20"/>
                <w:szCs w:val="20"/>
              </w:rPr>
              <w:t>重点工作办结率</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05C" w:rsidRDefault="009A2FD8">
            <w:pPr>
              <w:jc w:val="center"/>
              <w:textAlignment w:val="center"/>
              <w:rPr>
                <w:rFonts w:ascii="楷体_GB2312" w:eastAsia="楷体_GB2312" w:hAnsi="宋体" w:cs="楷体_GB2312"/>
                <w:color w:val="000000"/>
                <w:sz w:val="20"/>
                <w:szCs w:val="20"/>
              </w:rPr>
            </w:pPr>
            <w:r>
              <w:rPr>
                <w:rFonts w:ascii="楷体_GB2312" w:eastAsia="楷体_GB2312" w:hAnsi="宋体" w:cs="楷体_GB2312"/>
                <w:color w:val="000000"/>
                <w:sz w:val="20"/>
                <w:szCs w:val="20"/>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05C" w:rsidRDefault="009A2FD8">
            <w:pPr>
              <w:jc w:val="center"/>
              <w:textAlignment w:val="center"/>
              <w:rPr>
                <w:rFonts w:ascii="楷体_GB2312" w:eastAsia="楷体_GB2312" w:hAnsi="宋体" w:cs="楷体_GB2312"/>
                <w:color w:val="000000"/>
                <w:sz w:val="20"/>
                <w:szCs w:val="20"/>
              </w:rPr>
            </w:pPr>
            <w:r>
              <w:rPr>
                <w:rFonts w:ascii="楷体_GB2312" w:eastAsia="楷体_GB2312" w:hAnsi="宋体" w:cs="楷体_GB2312"/>
                <w:color w:val="000000"/>
                <w:sz w:val="20"/>
                <w:szCs w:val="20"/>
              </w:rPr>
              <w:t>9</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05C" w:rsidRDefault="009A2FD8">
            <w:pPr>
              <w:jc w:val="right"/>
              <w:textAlignment w:val="center"/>
              <w:rPr>
                <w:rFonts w:ascii="宋体" w:eastAsia="宋体" w:hAnsi="宋体" w:cs="宋体"/>
                <w:color w:val="000000"/>
                <w:sz w:val="24"/>
                <w:szCs w:val="24"/>
              </w:rPr>
            </w:pPr>
            <w:r>
              <w:rPr>
                <w:rFonts w:ascii="宋体" w:eastAsia="宋体" w:hAnsi="宋体" w:cs="宋体" w:hint="eastAsia"/>
                <w:color w:val="000000"/>
                <w:sz w:val="24"/>
                <w:szCs w:val="24"/>
              </w:rPr>
              <w:t>8</w:t>
            </w:r>
          </w:p>
        </w:tc>
      </w:tr>
      <w:tr w:rsidR="0015105C" w:rsidTr="001E2940">
        <w:trPr>
          <w:trHeight w:val="312"/>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noWrap/>
            <w:textDirection w:val="tbRlV"/>
            <w:vAlign w:val="center"/>
          </w:tcPr>
          <w:p w:rsidR="0015105C" w:rsidRDefault="009A2FD8">
            <w:pPr>
              <w:jc w:val="center"/>
              <w:textAlignment w:val="center"/>
              <w:rPr>
                <w:rFonts w:ascii="楷体_GB2312" w:eastAsia="楷体_GB2312" w:hAnsi="宋体" w:cs="楷体_GB2312"/>
                <w:color w:val="000000"/>
                <w:sz w:val="20"/>
                <w:szCs w:val="20"/>
              </w:rPr>
            </w:pPr>
            <w:r>
              <w:rPr>
                <w:rFonts w:ascii="楷体_GB2312" w:eastAsia="楷体_GB2312" w:hAnsi="宋体" w:cs="楷体_GB2312"/>
                <w:color w:val="000000"/>
                <w:sz w:val="20"/>
                <w:szCs w:val="20"/>
              </w:rPr>
              <w:t>效   果（30分）</w:t>
            </w:r>
          </w:p>
        </w:tc>
        <w:tc>
          <w:tcPr>
            <w:tcW w:w="159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5105C" w:rsidRDefault="009A2FD8">
            <w:pPr>
              <w:jc w:val="center"/>
              <w:textAlignment w:val="center"/>
              <w:rPr>
                <w:rFonts w:ascii="楷体_GB2312" w:eastAsia="楷体_GB2312" w:hAnsi="宋体" w:cs="楷体_GB2312"/>
                <w:color w:val="000000"/>
                <w:sz w:val="20"/>
                <w:szCs w:val="20"/>
              </w:rPr>
            </w:pPr>
            <w:r>
              <w:rPr>
                <w:rFonts w:ascii="楷体_GB2312" w:eastAsia="楷体_GB2312" w:hAnsi="宋体" w:cs="楷体_GB2312"/>
                <w:color w:val="000000"/>
                <w:sz w:val="20"/>
                <w:szCs w:val="20"/>
              </w:rPr>
              <w:t>履职效益（30）</w:t>
            </w:r>
          </w:p>
        </w:tc>
        <w:tc>
          <w:tcPr>
            <w:tcW w:w="259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5105C" w:rsidRDefault="009A2FD8">
            <w:pPr>
              <w:jc w:val="center"/>
              <w:textAlignment w:val="center"/>
              <w:rPr>
                <w:rFonts w:ascii="楷体_GB2312" w:eastAsia="楷体_GB2312" w:hAnsi="宋体" w:cs="楷体_GB2312"/>
                <w:color w:val="000000"/>
                <w:sz w:val="20"/>
                <w:szCs w:val="20"/>
              </w:rPr>
            </w:pPr>
            <w:r>
              <w:rPr>
                <w:rFonts w:ascii="楷体_GB2312" w:eastAsia="楷体_GB2312" w:hAnsi="宋体" w:cs="楷体_GB2312"/>
                <w:color w:val="000000"/>
                <w:sz w:val="20"/>
                <w:szCs w:val="20"/>
              </w:rPr>
              <w:t>社会效益</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05C" w:rsidRDefault="009A2FD8">
            <w:pPr>
              <w:jc w:val="center"/>
              <w:textAlignment w:val="center"/>
              <w:rPr>
                <w:rFonts w:ascii="楷体_GB2312" w:eastAsia="楷体_GB2312" w:hAnsi="宋体" w:cs="楷体_GB2312"/>
                <w:color w:val="000000"/>
                <w:sz w:val="20"/>
                <w:szCs w:val="20"/>
              </w:rPr>
            </w:pPr>
            <w:r>
              <w:rPr>
                <w:rFonts w:ascii="楷体_GB2312" w:eastAsia="楷体_GB2312" w:hAnsi="宋体" w:cs="楷体_GB2312"/>
                <w:color w:val="000000"/>
                <w:sz w:val="20"/>
                <w:szCs w:val="20"/>
              </w:rPr>
              <w:t>中心党委现管理</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05C" w:rsidRDefault="009A2FD8">
            <w:pPr>
              <w:jc w:val="center"/>
              <w:textAlignment w:val="center"/>
              <w:rPr>
                <w:rFonts w:ascii="楷体_GB2312" w:eastAsia="楷体_GB2312" w:hAnsi="宋体" w:cs="楷体_GB2312"/>
                <w:color w:val="000000"/>
                <w:sz w:val="20"/>
                <w:szCs w:val="20"/>
              </w:rPr>
            </w:pPr>
            <w:r>
              <w:rPr>
                <w:rFonts w:ascii="楷体_GB2312" w:eastAsia="楷体_GB2312" w:hAnsi="宋体" w:cs="楷体_GB2312"/>
                <w:color w:val="000000"/>
                <w:sz w:val="20"/>
                <w:szCs w:val="20"/>
              </w:rPr>
              <w:t>3</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05C" w:rsidRDefault="009A2FD8">
            <w:pPr>
              <w:jc w:val="right"/>
              <w:textAlignment w:val="center"/>
              <w:rPr>
                <w:rFonts w:ascii="宋体" w:eastAsia="宋体" w:hAnsi="宋体" w:cs="宋体"/>
                <w:color w:val="000000"/>
                <w:sz w:val="24"/>
                <w:szCs w:val="24"/>
              </w:rPr>
            </w:pPr>
            <w:r>
              <w:rPr>
                <w:rFonts w:ascii="宋体" w:eastAsia="宋体" w:hAnsi="宋体" w:cs="宋体" w:hint="eastAsia"/>
                <w:color w:val="000000"/>
                <w:sz w:val="24"/>
                <w:szCs w:val="24"/>
              </w:rPr>
              <w:t>3</w:t>
            </w:r>
          </w:p>
        </w:tc>
      </w:tr>
      <w:tr w:rsidR="0015105C" w:rsidTr="001E2940">
        <w:trPr>
          <w:trHeight w:val="312"/>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textDirection w:val="tbRlV"/>
            <w:vAlign w:val="center"/>
          </w:tcPr>
          <w:p w:rsidR="0015105C" w:rsidRDefault="0015105C">
            <w:pPr>
              <w:jc w:val="center"/>
              <w:rPr>
                <w:rFonts w:ascii="楷体_GB2312" w:eastAsia="楷体_GB2312" w:hAnsi="宋体" w:cs="楷体_GB2312"/>
                <w:color w:val="000000"/>
                <w:sz w:val="20"/>
                <w:szCs w:val="20"/>
              </w:rPr>
            </w:pPr>
          </w:p>
        </w:tc>
        <w:tc>
          <w:tcPr>
            <w:tcW w:w="159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5105C" w:rsidRDefault="0015105C">
            <w:pPr>
              <w:jc w:val="center"/>
              <w:rPr>
                <w:rFonts w:ascii="楷体_GB2312" w:eastAsia="楷体_GB2312" w:hAnsi="宋体" w:cs="楷体_GB2312"/>
                <w:color w:val="000000"/>
                <w:sz w:val="20"/>
                <w:szCs w:val="20"/>
              </w:rPr>
            </w:pPr>
          </w:p>
        </w:tc>
        <w:tc>
          <w:tcPr>
            <w:tcW w:w="259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5105C" w:rsidRDefault="0015105C">
            <w:pPr>
              <w:jc w:val="center"/>
              <w:rPr>
                <w:rFonts w:ascii="楷体_GB2312" w:eastAsia="楷体_GB2312" w:hAnsi="宋体" w:cs="楷体_GB2312"/>
                <w:color w:val="000000"/>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05C" w:rsidRDefault="009A2FD8">
            <w:pPr>
              <w:jc w:val="center"/>
              <w:textAlignment w:val="center"/>
              <w:rPr>
                <w:rFonts w:ascii="楷体_GB2312" w:eastAsia="楷体_GB2312" w:hAnsi="宋体" w:cs="楷体_GB2312"/>
                <w:color w:val="000000"/>
                <w:sz w:val="20"/>
                <w:szCs w:val="20"/>
              </w:rPr>
            </w:pPr>
            <w:r>
              <w:rPr>
                <w:rFonts w:ascii="楷体_GB2312" w:eastAsia="楷体_GB2312" w:hAnsi="宋体" w:cs="楷体_GB2312"/>
                <w:color w:val="000000"/>
                <w:sz w:val="20"/>
                <w:szCs w:val="20"/>
              </w:rPr>
              <w:t>现管理企事业</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05C" w:rsidRDefault="009A2FD8">
            <w:pPr>
              <w:jc w:val="center"/>
              <w:textAlignment w:val="center"/>
              <w:rPr>
                <w:rFonts w:ascii="楷体_GB2312" w:eastAsia="楷体_GB2312" w:hAnsi="宋体" w:cs="楷体_GB2312"/>
                <w:color w:val="000000"/>
                <w:sz w:val="20"/>
                <w:szCs w:val="20"/>
              </w:rPr>
            </w:pPr>
            <w:r>
              <w:rPr>
                <w:rFonts w:ascii="楷体_GB2312" w:eastAsia="楷体_GB2312" w:hAnsi="宋体" w:cs="楷体_GB2312"/>
                <w:color w:val="000000"/>
                <w:sz w:val="20"/>
                <w:szCs w:val="20"/>
              </w:rPr>
              <w:t>3</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05C" w:rsidRDefault="009A2FD8">
            <w:pPr>
              <w:jc w:val="right"/>
              <w:textAlignment w:val="center"/>
              <w:rPr>
                <w:rFonts w:ascii="宋体" w:eastAsia="宋体" w:hAnsi="宋体" w:cs="宋体"/>
                <w:color w:val="000000"/>
                <w:sz w:val="24"/>
                <w:szCs w:val="24"/>
              </w:rPr>
            </w:pPr>
            <w:r>
              <w:rPr>
                <w:rFonts w:ascii="宋体" w:eastAsia="宋体" w:hAnsi="宋体" w:cs="宋体" w:hint="eastAsia"/>
                <w:color w:val="000000"/>
                <w:sz w:val="24"/>
                <w:szCs w:val="24"/>
              </w:rPr>
              <w:t>3</w:t>
            </w:r>
          </w:p>
        </w:tc>
      </w:tr>
      <w:tr w:rsidR="0015105C" w:rsidTr="001E2940">
        <w:trPr>
          <w:trHeight w:val="312"/>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textDirection w:val="tbRlV"/>
            <w:vAlign w:val="center"/>
          </w:tcPr>
          <w:p w:rsidR="0015105C" w:rsidRDefault="0015105C">
            <w:pPr>
              <w:jc w:val="center"/>
              <w:rPr>
                <w:rFonts w:ascii="楷体_GB2312" w:eastAsia="楷体_GB2312" w:hAnsi="宋体" w:cs="楷体_GB2312"/>
                <w:color w:val="000000"/>
                <w:sz w:val="20"/>
                <w:szCs w:val="20"/>
              </w:rPr>
            </w:pPr>
          </w:p>
        </w:tc>
        <w:tc>
          <w:tcPr>
            <w:tcW w:w="159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5105C" w:rsidRDefault="0015105C">
            <w:pPr>
              <w:jc w:val="center"/>
              <w:rPr>
                <w:rFonts w:ascii="楷体_GB2312" w:eastAsia="楷体_GB2312" w:hAnsi="宋体" w:cs="楷体_GB2312"/>
                <w:color w:val="000000"/>
                <w:sz w:val="20"/>
                <w:szCs w:val="20"/>
              </w:rPr>
            </w:pPr>
          </w:p>
        </w:tc>
        <w:tc>
          <w:tcPr>
            <w:tcW w:w="259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5105C" w:rsidRDefault="0015105C">
            <w:pPr>
              <w:jc w:val="center"/>
              <w:rPr>
                <w:rFonts w:ascii="楷体_GB2312" w:eastAsia="楷体_GB2312" w:hAnsi="宋体" w:cs="楷体_GB2312"/>
                <w:color w:val="000000"/>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05C" w:rsidRDefault="009A2FD8">
            <w:pPr>
              <w:jc w:val="center"/>
              <w:textAlignment w:val="center"/>
              <w:rPr>
                <w:rFonts w:ascii="楷体_GB2312" w:eastAsia="楷体_GB2312" w:hAnsi="宋体" w:cs="楷体_GB2312"/>
                <w:color w:val="000000"/>
                <w:sz w:val="20"/>
                <w:szCs w:val="20"/>
              </w:rPr>
            </w:pPr>
            <w:r>
              <w:rPr>
                <w:rFonts w:ascii="楷体_GB2312" w:eastAsia="楷体_GB2312" w:hAnsi="宋体" w:cs="楷体_GB2312"/>
                <w:color w:val="000000"/>
                <w:sz w:val="20"/>
                <w:szCs w:val="20"/>
              </w:rPr>
              <w:t>直管各类人员</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05C" w:rsidRDefault="009A2FD8">
            <w:pPr>
              <w:jc w:val="center"/>
              <w:textAlignment w:val="center"/>
              <w:rPr>
                <w:rFonts w:ascii="楷体_GB2312" w:eastAsia="楷体_GB2312" w:hAnsi="宋体" w:cs="楷体_GB2312"/>
                <w:color w:val="000000"/>
                <w:sz w:val="20"/>
                <w:szCs w:val="20"/>
              </w:rPr>
            </w:pPr>
            <w:r>
              <w:rPr>
                <w:rFonts w:ascii="楷体_GB2312" w:eastAsia="楷体_GB2312" w:hAnsi="宋体" w:cs="楷体_GB2312"/>
                <w:color w:val="000000"/>
                <w:sz w:val="20"/>
                <w:szCs w:val="20"/>
              </w:rPr>
              <w:t>4</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05C" w:rsidRDefault="009A2FD8">
            <w:pPr>
              <w:jc w:val="right"/>
              <w:textAlignment w:val="center"/>
              <w:rPr>
                <w:rFonts w:ascii="宋体" w:eastAsia="宋体" w:hAnsi="宋体" w:cs="宋体"/>
                <w:color w:val="000000"/>
                <w:sz w:val="24"/>
                <w:szCs w:val="24"/>
              </w:rPr>
            </w:pPr>
            <w:r>
              <w:rPr>
                <w:rFonts w:ascii="宋体" w:eastAsia="宋体" w:hAnsi="宋体" w:cs="宋体" w:hint="eastAsia"/>
                <w:color w:val="000000"/>
                <w:sz w:val="24"/>
                <w:szCs w:val="24"/>
              </w:rPr>
              <w:t>4</w:t>
            </w:r>
          </w:p>
        </w:tc>
      </w:tr>
      <w:tr w:rsidR="0015105C" w:rsidTr="001E2940">
        <w:trPr>
          <w:trHeight w:val="312"/>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textDirection w:val="tbRlV"/>
            <w:vAlign w:val="center"/>
          </w:tcPr>
          <w:p w:rsidR="0015105C" w:rsidRDefault="0015105C">
            <w:pPr>
              <w:jc w:val="center"/>
              <w:rPr>
                <w:rFonts w:ascii="楷体_GB2312" w:eastAsia="楷体_GB2312" w:hAnsi="宋体" w:cs="楷体_GB2312"/>
                <w:color w:val="000000"/>
                <w:sz w:val="20"/>
                <w:szCs w:val="20"/>
              </w:rPr>
            </w:pPr>
          </w:p>
        </w:tc>
        <w:tc>
          <w:tcPr>
            <w:tcW w:w="159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5105C" w:rsidRDefault="0015105C">
            <w:pPr>
              <w:jc w:val="center"/>
              <w:rPr>
                <w:rFonts w:ascii="楷体_GB2312" w:eastAsia="楷体_GB2312" w:hAnsi="宋体" w:cs="楷体_GB2312"/>
                <w:color w:val="000000"/>
                <w:sz w:val="20"/>
                <w:szCs w:val="20"/>
              </w:rPr>
            </w:pPr>
          </w:p>
        </w:tc>
        <w:tc>
          <w:tcPr>
            <w:tcW w:w="259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5105C" w:rsidRDefault="0015105C">
            <w:pPr>
              <w:jc w:val="center"/>
              <w:rPr>
                <w:rFonts w:ascii="楷体_GB2312" w:eastAsia="楷体_GB2312" w:hAnsi="宋体" w:cs="楷体_GB2312"/>
                <w:color w:val="000000"/>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05C" w:rsidRDefault="009A2FD8">
            <w:pPr>
              <w:jc w:val="center"/>
              <w:textAlignment w:val="center"/>
              <w:rPr>
                <w:rFonts w:ascii="楷体_GB2312" w:eastAsia="楷体_GB2312" w:hAnsi="宋体" w:cs="楷体_GB2312"/>
                <w:color w:val="000000"/>
                <w:sz w:val="20"/>
                <w:szCs w:val="20"/>
              </w:rPr>
            </w:pPr>
            <w:r>
              <w:rPr>
                <w:rFonts w:ascii="楷体_GB2312" w:eastAsia="楷体_GB2312" w:hAnsi="宋体" w:cs="楷体_GB2312"/>
                <w:color w:val="000000"/>
                <w:sz w:val="20"/>
                <w:szCs w:val="20"/>
              </w:rPr>
              <w:t>管理企业职工宿舍面积</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05C" w:rsidRDefault="009A2FD8">
            <w:pPr>
              <w:jc w:val="center"/>
              <w:textAlignment w:val="center"/>
              <w:rPr>
                <w:rFonts w:ascii="楷体_GB2312" w:eastAsia="楷体_GB2312" w:hAnsi="宋体" w:cs="楷体_GB2312"/>
                <w:color w:val="000000"/>
                <w:sz w:val="20"/>
                <w:szCs w:val="20"/>
              </w:rPr>
            </w:pPr>
            <w:r>
              <w:rPr>
                <w:rFonts w:ascii="楷体_GB2312" w:eastAsia="楷体_GB2312" w:hAnsi="宋体" w:cs="楷体_GB2312"/>
                <w:color w:val="000000"/>
                <w:sz w:val="20"/>
                <w:szCs w:val="20"/>
              </w:rPr>
              <w:t>3</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05C" w:rsidRDefault="009A2FD8">
            <w:pPr>
              <w:jc w:val="right"/>
              <w:textAlignment w:val="center"/>
              <w:rPr>
                <w:rFonts w:ascii="宋体" w:eastAsia="宋体" w:hAnsi="宋体" w:cs="宋体"/>
                <w:color w:val="000000"/>
                <w:sz w:val="24"/>
                <w:szCs w:val="24"/>
              </w:rPr>
            </w:pPr>
            <w:r>
              <w:rPr>
                <w:rFonts w:ascii="宋体" w:eastAsia="宋体" w:hAnsi="宋体" w:cs="宋体" w:hint="eastAsia"/>
                <w:color w:val="000000"/>
                <w:sz w:val="24"/>
                <w:szCs w:val="24"/>
              </w:rPr>
              <w:t>2.5</w:t>
            </w:r>
          </w:p>
        </w:tc>
      </w:tr>
      <w:tr w:rsidR="0015105C" w:rsidTr="001E2940">
        <w:trPr>
          <w:trHeight w:val="312"/>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textDirection w:val="tbRlV"/>
            <w:vAlign w:val="center"/>
          </w:tcPr>
          <w:p w:rsidR="0015105C" w:rsidRDefault="0015105C">
            <w:pPr>
              <w:jc w:val="center"/>
              <w:rPr>
                <w:rFonts w:ascii="楷体_GB2312" w:eastAsia="楷体_GB2312" w:hAnsi="宋体" w:cs="楷体_GB2312"/>
                <w:color w:val="000000"/>
                <w:sz w:val="20"/>
                <w:szCs w:val="20"/>
              </w:rPr>
            </w:pPr>
          </w:p>
        </w:tc>
        <w:tc>
          <w:tcPr>
            <w:tcW w:w="159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5105C" w:rsidRDefault="0015105C">
            <w:pPr>
              <w:jc w:val="center"/>
              <w:rPr>
                <w:rFonts w:ascii="楷体_GB2312" w:eastAsia="楷体_GB2312" w:hAnsi="宋体" w:cs="楷体_GB2312"/>
                <w:color w:val="000000"/>
                <w:sz w:val="20"/>
                <w:szCs w:val="20"/>
              </w:rPr>
            </w:pPr>
          </w:p>
        </w:tc>
        <w:tc>
          <w:tcPr>
            <w:tcW w:w="259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5105C" w:rsidRDefault="0015105C">
            <w:pPr>
              <w:jc w:val="center"/>
              <w:rPr>
                <w:rFonts w:ascii="楷体_GB2312" w:eastAsia="楷体_GB2312" w:hAnsi="宋体" w:cs="楷体_GB2312"/>
                <w:color w:val="000000"/>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05C" w:rsidRDefault="009A2FD8">
            <w:pPr>
              <w:jc w:val="center"/>
              <w:textAlignment w:val="center"/>
              <w:rPr>
                <w:rFonts w:ascii="楷体_GB2312" w:eastAsia="楷体_GB2312" w:hAnsi="宋体" w:cs="楷体_GB2312"/>
                <w:color w:val="000000"/>
                <w:sz w:val="20"/>
                <w:szCs w:val="20"/>
              </w:rPr>
            </w:pPr>
            <w:r>
              <w:rPr>
                <w:rFonts w:ascii="楷体_GB2312" w:eastAsia="楷体_GB2312" w:hAnsi="宋体" w:cs="楷体_GB2312"/>
                <w:color w:val="000000"/>
                <w:sz w:val="20"/>
                <w:szCs w:val="20"/>
              </w:rPr>
              <w:t>管理各类档案</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05C" w:rsidRDefault="009A2FD8">
            <w:pPr>
              <w:jc w:val="center"/>
              <w:textAlignment w:val="center"/>
              <w:rPr>
                <w:rFonts w:ascii="楷体_GB2312" w:eastAsia="楷体_GB2312" w:hAnsi="宋体" w:cs="楷体_GB2312"/>
                <w:color w:val="000000"/>
                <w:sz w:val="20"/>
                <w:szCs w:val="20"/>
              </w:rPr>
            </w:pPr>
            <w:r>
              <w:rPr>
                <w:rFonts w:ascii="楷体_GB2312" w:eastAsia="楷体_GB2312" w:hAnsi="宋体" w:cs="楷体_GB2312"/>
                <w:color w:val="000000"/>
                <w:sz w:val="20"/>
                <w:szCs w:val="20"/>
              </w:rPr>
              <w:t>3</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05C" w:rsidRDefault="009A2FD8">
            <w:pPr>
              <w:jc w:val="right"/>
              <w:textAlignment w:val="center"/>
              <w:rPr>
                <w:rFonts w:ascii="宋体" w:eastAsia="宋体" w:hAnsi="宋体" w:cs="宋体"/>
                <w:color w:val="000000"/>
                <w:sz w:val="24"/>
                <w:szCs w:val="24"/>
              </w:rPr>
            </w:pPr>
            <w:r>
              <w:rPr>
                <w:rFonts w:ascii="宋体" w:eastAsia="宋体" w:hAnsi="宋体" w:cs="宋体" w:hint="eastAsia"/>
                <w:color w:val="000000"/>
                <w:sz w:val="24"/>
                <w:szCs w:val="24"/>
              </w:rPr>
              <w:t>2.5</w:t>
            </w:r>
          </w:p>
        </w:tc>
      </w:tr>
      <w:tr w:rsidR="0015105C" w:rsidTr="001E2940">
        <w:trPr>
          <w:trHeight w:val="312"/>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textDirection w:val="tbRlV"/>
            <w:vAlign w:val="center"/>
          </w:tcPr>
          <w:p w:rsidR="0015105C" w:rsidRDefault="0015105C">
            <w:pPr>
              <w:jc w:val="center"/>
              <w:rPr>
                <w:rFonts w:ascii="楷体_GB2312" w:eastAsia="楷体_GB2312" w:hAnsi="宋体" w:cs="楷体_GB2312"/>
                <w:color w:val="000000"/>
                <w:sz w:val="20"/>
                <w:szCs w:val="20"/>
              </w:rPr>
            </w:pPr>
          </w:p>
        </w:tc>
        <w:tc>
          <w:tcPr>
            <w:tcW w:w="159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5105C" w:rsidRDefault="0015105C">
            <w:pPr>
              <w:jc w:val="center"/>
              <w:rPr>
                <w:rFonts w:ascii="楷体_GB2312" w:eastAsia="楷体_GB2312" w:hAnsi="宋体" w:cs="楷体_GB2312"/>
                <w:color w:val="000000"/>
                <w:sz w:val="20"/>
                <w:szCs w:val="20"/>
              </w:rPr>
            </w:pPr>
          </w:p>
        </w:tc>
        <w:tc>
          <w:tcPr>
            <w:tcW w:w="259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5105C" w:rsidRDefault="009A2FD8">
            <w:pPr>
              <w:jc w:val="center"/>
              <w:textAlignment w:val="center"/>
              <w:rPr>
                <w:rFonts w:ascii="楷体_GB2312" w:eastAsia="楷体_GB2312" w:hAnsi="宋体" w:cs="楷体_GB2312"/>
                <w:color w:val="000000"/>
                <w:sz w:val="20"/>
                <w:szCs w:val="20"/>
              </w:rPr>
            </w:pPr>
            <w:r>
              <w:rPr>
                <w:rFonts w:ascii="楷体_GB2312" w:eastAsia="楷体_GB2312" w:hAnsi="宋体" w:cs="楷体_GB2312"/>
                <w:color w:val="000000"/>
                <w:sz w:val="20"/>
                <w:szCs w:val="20"/>
              </w:rPr>
              <w:t>行政效能</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05C" w:rsidRDefault="009A2FD8">
            <w:pPr>
              <w:jc w:val="center"/>
              <w:textAlignment w:val="center"/>
              <w:rPr>
                <w:rFonts w:ascii="楷体_GB2312" w:eastAsia="楷体_GB2312" w:hAnsi="宋体" w:cs="楷体_GB2312"/>
                <w:color w:val="000000"/>
                <w:sz w:val="20"/>
                <w:szCs w:val="20"/>
              </w:rPr>
            </w:pPr>
            <w:r>
              <w:rPr>
                <w:rFonts w:ascii="楷体_GB2312" w:eastAsia="楷体_GB2312" w:hAnsi="宋体" w:cs="楷体_GB2312"/>
                <w:color w:val="000000"/>
                <w:sz w:val="20"/>
                <w:szCs w:val="20"/>
              </w:rPr>
              <w:t>脱管企业审计及法律事务工作</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05C" w:rsidRDefault="009A2FD8">
            <w:pPr>
              <w:jc w:val="center"/>
              <w:textAlignment w:val="center"/>
              <w:rPr>
                <w:rFonts w:ascii="楷体_GB2312" w:eastAsia="楷体_GB2312" w:hAnsi="宋体" w:cs="楷体_GB2312"/>
                <w:color w:val="000000"/>
                <w:sz w:val="20"/>
                <w:szCs w:val="20"/>
              </w:rPr>
            </w:pPr>
            <w:r>
              <w:rPr>
                <w:rFonts w:ascii="楷体_GB2312" w:eastAsia="楷体_GB2312" w:hAnsi="宋体" w:cs="楷体_GB2312"/>
                <w:color w:val="000000"/>
                <w:sz w:val="20"/>
                <w:szCs w:val="20"/>
              </w:rPr>
              <w:t>1</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05C" w:rsidRDefault="009A2FD8">
            <w:pPr>
              <w:jc w:val="right"/>
              <w:textAlignment w:val="center"/>
              <w:rPr>
                <w:rFonts w:ascii="宋体" w:eastAsia="宋体" w:hAnsi="宋体" w:cs="宋体"/>
                <w:color w:val="000000"/>
                <w:sz w:val="24"/>
                <w:szCs w:val="24"/>
              </w:rPr>
            </w:pPr>
            <w:r>
              <w:rPr>
                <w:rFonts w:ascii="宋体" w:eastAsia="宋体" w:hAnsi="宋体" w:cs="宋体" w:hint="eastAsia"/>
                <w:color w:val="000000"/>
                <w:sz w:val="24"/>
                <w:szCs w:val="24"/>
              </w:rPr>
              <w:t>1</w:t>
            </w:r>
          </w:p>
        </w:tc>
      </w:tr>
      <w:tr w:rsidR="0015105C" w:rsidTr="001E2940">
        <w:trPr>
          <w:trHeight w:val="312"/>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textDirection w:val="tbRlV"/>
            <w:vAlign w:val="center"/>
          </w:tcPr>
          <w:p w:rsidR="0015105C" w:rsidRDefault="0015105C">
            <w:pPr>
              <w:jc w:val="center"/>
              <w:rPr>
                <w:rFonts w:ascii="楷体_GB2312" w:eastAsia="楷体_GB2312" w:hAnsi="宋体" w:cs="楷体_GB2312"/>
                <w:color w:val="000000"/>
                <w:sz w:val="20"/>
                <w:szCs w:val="20"/>
              </w:rPr>
            </w:pPr>
          </w:p>
        </w:tc>
        <w:tc>
          <w:tcPr>
            <w:tcW w:w="159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5105C" w:rsidRDefault="0015105C">
            <w:pPr>
              <w:jc w:val="center"/>
              <w:rPr>
                <w:rFonts w:ascii="楷体_GB2312" w:eastAsia="楷体_GB2312" w:hAnsi="宋体" w:cs="楷体_GB2312"/>
                <w:color w:val="000000"/>
                <w:sz w:val="20"/>
                <w:szCs w:val="20"/>
              </w:rPr>
            </w:pPr>
          </w:p>
        </w:tc>
        <w:tc>
          <w:tcPr>
            <w:tcW w:w="259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5105C" w:rsidRDefault="0015105C">
            <w:pPr>
              <w:jc w:val="center"/>
              <w:rPr>
                <w:rFonts w:ascii="楷体_GB2312" w:eastAsia="楷体_GB2312" w:hAnsi="宋体" w:cs="楷体_GB2312"/>
                <w:color w:val="000000"/>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05C" w:rsidRPr="001E2940" w:rsidRDefault="009A2FD8">
            <w:pPr>
              <w:jc w:val="center"/>
              <w:textAlignment w:val="center"/>
              <w:rPr>
                <w:rFonts w:ascii="楷体_GB2312" w:eastAsia="楷体_GB2312" w:hAnsi="宋体" w:cs="楷体_GB2312"/>
                <w:sz w:val="20"/>
                <w:szCs w:val="20"/>
              </w:rPr>
            </w:pPr>
            <w:r w:rsidRPr="001E2940">
              <w:rPr>
                <w:rFonts w:ascii="楷体_GB2312" w:eastAsia="楷体_GB2312" w:hAnsi="宋体" w:cs="楷体_GB2312"/>
                <w:sz w:val="20"/>
                <w:szCs w:val="20"/>
              </w:rPr>
              <w:t>上级部门考核情况</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05C" w:rsidRDefault="009A2FD8">
            <w:pPr>
              <w:jc w:val="center"/>
              <w:textAlignment w:val="center"/>
              <w:rPr>
                <w:rFonts w:ascii="楷体_GB2312" w:eastAsia="楷体_GB2312" w:hAnsi="宋体" w:cs="楷体_GB2312"/>
                <w:color w:val="FF0000"/>
                <w:sz w:val="20"/>
                <w:szCs w:val="20"/>
              </w:rPr>
            </w:pPr>
            <w:r>
              <w:rPr>
                <w:rFonts w:ascii="楷体_GB2312" w:eastAsia="楷体_GB2312" w:hAnsi="宋体" w:cs="楷体_GB2312"/>
                <w:color w:val="FF0000"/>
                <w:sz w:val="20"/>
                <w:szCs w:val="20"/>
              </w:rPr>
              <w:t>1</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05C" w:rsidRDefault="009A2FD8">
            <w:pPr>
              <w:jc w:val="right"/>
              <w:textAlignment w:val="center"/>
              <w:rPr>
                <w:rFonts w:ascii="宋体" w:eastAsia="宋体" w:hAnsi="宋体" w:cs="宋体"/>
                <w:color w:val="000000"/>
                <w:sz w:val="24"/>
                <w:szCs w:val="24"/>
              </w:rPr>
            </w:pPr>
            <w:r>
              <w:rPr>
                <w:rFonts w:ascii="宋体" w:eastAsia="宋体" w:hAnsi="宋体" w:cs="宋体" w:hint="eastAsia"/>
                <w:color w:val="000000"/>
                <w:sz w:val="24"/>
                <w:szCs w:val="24"/>
              </w:rPr>
              <w:t>1</w:t>
            </w:r>
          </w:p>
        </w:tc>
      </w:tr>
      <w:tr w:rsidR="0015105C" w:rsidTr="001E2940">
        <w:trPr>
          <w:trHeight w:val="480"/>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textDirection w:val="tbRlV"/>
            <w:vAlign w:val="center"/>
          </w:tcPr>
          <w:p w:rsidR="0015105C" w:rsidRDefault="0015105C">
            <w:pPr>
              <w:jc w:val="center"/>
              <w:rPr>
                <w:rFonts w:ascii="楷体_GB2312" w:eastAsia="楷体_GB2312" w:hAnsi="宋体" w:cs="楷体_GB2312"/>
                <w:color w:val="000000"/>
                <w:sz w:val="20"/>
                <w:szCs w:val="20"/>
              </w:rPr>
            </w:pPr>
          </w:p>
        </w:tc>
        <w:tc>
          <w:tcPr>
            <w:tcW w:w="159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5105C" w:rsidRDefault="0015105C">
            <w:pPr>
              <w:jc w:val="center"/>
              <w:rPr>
                <w:rFonts w:ascii="楷体_GB2312" w:eastAsia="楷体_GB2312" w:hAnsi="宋体" w:cs="楷体_GB2312"/>
                <w:color w:val="000000"/>
                <w:sz w:val="20"/>
                <w:szCs w:val="20"/>
              </w:rPr>
            </w:pPr>
          </w:p>
        </w:tc>
        <w:tc>
          <w:tcPr>
            <w:tcW w:w="25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05C" w:rsidRDefault="009A2FD8">
            <w:pPr>
              <w:jc w:val="center"/>
              <w:textAlignment w:val="center"/>
              <w:rPr>
                <w:rFonts w:ascii="楷体_GB2312" w:eastAsia="楷体_GB2312" w:hAnsi="宋体" w:cs="楷体_GB2312"/>
                <w:color w:val="000000"/>
                <w:sz w:val="20"/>
                <w:szCs w:val="20"/>
              </w:rPr>
            </w:pPr>
            <w:r>
              <w:rPr>
                <w:rFonts w:ascii="楷体_GB2312" w:eastAsia="楷体_GB2312" w:hAnsi="宋体" w:cs="楷体_GB2312"/>
                <w:color w:val="000000"/>
                <w:sz w:val="20"/>
                <w:szCs w:val="20"/>
              </w:rPr>
              <w:t>可持续效益</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05C" w:rsidRDefault="009A2FD8">
            <w:pPr>
              <w:jc w:val="center"/>
              <w:textAlignment w:val="center"/>
              <w:rPr>
                <w:rFonts w:ascii="楷体_GB2312" w:eastAsia="楷体_GB2312" w:hAnsi="宋体" w:cs="楷体_GB2312"/>
                <w:color w:val="000000"/>
                <w:sz w:val="20"/>
                <w:szCs w:val="20"/>
              </w:rPr>
            </w:pPr>
            <w:r>
              <w:rPr>
                <w:rFonts w:ascii="楷体_GB2312" w:eastAsia="楷体_GB2312" w:hAnsi="宋体" w:cs="楷体_GB2312"/>
                <w:color w:val="000000"/>
                <w:sz w:val="20"/>
                <w:szCs w:val="20"/>
              </w:rPr>
              <w:t>托管企业的资产监管和运营健全性</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05C" w:rsidRDefault="009A2FD8">
            <w:pPr>
              <w:jc w:val="center"/>
              <w:textAlignment w:val="center"/>
              <w:rPr>
                <w:rFonts w:ascii="楷体_GB2312" w:eastAsia="楷体_GB2312" w:hAnsi="宋体" w:cs="楷体_GB2312"/>
                <w:color w:val="000000"/>
                <w:sz w:val="20"/>
                <w:szCs w:val="20"/>
              </w:rPr>
            </w:pPr>
            <w:r>
              <w:rPr>
                <w:rFonts w:ascii="楷体_GB2312" w:eastAsia="楷体_GB2312" w:hAnsi="宋体" w:cs="楷体_GB2312"/>
                <w:color w:val="000000"/>
                <w:sz w:val="20"/>
                <w:szCs w:val="20"/>
              </w:rPr>
              <w:t>2</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05C" w:rsidRDefault="009A2FD8">
            <w:pPr>
              <w:jc w:val="right"/>
              <w:textAlignment w:val="center"/>
              <w:rPr>
                <w:rFonts w:ascii="宋体" w:eastAsia="宋体" w:hAnsi="宋体" w:cs="宋体"/>
                <w:color w:val="000000"/>
                <w:sz w:val="24"/>
                <w:szCs w:val="24"/>
              </w:rPr>
            </w:pPr>
            <w:r>
              <w:rPr>
                <w:rFonts w:ascii="宋体" w:eastAsia="宋体" w:hAnsi="宋体" w:cs="宋体" w:hint="eastAsia"/>
                <w:color w:val="000000"/>
                <w:sz w:val="24"/>
                <w:szCs w:val="24"/>
              </w:rPr>
              <w:t>1.5</w:t>
            </w:r>
          </w:p>
        </w:tc>
      </w:tr>
      <w:tr w:rsidR="0015105C" w:rsidTr="001E2940">
        <w:trPr>
          <w:trHeight w:val="312"/>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textDirection w:val="tbRlV"/>
            <w:vAlign w:val="center"/>
          </w:tcPr>
          <w:p w:rsidR="0015105C" w:rsidRDefault="0015105C">
            <w:pPr>
              <w:jc w:val="center"/>
              <w:rPr>
                <w:rFonts w:ascii="楷体_GB2312" w:eastAsia="楷体_GB2312" w:hAnsi="宋体" w:cs="楷体_GB2312"/>
                <w:color w:val="000000"/>
                <w:sz w:val="20"/>
                <w:szCs w:val="20"/>
              </w:rPr>
            </w:pPr>
          </w:p>
        </w:tc>
        <w:tc>
          <w:tcPr>
            <w:tcW w:w="159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5105C" w:rsidRDefault="0015105C">
            <w:pPr>
              <w:jc w:val="center"/>
              <w:rPr>
                <w:rFonts w:ascii="楷体_GB2312" w:eastAsia="楷体_GB2312" w:hAnsi="宋体" w:cs="楷体_GB2312"/>
                <w:color w:val="000000"/>
                <w:sz w:val="20"/>
                <w:szCs w:val="20"/>
              </w:rPr>
            </w:pPr>
          </w:p>
        </w:tc>
        <w:tc>
          <w:tcPr>
            <w:tcW w:w="259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5105C" w:rsidRDefault="009A2FD8">
            <w:pPr>
              <w:jc w:val="center"/>
              <w:textAlignment w:val="center"/>
              <w:rPr>
                <w:rFonts w:ascii="楷体_GB2312" w:eastAsia="楷体_GB2312" w:hAnsi="宋体" w:cs="楷体_GB2312"/>
                <w:color w:val="000000"/>
                <w:sz w:val="20"/>
                <w:szCs w:val="20"/>
              </w:rPr>
            </w:pPr>
            <w:r>
              <w:rPr>
                <w:rFonts w:ascii="楷体_GB2312" w:eastAsia="楷体_GB2312" w:hAnsi="宋体" w:cs="楷体_GB2312"/>
                <w:color w:val="000000"/>
                <w:sz w:val="20"/>
                <w:szCs w:val="20"/>
              </w:rPr>
              <w:t>社会公众、其他部门（单位）或服务对象满意度</w:t>
            </w:r>
          </w:p>
        </w:tc>
        <w:tc>
          <w:tcPr>
            <w:tcW w:w="17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105C" w:rsidRDefault="009A2FD8">
            <w:pPr>
              <w:jc w:val="center"/>
              <w:textAlignment w:val="center"/>
              <w:rPr>
                <w:rFonts w:ascii="楷体_GB2312" w:eastAsia="楷体_GB2312" w:hAnsi="宋体" w:cs="楷体_GB2312"/>
                <w:color w:val="000000"/>
                <w:sz w:val="20"/>
                <w:szCs w:val="20"/>
              </w:rPr>
            </w:pPr>
            <w:r>
              <w:rPr>
                <w:rFonts w:ascii="楷体_GB2312" w:eastAsia="楷体_GB2312" w:hAnsi="宋体" w:cs="楷体_GB2312"/>
                <w:color w:val="000000"/>
                <w:sz w:val="20"/>
                <w:szCs w:val="20"/>
              </w:rPr>
              <w:t>托管企业职工满意度</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05C" w:rsidRDefault="009A2FD8">
            <w:pPr>
              <w:jc w:val="center"/>
              <w:textAlignment w:val="center"/>
              <w:rPr>
                <w:rFonts w:ascii="楷体_GB2312" w:eastAsia="楷体_GB2312" w:hAnsi="宋体" w:cs="楷体_GB2312"/>
                <w:color w:val="000000"/>
                <w:sz w:val="20"/>
                <w:szCs w:val="20"/>
              </w:rPr>
            </w:pPr>
            <w:r>
              <w:rPr>
                <w:rFonts w:ascii="楷体_GB2312" w:eastAsia="楷体_GB2312" w:hAnsi="宋体" w:cs="楷体_GB2312"/>
                <w:color w:val="000000"/>
                <w:sz w:val="20"/>
                <w:szCs w:val="20"/>
              </w:rPr>
              <w:t>5</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05C" w:rsidRDefault="009A2FD8">
            <w:pPr>
              <w:jc w:val="right"/>
              <w:textAlignment w:val="center"/>
              <w:rPr>
                <w:rFonts w:ascii="宋体" w:eastAsia="宋体" w:hAnsi="宋体" w:cs="宋体"/>
                <w:color w:val="000000"/>
                <w:sz w:val="24"/>
                <w:szCs w:val="24"/>
              </w:rPr>
            </w:pPr>
            <w:r>
              <w:rPr>
                <w:rFonts w:ascii="宋体" w:eastAsia="宋体" w:hAnsi="宋体" w:cs="宋体" w:hint="eastAsia"/>
                <w:color w:val="000000"/>
                <w:sz w:val="24"/>
                <w:szCs w:val="24"/>
              </w:rPr>
              <w:t>4</w:t>
            </w:r>
          </w:p>
        </w:tc>
      </w:tr>
      <w:tr w:rsidR="0015105C" w:rsidTr="001E2940">
        <w:trPr>
          <w:trHeight w:val="312"/>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textDirection w:val="tbRlV"/>
            <w:vAlign w:val="center"/>
          </w:tcPr>
          <w:p w:rsidR="0015105C" w:rsidRDefault="0015105C">
            <w:pPr>
              <w:jc w:val="center"/>
              <w:rPr>
                <w:rFonts w:ascii="楷体_GB2312" w:eastAsia="楷体_GB2312" w:hAnsi="宋体" w:cs="楷体_GB2312"/>
                <w:color w:val="000000"/>
                <w:sz w:val="20"/>
                <w:szCs w:val="20"/>
              </w:rPr>
            </w:pPr>
          </w:p>
        </w:tc>
        <w:tc>
          <w:tcPr>
            <w:tcW w:w="159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5105C" w:rsidRDefault="0015105C">
            <w:pPr>
              <w:jc w:val="center"/>
              <w:rPr>
                <w:rFonts w:ascii="楷体_GB2312" w:eastAsia="楷体_GB2312" w:hAnsi="宋体" w:cs="楷体_GB2312"/>
                <w:color w:val="000000"/>
                <w:sz w:val="20"/>
                <w:szCs w:val="20"/>
              </w:rPr>
            </w:pPr>
          </w:p>
        </w:tc>
        <w:tc>
          <w:tcPr>
            <w:tcW w:w="259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5105C" w:rsidRDefault="0015105C">
            <w:pPr>
              <w:jc w:val="center"/>
              <w:rPr>
                <w:rFonts w:ascii="楷体_GB2312" w:eastAsia="楷体_GB2312" w:hAnsi="宋体" w:cs="楷体_GB2312"/>
                <w:color w:val="000000"/>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105C" w:rsidRDefault="009A2FD8">
            <w:pPr>
              <w:jc w:val="center"/>
              <w:textAlignment w:val="center"/>
              <w:rPr>
                <w:rFonts w:ascii="楷体_GB2312" w:eastAsia="楷体_GB2312" w:hAnsi="宋体" w:cs="楷体_GB2312"/>
                <w:color w:val="000000"/>
                <w:sz w:val="20"/>
                <w:szCs w:val="20"/>
              </w:rPr>
            </w:pPr>
            <w:r>
              <w:rPr>
                <w:rFonts w:ascii="楷体_GB2312" w:eastAsia="楷体_GB2312" w:hAnsi="宋体" w:cs="楷体_GB2312"/>
                <w:color w:val="000000"/>
                <w:sz w:val="20"/>
                <w:szCs w:val="20"/>
              </w:rPr>
              <w:t>托管企业满意度</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05C" w:rsidRDefault="009A2FD8">
            <w:pPr>
              <w:jc w:val="center"/>
              <w:textAlignment w:val="center"/>
              <w:rPr>
                <w:rFonts w:ascii="楷体_GB2312" w:eastAsia="楷体_GB2312" w:hAnsi="宋体" w:cs="楷体_GB2312"/>
                <w:color w:val="000000"/>
                <w:sz w:val="20"/>
                <w:szCs w:val="20"/>
              </w:rPr>
            </w:pPr>
            <w:r>
              <w:rPr>
                <w:rFonts w:ascii="楷体_GB2312" w:eastAsia="楷体_GB2312" w:hAnsi="宋体" w:cs="楷体_GB2312"/>
                <w:color w:val="000000"/>
                <w:sz w:val="20"/>
                <w:szCs w:val="20"/>
              </w:rPr>
              <w:t>5</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05C" w:rsidRDefault="009A2FD8">
            <w:pPr>
              <w:jc w:val="right"/>
              <w:textAlignment w:val="center"/>
              <w:rPr>
                <w:rFonts w:ascii="宋体" w:eastAsia="宋体" w:hAnsi="宋体" w:cs="宋体"/>
                <w:color w:val="000000"/>
                <w:sz w:val="24"/>
                <w:szCs w:val="24"/>
              </w:rPr>
            </w:pPr>
            <w:r>
              <w:rPr>
                <w:rFonts w:ascii="宋体" w:eastAsia="宋体" w:hAnsi="宋体" w:cs="宋体" w:hint="eastAsia"/>
                <w:color w:val="000000"/>
                <w:sz w:val="24"/>
                <w:szCs w:val="24"/>
              </w:rPr>
              <w:t>4</w:t>
            </w:r>
          </w:p>
        </w:tc>
      </w:tr>
      <w:tr w:rsidR="0015105C" w:rsidTr="001E2940">
        <w:trPr>
          <w:trHeight w:val="312"/>
        </w:trPr>
        <w:tc>
          <w:tcPr>
            <w:tcW w:w="681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15105C" w:rsidRDefault="009A2FD8">
            <w:pPr>
              <w:jc w:val="center"/>
              <w:textAlignment w:val="center"/>
              <w:rPr>
                <w:rFonts w:ascii="仿宋_GB2312" w:hAnsi="宋体" w:cs="仿宋_GB2312"/>
                <w:b/>
                <w:bCs/>
                <w:color w:val="000000"/>
              </w:rPr>
            </w:pPr>
            <w:r>
              <w:rPr>
                <w:rFonts w:ascii="仿宋_GB2312" w:hAnsi="宋体" w:cs="仿宋_GB2312"/>
                <w:b/>
                <w:bCs/>
                <w:color w:val="000000"/>
              </w:rPr>
              <w:t>合计</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05C" w:rsidRDefault="009A2FD8">
            <w:pPr>
              <w:jc w:val="center"/>
              <w:textAlignment w:val="center"/>
              <w:rPr>
                <w:rFonts w:ascii="仿宋_GB2312" w:hAnsi="宋体" w:cs="仿宋_GB2312"/>
                <w:b/>
                <w:bCs/>
                <w:color w:val="000000"/>
              </w:rPr>
            </w:pPr>
            <w:r>
              <w:rPr>
                <w:rFonts w:ascii="仿宋_GB2312" w:hAnsi="宋体" w:cs="仿宋_GB2312"/>
                <w:b/>
                <w:bCs/>
                <w:color w:val="000000"/>
              </w:rPr>
              <w:t>100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05C" w:rsidRDefault="009A2FD8">
            <w:pPr>
              <w:jc w:val="center"/>
              <w:textAlignment w:val="center"/>
              <w:rPr>
                <w:rFonts w:ascii="仿宋_GB2312" w:hAnsi="宋体" w:cs="仿宋_GB2312"/>
                <w:b/>
                <w:bCs/>
                <w:color w:val="000000"/>
              </w:rPr>
            </w:pPr>
            <w:r>
              <w:rPr>
                <w:rFonts w:ascii="仿宋_GB2312" w:hAnsi="宋体" w:cs="仿宋_GB2312" w:hint="eastAsia"/>
                <w:b/>
                <w:bCs/>
                <w:color w:val="000000"/>
              </w:rPr>
              <w:t>90</w:t>
            </w:r>
          </w:p>
        </w:tc>
      </w:tr>
    </w:tbl>
    <w:p w:rsidR="0015105C" w:rsidRDefault="009A2FD8">
      <w:pPr>
        <w:widowControl w:val="0"/>
        <w:spacing w:after="0" w:line="560" w:lineRule="exact"/>
        <w:ind w:firstLineChars="200" w:firstLine="640"/>
        <w:jc w:val="both"/>
        <w:rPr>
          <w:rFonts w:ascii="仿宋_GB2312"/>
          <w:kern w:val="2"/>
          <w:sz w:val="32"/>
          <w:szCs w:val="32"/>
        </w:rPr>
      </w:pPr>
      <w:r>
        <w:rPr>
          <w:rFonts w:ascii="仿宋_GB2312" w:hint="eastAsia"/>
          <w:kern w:val="2"/>
          <w:sz w:val="32"/>
          <w:szCs w:val="32"/>
        </w:rPr>
        <w:t>评价结论：根据</w:t>
      </w:r>
      <w:r w:rsidR="002977AC" w:rsidRPr="002977AC">
        <w:rPr>
          <w:rFonts w:ascii="仿宋_GB2312" w:hint="eastAsia"/>
          <w:kern w:val="2"/>
          <w:sz w:val="32"/>
          <w:szCs w:val="32"/>
        </w:rPr>
        <w:t>企业托管中心部门整体支出指标体系</w:t>
      </w:r>
      <w:r>
        <w:rPr>
          <w:rFonts w:ascii="仿宋_GB2312" w:hint="eastAsia"/>
          <w:kern w:val="2"/>
          <w:sz w:val="32"/>
          <w:szCs w:val="32"/>
        </w:rPr>
        <w:t>打分结果，该项目综合得分为90分，总体评价等级为“优”。</w:t>
      </w:r>
      <w:bookmarkStart w:id="45" w:name="_Toc18098"/>
      <w:bookmarkStart w:id="46" w:name="_Toc359824091"/>
      <w:bookmarkStart w:id="47" w:name="_Toc500860845"/>
      <w:bookmarkStart w:id="48" w:name="_Toc401761516"/>
      <w:bookmarkStart w:id="49" w:name="_Toc24266"/>
      <w:bookmarkStart w:id="50" w:name="_Toc22152"/>
      <w:bookmarkEnd w:id="40"/>
      <w:bookmarkEnd w:id="41"/>
      <w:bookmarkEnd w:id="42"/>
      <w:bookmarkEnd w:id="43"/>
    </w:p>
    <w:p w:rsidR="0015105C" w:rsidRDefault="009A2FD8">
      <w:pPr>
        <w:autoSpaceDE w:val="0"/>
        <w:autoSpaceDN w:val="0"/>
        <w:spacing w:after="0" w:line="560" w:lineRule="exact"/>
        <w:ind w:firstLineChars="200" w:firstLine="640"/>
        <w:textAlignment w:val="bottom"/>
        <w:outlineLvl w:val="1"/>
        <w:rPr>
          <w:rFonts w:ascii="楷体_GB2312" w:eastAsia="楷体_GB2312" w:hAnsi="楷体_GB2312" w:cs="楷体_GB2312"/>
          <w:bCs/>
          <w:color w:val="000000"/>
          <w:kern w:val="2"/>
          <w:sz w:val="32"/>
          <w:szCs w:val="32"/>
        </w:rPr>
      </w:pPr>
      <w:bookmarkStart w:id="51" w:name="_Toc1769"/>
      <w:r>
        <w:rPr>
          <w:rFonts w:ascii="楷体_GB2312" w:eastAsia="楷体_GB2312" w:hAnsi="楷体_GB2312" w:cs="楷体_GB2312" w:hint="eastAsia"/>
          <w:bCs/>
          <w:color w:val="000000"/>
          <w:kern w:val="2"/>
          <w:sz w:val="32"/>
          <w:szCs w:val="32"/>
        </w:rPr>
        <w:lastRenderedPageBreak/>
        <w:t>（三）主要问题</w:t>
      </w:r>
      <w:bookmarkEnd w:id="51"/>
    </w:p>
    <w:p w:rsidR="0015105C" w:rsidRDefault="009A2FD8">
      <w:pPr>
        <w:widowControl w:val="0"/>
        <w:spacing w:after="0" w:line="560" w:lineRule="exact"/>
        <w:ind w:firstLineChars="200" w:firstLine="640"/>
        <w:jc w:val="both"/>
        <w:rPr>
          <w:rFonts w:ascii="仿宋_GB2312"/>
          <w:kern w:val="2"/>
          <w:sz w:val="32"/>
          <w:szCs w:val="32"/>
        </w:rPr>
      </w:pPr>
      <w:r>
        <w:rPr>
          <w:rFonts w:ascii="仿宋_GB2312" w:hint="eastAsia"/>
          <w:kern w:val="2"/>
          <w:sz w:val="32"/>
          <w:szCs w:val="32"/>
        </w:rPr>
        <w:t>无</w:t>
      </w:r>
      <w:bookmarkEnd w:id="45"/>
      <w:bookmarkEnd w:id="46"/>
      <w:bookmarkEnd w:id="47"/>
      <w:bookmarkEnd w:id="48"/>
      <w:bookmarkEnd w:id="49"/>
      <w:bookmarkEnd w:id="50"/>
    </w:p>
    <w:p w:rsidR="0015105C" w:rsidRDefault="009A2FD8">
      <w:pPr>
        <w:autoSpaceDE w:val="0"/>
        <w:autoSpaceDN w:val="0"/>
        <w:spacing w:after="0" w:line="560" w:lineRule="exact"/>
        <w:ind w:firstLineChars="200" w:firstLine="640"/>
        <w:textAlignment w:val="bottom"/>
        <w:outlineLvl w:val="0"/>
        <w:rPr>
          <w:rFonts w:ascii="黑体" w:eastAsia="黑体" w:hAnsi="黑体" w:cs="黑体"/>
          <w:bCs/>
          <w:color w:val="000000"/>
          <w:kern w:val="2"/>
          <w:sz w:val="32"/>
          <w:szCs w:val="32"/>
        </w:rPr>
      </w:pPr>
      <w:bookmarkStart w:id="52" w:name="_Toc6745"/>
      <w:r>
        <w:rPr>
          <w:rFonts w:ascii="黑体" w:eastAsia="黑体" w:hAnsi="黑体" w:cs="黑体" w:hint="eastAsia"/>
          <w:bCs/>
          <w:color w:val="000000"/>
          <w:kern w:val="2"/>
          <w:sz w:val="32"/>
          <w:szCs w:val="32"/>
        </w:rPr>
        <w:t>四、评价单位盖章</w:t>
      </w:r>
      <w:bookmarkEnd w:id="52"/>
    </w:p>
    <w:sectPr w:rsidR="0015105C" w:rsidSect="0015105C">
      <w:footerReference w:type="default" r:id="rId10"/>
      <w:pgSz w:w="11906" w:h="16838"/>
      <w:pgMar w:top="2098" w:right="1588" w:bottom="2098" w:left="1588" w:header="851" w:footer="992" w:gutter="0"/>
      <w:pgNumType w:start="1"/>
      <w:cols w:space="720"/>
      <w:docGrid w:type="lines" w:linePitch="32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2B2A" w:rsidRDefault="00A02B2A" w:rsidP="0015105C">
      <w:pPr>
        <w:spacing w:after="0" w:line="240" w:lineRule="auto"/>
      </w:pPr>
      <w:r>
        <w:separator/>
      </w:r>
    </w:p>
  </w:endnote>
  <w:endnote w:type="continuationSeparator" w:id="1">
    <w:p w:rsidR="00A02B2A" w:rsidRDefault="00A02B2A" w:rsidP="0015105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仿宋_GB2312">
    <w:panose1 w:val="02010609030101010101"/>
    <w:charset w:val="86"/>
    <w:family w:val="modern"/>
    <w:pitch w:val="fixed"/>
    <w:sig w:usb0="00000001" w:usb1="080E0000" w:usb2="00000010" w:usb3="00000000" w:csb0="00040000" w:csb1="00000000"/>
  </w:font>
  <w:font w:name="仿宋">
    <w:altName w:val="Arial Unicode MS"/>
    <w:charset w:val="86"/>
    <w:family w:val="modern"/>
    <w:pitch w:val="fixed"/>
    <w:sig w:usb0="00000000"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文星简黑体">
    <w:altName w:val="黑体"/>
    <w:charset w:val="86"/>
    <w:family w:val="modern"/>
    <w:pitch w:val="default"/>
    <w:sig w:usb0="00000000" w:usb1="0000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Roman">
    <w:altName w:val="Times New Roman"/>
    <w:charset w:val="00"/>
    <w:family w:val="auto"/>
    <w:pitch w:val="default"/>
    <w:sig w:usb0="00000000" w:usb1="00000000" w:usb2="00000000" w:usb3="00000000" w:csb0="00040001" w:csb1="00000000"/>
  </w:font>
  <w:font w:name="隶书">
    <w:panose1 w:val="02010509060101010101"/>
    <w:charset w:val="86"/>
    <w:family w:val="modern"/>
    <w:pitch w:val="fixed"/>
    <w:sig w:usb0="00000001" w:usb1="080E0000" w:usb2="00000010" w:usb3="00000000" w:csb0="00040000" w:csb1="00000000"/>
  </w:font>
  <w:font w:name="Calibri Light">
    <w:altName w:val="Times New Roman"/>
    <w:panose1 w:val="00000000000000000000"/>
    <w:charset w:val="00"/>
    <w:family w:val="roman"/>
    <w:notTrueType/>
    <w:pitch w:val="default"/>
    <w:sig w:usb0="00000000" w:usb1="00000000" w:usb2="00000000" w:usb3="00000000" w:csb0="00000000"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105C" w:rsidRDefault="0015105C">
    <w:pPr>
      <w:pStyle w:val="a3"/>
      <w:tabs>
        <w:tab w:val="clear" w:pos="4153"/>
        <w:tab w:val="center" w:pos="4365"/>
      </w:tabs>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105C" w:rsidRDefault="0015105C">
    <w:pPr>
      <w:pStyle w:val="a3"/>
      <w:tabs>
        <w:tab w:val="clear" w:pos="4153"/>
        <w:tab w:val="center" w:pos="4365"/>
      </w:tabs>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105C" w:rsidRDefault="00E04787">
    <w:pPr>
      <w:pStyle w:val="a3"/>
      <w:tabs>
        <w:tab w:val="clear" w:pos="4153"/>
        <w:tab w:val="center" w:pos="4365"/>
      </w:tabs>
    </w:pPr>
    <w:r>
      <w:pict>
        <v:shapetype id="_x0000_t202" coordsize="21600,21600" o:spt="202" path="m,l,21600r21600,l21600,xe">
          <v:stroke joinstyle="miter"/>
          <v:path gradientshapeok="t" o:connecttype="rect"/>
        </v:shapetype>
        <v:shape id="_x0000_s1026" type="#_x0000_t202" style="position:absolute;margin-left:0;margin-top:0;width:2in;height:2in;z-index:251659264;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6u++myQEAAJkDAAAOAAAAAAAAAAEAIAAAAB4BAABkcnMvZTJvRG9j&#10;LnhtbFBLBQYAAAAABgAGAFkBAABZBQAAAAA=&#10;" filled="f" stroked="f">
          <v:textbox style="mso-fit-shape-to-text:t" inset="0,0,0,0">
            <w:txbxContent>
              <w:p w:rsidR="0015105C" w:rsidRDefault="00E04787">
                <w:pPr>
                  <w:pStyle w:val="a3"/>
                  <w:rPr>
                    <w:rFonts w:eastAsia="仿宋_GB2312"/>
                  </w:rPr>
                </w:pPr>
                <w:r>
                  <w:fldChar w:fldCharType="begin"/>
                </w:r>
                <w:r w:rsidR="009A2FD8">
                  <w:instrText xml:space="preserve"> PAGE  \* MERGEFORMAT </w:instrText>
                </w:r>
                <w:r>
                  <w:fldChar w:fldCharType="separate"/>
                </w:r>
                <w:r w:rsidR="00450902">
                  <w:rPr>
                    <w:noProof/>
                  </w:rPr>
                  <w:t>1</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2B2A" w:rsidRDefault="00A02B2A" w:rsidP="0015105C">
      <w:pPr>
        <w:spacing w:after="0" w:line="240" w:lineRule="auto"/>
      </w:pPr>
      <w:r>
        <w:separator/>
      </w:r>
    </w:p>
  </w:footnote>
  <w:footnote w:type="continuationSeparator" w:id="1">
    <w:p w:rsidR="00A02B2A" w:rsidRDefault="00A02B2A" w:rsidP="0015105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3E3680"/>
    <w:multiLevelType w:val="singleLevel"/>
    <w:tmpl w:val="0D3E3680"/>
    <w:lvl w:ilvl="0">
      <w:start w:val="3"/>
      <w:numFmt w:val="decimal"/>
      <w:suff w:val="nothing"/>
      <w:lvlText w:val="（%1）"/>
      <w:lvlJc w:val="left"/>
    </w:lvl>
  </w:abstractNum>
  <w:abstractNum w:abstractNumId="1">
    <w:nsid w:val="168A6D40"/>
    <w:multiLevelType w:val="singleLevel"/>
    <w:tmpl w:val="168A6D40"/>
    <w:lvl w:ilvl="0">
      <w:start w:val="1"/>
      <w:numFmt w:val="decimal"/>
      <w:suff w:val="nothing"/>
      <w:lvlText w:val="（%1）"/>
      <w:lvlJc w:val="left"/>
      <w:pPr>
        <w:ind w:left="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noPunctuationKerning/>
  <w:characterSpacingControl w:val="compressPunctuation"/>
  <w:hdrShapeDefaults>
    <o:shapedefaults v:ext="edit" spidmax="7170"/>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7F203CA"/>
    <w:rsid w:val="0015105C"/>
    <w:rsid w:val="001E2940"/>
    <w:rsid w:val="002977AC"/>
    <w:rsid w:val="003C0425"/>
    <w:rsid w:val="003D6AD2"/>
    <w:rsid w:val="00450902"/>
    <w:rsid w:val="007A3230"/>
    <w:rsid w:val="0081036B"/>
    <w:rsid w:val="009A2FD8"/>
    <w:rsid w:val="00A02B2A"/>
    <w:rsid w:val="00D20263"/>
    <w:rsid w:val="00E04787"/>
    <w:rsid w:val="07F203CA"/>
    <w:rsid w:val="0C4827E7"/>
    <w:rsid w:val="1BAC20C7"/>
    <w:rsid w:val="267C0618"/>
    <w:rsid w:val="299F074F"/>
    <w:rsid w:val="2C102FD6"/>
    <w:rsid w:val="397E0C93"/>
    <w:rsid w:val="4035271B"/>
    <w:rsid w:val="403B1AAD"/>
    <w:rsid w:val="4F3011B9"/>
    <w:rsid w:val="504D6A0F"/>
    <w:rsid w:val="544746B8"/>
    <w:rsid w:val="5734399C"/>
    <w:rsid w:val="5CB261BF"/>
    <w:rsid w:val="5FE16829"/>
    <w:rsid w:val="66C46E6F"/>
    <w:rsid w:val="79525CE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qFormat="1"/>
    <w:lsdException w:name="header" w:qFormat="1"/>
    <w:lsdException w:name="footer" w:uiPriority="99"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1"/>
    <w:qFormat/>
    <w:rsid w:val="0015105C"/>
    <w:pPr>
      <w:spacing w:after="120" w:line="276" w:lineRule="auto"/>
    </w:pPr>
    <w:rPr>
      <w:rFonts w:eastAsia="仿宋_GB2312"/>
      <w:sz w:val="22"/>
      <w:szCs w:val="22"/>
    </w:rPr>
  </w:style>
  <w:style w:type="paragraph" w:styleId="10">
    <w:name w:val="heading 1"/>
    <w:basedOn w:val="a"/>
    <w:next w:val="a"/>
    <w:uiPriority w:val="9"/>
    <w:qFormat/>
    <w:rsid w:val="0015105C"/>
    <w:pPr>
      <w:keepNext/>
      <w:keepLines/>
      <w:spacing w:before="120" w:after="60" w:line="500" w:lineRule="exact"/>
      <w:ind w:firstLineChars="200" w:firstLine="800"/>
      <w:outlineLvl w:val="0"/>
    </w:pPr>
    <w:rPr>
      <w:b/>
      <w:bCs/>
      <w:color w:val="000000"/>
      <w:sz w:val="32"/>
      <w:szCs w:val="28"/>
    </w:rPr>
  </w:style>
  <w:style w:type="paragraph" w:styleId="3">
    <w:name w:val="heading 3"/>
    <w:basedOn w:val="a"/>
    <w:next w:val="a"/>
    <w:uiPriority w:val="9"/>
    <w:unhideWhenUsed/>
    <w:qFormat/>
    <w:rsid w:val="0015105C"/>
    <w:pPr>
      <w:keepNext/>
      <w:keepLines/>
      <w:spacing w:before="120" w:after="60" w:line="500" w:lineRule="exact"/>
      <w:ind w:firstLineChars="200" w:firstLine="800"/>
      <w:outlineLvl w:val="2"/>
    </w:pPr>
    <w:rPr>
      <w:b/>
      <w:bCs/>
      <w:color w:val="000000"/>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
    <w:name w:val="toc 1"/>
    <w:basedOn w:val="a"/>
    <w:next w:val="a"/>
    <w:uiPriority w:val="39"/>
    <w:qFormat/>
    <w:rsid w:val="0015105C"/>
    <w:pPr>
      <w:tabs>
        <w:tab w:val="right" w:leader="dot" w:pos="8296"/>
      </w:tabs>
      <w:spacing w:line="500" w:lineRule="exact"/>
    </w:pPr>
    <w:rPr>
      <w:b/>
      <w:sz w:val="30"/>
      <w:szCs w:val="30"/>
    </w:rPr>
  </w:style>
  <w:style w:type="paragraph" w:styleId="a3">
    <w:name w:val="footer"/>
    <w:basedOn w:val="a"/>
    <w:uiPriority w:val="99"/>
    <w:qFormat/>
    <w:rsid w:val="0015105C"/>
    <w:pPr>
      <w:tabs>
        <w:tab w:val="center" w:pos="4153"/>
        <w:tab w:val="right" w:pos="8306"/>
      </w:tabs>
      <w:snapToGrid w:val="0"/>
    </w:pPr>
    <w:rPr>
      <w:rFonts w:eastAsia="宋体"/>
      <w:sz w:val="18"/>
      <w:szCs w:val="20"/>
    </w:rPr>
  </w:style>
  <w:style w:type="paragraph" w:styleId="a4">
    <w:name w:val="header"/>
    <w:basedOn w:val="a"/>
    <w:qFormat/>
    <w:rsid w:val="0015105C"/>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jc w:val="both"/>
    </w:pPr>
    <w:rPr>
      <w:sz w:val="18"/>
    </w:rPr>
  </w:style>
  <w:style w:type="paragraph" w:styleId="2">
    <w:name w:val="toc 2"/>
    <w:basedOn w:val="a"/>
    <w:next w:val="a"/>
    <w:qFormat/>
    <w:rsid w:val="0015105C"/>
    <w:pPr>
      <w:ind w:leftChars="200" w:left="420"/>
    </w:pPr>
  </w:style>
  <w:style w:type="paragraph" w:styleId="a5">
    <w:name w:val="Normal (Web)"/>
    <w:basedOn w:val="a"/>
    <w:qFormat/>
    <w:rsid w:val="0015105C"/>
    <w:pPr>
      <w:spacing w:beforeAutospacing="1" w:after="0" w:afterAutospacing="1"/>
    </w:pPr>
    <w:rPr>
      <w:sz w:val="24"/>
    </w:rPr>
  </w:style>
  <w:style w:type="paragraph" w:customStyle="1" w:styleId="a6">
    <w:name w:val="闻政正文"/>
    <w:basedOn w:val="a"/>
    <w:qFormat/>
    <w:rsid w:val="0015105C"/>
    <w:pPr>
      <w:spacing w:after="0" w:line="500" w:lineRule="exact"/>
      <w:ind w:firstLineChars="200" w:firstLine="800"/>
      <w:jc w:val="both"/>
    </w:pPr>
    <w:rPr>
      <w:sz w:val="28"/>
      <w:szCs w:val="20"/>
    </w:rPr>
  </w:style>
  <w:style w:type="paragraph" w:customStyle="1" w:styleId="5">
    <w:name w:val="闻政标题5"/>
    <w:basedOn w:val="a"/>
    <w:uiPriority w:val="99"/>
    <w:qFormat/>
    <w:rsid w:val="0015105C"/>
    <w:pPr>
      <w:spacing w:before="120" w:after="60" w:line="500" w:lineRule="exact"/>
      <w:ind w:firstLineChars="200" w:firstLine="200"/>
    </w:pPr>
    <w:rPr>
      <w:b/>
      <w:sz w:val="28"/>
      <w:szCs w:val="20"/>
    </w:rPr>
  </w:style>
  <w:style w:type="paragraph" w:customStyle="1" w:styleId="a7">
    <w:name w:val="报告正文"/>
    <w:basedOn w:val="a"/>
    <w:next w:val="a"/>
    <w:qFormat/>
    <w:rsid w:val="0015105C"/>
    <w:pPr>
      <w:widowControl w:val="0"/>
      <w:spacing w:line="560" w:lineRule="exact"/>
      <w:ind w:firstLineChars="200" w:firstLine="200"/>
      <w:jc w:val="both"/>
    </w:pPr>
    <w:rPr>
      <w:rFonts w:eastAsia="仿宋"/>
      <w:sz w:val="28"/>
      <w:szCs w:val="28"/>
    </w:rPr>
  </w:style>
  <w:style w:type="character" w:customStyle="1" w:styleId="NormalCharacter">
    <w:name w:val="NormalCharacter"/>
    <w:qFormat/>
    <w:rsid w:val="0015105C"/>
  </w:style>
  <w:style w:type="paragraph" w:customStyle="1" w:styleId="a8">
    <w:name w:val="闻政页码"/>
    <w:uiPriority w:val="6"/>
    <w:qFormat/>
    <w:rsid w:val="0015105C"/>
    <w:pPr>
      <w:jc w:val="center"/>
    </w:pPr>
    <w:rPr>
      <w:rFonts w:eastAsia="Times New Roman"/>
      <w:sz w:val="21"/>
      <w:szCs w:val="28"/>
    </w:rPr>
  </w:style>
  <w:style w:type="paragraph" w:customStyle="1" w:styleId="WPSOffice1">
    <w:name w:val="WPSOffice手动目录 1"/>
    <w:qFormat/>
    <w:rsid w:val="0015105C"/>
  </w:style>
  <w:style w:type="paragraph" w:customStyle="1" w:styleId="WPSOffice2">
    <w:name w:val="WPSOffice手动目录 2"/>
    <w:qFormat/>
    <w:rsid w:val="0015105C"/>
    <w:pPr>
      <w:ind w:leftChars="200" w:left="200"/>
    </w:pPr>
  </w:style>
  <w:style w:type="paragraph" w:customStyle="1" w:styleId="WPSOffice3">
    <w:name w:val="WPSOffice手动目录 3"/>
    <w:qFormat/>
    <w:rsid w:val="0015105C"/>
    <w:pPr>
      <w:ind w:leftChars="400" w:left="400"/>
    </w:pPr>
  </w:style>
  <w:style w:type="paragraph" w:styleId="a9">
    <w:name w:val="Balloon Text"/>
    <w:basedOn w:val="a"/>
    <w:link w:val="Char"/>
    <w:rsid w:val="001E2940"/>
    <w:pPr>
      <w:spacing w:after="0" w:line="240" w:lineRule="auto"/>
    </w:pPr>
    <w:rPr>
      <w:sz w:val="18"/>
      <w:szCs w:val="18"/>
    </w:rPr>
  </w:style>
  <w:style w:type="character" w:customStyle="1" w:styleId="Char">
    <w:name w:val="批注框文本 Char"/>
    <w:basedOn w:val="a0"/>
    <w:link w:val="a9"/>
    <w:rsid w:val="001E2940"/>
    <w:rPr>
      <w:rFonts w:eastAsia="仿宋_GB231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12</Pages>
  <Words>780</Words>
  <Characters>4448</Characters>
  <Application>Microsoft Office Word</Application>
  <DocSecurity>0</DocSecurity>
  <Lines>37</Lines>
  <Paragraphs>10</Paragraphs>
  <ScaleCrop>false</ScaleCrop>
  <Company>昶顺世纪笔记本维修</Company>
  <LinksUpToDate>false</LinksUpToDate>
  <CharactersWithSpaces>5218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jsh</dc:creator>
  <cp:lastModifiedBy>Administrator</cp:lastModifiedBy>
  <cp:revision>5</cp:revision>
  <cp:lastPrinted>2021-09-24T06:11:00Z</cp:lastPrinted>
  <dcterms:created xsi:type="dcterms:W3CDTF">2021-09-24T01:35:00Z</dcterms:created>
  <dcterms:modified xsi:type="dcterms:W3CDTF">2021-09-24T10:35:00Z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6A2453113B4845959E151E93EE40E814</vt:lpwstr>
  </property>
  <property fmtid="{D5CDD505-2E9C-101B-9397-08002B2CF9AE}" pid="4" name="KSOSaveFontToCloudKey">
    <vt:lpwstr>853994818_btnclosed</vt:lpwstr>
  </property>
</Properties>
</file>