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val="0"/>
        <w:wordWrap/>
        <w:adjustRightInd/>
        <w:spacing w:after="0" w:line="560" w:lineRule="exact"/>
        <w:ind w:left="0" w:leftChars="0" w:firstLine="0" w:firstLineChars="0"/>
        <w:jc w:val="center"/>
        <w:outlineLvl w:val="0"/>
        <w:rPr>
          <w:rFonts w:hint="eastAsia" w:ascii="方正小标宋简体" w:hAnsi="方正小标宋简体" w:eastAsia="方正小标宋简体" w:cs="方正小标宋简体"/>
          <w:b w:val="0"/>
          <w:bCs w:val="0"/>
          <w:color w:val="auto"/>
          <w:kern w:val="2"/>
          <w:sz w:val="44"/>
          <w:szCs w:val="44"/>
          <w:highlight w:val="none"/>
          <w:shd w:val="clear" w:color="auto" w:fill="auto"/>
          <w:lang w:val="en-US" w:eastAsia="zh-CN" w:bidi="ar-SA"/>
        </w:rPr>
      </w:pPr>
      <w:bookmarkStart w:id="17" w:name="_GoBack"/>
      <w:bookmarkEnd w:id="17"/>
      <w:bookmarkStart w:id="0" w:name="_Toc1446433150"/>
      <w:bookmarkStart w:id="1" w:name="_Toc2092738813"/>
      <w:bookmarkStart w:id="2" w:name="_Toc1426330646"/>
      <w:bookmarkStart w:id="3" w:name="_Toc619980307"/>
      <w:bookmarkStart w:id="4" w:name="_Toc5586"/>
      <w:bookmarkStart w:id="5" w:name="_Toc16059"/>
      <w:r>
        <w:rPr>
          <w:rFonts w:hint="eastAsia" w:ascii="方正小标宋简体" w:hAnsi="方正小标宋简体" w:eastAsia="方正小标宋简体" w:cs="方正小标宋简体"/>
          <w:b w:val="0"/>
          <w:bCs w:val="0"/>
          <w:color w:val="auto"/>
          <w:kern w:val="2"/>
          <w:sz w:val="44"/>
          <w:szCs w:val="44"/>
          <w:highlight w:val="none"/>
          <w:shd w:val="clear" w:color="auto" w:fill="auto"/>
          <w:lang w:val="en-US" w:eastAsia="zh-CN" w:bidi="ar-SA"/>
        </w:rPr>
        <w:t>青岛市屠宰环节无害化处理补贴（2023年—2024年）政策绩效评价</w:t>
      </w:r>
      <w:bookmarkEnd w:id="0"/>
      <w:bookmarkEnd w:id="1"/>
      <w:bookmarkEnd w:id="2"/>
      <w:bookmarkEnd w:id="3"/>
      <w:bookmarkEnd w:id="4"/>
      <w:bookmarkEnd w:id="5"/>
      <w:bookmarkStart w:id="6" w:name="_Toc9355"/>
      <w:bookmarkStart w:id="7" w:name="_Toc687068010"/>
      <w:bookmarkStart w:id="8" w:name="_Toc14856"/>
      <w:r>
        <w:rPr>
          <w:rFonts w:hint="eastAsia" w:ascii="方正小标宋简体" w:hAnsi="方正小标宋简体" w:eastAsia="方正小标宋简体" w:cs="方正小标宋简体"/>
          <w:b w:val="0"/>
          <w:bCs w:val="0"/>
          <w:color w:val="auto"/>
          <w:kern w:val="2"/>
          <w:sz w:val="44"/>
          <w:szCs w:val="44"/>
          <w:highlight w:val="none"/>
          <w:shd w:val="clear" w:color="auto" w:fill="auto"/>
          <w:lang w:val="en-US" w:eastAsia="zh-CN" w:bidi="ar-SA"/>
        </w:rPr>
        <w:t>报告</w:t>
      </w:r>
    </w:p>
    <w:p>
      <w:pPr>
        <w:pStyle w:val="14"/>
        <w:widowControl w:val="0"/>
        <w:numPr>
          <w:ilvl w:val="0"/>
          <w:numId w:val="0"/>
        </w:numPr>
        <w:wordWrap/>
        <w:adjustRightInd/>
        <w:spacing w:after="0" w:line="560" w:lineRule="exact"/>
        <w:ind w:leftChars="0"/>
        <w:jc w:val="both"/>
        <w:outlineLvl w:val="0"/>
        <w:rPr>
          <w:rFonts w:hint="eastAsia" w:ascii="仿宋" w:hAnsi="仿宋" w:eastAsia="仿宋" w:cs="仿宋"/>
          <w:b w:val="0"/>
          <w:bCs w:val="0"/>
          <w:color w:val="auto"/>
          <w:kern w:val="2"/>
          <w:sz w:val="28"/>
          <w:szCs w:val="28"/>
          <w:highlight w:val="none"/>
          <w:shd w:val="clear" w:color="auto" w:fill="auto"/>
          <w:lang w:val="en-US" w:eastAsia="zh-CN" w:bidi="ar-SA"/>
        </w:rPr>
      </w:pPr>
    </w:p>
    <w:p>
      <w:pPr>
        <w:widowControl w:val="0"/>
        <w:spacing w:line="560" w:lineRule="exact"/>
        <w:ind w:firstLine="640" w:firstLineChars="200"/>
        <w:jc w:val="both"/>
        <w:outlineLvl w:val="0"/>
        <w:rPr>
          <w:rFonts w:hint="eastAsia" w:ascii="黑体" w:hAnsi="黑体" w:eastAsia="黑体" w:cstheme="minorBidi"/>
          <w:color w:val="auto"/>
          <w:kern w:val="2"/>
          <w:sz w:val="32"/>
          <w:szCs w:val="32"/>
          <w:highlight w:val="none"/>
          <w:shd w:val="clear" w:color="auto" w:fill="auto"/>
          <w:lang w:eastAsia="zh-CN"/>
        </w:rPr>
      </w:pPr>
      <w:bookmarkStart w:id="9" w:name="_Toc418364505"/>
      <w:r>
        <w:rPr>
          <w:rFonts w:hint="eastAsia" w:ascii="黑体" w:hAnsi="黑体" w:eastAsia="黑体" w:cstheme="minorBidi"/>
          <w:color w:val="auto"/>
          <w:kern w:val="2"/>
          <w:sz w:val="32"/>
          <w:szCs w:val="32"/>
          <w:highlight w:val="none"/>
          <w:shd w:val="clear" w:color="auto" w:fill="auto"/>
        </w:rPr>
        <w:t>一、</w:t>
      </w:r>
      <w:bookmarkEnd w:id="6"/>
      <w:bookmarkEnd w:id="7"/>
      <w:bookmarkEnd w:id="8"/>
      <w:bookmarkEnd w:id="9"/>
      <w:r>
        <w:rPr>
          <w:rFonts w:hint="eastAsia" w:ascii="黑体" w:hAnsi="黑体" w:eastAsia="黑体" w:cstheme="minorBidi"/>
          <w:color w:val="auto"/>
          <w:kern w:val="2"/>
          <w:sz w:val="32"/>
          <w:szCs w:val="32"/>
          <w:highlight w:val="none"/>
          <w:shd w:val="clear" w:color="auto" w:fill="auto"/>
          <w:lang w:val="en-US" w:eastAsia="zh-CN"/>
        </w:rPr>
        <w:t>政策基本情况</w:t>
      </w:r>
    </w:p>
    <w:p>
      <w:pPr>
        <w:spacing w:line="600" w:lineRule="exact"/>
        <w:ind w:firstLineChars="200"/>
        <w:rPr>
          <w:rFonts w:hint="eastAsia" w:ascii="楷体_GB2312" w:hAnsi="楷体_GB2312" w:eastAsia="楷体_GB2312" w:cs="楷体_GB2312"/>
          <w:b w:val="0"/>
          <w:bCs w:val="0"/>
          <w:kern w:val="2"/>
          <w:sz w:val="32"/>
          <w:szCs w:val="40"/>
          <w:highlight w:val="none"/>
          <w:shd w:val="clear"/>
          <w:lang w:val="en-US" w:eastAsia="zh-CN" w:bidi="ar-SA"/>
        </w:rPr>
      </w:pPr>
      <w:bookmarkStart w:id="10" w:name="_Toc6003"/>
      <w:bookmarkStart w:id="11" w:name="_Toc532474151"/>
      <w:bookmarkStart w:id="12" w:name="_Toc62673383"/>
      <w:bookmarkStart w:id="13" w:name="_Toc590775257"/>
      <w:bookmarkStart w:id="14" w:name="_Toc12086"/>
      <w:bookmarkStart w:id="15" w:name="_Toc2344"/>
      <w:bookmarkStart w:id="16" w:name="_Toc15639"/>
      <w:r>
        <w:rPr>
          <w:rFonts w:hint="eastAsia" w:ascii="楷体_GB2312" w:hAnsi="楷体_GB2312" w:eastAsia="楷体_GB2312" w:cs="楷体_GB2312"/>
          <w:b w:val="0"/>
          <w:bCs w:val="0"/>
          <w:kern w:val="2"/>
          <w:sz w:val="32"/>
          <w:szCs w:val="40"/>
          <w:highlight w:val="none"/>
          <w:shd w:val="clear"/>
          <w:lang w:val="en-US" w:eastAsia="zh-CN" w:bidi="ar-SA"/>
        </w:rPr>
        <w:t>（一）政策概况</w:t>
      </w:r>
    </w:p>
    <w:p>
      <w:pPr>
        <w:spacing w:line="600" w:lineRule="exact"/>
        <w:ind w:firstLineChars="200"/>
        <w:rPr>
          <w:rFonts w:hint="default" w:ascii="仿宋_GB2312" w:hAnsi="仿宋_GB2312" w:eastAsia="仿宋_GB2312" w:cs="仿宋_GB2312"/>
          <w:b/>
          <w:bCs/>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1.政策背景。</w:t>
      </w:r>
    </w:p>
    <w:p>
      <w:pPr>
        <w:pStyle w:val="30"/>
        <w:numPr>
          <w:ilvl w:val="0"/>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青岛市</w:t>
      </w:r>
      <w:r>
        <w:rPr>
          <w:rFonts w:hint="eastAsia" w:ascii="仿宋_GB2312" w:hAnsi="仿宋_GB2312" w:eastAsia="仿宋_GB2312" w:cs="仿宋_GB2312"/>
          <w:color w:val="auto"/>
          <w:kern w:val="2"/>
          <w:sz w:val="32"/>
          <w:szCs w:val="32"/>
          <w:highlight w:val="none"/>
          <w:shd w:val="clear" w:color="auto" w:fill="auto"/>
          <w:lang w:eastAsia="zh"/>
        </w:rPr>
        <w:t>根据</w:t>
      </w:r>
      <w:r>
        <w:rPr>
          <w:rFonts w:hint="eastAsia" w:ascii="仿宋_GB2312" w:hAnsi="仿宋_GB2312" w:eastAsia="仿宋_GB2312" w:cs="仿宋_GB2312"/>
          <w:strike w:val="0"/>
          <w:dstrike w:val="0"/>
          <w:color w:val="auto"/>
          <w:kern w:val="2"/>
          <w:sz w:val="32"/>
          <w:szCs w:val="32"/>
          <w:highlight w:val="none"/>
          <w:shd w:val="clear" w:color="auto" w:fill="auto"/>
        </w:rPr>
        <w:t>《畜牧法》《生猪屠宰管理条例》《山东省畜禽屠宰管理办法》等法律、法规、规章，以及《农业部办公厅关于进一步做好屠宰环节病害猪无害化处理工作的通知》(农办医〔2017〕26号)</w:t>
      </w:r>
      <w:r>
        <w:rPr>
          <w:rFonts w:hint="eastAsia" w:ascii="仿宋_GB2312" w:hAnsi="仿宋_GB2312" w:eastAsia="仿宋_GB2312" w:cs="仿宋_GB2312"/>
          <w:strike w:val="0"/>
          <w:dstrike w:val="0"/>
          <w:color w:val="auto"/>
          <w:kern w:val="2"/>
          <w:sz w:val="32"/>
          <w:szCs w:val="32"/>
          <w:highlight w:val="none"/>
          <w:shd w:val="clear" w:color="auto" w:fill="auto"/>
          <w:lang w:val="en-US" w:eastAsia="zh-CN"/>
        </w:rPr>
        <w:t>等相关政策文件要求，</w:t>
      </w:r>
      <w:r>
        <w:rPr>
          <w:rFonts w:hint="eastAsia" w:ascii="仿宋_GB2312" w:hAnsi="仿宋_GB2312" w:eastAsia="仿宋_GB2312" w:cs="仿宋_GB2312"/>
          <w:strike w:val="0"/>
          <w:dstrike w:val="0"/>
          <w:color w:val="auto"/>
          <w:kern w:val="2"/>
          <w:sz w:val="32"/>
          <w:szCs w:val="32"/>
          <w:highlight w:val="none"/>
          <w:shd w:val="clear" w:color="auto" w:fill="auto"/>
        </w:rPr>
        <w:t>实施了</w:t>
      </w:r>
      <w:r>
        <w:rPr>
          <w:rFonts w:hint="eastAsia" w:ascii="仿宋_GB2312" w:hAnsi="仿宋_GB2312" w:eastAsia="仿宋_GB2312" w:cs="仿宋_GB2312"/>
          <w:strike w:val="0"/>
          <w:dstrike w:val="0"/>
          <w:color w:val="auto"/>
          <w:kern w:val="2"/>
          <w:sz w:val="32"/>
          <w:szCs w:val="32"/>
          <w:highlight w:val="none"/>
          <w:shd w:val="clear" w:color="auto" w:fill="auto"/>
          <w:lang w:eastAsia="zh"/>
        </w:rPr>
        <w:t>屠宰</w:t>
      </w:r>
      <w:r>
        <w:rPr>
          <w:rFonts w:hint="eastAsia" w:ascii="仿宋_GB2312" w:hAnsi="仿宋_GB2312" w:eastAsia="仿宋_GB2312" w:cs="仿宋_GB2312"/>
          <w:strike w:val="0"/>
          <w:dstrike w:val="0"/>
          <w:color w:val="auto"/>
          <w:kern w:val="2"/>
          <w:sz w:val="32"/>
          <w:szCs w:val="32"/>
          <w:highlight w:val="none"/>
          <w:shd w:val="clear" w:color="auto" w:fill="auto"/>
        </w:rPr>
        <w:t>环</w:t>
      </w:r>
      <w:r>
        <w:rPr>
          <w:rFonts w:hint="eastAsia" w:ascii="仿宋_GB2312" w:hAnsi="仿宋_GB2312" w:eastAsia="仿宋_GB2312" w:cs="仿宋_GB2312"/>
          <w:color w:val="auto"/>
          <w:kern w:val="2"/>
          <w:sz w:val="32"/>
          <w:szCs w:val="32"/>
          <w:highlight w:val="none"/>
          <w:shd w:val="clear" w:color="auto" w:fill="auto"/>
        </w:rPr>
        <w:t>节</w:t>
      </w:r>
      <w:r>
        <w:rPr>
          <w:rFonts w:hint="eastAsia" w:ascii="仿宋_GB2312" w:hAnsi="仿宋_GB2312" w:eastAsia="仿宋_GB2312" w:cs="仿宋_GB2312"/>
          <w:color w:val="auto"/>
          <w:kern w:val="2"/>
          <w:sz w:val="32"/>
          <w:szCs w:val="32"/>
          <w:highlight w:val="none"/>
          <w:shd w:val="clear" w:color="auto" w:fill="auto"/>
          <w:lang w:eastAsia="zh-CN"/>
        </w:rPr>
        <w:t>生猪（牛羊）屠宰环节无害化处理补贴政策</w:t>
      </w:r>
      <w:r>
        <w:rPr>
          <w:rFonts w:hint="eastAsia" w:ascii="仿宋_GB2312" w:hAnsi="仿宋_GB2312" w:eastAsia="仿宋_GB2312" w:cs="仿宋_GB2312"/>
          <w:color w:val="auto"/>
          <w:kern w:val="2"/>
          <w:sz w:val="32"/>
          <w:szCs w:val="32"/>
          <w:highlight w:val="none"/>
          <w:shd w:val="clear" w:color="auto" w:fill="auto"/>
        </w:rPr>
        <w:t>。通过</w:t>
      </w:r>
      <w:r>
        <w:rPr>
          <w:rFonts w:hint="eastAsia" w:ascii="仿宋_GB2312" w:hAnsi="仿宋_GB2312" w:eastAsia="仿宋_GB2312" w:cs="仿宋_GB2312"/>
          <w:color w:val="auto"/>
          <w:kern w:val="2"/>
          <w:sz w:val="32"/>
          <w:szCs w:val="32"/>
          <w:highlight w:val="none"/>
          <w:shd w:val="clear" w:color="auto" w:fill="auto"/>
          <w:lang w:eastAsia="zh"/>
        </w:rPr>
        <w:t>政策</w:t>
      </w:r>
      <w:r>
        <w:rPr>
          <w:rFonts w:hint="eastAsia" w:ascii="仿宋_GB2312" w:hAnsi="仿宋_GB2312" w:eastAsia="仿宋_GB2312" w:cs="仿宋_GB2312"/>
          <w:color w:val="auto"/>
          <w:kern w:val="2"/>
          <w:sz w:val="32"/>
          <w:szCs w:val="32"/>
          <w:highlight w:val="none"/>
          <w:shd w:val="clear" w:color="auto" w:fill="auto"/>
        </w:rPr>
        <w:t>实施，</w:t>
      </w:r>
      <w:r>
        <w:rPr>
          <w:rFonts w:hint="eastAsia" w:ascii="仿宋_GB2312" w:hAnsi="仿宋_GB2312" w:eastAsia="仿宋_GB2312" w:cs="仿宋_GB2312"/>
          <w:color w:val="auto"/>
          <w:kern w:val="2"/>
          <w:sz w:val="32"/>
          <w:szCs w:val="32"/>
          <w:highlight w:val="none"/>
          <w:shd w:val="clear" w:color="auto" w:fill="auto"/>
          <w:lang w:val="en-US" w:eastAsia="zh-CN"/>
        </w:rPr>
        <w:t>鼓励</w:t>
      </w:r>
      <w:r>
        <w:rPr>
          <w:rFonts w:hint="eastAsia" w:ascii="仿宋_GB2312" w:hAnsi="仿宋_GB2312" w:eastAsia="仿宋_GB2312" w:cs="仿宋_GB2312"/>
          <w:color w:val="auto"/>
          <w:kern w:val="2"/>
          <w:sz w:val="32"/>
          <w:szCs w:val="32"/>
          <w:highlight w:val="none"/>
          <w:shd w:val="clear" w:color="auto" w:fill="auto"/>
        </w:rPr>
        <w:t>对屠宰环节发现的病死猪牛羊和病害产品全部进行无害化处理，严防不合格产品流向市场，确保肉品质量安全。</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2.政策主要内容。</w:t>
      </w:r>
    </w:p>
    <w:p>
      <w:pPr>
        <w:pStyle w:val="30"/>
        <w:numPr>
          <w:ilvl w:val="-1"/>
          <w:numId w:val="0"/>
        </w:numPr>
        <w:spacing w:line="560" w:lineRule="exact"/>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（1）补贴范围</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全市经农业农村部备案的生猪、牛、羊屠宰企业，在屠宰过程中发现的病害动物和产品的无害化处理，符合以下条件的纳入补贴范围：</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①屠宰前确认为国家规定的病害活猪、牛、羊，病死或死因不明的猪、牛、羊；</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②屠宰过程中经检疫或肉品品质检验确认为不可食用的猪牛羊产品，包括经屠宰检疫或肉品品质检验不合格的肉、脏器及病变组织、甲状腺、肾上腺、病变淋巴结和修整后不可食用的部分。</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③国家规定的其他应当进行无害化处理的猪、牛、羊及其产品。</w:t>
      </w:r>
    </w:p>
    <w:p>
      <w:pPr>
        <w:pStyle w:val="30"/>
        <w:numPr>
          <w:ilvl w:val="-1"/>
          <w:numId w:val="0"/>
        </w:numPr>
        <w:spacing w:line="560" w:lineRule="exact"/>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（2）补贴标准</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default" w:ascii="仿宋_GB2312" w:hAnsi="仿宋_GB2312" w:eastAsia="仿宋_GB2312" w:cs="仿宋_GB2312"/>
          <w:color w:val="auto"/>
          <w:kern w:val="2"/>
          <w:sz w:val="32"/>
          <w:szCs w:val="32"/>
          <w:highlight w:val="none"/>
          <w:shd w:val="clear" w:color="auto" w:fill="auto"/>
          <w:lang w:val="en-US" w:eastAsia="zh-CN"/>
        </w:rPr>
        <w:t>①</w:t>
      </w:r>
      <w:r>
        <w:rPr>
          <w:rFonts w:hint="eastAsia" w:ascii="仿宋_GB2312" w:hAnsi="仿宋_GB2312" w:eastAsia="仿宋_GB2312" w:cs="仿宋_GB2312"/>
          <w:color w:val="auto"/>
          <w:kern w:val="2"/>
          <w:sz w:val="32"/>
          <w:szCs w:val="32"/>
          <w:highlight w:val="none"/>
          <w:shd w:val="clear" w:color="auto" w:fill="auto"/>
          <w:lang w:val="en-US" w:eastAsia="zh-CN"/>
        </w:rPr>
        <w:t>屠宰企业损失补贴。损失补贴原则上病害猪每头800元、病害牛每头4000元、病害羊每只267元；经检疫检验确认为病害及不可食用产品，按每90公斤为1个单位，损失补贴800元。送至屠宰企业时已经死亡的猪、牛、羊不享受病害猪损失补贴。</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default" w:ascii="仿宋_GB2312" w:hAnsi="仿宋_GB2312" w:eastAsia="仿宋_GB2312" w:cs="仿宋_GB2312"/>
          <w:color w:val="auto"/>
          <w:kern w:val="2"/>
          <w:sz w:val="32"/>
          <w:szCs w:val="32"/>
          <w:highlight w:val="none"/>
          <w:shd w:val="clear" w:color="auto" w:fill="auto"/>
          <w:lang w:val="en-US" w:eastAsia="zh-CN"/>
        </w:rPr>
        <w:t>②</w:t>
      </w:r>
      <w:r>
        <w:rPr>
          <w:rFonts w:hint="eastAsia" w:ascii="仿宋_GB2312" w:hAnsi="仿宋_GB2312" w:eastAsia="仿宋_GB2312" w:cs="仿宋_GB2312"/>
          <w:color w:val="auto"/>
          <w:kern w:val="2"/>
          <w:sz w:val="32"/>
          <w:szCs w:val="32"/>
          <w:highlight w:val="none"/>
          <w:shd w:val="clear" w:color="auto" w:fill="auto"/>
          <w:lang w:val="en-US" w:eastAsia="zh-CN"/>
        </w:rPr>
        <w:t>无害化处理费用补贴。整头死亡的猪，每头无害化处理费用补贴80元；牛羊及不可食用的猪牛羊产品，按每90公斤为1个单位，无害化处理费用补贴80元。</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3.政策实施情况。</w:t>
      </w:r>
    </w:p>
    <w:p>
      <w:pPr>
        <w:pStyle w:val="30"/>
        <w:numPr>
          <w:ilvl w:val="0"/>
          <w:numId w:val="0"/>
        </w:numPr>
        <w:spacing w:line="560" w:lineRule="exact"/>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（1）青岛市农业农村局和青岛市财政局两部门联合印发《青岛市农业农村局青岛政关于进一步做好生猪(牛羊)屠宰环节无害化处理补贴工作的通知》(青农计财字〔2023</w:t>
      </w:r>
      <w:r>
        <w:rPr>
          <w:rFonts w:hint="eastAsia" w:ascii="仿宋_GB2312" w:hAnsi="仿宋_GB2312" w:eastAsia="仿宋_GB2312" w:cs="仿宋_GB2312"/>
          <w:color w:val="auto"/>
          <w:kern w:val="2"/>
          <w:sz w:val="32"/>
          <w:szCs w:val="32"/>
          <w:highlight w:val="none"/>
          <w:shd w:val="clear" w:color="auto" w:fill="auto"/>
          <w:lang w:val="en-US" w:eastAsia="zh"/>
        </w:rPr>
        <w:t>〕</w:t>
      </w:r>
      <w:r>
        <w:rPr>
          <w:rFonts w:hint="eastAsia" w:ascii="仿宋_GB2312" w:hAnsi="仿宋_GB2312" w:eastAsia="仿宋_GB2312" w:cs="仿宋_GB2312"/>
          <w:color w:val="auto"/>
          <w:kern w:val="2"/>
          <w:sz w:val="32"/>
          <w:szCs w:val="32"/>
          <w:highlight w:val="none"/>
          <w:shd w:val="clear" w:color="auto" w:fill="auto"/>
          <w:lang w:val="en-US" w:eastAsia="zh-CN"/>
        </w:rPr>
        <w:t>10号)，明确补助对象、范围、标准等内容，指导</w:t>
      </w:r>
      <w:r>
        <w:rPr>
          <w:rFonts w:hint="eastAsia" w:ascii="仿宋_GB2312" w:hAnsi="仿宋_GB2312" w:eastAsia="仿宋_GB2312" w:cs="仿宋_GB2312"/>
          <w:color w:val="auto"/>
          <w:kern w:val="2"/>
          <w:sz w:val="32"/>
          <w:szCs w:val="32"/>
          <w:highlight w:val="none"/>
          <w:shd w:val="clear" w:color="auto" w:fill="auto"/>
          <w:lang w:val="en-US" w:eastAsia="zh"/>
        </w:rPr>
        <w:t>各</w:t>
      </w:r>
      <w:r>
        <w:rPr>
          <w:rFonts w:hint="eastAsia" w:ascii="仿宋_GB2312" w:hAnsi="仿宋_GB2312" w:eastAsia="仿宋_GB2312" w:cs="仿宋_GB2312"/>
          <w:color w:val="auto"/>
          <w:kern w:val="2"/>
          <w:sz w:val="32"/>
          <w:szCs w:val="32"/>
          <w:highlight w:val="none"/>
          <w:shd w:val="clear" w:color="auto" w:fill="auto"/>
          <w:lang w:val="en-US" w:eastAsia="zh-CN"/>
        </w:rPr>
        <w:t>区（市）开展工作。其中补贴程序如下：</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①企业申报。每年的10月1日至次年9月30日为一个补贴年度(其中，2023年补贴年度时间段为2023年1月1日-9月30日；2024年补贴年度时段为2023年10月1日至2024年9月30日，以此类推。)。每年10月10日前，屠宰企业、无害化处理企业认真整理该补贴年度病害猪、牛、羊和产品无害化处理情况，分别填写《青岛市屠宰企业病害猪(牛羊)损失财政补贴申领表》、《青岛市无害化处理企业屠宰环节病害猪(牛羊)无害化处理财政补贴申领表》,书面向区市农业农村局提出本补贴年度的补贴申请。</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②核实数量。10月20日前，区市农业农村局对屠宰企业、无害化处理企业进行现场核查验收，根据屠宰企业进厂验收记录、宰前检验记录等电子台账和《屠宰企业病害猪(牛羊)检出确认记录表》《屠宰环节病害猪(牛羊)无害化处理交接单》以及驻厂官方兽医签字确认的监管记录等资料，检查核实病害猪、牛、羊和病害产品损失数量；根据《屠宰环节病害猪(牛羊)无害化处理交接单》《屠宰环节病害猪(牛羊)无害化处理确认记录表》和驻厂官方兽医签字确认的监管记录，以及录像、照片等工作资料，检查核实病害猪、牛、羊和病害产品无害化处理数量。</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③公示上报。区市农业农村局将核实的屠宰、无害化处理企业病害猪、牛、羊及病害产品损失数量、无害化处理数量、补贴金额在官网进行公示。公示5个工作日无异议的，区市农业农村局会同财政局于10月30日前将本补贴年度无害化处理补贴申请报告，连同无害化处理补贴汇总表一并报市农业农村局审核汇总。</w:t>
      </w:r>
    </w:p>
    <w:p>
      <w:pPr>
        <w:pStyle w:val="30"/>
        <w:numPr>
          <w:ilvl w:val="-1"/>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④资金拨付。市农业农村局将全市年度无害化处理补贴资金需求等情况报市财政局，将补贴资金列入下年度市级预算。待补贴资金到位后，区市农业农村部门会同区市财政部门在15个工作日内将损失补贴、无害化处理补贴资金分别拨付屠宰企业、无害化处理企业，并于资金拨付后10日内，联合将项目完成情况、资金拨付情况报市农业农村局、市财政局备案。</w:t>
      </w:r>
    </w:p>
    <w:p>
      <w:pPr>
        <w:widowControl w:val="0"/>
        <w:spacing w:line="600" w:lineRule="exact"/>
        <w:ind w:firstLine="640" w:firstLineChars="200"/>
        <w:jc w:val="left"/>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（2）2023-2024青岛市</w:t>
      </w:r>
      <w:r>
        <w:rPr>
          <w:rFonts w:hint="eastAsia" w:ascii="仿宋_GB2312" w:hAnsi="仿宋_GB2312" w:eastAsia="仿宋_GB2312" w:cs="仿宋_GB2312"/>
          <w:color w:val="auto"/>
          <w:kern w:val="2"/>
          <w:sz w:val="32"/>
          <w:szCs w:val="32"/>
          <w:highlight w:val="none"/>
          <w:shd w:val="clear" w:color="auto" w:fill="auto"/>
          <w:lang w:val="en-US" w:eastAsia="zh" w:bidi="ar-SA"/>
        </w:rPr>
        <w:t>各</w:t>
      </w:r>
      <w:r>
        <w:rPr>
          <w:rFonts w:hint="eastAsia" w:ascii="仿宋_GB2312" w:hAnsi="仿宋_GB2312" w:eastAsia="仿宋_GB2312" w:cs="仿宋_GB2312"/>
          <w:color w:val="auto"/>
          <w:kern w:val="2"/>
          <w:sz w:val="32"/>
          <w:szCs w:val="32"/>
          <w:highlight w:val="none"/>
          <w:shd w:val="clear" w:color="auto" w:fill="auto"/>
          <w:lang w:val="en-US" w:eastAsia="zh-CN" w:bidi="ar-SA"/>
        </w:rPr>
        <w:t>区（市）屠宰量与无害化处理量统计如下：</w:t>
      </w:r>
    </w:p>
    <w:p>
      <w:pPr>
        <w:widowControl w:val="0"/>
        <w:spacing w:line="600" w:lineRule="exact"/>
        <w:ind w:firstLine="640" w:firstLineChars="200"/>
        <w:jc w:val="center"/>
        <w:outlineLvl w:val="0"/>
        <w:rPr>
          <w:rFonts w:hint="eastAsia" w:ascii="楷体_GB2312" w:hAnsi="楷体_GB2312" w:eastAsia="楷体_GB2312" w:cs="楷体_GB2312"/>
          <w:color w:val="auto"/>
          <w:kern w:val="2"/>
          <w:sz w:val="32"/>
          <w:szCs w:val="32"/>
          <w:highlight w:val="none"/>
          <w:shd w:val="clear" w:color="auto" w:fill="auto"/>
          <w:lang w:eastAsia="zh-CN"/>
        </w:rPr>
      </w:pPr>
      <w:r>
        <w:rPr>
          <w:rFonts w:hint="eastAsia" w:ascii="楷体_GB2312" w:hAnsi="楷体_GB2312" w:eastAsia="楷体_GB2312" w:cs="楷体_GB2312"/>
          <w:color w:val="auto"/>
          <w:kern w:val="2"/>
          <w:sz w:val="32"/>
          <w:szCs w:val="32"/>
          <w:highlight w:val="none"/>
          <w:shd w:val="clear" w:color="auto" w:fill="auto"/>
          <w:lang w:val="en-US" w:eastAsia="zh-CN"/>
        </w:rPr>
        <w:t>表1：2023年</w:t>
      </w:r>
      <w:r>
        <w:rPr>
          <w:rFonts w:hint="eastAsia" w:ascii="楷体_GB2312" w:hAnsi="楷体_GB2312" w:eastAsia="楷体_GB2312" w:cs="楷体_GB2312"/>
          <w:color w:val="auto"/>
          <w:kern w:val="2"/>
          <w:sz w:val="32"/>
          <w:szCs w:val="32"/>
          <w:highlight w:val="none"/>
          <w:shd w:val="clear" w:color="auto" w:fill="auto"/>
          <w:lang w:val="en-US" w:eastAsia="zh"/>
        </w:rPr>
        <w:t>1-12月</w:t>
      </w:r>
      <w:r>
        <w:rPr>
          <w:rFonts w:hint="eastAsia" w:ascii="楷体_GB2312" w:hAnsi="楷体_GB2312" w:eastAsia="楷体_GB2312" w:cs="楷体_GB2312"/>
          <w:color w:val="auto"/>
          <w:kern w:val="2"/>
          <w:sz w:val="32"/>
          <w:szCs w:val="32"/>
          <w:highlight w:val="none"/>
          <w:shd w:val="clear" w:color="auto" w:fill="auto"/>
          <w:lang w:eastAsia="zh-CN"/>
        </w:rPr>
        <w:t>青岛市</w:t>
      </w:r>
      <w:r>
        <w:rPr>
          <w:rFonts w:hint="eastAsia" w:ascii="楷体_GB2312" w:hAnsi="楷体_GB2312" w:eastAsia="楷体_GB2312" w:cs="楷体_GB2312"/>
          <w:color w:val="auto"/>
          <w:kern w:val="2"/>
          <w:sz w:val="32"/>
          <w:szCs w:val="32"/>
          <w:highlight w:val="none"/>
          <w:shd w:val="clear" w:color="auto" w:fill="auto"/>
          <w:lang w:eastAsia="zh"/>
        </w:rPr>
        <w:t>各区（市）</w:t>
      </w:r>
      <w:r>
        <w:rPr>
          <w:rFonts w:hint="eastAsia" w:ascii="楷体_GB2312" w:hAnsi="楷体_GB2312" w:eastAsia="楷体_GB2312" w:cs="楷体_GB2312"/>
          <w:color w:val="auto"/>
          <w:kern w:val="2"/>
          <w:sz w:val="32"/>
          <w:szCs w:val="32"/>
          <w:highlight w:val="none"/>
          <w:shd w:val="clear" w:color="auto" w:fill="auto"/>
          <w:lang w:eastAsia="zh-CN"/>
        </w:rPr>
        <w:t>屠宰量</w:t>
      </w:r>
    </w:p>
    <w:p>
      <w:pPr>
        <w:widowControl w:val="0"/>
        <w:spacing w:line="600" w:lineRule="exact"/>
        <w:ind w:firstLine="480" w:firstLineChars="200"/>
        <w:jc w:val="right"/>
        <w:outlineLvl w:val="0"/>
        <w:rPr>
          <w:rFonts w:hint="eastAsia" w:ascii="楷体_GB2312" w:hAnsi="楷体_GB2312" w:eastAsia="楷体_GB2312" w:cs="楷体_GB2312"/>
          <w:color w:val="auto"/>
          <w:kern w:val="2"/>
          <w:sz w:val="24"/>
          <w:szCs w:val="24"/>
          <w:highlight w:val="none"/>
          <w:shd w:val="clear" w:color="auto" w:fill="auto"/>
          <w:lang w:val="en-US" w:eastAsia="zh-CN"/>
        </w:rPr>
      </w:pPr>
      <w:r>
        <w:rPr>
          <w:rFonts w:hint="eastAsia" w:ascii="楷体_GB2312" w:hAnsi="楷体_GB2312" w:eastAsia="楷体_GB2312" w:cs="楷体_GB2312"/>
          <w:color w:val="auto"/>
          <w:kern w:val="2"/>
          <w:sz w:val="24"/>
          <w:szCs w:val="24"/>
          <w:highlight w:val="none"/>
          <w:shd w:val="clear" w:color="auto" w:fill="auto"/>
          <w:lang w:val="en-US" w:eastAsia="zh-CN"/>
        </w:rPr>
        <w:t>单位：头（只）</w:t>
      </w:r>
    </w:p>
    <w:tbl>
      <w:tblPr>
        <w:tblStyle w:val="28"/>
        <w:tblW w:w="9668" w:type="dxa"/>
        <w:tblInd w:w="-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9"/>
        <w:gridCol w:w="1230"/>
        <w:gridCol w:w="761"/>
        <w:gridCol w:w="873"/>
        <w:gridCol w:w="1230"/>
        <w:gridCol w:w="727"/>
        <w:gridCol w:w="746"/>
        <w:gridCol w:w="1024"/>
        <w:gridCol w:w="75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05" w:hRule="atLeast"/>
        </w:trPr>
        <w:tc>
          <w:tcPr>
            <w:tcW w:w="1519" w:type="dxa"/>
            <w:vMerge w:val="restart"/>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区市</w:t>
            </w:r>
          </w:p>
        </w:tc>
        <w:tc>
          <w:tcPr>
            <w:tcW w:w="8149" w:type="dxa"/>
            <w:gridSpan w:val="9"/>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2023年</w:t>
            </w:r>
            <w:r>
              <w:rPr>
                <w:rFonts w:hint="eastAsia" w:ascii="仿宋" w:hAnsi="仿宋" w:eastAsia="仿宋" w:cs="仿宋"/>
                <w:b/>
                <w:bCs/>
                <w:i w:val="0"/>
                <w:iCs w:val="0"/>
                <w:color w:val="000000"/>
                <w:kern w:val="0"/>
                <w:sz w:val="24"/>
                <w:szCs w:val="24"/>
                <w:highlight w:val="none"/>
                <w:u w:val="none"/>
                <w:lang w:val="en-US" w:eastAsia="zh" w:bidi="ar"/>
              </w:rPr>
              <w:t>1-12月</w:t>
            </w:r>
            <w:r>
              <w:rPr>
                <w:rFonts w:hint="eastAsia" w:ascii="仿宋" w:hAnsi="仿宋" w:eastAsia="仿宋" w:cs="仿宋"/>
                <w:b/>
                <w:bCs/>
                <w:i w:val="0"/>
                <w:iCs w:val="0"/>
                <w:color w:val="000000"/>
                <w:kern w:val="0"/>
                <w:sz w:val="24"/>
                <w:szCs w:val="24"/>
                <w:highlight w:val="none"/>
                <w:u w:val="none"/>
                <w:lang w:val="en-US" w:eastAsia="zh-CN" w:bidi="ar"/>
              </w:rPr>
              <w:t>屠宰量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2" w:hRule="atLeast"/>
        </w:trPr>
        <w:tc>
          <w:tcPr>
            <w:tcW w:w="1519" w:type="dxa"/>
            <w:vMerge w:val="continue"/>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2864"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总屠宰量</w:t>
            </w:r>
          </w:p>
        </w:tc>
        <w:tc>
          <w:tcPr>
            <w:tcW w:w="2703"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自营量</w:t>
            </w:r>
          </w:p>
        </w:tc>
        <w:tc>
          <w:tcPr>
            <w:tcW w:w="2582"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代宰数量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0" w:hRule="atLeast"/>
        </w:trPr>
        <w:tc>
          <w:tcPr>
            <w:tcW w:w="1519" w:type="dxa"/>
            <w:vMerge w:val="continue"/>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1230"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61"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873"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c>
          <w:tcPr>
            <w:tcW w:w="1230"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27"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746"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c>
          <w:tcPr>
            <w:tcW w:w="1024"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57"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801"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7" w:hRule="atLeast"/>
        </w:trPr>
        <w:tc>
          <w:tcPr>
            <w:tcW w:w="15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西海岸新区</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131846</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4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131846</w:t>
            </w:r>
          </w:p>
        </w:tc>
        <w:tc>
          <w:tcPr>
            <w:tcW w:w="75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7" w:hRule="atLeast"/>
        </w:trPr>
        <w:tc>
          <w:tcPr>
            <w:tcW w:w="15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即墨区</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151565</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743</w:t>
            </w:r>
          </w:p>
        </w:tc>
        <w:tc>
          <w:tcPr>
            <w:tcW w:w="8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80</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57461</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4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94104</w:t>
            </w:r>
          </w:p>
        </w:tc>
        <w:tc>
          <w:tcPr>
            <w:tcW w:w="75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240</w:t>
            </w:r>
          </w:p>
        </w:tc>
        <w:tc>
          <w:tcPr>
            <w:tcW w:w="8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7" w:hRule="atLeast"/>
        </w:trPr>
        <w:tc>
          <w:tcPr>
            <w:tcW w:w="15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胶州市</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237162</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40102</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4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197060</w:t>
            </w:r>
          </w:p>
        </w:tc>
        <w:tc>
          <w:tcPr>
            <w:tcW w:w="75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7" w:hRule="atLeast"/>
        </w:trPr>
        <w:tc>
          <w:tcPr>
            <w:tcW w:w="15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平度市</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216314</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511</w:t>
            </w:r>
          </w:p>
        </w:tc>
        <w:tc>
          <w:tcPr>
            <w:tcW w:w="8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2153</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176821</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293</w:t>
            </w:r>
          </w:p>
        </w:tc>
        <w:tc>
          <w:tcPr>
            <w:tcW w:w="74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877</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39493</w:t>
            </w:r>
          </w:p>
        </w:tc>
        <w:tc>
          <w:tcPr>
            <w:tcW w:w="75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218</w:t>
            </w:r>
          </w:p>
        </w:tc>
        <w:tc>
          <w:tcPr>
            <w:tcW w:w="8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7" w:hRule="atLeast"/>
        </w:trPr>
        <w:tc>
          <w:tcPr>
            <w:tcW w:w="15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莱西市</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1796716</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97</w:t>
            </w:r>
          </w:p>
        </w:tc>
        <w:tc>
          <w:tcPr>
            <w:tcW w:w="8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62</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1792201</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4515</w:t>
            </w:r>
          </w:p>
        </w:tc>
        <w:tc>
          <w:tcPr>
            <w:tcW w:w="75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92</w:t>
            </w:r>
          </w:p>
        </w:tc>
        <w:tc>
          <w:tcPr>
            <w:tcW w:w="8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7" w:hRule="atLeast"/>
        </w:trPr>
        <w:tc>
          <w:tcPr>
            <w:tcW w:w="15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2533603</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1351</w:t>
            </w:r>
          </w:p>
        </w:tc>
        <w:tc>
          <w:tcPr>
            <w:tcW w:w="8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2295</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2066585</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298</w:t>
            </w:r>
          </w:p>
        </w:tc>
        <w:tc>
          <w:tcPr>
            <w:tcW w:w="74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877</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467018</w:t>
            </w:r>
          </w:p>
        </w:tc>
        <w:tc>
          <w:tcPr>
            <w:tcW w:w="75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550</w:t>
            </w:r>
          </w:p>
        </w:tc>
        <w:tc>
          <w:tcPr>
            <w:tcW w:w="8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1423</w:t>
            </w:r>
          </w:p>
        </w:tc>
      </w:tr>
    </w:tbl>
    <w:p>
      <w:pPr>
        <w:widowControl w:val="0"/>
        <w:spacing w:line="600" w:lineRule="exact"/>
        <w:ind w:firstLine="640" w:firstLineChars="200"/>
        <w:jc w:val="center"/>
        <w:outlineLvl w:val="0"/>
        <w:rPr>
          <w:highlight w:val="none"/>
        </w:rPr>
      </w:pPr>
      <w:r>
        <w:rPr>
          <w:rFonts w:hint="eastAsia" w:ascii="楷体_GB2312" w:hAnsi="楷体_GB2312" w:eastAsia="楷体_GB2312" w:cs="楷体_GB2312"/>
          <w:color w:val="auto"/>
          <w:kern w:val="2"/>
          <w:sz w:val="32"/>
          <w:szCs w:val="32"/>
          <w:highlight w:val="none"/>
          <w:shd w:val="clear" w:color="auto" w:fill="auto"/>
          <w:lang w:val="en-US" w:eastAsia="zh-CN"/>
        </w:rPr>
        <w:t>表2：2024年</w:t>
      </w:r>
      <w:r>
        <w:rPr>
          <w:rFonts w:hint="eastAsia" w:ascii="楷体_GB2312" w:hAnsi="楷体_GB2312" w:eastAsia="楷体_GB2312" w:cs="楷体_GB2312"/>
          <w:color w:val="auto"/>
          <w:kern w:val="2"/>
          <w:sz w:val="32"/>
          <w:szCs w:val="32"/>
          <w:highlight w:val="none"/>
          <w:shd w:val="clear" w:color="auto" w:fill="auto"/>
          <w:lang w:val="en-US" w:eastAsia="zh"/>
        </w:rPr>
        <w:t>1-12月</w:t>
      </w:r>
      <w:r>
        <w:rPr>
          <w:rFonts w:hint="eastAsia" w:ascii="楷体_GB2312" w:hAnsi="楷体_GB2312" w:eastAsia="楷体_GB2312" w:cs="楷体_GB2312"/>
          <w:color w:val="auto"/>
          <w:kern w:val="2"/>
          <w:sz w:val="32"/>
          <w:szCs w:val="32"/>
          <w:highlight w:val="none"/>
          <w:shd w:val="clear" w:color="auto" w:fill="auto"/>
          <w:lang w:eastAsia="zh-CN"/>
        </w:rPr>
        <w:t>青岛市</w:t>
      </w:r>
      <w:r>
        <w:rPr>
          <w:rFonts w:hint="eastAsia" w:ascii="楷体_GB2312" w:hAnsi="楷体_GB2312" w:eastAsia="楷体_GB2312" w:cs="楷体_GB2312"/>
          <w:color w:val="auto"/>
          <w:kern w:val="2"/>
          <w:sz w:val="32"/>
          <w:szCs w:val="32"/>
          <w:highlight w:val="none"/>
          <w:shd w:val="clear" w:color="auto" w:fill="auto"/>
          <w:lang w:eastAsia="zh"/>
        </w:rPr>
        <w:t>各区（市）</w:t>
      </w:r>
      <w:r>
        <w:rPr>
          <w:rFonts w:hint="eastAsia" w:ascii="楷体_GB2312" w:hAnsi="楷体_GB2312" w:eastAsia="楷体_GB2312" w:cs="楷体_GB2312"/>
          <w:color w:val="auto"/>
          <w:kern w:val="2"/>
          <w:sz w:val="32"/>
          <w:szCs w:val="32"/>
          <w:highlight w:val="none"/>
          <w:shd w:val="clear" w:color="auto" w:fill="auto"/>
          <w:lang w:eastAsia="zh-CN"/>
        </w:rPr>
        <w:t>屠宰量</w:t>
      </w:r>
    </w:p>
    <w:p>
      <w:pPr>
        <w:widowControl w:val="0"/>
        <w:spacing w:line="600" w:lineRule="exact"/>
        <w:ind w:firstLine="480" w:firstLineChars="200"/>
        <w:jc w:val="right"/>
        <w:outlineLvl w:val="0"/>
        <w:rPr>
          <w:rFonts w:hint="eastAsia" w:ascii="楷体_GB2312" w:hAnsi="楷体_GB2312" w:eastAsia="楷体_GB2312" w:cs="楷体_GB2312"/>
          <w:color w:val="auto"/>
          <w:kern w:val="2"/>
          <w:sz w:val="24"/>
          <w:szCs w:val="24"/>
          <w:highlight w:val="none"/>
          <w:shd w:val="clear" w:color="auto" w:fill="auto"/>
          <w:lang w:val="en-US" w:eastAsia="zh-CN"/>
        </w:rPr>
      </w:pPr>
      <w:r>
        <w:rPr>
          <w:rFonts w:hint="eastAsia" w:ascii="楷体_GB2312" w:hAnsi="楷体_GB2312" w:eastAsia="楷体_GB2312" w:cs="楷体_GB2312"/>
          <w:color w:val="auto"/>
          <w:kern w:val="2"/>
          <w:sz w:val="24"/>
          <w:szCs w:val="24"/>
          <w:highlight w:val="none"/>
          <w:shd w:val="clear" w:color="auto" w:fill="auto"/>
          <w:lang w:val="en-US" w:eastAsia="zh-CN"/>
        </w:rPr>
        <w:t xml:space="preserve"> 单位：头（只）</w:t>
      </w:r>
    </w:p>
    <w:tbl>
      <w:tblPr>
        <w:tblStyle w:val="28"/>
        <w:tblW w:w="9657"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03"/>
        <w:gridCol w:w="1230"/>
        <w:gridCol w:w="761"/>
        <w:gridCol w:w="871"/>
        <w:gridCol w:w="1230"/>
        <w:gridCol w:w="727"/>
        <w:gridCol w:w="743"/>
        <w:gridCol w:w="1024"/>
        <w:gridCol w:w="765"/>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05" w:hRule="atLeast"/>
        </w:trPr>
        <w:tc>
          <w:tcPr>
            <w:tcW w:w="1503" w:type="dxa"/>
            <w:vMerge w:val="restart"/>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区市</w:t>
            </w:r>
          </w:p>
        </w:tc>
        <w:tc>
          <w:tcPr>
            <w:tcW w:w="8154" w:type="dxa"/>
            <w:gridSpan w:val="9"/>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2024年</w:t>
            </w:r>
            <w:r>
              <w:rPr>
                <w:rFonts w:hint="eastAsia" w:ascii="仿宋" w:hAnsi="仿宋" w:eastAsia="仿宋" w:cs="仿宋"/>
                <w:b/>
                <w:bCs/>
                <w:i w:val="0"/>
                <w:iCs w:val="0"/>
                <w:color w:val="000000"/>
                <w:kern w:val="0"/>
                <w:sz w:val="24"/>
                <w:szCs w:val="24"/>
                <w:highlight w:val="none"/>
                <w:u w:val="none"/>
                <w:lang w:val="en-US" w:eastAsia="zh" w:bidi="ar"/>
              </w:rPr>
              <w:t>1-12月</w:t>
            </w:r>
            <w:r>
              <w:rPr>
                <w:rFonts w:hint="eastAsia" w:ascii="仿宋" w:hAnsi="仿宋" w:eastAsia="仿宋" w:cs="仿宋"/>
                <w:b/>
                <w:bCs/>
                <w:i w:val="0"/>
                <w:iCs w:val="0"/>
                <w:color w:val="000000"/>
                <w:kern w:val="0"/>
                <w:sz w:val="24"/>
                <w:szCs w:val="24"/>
                <w:highlight w:val="none"/>
                <w:u w:val="none"/>
                <w:lang w:val="en-US" w:eastAsia="zh-CN" w:bidi="ar"/>
              </w:rPr>
              <w:t>屠宰量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5" w:hRule="atLeast"/>
        </w:trPr>
        <w:tc>
          <w:tcPr>
            <w:tcW w:w="1503" w:type="dxa"/>
            <w:vMerge w:val="continue"/>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2862"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总屠宰量</w:t>
            </w:r>
          </w:p>
        </w:tc>
        <w:tc>
          <w:tcPr>
            <w:tcW w:w="2700"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自营量</w:t>
            </w:r>
          </w:p>
        </w:tc>
        <w:tc>
          <w:tcPr>
            <w:tcW w:w="2592"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代宰数量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2" w:hRule="atLeast"/>
        </w:trPr>
        <w:tc>
          <w:tcPr>
            <w:tcW w:w="1503" w:type="dxa"/>
            <w:vMerge w:val="continue"/>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1230"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61"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871"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c>
          <w:tcPr>
            <w:tcW w:w="1230"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27"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743"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c>
          <w:tcPr>
            <w:tcW w:w="1024"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65"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803"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西海岸新区</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97630</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7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4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97630</w:t>
            </w:r>
          </w:p>
        </w:tc>
        <w:tc>
          <w:tcPr>
            <w:tcW w:w="76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7" w:hRule="atLeast"/>
        </w:trPr>
        <w:tc>
          <w:tcPr>
            <w:tcW w:w="15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即墨区</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89803</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1687</w:t>
            </w:r>
          </w:p>
        </w:tc>
        <w:tc>
          <w:tcPr>
            <w:tcW w:w="87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33</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807</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4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88996</w:t>
            </w:r>
          </w:p>
        </w:tc>
        <w:tc>
          <w:tcPr>
            <w:tcW w:w="76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539</w:t>
            </w:r>
          </w:p>
        </w:tc>
        <w:tc>
          <w:tcPr>
            <w:tcW w:w="8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0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胶州市</w:t>
            </w:r>
          </w:p>
        </w:tc>
        <w:tc>
          <w:tcPr>
            <w:tcW w:w="123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182768</w:t>
            </w:r>
          </w:p>
        </w:tc>
        <w:tc>
          <w:tcPr>
            <w:tcW w:w="76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7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23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38646</w:t>
            </w:r>
          </w:p>
        </w:tc>
        <w:tc>
          <w:tcPr>
            <w:tcW w:w="72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74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144122</w:t>
            </w:r>
          </w:p>
        </w:tc>
        <w:tc>
          <w:tcPr>
            <w:tcW w:w="765"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80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w:t>
            </w:r>
          </w:p>
        </w:tc>
      </w:tr>
    </w:tbl>
    <w:p>
      <w:pPr>
        <w:widowControl w:val="0"/>
        <w:spacing w:line="320" w:lineRule="exact"/>
        <w:jc w:val="both"/>
        <w:outlineLvl w:val="0"/>
        <w:rPr>
          <w:rFonts w:hint="eastAsia" w:ascii="楷体_GB2312" w:hAnsi="楷体_GB2312" w:eastAsia="楷体_GB2312" w:cs="楷体_GB2312"/>
          <w:color w:val="auto"/>
          <w:kern w:val="2"/>
          <w:sz w:val="22"/>
          <w:szCs w:val="22"/>
          <w:highlight w:val="none"/>
          <w:shd w:val="clear" w:color="auto" w:fill="auto"/>
          <w:lang w:val="en-US" w:eastAsia="zh"/>
        </w:rPr>
      </w:pPr>
    </w:p>
    <w:tbl>
      <w:tblPr>
        <w:tblStyle w:val="28"/>
        <w:tblW w:w="9657"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03"/>
        <w:gridCol w:w="1230"/>
        <w:gridCol w:w="761"/>
        <w:gridCol w:w="871"/>
        <w:gridCol w:w="1230"/>
        <w:gridCol w:w="727"/>
        <w:gridCol w:w="743"/>
        <w:gridCol w:w="1024"/>
        <w:gridCol w:w="765"/>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05" w:hRule="atLeast"/>
        </w:trPr>
        <w:tc>
          <w:tcPr>
            <w:tcW w:w="1503" w:type="dxa"/>
            <w:vMerge w:val="restart"/>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区市</w:t>
            </w:r>
          </w:p>
        </w:tc>
        <w:tc>
          <w:tcPr>
            <w:tcW w:w="8154" w:type="dxa"/>
            <w:gridSpan w:val="9"/>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2024年</w:t>
            </w:r>
            <w:r>
              <w:rPr>
                <w:rFonts w:hint="eastAsia" w:ascii="仿宋" w:hAnsi="仿宋" w:eastAsia="仿宋" w:cs="仿宋"/>
                <w:b/>
                <w:bCs/>
                <w:i w:val="0"/>
                <w:iCs w:val="0"/>
                <w:color w:val="000000"/>
                <w:kern w:val="0"/>
                <w:sz w:val="24"/>
                <w:szCs w:val="24"/>
                <w:highlight w:val="none"/>
                <w:u w:val="none"/>
                <w:lang w:val="en-US" w:eastAsia="zh" w:bidi="ar"/>
              </w:rPr>
              <w:t>1-12月</w:t>
            </w:r>
            <w:r>
              <w:rPr>
                <w:rFonts w:hint="eastAsia" w:ascii="仿宋" w:hAnsi="仿宋" w:eastAsia="仿宋" w:cs="仿宋"/>
                <w:b/>
                <w:bCs/>
                <w:i w:val="0"/>
                <w:iCs w:val="0"/>
                <w:color w:val="000000"/>
                <w:kern w:val="0"/>
                <w:sz w:val="24"/>
                <w:szCs w:val="24"/>
                <w:highlight w:val="none"/>
                <w:u w:val="none"/>
                <w:lang w:val="en-US" w:eastAsia="zh-CN" w:bidi="ar"/>
              </w:rPr>
              <w:t>屠宰量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5" w:hRule="atLeast"/>
        </w:trPr>
        <w:tc>
          <w:tcPr>
            <w:tcW w:w="1503" w:type="dxa"/>
            <w:vMerge w:val="continue"/>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2862"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总屠宰量</w:t>
            </w:r>
          </w:p>
        </w:tc>
        <w:tc>
          <w:tcPr>
            <w:tcW w:w="2700"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自营量</w:t>
            </w:r>
          </w:p>
        </w:tc>
        <w:tc>
          <w:tcPr>
            <w:tcW w:w="2592" w:type="dxa"/>
            <w:gridSpan w:val="3"/>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代宰数量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2" w:hRule="atLeast"/>
        </w:trPr>
        <w:tc>
          <w:tcPr>
            <w:tcW w:w="1503" w:type="dxa"/>
            <w:vMerge w:val="continue"/>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1230"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61"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871"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c>
          <w:tcPr>
            <w:tcW w:w="1230"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27"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743"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c>
          <w:tcPr>
            <w:tcW w:w="1024"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w:t>
            </w:r>
          </w:p>
        </w:tc>
        <w:tc>
          <w:tcPr>
            <w:tcW w:w="765"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w:t>
            </w:r>
          </w:p>
        </w:tc>
        <w:tc>
          <w:tcPr>
            <w:tcW w:w="803" w:type="dxa"/>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7" w:hRule="atLeast"/>
        </w:trPr>
        <w:tc>
          <w:tcPr>
            <w:tcW w:w="15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平度市</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202876</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809</w:t>
            </w:r>
          </w:p>
        </w:tc>
        <w:tc>
          <w:tcPr>
            <w:tcW w:w="87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1895</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166402</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307</w:t>
            </w:r>
          </w:p>
        </w:tc>
        <w:tc>
          <w:tcPr>
            <w:tcW w:w="74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664</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36474</w:t>
            </w:r>
          </w:p>
        </w:tc>
        <w:tc>
          <w:tcPr>
            <w:tcW w:w="76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502</w:t>
            </w:r>
          </w:p>
        </w:tc>
        <w:tc>
          <w:tcPr>
            <w:tcW w:w="8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5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莱西市</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1559482</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973</w:t>
            </w:r>
          </w:p>
        </w:tc>
        <w:tc>
          <w:tcPr>
            <w:tcW w:w="87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193</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1548668</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368</w:t>
            </w:r>
          </w:p>
        </w:tc>
        <w:tc>
          <w:tcPr>
            <w:tcW w:w="74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10814</w:t>
            </w:r>
          </w:p>
        </w:tc>
        <w:tc>
          <w:tcPr>
            <w:tcW w:w="76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605</w:t>
            </w:r>
          </w:p>
        </w:tc>
        <w:tc>
          <w:tcPr>
            <w:tcW w:w="8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2132559</w:t>
            </w:r>
          </w:p>
        </w:tc>
        <w:tc>
          <w:tcPr>
            <w:tcW w:w="76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3469</w:t>
            </w:r>
          </w:p>
        </w:tc>
        <w:tc>
          <w:tcPr>
            <w:tcW w:w="87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2121</w:t>
            </w:r>
          </w:p>
        </w:tc>
        <w:tc>
          <w:tcPr>
            <w:tcW w:w="123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1754523</w:t>
            </w:r>
          </w:p>
        </w:tc>
        <w:tc>
          <w:tcPr>
            <w:tcW w:w="72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675</w:t>
            </w:r>
          </w:p>
        </w:tc>
        <w:tc>
          <w:tcPr>
            <w:tcW w:w="74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664</w:t>
            </w:r>
          </w:p>
        </w:tc>
        <w:tc>
          <w:tcPr>
            <w:tcW w:w="102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378036</w:t>
            </w:r>
          </w:p>
        </w:tc>
        <w:tc>
          <w:tcPr>
            <w:tcW w:w="76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1646</w:t>
            </w:r>
          </w:p>
        </w:tc>
        <w:tc>
          <w:tcPr>
            <w:tcW w:w="80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1429</w:t>
            </w:r>
          </w:p>
        </w:tc>
      </w:tr>
    </w:tbl>
    <w:p>
      <w:pPr>
        <w:widowControl w:val="0"/>
        <w:spacing w:line="320" w:lineRule="exact"/>
        <w:jc w:val="both"/>
        <w:outlineLvl w:val="0"/>
        <w:rPr>
          <w:rFonts w:hint="eastAsia" w:ascii="楷体_GB2312" w:hAnsi="楷体_GB2312" w:eastAsia="楷体_GB2312" w:cs="楷体_GB2312"/>
          <w:color w:val="auto"/>
          <w:kern w:val="2"/>
          <w:sz w:val="22"/>
          <w:szCs w:val="22"/>
          <w:highlight w:val="none"/>
          <w:shd w:val="clear" w:color="auto" w:fill="auto"/>
          <w:lang w:val="en-US" w:eastAsia="zh"/>
        </w:rPr>
      </w:pPr>
      <w:r>
        <w:rPr>
          <w:rFonts w:hint="eastAsia" w:ascii="楷体_GB2312" w:hAnsi="楷体_GB2312" w:eastAsia="楷体_GB2312" w:cs="楷体_GB2312"/>
          <w:color w:val="auto"/>
          <w:kern w:val="2"/>
          <w:sz w:val="22"/>
          <w:szCs w:val="22"/>
          <w:highlight w:val="none"/>
          <w:shd w:val="clear" w:color="auto" w:fill="auto"/>
          <w:lang w:val="en-US" w:eastAsia="zh"/>
        </w:rPr>
        <w:t>数据来源：各区（市）屠宰企业屠宰量统计表（企业按年上报）</w:t>
      </w:r>
    </w:p>
    <w:p>
      <w:pPr>
        <w:widowControl w:val="0"/>
        <w:spacing w:line="600" w:lineRule="exact"/>
        <w:ind w:firstLine="640" w:firstLineChars="200"/>
        <w:jc w:val="center"/>
        <w:outlineLvl w:val="0"/>
        <w:rPr>
          <w:rFonts w:hint="eastAsia" w:ascii="楷体_GB2312" w:hAnsi="楷体_GB2312" w:eastAsia="楷体_GB2312" w:cs="楷体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表3：2023</w:t>
      </w:r>
      <w:r>
        <w:rPr>
          <w:rFonts w:hint="default" w:ascii="楷体_GB2312" w:hAnsi="楷体_GB2312" w:eastAsia="楷体_GB2312" w:cs="楷体_GB2312"/>
          <w:color w:val="auto"/>
          <w:kern w:val="2"/>
          <w:sz w:val="32"/>
          <w:szCs w:val="32"/>
          <w:highlight w:val="none"/>
          <w:shd w:val="clear" w:color="auto" w:fill="auto"/>
          <w:lang w:val="en-US" w:eastAsia="zh-CN"/>
        </w:rPr>
        <w:t>-2024年青岛市</w:t>
      </w:r>
      <w:r>
        <w:rPr>
          <w:rFonts w:hint="eastAsia" w:ascii="楷体_GB2312" w:hAnsi="楷体_GB2312" w:eastAsia="楷体_GB2312" w:cs="楷体_GB2312"/>
          <w:color w:val="auto"/>
          <w:kern w:val="2"/>
          <w:sz w:val="32"/>
          <w:szCs w:val="32"/>
          <w:highlight w:val="none"/>
          <w:shd w:val="clear" w:color="auto" w:fill="auto"/>
          <w:lang w:val="en-US" w:eastAsia="zh"/>
        </w:rPr>
        <w:t>各</w:t>
      </w:r>
      <w:r>
        <w:rPr>
          <w:rFonts w:hint="eastAsia" w:ascii="楷体_GB2312" w:hAnsi="楷体_GB2312" w:eastAsia="楷体_GB2312" w:cs="楷体_GB2312"/>
          <w:color w:val="auto"/>
          <w:kern w:val="2"/>
          <w:sz w:val="32"/>
          <w:szCs w:val="32"/>
          <w:highlight w:val="none"/>
          <w:shd w:val="clear" w:color="auto" w:fill="auto"/>
          <w:lang w:val="en-US" w:eastAsia="zh-CN"/>
        </w:rPr>
        <w:t>区（市）生猪（牛羊）</w:t>
      </w:r>
    </w:p>
    <w:p>
      <w:pPr>
        <w:widowControl w:val="0"/>
        <w:spacing w:line="600" w:lineRule="exact"/>
        <w:ind w:firstLine="640" w:firstLineChars="200"/>
        <w:jc w:val="center"/>
        <w:outlineLvl w:val="0"/>
        <w:rPr>
          <w:rFonts w:hint="default" w:ascii="楷体_GB2312" w:hAnsi="楷体_GB2312" w:eastAsia="楷体_GB2312" w:cs="楷体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屠宰环节</w:t>
      </w:r>
      <w:r>
        <w:rPr>
          <w:rFonts w:hint="default" w:ascii="楷体_GB2312" w:hAnsi="楷体_GB2312" w:eastAsia="楷体_GB2312" w:cs="楷体_GB2312"/>
          <w:color w:val="auto"/>
          <w:kern w:val="2"/>
          <w:sz w:val="32"/>
          <w:szCs w:val="32"/>
          <w:highlight w:val="none"/>
          <w:shd w:val="clear" w:color="auto" w:fill="auto"/>
          <w:lang w:val="en-US" w:eastAsia="zh-CN"/>
        </w:rPr>
        <w:t>无害化处理数量</w:t>
      </w:r>
    </w:p>
    <w:p>
      <w:pPr>
        <w:widowControl w:val="0"/>
        <w:spacing w:line="600" w:lineRule="exact"/>
        <w:ind w:firstLine="480" w:firstLineChars="200"/>
        <w:jc w:val="right"/>
        <w:outlineLvl w:val="0"/>
        <w:rPr>
          <w:rFonts w:hint="eastAsia" w:ascii="楷体_GB2312" w:hAnsi="楷体_GB2312" w:eastAsia="楷体_GB2312" w:cs="楷体_GB2312"/>
          <w:color w:val="auto"/>
          <w:kern w:val="2"/>
          <w:sz w:val="24"/>
          <w:szCs w:val="24"/>
          <w:highlight w:val="none"/>
          <w:shd w:val="clear" w:color="auto" w:fill="auto"/>
          <w:lang w:val="en-US" w:eastAsia="zh-CN"/>
        </w:rPr>
      </w:pPr>
      <w:r>
        <w:rPr>
          <w:rFonts w:hint="eastAsia" w:ascii="楷体_GB2312" w:hAnsi="楷体_GB2312" w:eastAsia="楷体_GB2312" w:cs="楷体_GB2312"/>
          <w:color w:val="auto"/>
          <w:kern w:val="2"/>
          <w:sz w:val="24"/>
          <w:szCs w:val="24"/>
          <w:highlight w:val="none"/>
          <w:shd w:val="clear" w:color="auto" w:fill="auto"/>
          <w:lang w:val="en-US" w:eastAsia="zh-CN"/>
        </w:rPr>
        <w:t>单位：头（公斤）</w:t>
      </w:r>
    </w:p>
    <w:tbl>
      <w:tblPr>
        <w:tblStyle w:val="28"/>
        <w:tblW w:w="11044" w:type="dxa"/>
        <w:tblInd w:w="-1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998"/>
        <w:gridCol w:w="1588"/>
        <w:gridCol w:w="1223"/>
        <w:gridCol w:w="1211"/>
        <w:gridCol w:w="1000"/>
        <w:gridCol w:w="1422"/>
        <w:gridCol w:w="1211"/>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3" w:hRule="atLeast"/>
        </w:trPr>
        <w:tc>
          <w:tcPr>
            <w:tcW w:w="116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区市</w:t>
            </w:r>
          </w:p>
        </w:tc>
        <w:tc>
          <w:tcPr>
            <w:tcW w:w="5020"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2023年</w:t>
            </w:r>
            <w:r>
              <w:rPr>
                <w:rFonts w:hint="eastAsia" w:ascii="仿宋" w:hAnsi="仿宋" w:eastAsia="仿宋" w:cs="仿宋"/>
                <w:b/>
                <w:bCs/>
                <w:i w:val="0"/>
                <w:iCs w:val="0"/>
                <w:color w:val="000000"/>
                <w:kern w:val="0"/>
                <w:sz w:val="24"/>
                <w:szCs w:val="24"/>
                <w:highlight w:val="none"/>
                <w:u w:val="none"/>
                <w:lang w:val="en-US" w:eastAsia="zh" w:bidi="ar"/>
              </w:rPr>
              <w:t>1-9月</w:t>
            </w:r>
            <w:r>
              <w:rPr>
                <w:rFonts w:hint="eastAsia" w:ascii="仿宋" w:hAnsi="仿宋" w:eastAsia="仿宋" w:cs="仿宋"/>
                <w:b/>
                <w:bCs/>
                <w:i w:val="0"/>
                <w:iCs w:val="0"/>
                <w:color w:val="000000"/>
                <w:kern w:val="0"/>
                <w:sz w:val="24"/>
                <w:szCs w:val="24"/>
                <w:highlight w:val="none"/>
                <w:u w:val="none"/>
                <w:lang w:val="en-US" w:eastAsia="zh-CN" w:bidi="ar"/>
              </w:rPr>
              <w:t>处理量</w:t>
            </w:r>
          </w:p>
        </w:tc>
        <w:tc>
          <w:tcPr>
            <w:tcW w:w="4855"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202</w:t>
            </w:r>
            <w:r>
              <w:rPr>
                <w:rFonts w:hint="eastAsia" w:ascii="仿宋" w:hAnsi="仿宋" w:eastAsia="仿宋" w:cs="仿宋"/>
                <w:b/>
                <w:bCs/>
                <w:i w:val="0"/>
                <w:iCs w:val="0"/>
                <w:color w:val="000000"/>
                <w:kern w:val="0"/>
                <w:sz w:val="24"/>
                <w:szCs w:val="24"/>
                <w:highlight w:val="none"/>
                <w:u w:val="none"/>
                <w:lang w:val="en-US" w:eastAsia="zh" w:bidi="ar"/>
              </w:rPr>
              <w:t>3年10月-2023年9月</w:t>
            </w:r>
            <w:r>
              <w:rPr>
                <w:rFonts w:hint="eastAsia" w:ascii="仿宋" w:hAnsi="仿宋" w:eastAsia="仿宋" w:cs="仿宋"/>
                <w:b/>
                <w:bCs/>
                <w:i w:val="0"/>
                <w:iCs w:val="0"/>
                <w:color w:val="000000"/>
                <w:kern w:val="0"/>
                <w:sz w:val="24"/>
                <w:szCs w:val="24"/>
                <w:highlight w:val="none"/>
                <w:u w:val="none"/>
                <w:lang w:val="en-US" w:eastAsia="zh-CN" w:bidi="ar"/>
              </w:rPr>
              <w:t>年处理量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169"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p>
        </w:tc>
        <w:tc>
          <w:tcPr>
            <w:tcW w:w="99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猪（头）</w:t>
            </w:r>
          </w:p>
        </w:tc>
        <w:tc>
          <w:tcPr>
            <w:tcW w:w="15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猪（公斤）</w:t>
            </w:r>
          </w:p>
        </w:tc>
        <w:tc>
          <w:tcPr>
            <w:tcW w:w="122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牛（公斤）</w:t>
            </w:r>
          </w:p>
        </w:tc>
        <w:tc>
          <w:tcPr>
            <w:tcW w:w="121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羊（公斤）</w:t>
            </w:r>
          </w:p>
        </w:tc>
        <w:tc>
          <w:tcPr>
            <w:tcW w:w="100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猪（头）</w:t>
            </w:r>
          </w:p>
        </w:tc>
        <w:tc>
          <w:tcPr>
            <w:tcW w:w="142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猪（公斤）</w:t>
            </w:r>
          </w:p>
        </w:tc>
        <w:tc>
          <w:tcPr>
            <w:tcW w:w="121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牛（公斤）</w:t>
            </w:r>
          </w:p>
        </w:tc>
        <w:tc>
          <w:tcPr>
            <w:tcW w:w="122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lang w:bidi="ar"/>
              </w:rPr>
            </w:pPr>
            <w:r>
              <w:rPr>
                <w:rFonts w:hint="eastAsia" w:ascii="仿宋" w:hAnsi="仿宋" w:eastAsia="仿宋" w:cs="仿宋"/>
                <w:b/>
                <w:bCs/>
                <w:i w:val="0"/>
                <w:iCs w:val="0"/>
                <w:color w:val="000000"/>
                <w:kern w:val="0"/>
                <w:sz w:val="24"/>
                <w:szCs w:val="24"/>
                <w:highlight w:val="none"/>
                <w:u w:val="none"/>
                <w:lang w:val="en-US" w:eastAsia="zh-CN" w:bidi="ar"/>
              </w:rPr>
              <w:t>羊（公斤）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西海岸新区</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25172.95</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25357.01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即墨区</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36010.69</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34690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胶州市</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69554</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69234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1" w:hRule="atLeast"/>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平度市</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49438.2</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361.5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249</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67775.8</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837</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莱西市</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469777.6</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520807.3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139</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649953.44</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361.5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249</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119</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717864.11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976</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373.08</w:t>
            </w:r>
          </w:p>
        </w:tc>
      </w:tr>
      <w:bookmarkEnd w:id="10"/>
      <w:bookmarkEnd w:id="11"/>
      <w:bookmarkEnd w:id="12"/>
      <w:bookmarkEnd w:id="13"/>
      <w:bookmarkEnd w:id="14"/>
      <w:bookmarkEnd w:id="15"/>
      <w:bookmarkEnd w:id="16"/>
    </w:tbl>
    <w:p>
      <w:pPr>
        <w:widowControl w:val="0"/>
        <w:spacing w:line="320" w:lineRule="exact"/>
        <w:jc w:val="both"/>
        <w:outlineLvl w:val="0"/>
        <w:rPr>
          <w:rFonts w:hint="eastAsia" w:ascii="楷体_GB2312" w:hAnsi="楷体_GB2312" w:eastAsia="楷体_GB2312" w:cs="楷体_GB2312"/>
          <w:color w:val="auto"/>
          <w:kern w:val="2"/>
          <w:sz w:val="22"/>
          <w:szCs w:val="22"/>
          <w:highlight w:val="none"/>
          <w:shd w:val="clear" w:color="auto" w:fill="auto"/>
          <w:lang w:val="en-US" w:eastAsia="zh"/>
        </w:rPr>
      </w:pPr>
      <w:r>
        <w:rPr>
          <w:rFonts w:hint="eastAsia" w:ascii="楷体_GB2312" w:hAnsi="楷体_GB2312" w:eastAsia="楷体_GB2312" w:cs="楷体_GB2312"/>
          <w:color w:val="auto"/>
          <w:kern w:val="2"/>
          <w:sz w:val="22"/>
          <w:szCs w:val="22"/>
          <w:highlight w:val="none"/>
          <w:shd w:val="clear" w:color="auto" w:fill="auto"/>
          <w:lang w:val="en-US" w:eastAsia="zh"/>
        </w:rPr>
        <w:t>数据来源：2023年1-9月份屠宰环节病害猪(牛羊)无害化处理补贴汇总表与2024年青岛市屠宰环节病害猪(牛羊)无害化处理补贴汇总表（2023.10.1-2024.9.30）</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4.资金投入及使用情况。</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2023年至2024年期间，青岛市生猪（牛羊）屠宰环节无害化处理补助资金由市财政承担。其中，202</w:t>
      </w:r>
      <w:r>
        <w:rPr>
          <w:rFonts w:hint="eastAsia" w:ascii="仿宋_GB2312" w:hAnsi="仿宋_GB2312" w:eastAsia="仿宋_GB2312" w:cs="仿宋_GB2312"/>
          <w:color w:val="auto"/>
          <w:kern w:val="2"/>
          <w:sz w:val="32"/>
          <w:szCs w:val="32"/>
          <w:highlight w:val="none"/>
          <w:shd w:val="clear" w:color="auto" w:fill="auto"/>
          <w:lang w:val="en-US" w:eastAsia="zh"/>
        </w:rPr>
        <w:t>4</w:t>
      </w:r>
      <w:r>
        <w:rPr>
          <w:rFonts w:hint="eastAsia" w:ascii="仿宋_GB2312" w:hAnsi="仿宋_GB2312" w:eastAsia="仿宋_GB2312" w:cs="仿宋_GB2312"/>
          <w:color w:val="auto"/>
          <w:kern w:val="2"/>
          <w:sz w:val="32"/>
          <w:szCs w:val="32"/>
          <w:highlight w:val="none"/>
          <w:shd w:val="clear" w:color="auto" w:fill="auto"/>
          <w:lang w:val="en-US" w:eastAsia="zh-CN"/>
        </w:rPr>
        <w:t>年预算安排638.04万元（含上年度结余资金92.70万元），实际执行支出资金603.04万元，预算执行率为94.51%。详见下表:</w:t>
      </w:r>
    </w:p>
    <w:p>
      <w:pPr>
        <w:widowControl w:val="0"/>
        <w:spacing w:line="600" w:lineRule="exact"/>
        <w:ind w:firstLine="640" w:firstLineChars="200"/>
        <w:jc w:val="center"/>
        <w:outlineLvl w:val="0"/>
        <w:rPr>
          <w:rFonts w:hint="eastAsia" w:ascii="楷体_GB2312" w:hAnsi="楷体_GB2312" w:eastAsia="楷体_GB2312" w:cs="楷体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表4：2024年</w:t>
      </w:r>
      <w:r>
        <w:rPr>
          <w:rFonts w:hint="eastAsia" w:ascii="楷体_GB2312" w:hAnsi="楷体_GB2312" w:eastAsia="楷体_GB2312" w:cs="楷体_GB2312"/>
          <w:color w:val="auto"/>
          <w:kern w:val="2"/>
          <w:sz w:val="32"/>
          <w:szCs w:val="32"/>
          <w:highlight w:val="none"/>
          <w:shd w:val="clear" w:color="auto" w:fill="auto"/>
          <w:lang w:val="en-US" w:eastAsia="zh"/>
        </w:rPr>
        <w:t>各</w:t>
      </w:r>
      <w:r>
        <w:rPr>
          <w:rFonts w:hint="eastAsia" w:ascii="楷体_GB2312" w:hAnsi="楷体_GB2312" w:eastAsia="楷体_GB2312" w:cs="楷体_GB2312"/>
          <w:color w:val="auto"/>
          <w:kern w:val="2"/>
          <w:sz w:val="32"/>
          <w:szCs w:val="32"/>
          <w:highlight w:val="none"/>
          <w:shd w:val="clear" w:color="auto" w:fill="auto"/>
          <w:lang w:val="en-US" w:eastAsia="zh-CN"/>
        </w:rPr>
        <w:t>区（市）资金使用明细表</w:t>
      </w:r>
    </w:p>
    <w:p>
      <w:pPr>
        <w:spacing w:line="560" w:lineRule="exact"/>
        <w:ind w:firstLine="480" w:firstLineChars="200"/>
        <w:jc w:val="right"/>
        <w:rPr>
          <w:rFonts w:hint="eastAsia" w:ascii="黑体" w:hAnsi="黑体" w:eastAsia="黑体" w:cs="黑体"/>
          <w:color w:val="auto"/>
          <w:sz w:val="24"/>
          <w:szCs w:val="24"/>
          <w:highlight w:val="none"/>
          <w:lang w:val="en-US" w:eastAsia="zh-CN"/>
        </w:rPr>
      </w:pPr>
      <w:r>
        <w:rPr>
          <w:rFonts w:hint="eastAsia" w:ascii="楷体_GB2312" w:hAnsi="楷体_GB2312" w:eastAsia="楷体_GB2312" w:cs="楷体_GB2312"/>
          <w:color w:val="auto"/>
          <w:kern w:val="2"/>
          <w:sz w:val="24"/>
          <w:szCs w:val="24"/>
          <w:highlight w:val="none"/>
          <w:shd w:val="clear" w:color="auto" w:fill="auto"/>
          <w:lang w:val="en-US" w:eastAsia="zh-CN"/>
        </w:rPr>
        <w:t>单位：万元</w:t>
      </w:r>
    </w:p>
    <w:tbl>
      <w:tblPr>
        <w:tblStyle w:val="2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1477"/>
        <w:gridCol w:w="1434"/>
        <w:gridCol w:w="1803"/>
        <w:gridCol w:w="1423"/>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trPr>
        <w:tc>
          <w:tcPr>
            <w:tcW w:w="993"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年份</w:t>
            </w:r>
          </w:p>
        </w:tc>
        <w:tc>
          <w:tcPr>
            <w:tcW w:w="1477"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区市</w:t>
            </w:r>
          </w:p>
        </w:tc>
        <w:tc>
          <w:tcPr>
            <w:tcW w:w="1434"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预算资金</w:t>
            </w:r>
          </w:p>
        </w:tc>
        <w:tc>
          <w:tcPr>
            <w:tcW w:w="1803"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预算资金（上年度结余）</w:t>
            </w:r>
          </w:p>
        </w:tc>
        <w:tc>
          <w:tcPr>
            <w:tcW w:w="1423"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实际执行</w:t>
            </w:r>
          </w:p>
        </w:tc>
        <w:tc>
          <w:tcPr>
            <w:tcW w:w="1926"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2024</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eastAsia="zh"/>
              </w:rPr>
            </w:pPr>
            <w:r>
              <w:rPr>
                <w:rFonts w:hint="eastAsia" w:ascii="仿宋" w:hAnsi="仿宋" w:eastAsia="仿宋" w:cs="仿宋"/>
                <w:i w:val="0"/>
                <w:iCs w:val="0"/>
                <w:color w:val="000000"/>
                <w:kern w:val="0"/>
                <w:sz w:val="24"/>
                <w:szCs w:val="24"/>
                <w:highlight w:val="none"/>
                <w:u w:val="none"/>
                <w:lang w:val="en-US" w:eastAsia="zh-CN" w:bidi="ar"/>
              </w:rPr>
              <w:t>西海岸</w:t>
            </w:r>
            <w:r>
              <w:rPr>
                <w:rFonts w:hint="eastAsia" w:ascii="仿宋" w:hAnsi="仿宋" w:eastAsia="仿宋" w:cs="仿宋"/>
                <w:i w:val="0"/>
                <w:iCs w:val="0"/>
                <w:color w:val="000000"/>
                <w:kern w:val="0"/>
                <w:sz w:val="24"/>
                <w:szCs w:val="24"/>
                <w:highlight w:val="none"/>
                <w:u w:val="none"/>
                <w:lang w:val="en-US" w:eastAsia="zh" w:bidi="ar"/>
              </w:rPr>
              <w:t>新区</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000000"/>
                <w:sz w:val="24"/>
                <w:szCs w:val="24"/>
                <w:highlight w:val="none"/>
                <w:u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eastAsia="zh"/>
              </w:rPr>
            </w:pPr>
            <w:r>
              <w:rPr>
                <w:rFonts w:hint="eastAsia" w:ascii="仿宋" w:hAnsi="仿宋" w:eastAsia="仿宋" w:cs="仿宋"/>
                <w:i w:val="0"/>
                <w:iCs w:val="0"/>
                <w:color w:val="000000"/>
                <w:kern w:val="0"/>
                <w:sz w:val="24"/>
                <w:szCs w:val="24"/>
                <w:highlight w:val="none"/>
                <w:u w:val="none"/>
                <w:lang w:val="en-US" w:eastAsia="zh-CN" w:bidi="ar"/>
              </w:rPr>
              <w:t>即墨</w:t>
            </w:r>
            <w:r>
              <w:rPr>
                <w:rFonts w:hint="eastAsia" w:ascii="仿宋" w:hAnsi="仿宋" w:eastAsia="仿宋" w:cs="仿宋"/>
                <w:i w:val="0"/>
                <w:iCs w:val="0"/>
                <w:color w:val="000000"/>
                <w:kern w:val="0"/>
                <w:sz w:val="24"/>
                <w:szCs w:val="24"/>
                <w:highlight w:val="none"/>
                <w:u w:val="none"/>
                <w:lang w:val="en-US" w:eastAsia="zh" w:bidi="ar"/>
              </w:rPr>
              <w:t>区</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000000"/>
                <w:sz w:val="24"/>
                <w:szCs w:val="24"/>
                <w:highlight w:val="none"/>
                <w:u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eastAsia="zh"/>
              </w:rPr>
            </w:pPr>
            <w:r>
              <w:rPr>
                <w:rFonts w:hint="eastAsia" w:ascii="仿宋" w:hAnsi="仿宋" w:eastAsia="仿宋" w:cs="仿宋"/>
                <w:i w:val="0"/>
                <w:iCs w:val="0"/>
                <w:color w:val="000000"/>
                <w:kern w:val="0"/>
                <w:sz w:val="24"/>
                <w:szCs w:val="24"/>
                <w:highlight w:val="none"/>
                <w:u w:val="none"/>
                <w:lang w:val="en-US" w:eastAsia="zh-CN" w:bidi="ar"/>
              </w:rPr>
              <w:t>胶州</w:t>
            </w:r>
            <w:r>
              <w:rPr>
                <w:rFonts w:hint="eastAsia" w:ascii="仿宋" w:hAnsi="仿宋" w:eastAsia="仿宋" w:cs="仿宋"/>
                <w:i w:val="0"/>
                <w:iCs w:val="0"/>
                <w:color w:val="000000"/>
                <w:kern w:val="0"/>
                <w:sz w:val="24"/>
                <w:szCs w:val="24"/>
                <w:highlight w:val="none"/>
                <w:u w:val="none"/>
                <w:lang w:val="en-US" w:eastAsia="zh" w:bidi="ar"/>
              </w:rPr>
              <w:t>市</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70.14</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70.14</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000000"/>
                <w:sz w:val="24"/>
                <w:szCs w:val="24"/>
                <w:highlight w:val="none"/>
                <w:u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eastAsia="zh"/>
              </w:rPr>
            </w:pPr>
            <w:r>
              <w:rPr>
                <w:rFonts w:hint="eastAsia" w:ascii="仿宋" w:hAnsi="仿宋" w:eastAsia="仿宋" w:cs="仿宋"/>
                <w:i w:val="0"/>
                <w:iCs w:val="0"/>
                <w:color w:val="000000"/>
                <w:kern w:val="0"/>
                <w:sz w:val="24"/>
                <w:szCs w:val="24"/>
                <w:highlight w:val="none"/>
                <w:u w:val="none"/>
                <w:lang w:val="en-US" w:eastAsia="zh-CN" w:bidi="ar"/>
              </w:rPr>
              <w:t>平度</w:t>
            </w:r>
            <w:r>
              <w:rPr>
                <w:rFonts w:hint="eastAsia" w:ascii="仿宋" w:hAnsi="仿宋" w:eastAsia="仿宋" w:cs="仿宋"/>
                <w:i w:val="0"/>
                <w:iCs w:val="0"/>
                <w:color w:val="000000"/>
                <w:kern w:val="0"/>
                <w:sz w:val="24"/>
                <w:szCs w:val="24"/>
                <w:highlight w:val="none"/>
                <w:u w:val="none"/>
                <w:lang w:val="en-US" w:eastAsia="zh" w:bidi="ar"/>
              </w:rPr>
              <w:t>市</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20.14</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48.64</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i w:val="0"/>
                <w:iCs w:val="0"/>
                <w:color w:val="000000"/>
                <w:sz w:val="24"/>
                <w:szCs w:val="24"/>
                <w:highlight w:val="none"/>
                <w:u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eastAsia="zh"/>
              </w:rPr>
            </w:pPr>
            <w:r>
              <w:rPr>
                <w:rFonts w:hint="eastAsia" w:ascii="仿宋" w:hAnsi="仿宋" w:eastAsia="仿宋" w:cs="仿宋"/>
                <w:i w:val="0"/>
                <w:iCs w:val="0"/>
                <w:color w:val="000000"/>
                <w:kern w:val="0"/>
                <w:sz w:val="24"/>
                <w:szCs w:val="24"/>
                <w:highlight w:val="none"/>
                <w:u w:val="none"/>
                <w:lang w:val="en-US" w:eastAsia="zh-CN" w:bidi="ar"/>
              </w:rPr>
              <w:t>莱西</w:t>
            </w:r>
            <w:r>
              <w:rPr>
                <w:rFonts w:hint="eastAsia" w:ascii="仿宋" w:hAnsi="仿宋" w:eastAsia="仿宋" w:cs="仿宋"/>
                <w:i w:val="0"/>
                <w:iCs w:val="0"/>
                <w:color w:val="000000"/>
                <w:kern w:val="0"/>
                <w:sz w:val="24"/>
                <w:szCs w:val="24"/>
                <w:highlight w:val="none"/>
                <w:u w:val="none"/>
                <w:lang w:val="en-US" w:eastAsia="zh" w:bidi="ar"/>
              </w:rPr>
              <w:t>市</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386.3</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72.56</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458.86</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545.34</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92.7</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603.04</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94.51%</w:t>
            </w:r>
          </w:p>
        </w:tc>
      </w:tr>
    </w:tbl>
    <w:p>
      <w:pPr>
        <w:pStyle w:val="30"/>
        <w:widowControl w:val="0"/>
        <w:numPr>
          <w:ilvl w:val="0"/>
          <w:numId w:val="0"/>
        </w:numPr>
        <w:ind w:firstLineChars="200"/>
        <w:jc w:val="center"/>
        <w:outlineLvl w:val="0"/>
        <w:rPr>
          <w:rFonts w:hint="eastAsia" w:ascii="楷体_GB2312" w:hAnsi="楷体_GB2312" w:eastAsia="楷体_GB2312" w:cs="楷体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表5：2023-2024年</w:t>
      </w:r>
      <w:r>
        <w:rPr>
          <w:rFonts w:hint="eastAsia" w:ascii="楷体_GB2312" w:hAnsi="楷体_GB2312" w:eastAsia="楷体_GB2312" w:cs="楷体_GB2312"/>
          <w:color w:val="auto"/>
          <w:kern w:val="2"/>
          <w:sz w:val="32"/>
          <w:szCs w:val="32"/>
          <w:highlight w:val="none"/>
          <w:shd w:val="clear" w:color="auto" w:fill="auto"/>
          <w:lang w:val="en-US" w:eastAsia="zh"/>
        </w:rPr>
        <w:t>各</w:t>
      </w:r>
      <w:r>
        <w:rPr>
          <w:rFonts w:hint="eastAsia" w:ascii="楷体_GB2312" w:hAnsi="楷体_GB2312" w:eastAsia="楷体_GB2312" w:cs="楷体_GB2312"/>
          <w:color w:val="auto"/>
          <w:kern w:val="2"/>
          <w:sz w:val="32"/>
          <w:szCs w:val="32"/>
          <w:highlight w:val="none"/>
          <w:shd w:val="clear" w:color="auto" w:fill="auto"/>
          <w:lang w:val="en-US" w:eastAsia="zh-CN"/>
        </w:rPr>
        <w:t>区（市）屠宰企业（户）与无害化</w:t>
      </w:r>
    </w:p>
    <w:p>
      <w:pPr>
        <w:pStyle w:val="30"/>
        <w:widowControl w:val="0"/>
        <w:numPr>
          <w:ilvl w:val="0"/>
          <w:numId w:val="0"/>
        </w:numPr>
        <w:ind w:firstLineChars="200"/>
        <w:jc w:val="center"/>
        <w:outlineLvl w:val="0"/>
        <w:rPr>
          <w:rFonts w:hint="eastAsia" w:ascii="楷体_GB2312" w:hAnsi="楷体_GB2312" w:eastAsia="楷体_GB2312" w:cs="楷体_GB2312"/>
          <w:color w:val="auto"/>
          <w:kern w:val="2"/>
          <w:sz w:val="24"/>
          <w:szCs w:val="24"/>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处理企业补助金额明细表</w:t>
      </w:r>
      <w:r>
        <w:rPr>
          <w:rFonts w:hint="eastAsia" w:ascii="黑体" w:hAnsi="黑体" w:eastAsia="黑体" w:cs="黑体"/>
          <w:i w:val="0"/>
          <w:iCs w:val="0"/>
          <w:caps w:val="0"/>
          <w:color w:val="auto"/>
          <w:spacing w:val="0"/>
          <w:kern w:val="0"/>
          <w:sz w:val="24"/>
          <w:szCs w:val="24"/>
          <w:highlight w:val="none"/>
          <w:shd w:val="clear"/>
          <w:vertAlign w:val="baseline"/>
          <w:lang w:val="en-US" w:eastAsia="zh-CN"/>
        </w:rPr>
        <w:br w:type="textWrapping"/>
      </w:r>
      <w:r>
        <w:rPr>
          <w:rFonts w:hint="eastAsia" w:ascii="黑体" w:hAnsi="黑体" w:eastAsia="黑体" w:cs="黑体"/>
          <w:i w:val="0"/>
          <w:iCs w:val="0"/>
          <w:caps w:val="0"/>
          <w:color w:val="auto"/>
          <w:spacing w:val="0"/>
          <w:kern w:val="0"/>
          <w:sz w:val="24"/>
          <w:szCs w:val="24"/>
          <w:highlight w:val="none"/>
          <w:shd w:val="clear"/>
          <w:vertAlign w:val="baseline"/>
          <w:lang w:val="en-US" w:eastAsia="zh-CN"/>
        </w:rPr>
        <w:t xml:space="preserve">                                                                </w:t>
      </w:r>
      <w:r>
        <w:rPr>
          <w:rFonts w:hint="eastAsia" w:ascii="楷体_GB2312" w:hAnsi="楷体_GB2312" w:eastAsia="楷体_GB2312" w:cs="楷体_GB2312"/>
          <w:color w:val="auto"/>
          <w:kern w:val="2"/>
          <w:sz w:val="24"/>
          <w:szCs w:val="24"/>
          <w:highlight w:val="none"/>
          <w:shd w:val="clear" w:color="auto" w:fill="auto"/>
          <w:lang w:val="en-US" w:eastAsia="zh-CN"/>
        </w:rPr>
        <w:t>单位：万元</w:t>
      </w:r>
    </w:p>
    <w:tbl>
      <w:tblPr>
        <w:tblStyle w:val="28"/>
        <w:tblW w:w="9461" w:type="dxa"/>
        <w:tblInd w:w="-4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960"/>
        <w:gridCol w:w="960"/>
        <w:gridCol w:w="960"/>
        <w:gridCol w:w="960"/>
        <w:gridCol w:w="975"/>
        <w:gridCol w:w="945"/>
        <w:gridCol w:w="1122"/>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5" w:hRule="atLeast"/>
        </w:trPr>
        <w:tc>
          <w:tcPr>
            <w:tcW w:w="1473" w:type="dxa"/>
            <w:vMerge w:val="restart"/>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区市</w:t>
            </w:r>
          </w:p>
        </w:tc>
        <w:tc>
          <w:tcPr>
            <w:tcW w:w="3840" w:type="dxa"/>
            <w:gridSpan w:val="4"/>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2023年1-9月</w:t>
            </w:r>
          </w:p>
        </w:tc>
        <w:tc>
          <w:tcPr>
            <w:tcW w:w="4148" w:type="dxa"/>
            <w:gridSpan w:val="4"/>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2023年10月-2024年9月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i w:val="0"/>
                <w:iCs w:val="0"/>
                <w:color w:val="000000"/>
                <w:sz w:val="24"/>
                <w:szCs w:val="24"/>
                <w:highlight w:val="none"/>
                <w:u w:val="none"/>
              </w:rPr>
            </w:pPr>
          </w:p>
        </w:tc>
        <w:tc>
          <w:tcPr>
            <w:tcW w:w="1920"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屠宰企业（户）补助金额</w:t>
            </w:r>
          </w:p>
        </w:tc>
        <w:tc>
          <w:tcPr>
            <w:tcW w:w="1920"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无害化处理企业补助金额</w:t>
            </w:r>
          </w:p>
        </w:tc>
        <w:tc>
          <w:tcPr>
            <w:tcW w:w="1920"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屠宰企业（户）补助金额</w:t>
            </w:r>
          </w:p>
        </w:tc>
        <w:tc>
          <w:tcPr>
            <w:tcW w:w="2228"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无害化处理企业补助金额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i w:val="0"/>
                <w:iCs w:val="0"/>
                <w:color w:val="000000"/>
                <w:sz w:val="24"/>
                <w:szCs w:val="24"/>
                <w:highlight w:val="none"/>
                <w:u w:val="none"/>
              </w:rPr>
            </w:pPr>
          </w:p>
        </w:tc>
        <w:tc>
          <w:tcPr>
            <w:tcW w:w="960"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应拨</w:t>
            </w:r>
          </w:p>
        </w:tc>
        <w:tc>
          <w:tcPr>
            <w:tcW w:w="960"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实拨</w:t>
            </w:r>
          </w:p>
        </w:tc>
        <w:tc>
          <w:tcPr>
            <w:tcW w:w="960"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应拨</w:t>
            </w:r>
          </w:p>
        </w:tc>
        <w:tc>
          <w:tcPr>
            <w:tcW w:w="960"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实拨</w:t>
            </w:r>
          </w:p>
        </w:tc>
        <w:tc>
          <w:tcPr>
            <w:tcW w:w="975"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应拨</w:t>
            </w:r>
          </w:p>
        </w:tc>
        <w:tc>
          <w:tcPr>
            <w:tcW w:w="945"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实拨</w:t>
            </w:r>
          </w:p>
        </w:tc>
        <w:tc>
          <w:tcPr>
            <w:tcW w:w="1122"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应拨</w:t>
            </w:r>
          </w:p>
        </w:tc>
        <w:tc>
          <w:tcPr>
            <w:tcW w:w="1106"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实拨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西海岸新区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23.09</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23.09</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2.31</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23.92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2.39</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即墨区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32.8</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3.28</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30.96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3.1</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胶州市</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63.92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63.89</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6.26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6.26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66.48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6.65</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平度市</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44.24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44.2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4.45</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4.44</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61.52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6.17</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莱西市</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417.28</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417.28</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41.79</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41.58</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462.48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462.48</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46.46</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581.33</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548.46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58.09</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54.59</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645.36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462.48</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64.77</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bidi="ar"/>
              </w:rPr>
            </w:pPr>
            <w:r>
              <w:rPr>
                <w:rFonts w:hint="eastAsia" w:ascii="仿宋" w:hAnsi="仿宋" w:eastAsia="仿宋" w:cs="仿宋"/>
                <w:i w:val="0"/>
                <w:iCs w:val="0"/>
                <w:color w:val="000000"/>
                <w:kern w:val="0"/>
                <w:sz w:val="24"/>
                <w:szCs w:val="24"/>
                <w:highlight w:val="none"/>
                <w:u w:val="none"/>
                <w:lang w:val="en-US" w:eastAsia="zh-CN" w:bidi="ar"/>
              </w:rPr>
              <w:t>46.46</w:t>
            </w:r>
          </w:p>
        </w:tc>
      </w:tr>
    </w:tbl>
    <w:p>
      <w:pPr>
        <w:pStyle w:val="30"/>
        <w:numPr>
          <w:ilvl w:val="0"/>
          <w:numId w:val="0"/>
        </w:numPr>
        <w:ind w:firstLine="440" w:firstLineChars="200"/>
        <w:jc w:val="both"/>
        <w:rPr>
          <w:rStyle w:val="22"/>
          <w:rFonts w:hint="eastAsia" w:ascii="楷体_GB2312" w:hAnsi="楷体_GB2312" w:eastAsia="楷体_GB2312" w:cs="楷体_GB2312"/>
          <w:i w:val="0"/>
          <w:iCs w:val="0"/>
          <w:caps w:val="0"/>
          <w:color w:val="auto"/>
          <w:spacing w:val="0"/>
          <w:kern w:val="2"/>
          <w:sz w:val="22"/>
          <w:szCs w:val="22"/>
          <w:highlight w:val="none"/>
          <w:shd w:val="clear" w:color="auto" w:fill="auto"/>
          <w:vertAlign w:val="baseline"/>
          <w:lang w:val="en-US" w:eastAsia="zh"/>
        </w:rPr>
      </w:pPr>
      <w:r>
        <w:rPr>
          <w:rStyle w:val="22"/>
          <w:rFonts w:hint="eastAsia" w:ascii="楷体_GB2312" w:hAnsi="楷体_GB2312" w:eastAsia="楷体_GB2312" w:cs="楷体_GB2312"/>
          <w:i w:val="0"/>
          <w:iCs w:val="0"/>
          <w:caps w:val="0"/>
          <w:color w:val="auto"/>
          <w:spacing w:val="0"/>
          <w:kern w:val="2"/>
          <w:sz w:val="22"/>
          <w:szCs w:val="22"/>
          <w:highlight w:val="none"/>
          <w:shd w:val="clear" w:color="auto" w:fill="auto"/>
          <w:vertAlign w:val="baseline"/>
          <w:lang w:val="en-US" w:eastAsia="zh"/>
        </w:rPr>
        <w:t>注：上表统计了各补助对象的资金使用情况。莱西2023年1月-9月期间针对无害化处理企业的补助金额中，有41.58万元实际上是拨付给屠宰企业用于自建无害化处理设施的。</w:t>
      </w:r>
    </w:p>
    <w:p>
      <w:pPr>
        <w:spacing w:line="600" w:lineRule="exact"/>
        <w:ind w:firstLine="640" w:firstLineChars="200"/>
        <w:rPr>
          <w:rFonts w:hint="eastAsia" w:ascii="楷体_GB2312" w:hAnsi="楷体_GB2312" w:eastAsia="楷体_GB2312" w:cs="楷体_GB2312"/>
          <w:kern w:val="2"/>
          <w:sz w:val="32"/>
          <w:szCs w:val="40"/>
          <w:highlight w:val="none"/>
        </w:rPr>
      </w:pPr>
      <w:r>
        <w:rPr>
          <w:rFonts w:hint="eastAsia" w:ascii="楷体_GB2312" w:hAnsi="楷体_GB2312" w:eastAsia="楷体_GB2312" w:cs="楷体_GB2312"/>
          <w:kern w:val="2"/>
          <w:sz w:val="32"/>
          <w:szCs w:val="40"/>
          <w:highlight w:val="none"/>
        </w:rPr>
        <w:t>（二）项目绩效目标</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1.总体目标。</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eastAsia="zh-CN"/>
        </w:rPr>
      </w:pPr>
      <w:r>
        <w:rPr>
          <w:rFonts w:hint="eastAsia" w:ascii="仿宋_GB2312" w:hAnsi="仿宋_GB2312" w:eastAsia="仿宋_GB2312" w:cs="仿宋_GB2312"/>
          <w:color w:val="auto"/>
          <w:kern w:val="2"/>
          <w:sz w:val="32"/>
          <w:szCs w:val="32"/>
          <w:highlight w:val="none"/>
          <w:shd w:val="clear" w:color="auto" w:fill="auto"/>
        </w:rPr>
        <w:t>通过</w:t>
      </w:r>
      <w:r>
        <w:rPr>
          <w:rFonts w:hint="eastAsia" w:ascii="仿宋_GB2312" w:hAnsi="仿宋_GB2312" w:eastAsia="仿宋_GB2312" w:cs="仿宋_GB2312"/>
          <w:color w:val="auto"/>
          <w:kern w:val="2"/>
          <w:sz w:val="32"/>
          <w:szCs w:val="32"/>
          <w:highlight w:val="none"/>
          <w:shd w:val="clear" w:color="auto" w:fill="auto"/>
          <w:lang w:eastAsia="zh"/>
        </w:rPr>
        <w:t>政策</w:t>
      </w:r>
      <w:r>
        <w:rPr>
          <w:rFonts w:hint="eastAsia" w:ascii="仿宋_GB2312" w:hAnsi="仿宋_GB2312" w:eastAsia="仿宋_GB2312" w:cs="仿宋_GB2312"/>
          <w:color w:val="auto"/>
          <w:kern w:val="2"/>
          <w:sz w:val="32"/>
          <w:szCs w:val="32"/>
          <w:highlight w:val="none"/>
          <w:shd w:val="clear" w:color="auto" w:fill="auto"/>
        </w:rPr>
        <w:t>实施，对屠宰环节发现的病死猪牛羊和病害产品全部进行无害化处理，严防不合格产品流向市场，确保肉品质量安全。</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2.年度目标。</w:t>
      </w:r>
    </w:p>
    <w:p>
      <w:pPr>
        <w:pStyle w:val="30"/>
        <w:numPr>
          <w:ilvl w:val="-1"/>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
        </w:rPr>
        <w:t>对屠宰环节检出的病死、病害猪、牛、羊及其产品全部进行无害化处理，确保上市肉品质量，确保老百姓“舌尖上”的安全。</w:t>
      </w:r>
    </w:p>
    <w:p>
      <w:pPr>
        <w:widowControl w:val="0"/>
        <w:spacing w:line="600" w:lineRule="exact"/>
        <w:ind w:firstLine="640" w:firstLineChars="200"/>
        <w:jc w:val="both"/>
        <w:outlineLvl w:val="0"/>
        <w:rPr>
          <w:rFonts w:hint="eastAsia" w:ascii="黑体" w:hAnsi="黑体" w:eastAsia="黑体" w:cstheme="minorBidi"/>
          <w:color w:val="auto"/>
          <w:kern w:val="2"/>
          <w:sz w:val="32"/>
          <w:szCs w:val="32"/>
          <w:highlight w:val="none"/>
          <w:shd w:val="clear" w:color="auto" w:fill="auto"/>
          <w:lang w:eastAsia="zh-CN"/>
        </w:rPr>
      </w:pPr>
      <w:r>
        <w:rPr>
          <w:rFonts w:hint="eastAsia" w:ascii="黑体" w:hAnsi="黑体" w:eastAsia="黑体" w:cstheme="minorBidi"/>
          <w:color w:val="auto"/>
          <w:kern w:val="2"/>
          <w:sz w:val="32"/>
          <w:szCs w:val="32"/>
          <w:highlight w:val="none"/>
          <w:shd w:val="clear" w:color="auto" w:fill="auto"/>
          <w:lang w:val="en-US" w:eastAsia="zh-CN"/>
        </w:rPr>
        <w:t>二</w:t>
      </w:r>
      <w:r>
        <w:rPr>
          <w:rFonts w:hint="eastAsia" w:ascii="黑体" w:hAnsi="黑体" w:eastAsia="黑体" w:cstheme="minorBidi"/>
          <w:color w:val="auto"/>
          <w:kern w:val="2"/>
          <w:sz w:val="32"/>
          <w:szCs w:val="32"/>
          <w:highlight w:val="none"/>
          <w:shd w:val="clear" w:color="auto" w:fill="auto"/>
        </w:rPr>
        <w:t>、</w:t>
      </w:r>
      <w:r>
        <w:rPr>
          <w:rFonts w:hint="eastAsia" w:ascii="黑体" w:hAnsi="黑体" w:eastAsia="黑体" w:cstheme="minorBidi"/>
          <w:color w:val="auto"/>
          <w:kern w:val="2"/>
          <w:sz w:val="32"/>
          <w:szCs w:val="32"/>
          <w:highlight w:val="none"/>
          <w:shd w:val="clear" w:color="auto" w:fill="auto"/>
          <w:lang w:val="en-US" w:eastAsia="zh-CN"/>
        </w:rPr>
        <w:t>评价工作基本情况</w:t>
      </w:r>
    </w:p>
    <w:p>
      <w:pPr>
        <w:widowControl w:val="0"/>
        <w:spacing w:line="600" w:lineRule="exact"/>
        <w:ind w:firstLine="640" w:firstLineChars="200"/>
        <w:jc w:val="both"/>
        <w:rPr>
          <w:rFonts w:hint="eastAsia" w:ascii="楷体_GB2312" w:hAnsi="楷体_GB2312" w:eastAsia="楷体_GB2312" w:cs="楷体_GB2312"/>
          <w:kern w:val="2"/>
          <w:sz w:val="32"/>
          <w:szCs w:val="40"/>
          <w:highlight w:val="none"/>
        </w:rPr>
      </w:pPr>
      <w:r>
        <w:rPr>
          <w:rFonts w:hint="eastAsia" w:ascii="楷体_GB2312" w:hAnsi="楷体_GB2312" w:eastAsia="楷体_GB2312" w:cs="楷体_GB2312"/>
          <w:kern w:val="2"/>
          <w:sz w:val="32"/>
          <w:szCs w:val="40"/>
          <w:highlight w:val="none"/>
        </w:rPr>
        <w:t>（一）评价目的、评价对象和范围</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1.评价目的、评价对象和评价范围。</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评价组从“青岛市农业农村局关于进一步做好生猪(牛羊)屠宰环节无害化处理补贴工作的通知”政策制定、政策实施</w:t>
      </w:r>
      <w:r>
        <w:rPr>
          <w:rFonts w:hint="eastAsia" w:ascii="仿宋_GB2312" w:hAnsi="仿宋_GB2312" w:eastAsia="仿宋_GB2312" w:cs="仿宋_GB2312"/>
          <w:sz w:val="32"/>
          <w:szCs w:val="40"/>
          <w:highlight w:val="none"/>
          <w:lang w:val="en-US" w:eastAsia="zh-CN"/>
        </w:rPr>
        <w:t>和</w:t>
      </w:r>
      <w:r>
        <w:rPr>
          <w:rFonts w:hint="eastAsia" w:ascii="仿宋_GB2312" w:hAnsi="仿宋_GB2312" w:eastAsia="仿宋_GB2312" w:cs="仿宋_GB2312"/>
          <w:sz w:val="32"/>
          <w:szCs w:val="40"/>
          <w:highlight w:val="none"/>
        </w:rPr>
        <w:t>政策效果三个方面对202</w:t>
      </w:r>
      <w:r>
        <w:rPr>
          <w:rFonts w:hint="eastAsia" w:ascii="仿宋_GB2312" w:hAnsi="仿宋_GB2312" w:eastAsia="仿宋_GB2312" w:cs="仿宋_GB2312"/>
          <w:sz w:val="32"/>
          <w:szCs w:val="40"/>
          <w:highlight w:val="none"/>
          <w:lang w:val="en-US" w:eastAsia="zh-CN"/>
        </w:rPr>
        <w:t>3</w:t>
      </w:r>
      <w:r>
        <w:rPr>
          <w:rFonts w:hint="eastAsia" w:ascii="仿宋_GB2312" w:hAnsi="仿宋_GB2312" w:eastAsia="仿宋_GB2312" w:cs="仿宋_GB2312"/>
          <w:sz w:val="32"/>
          <w:szCs w:val="40"/>
          <w:highlight w:val="none"/>
        </w:rPr>
        <w:t>年-2024年生猪（牛羊）屠宰环节无害化处理开展绩效评价，并延伸至政策申报项目的具体实施内容和流程全面评价项目的验收及运营情况。旨在通过全面评价，总结政策制定与实施过程中取得的经验、存在的不足，对政策后续调整优化提出合理建议。</w:t>
      </w:r>
    </w:p>
    <w:p>
      <w:pPr>
        <w:widowControl w:val="0"/>
        <w:spacing w:line="600" w:lineRule="exact"/>
        <w:ind w:firstLine="640" w:firstLineChars="200"/>
        <w:jc w:val="both"/>
        <w:outlineLvl w:val="9"/>
        <w:rPr>
          <w:rFonts w:hint="eastAsia" w:ascii="楷体_GB2312" w:hAnsi="楷体_GB2312" w:eastAsia="楷体_GB2312" w:cs="楷体_GB2312"/>
          <w:kern w:val="2"/>
          <w:sz w:val="32"/>
          <w:szCs w:val="40"/>
          <w:highlight w:val="none"/>
          <w:shd w:val="clear"/>
          <w:lang w:val="en-US" w:eastAsia="zh-CN"/>
        </w:rPr>
      </w:pPr>
      <w:r>
        <w:rPr>
          <w:rFonts w:hint="eastAsia" w:ascii="楷体_GB2312" w:hAnsi="楷体_GB2312" w:eastAsia="楷体_GB2312" w:cs="楷体_GB2312"/>
          <w:kern w:val="2"/>
          <w:sz w:val="32"/>
          <w:szCs w:val="40"/>
          <w:highlight w:val="none"/>
        </w:rPr>
        <w:t>（二）评价思路、评价重点、评价指标体系和评价标准</w:t>
      </w:r>
    </w:p>
    <w:p>
      <w:pPr>
        <w:spacing w:line="600" w:lineRule="exact"/>
        <w:ind w:firstLineChars="200"/>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1.评价思路和评价重点。</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根据关于印发《青岛市市级项目支出预算绩效管理结果应用办法》的通知(青财绩〔2023]5号)文件要求，设置绩效评价指标体系，结合实施方案，有针对性地</w:t>
      </w:r>
      <w:r>
        <w:rPr>
          <w:rFonts w:hint="eastAsia" w:ascii="仿宋_GB2312" w:hAnsi="仿宋_GB2312" w:eastAsia="仿宋_GB2312" w:cs="仿宋_GB2312"/>
          <w:sz w:val="32"/>
          <w:szCs w:val="40"/>
          <w:highlight w:val="none"/>
          <w:lang w:val="en-US" w:eastAsia="zh-CN"/>
        </w:rPr>
        <w:t>整</w:t>
      </w:r>
      <w:r>
        <w:rPr>
          <w:rFonts w:hint="eastAsia" w:ascii="仿宋_GB2312" w:hAnsi="仿宋_GB2312" w:eastAsia="仿宋_GB2312" w:cs="仿宋_GB2312"/>
          <w:sz w:val="32"/>
          <w:szCs w:val="40"/>
          <w:highlight w:val="none"/>
        </w:rPr>
        <w:t>理资料、核查政策重点实施绩效，提出合理建议。在指标体系框架下，重点关注政策设立、资金管理、政策效益等指标，具体指标如附件1所示</w:t>
      </w:r>
      <w:r>
        <w:rPr>
          <w:rFonts w:hint="eastAsia" w:ascii="仿宋_GB2312" w:hAnsi="仿宋_GB2312" w:eastAsia="仿宋_GB2312" w:cs="仿宋_GB2312"/>
          <w:sz w:val="32"/>
          <w:szCs w:val="40"/>
          <w:highlight w:val="none"/>
          <w:lang w:eastAsia="zh-CN"/>
        </w:rPr>
        <w:t>。</w:t>
      </w:r>
    </w:p>
    <w:p>
      <w:pPr>
        <w:widowControl w:val="0"/>
        <w:numPr>
          <w:ilvl w:val="-1"/>
          <w:numId w:val="0"/>
        </w:numPr>
        <w:spacing w:line="600" w:lineRule="exact"/>
        <w:ind w:firstLine="640" w:firstLineChars="200"/>
        <w:jc w:val="both"/>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2.评价重点。</w:t>
      </w:r>
    </w:p>
    <w:p>
      <w:pPr>
        <w:numPr>
          <w:ilvl w:val="0"/>
          <w:numId w:val="0"/>
        </w:num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基于评价思路，详述评价应重点关注的内容。</w:t>
      </w:r>
    </w:p>
    <w:p>
      <w:pPr>
        <w:widowControl w:val="0"/>
        <w:numPr>
          <w:ilvl w:val="-1"/>
          <w:numId w:val="0"/>
        </w:numPr>
        <w:spacing w:line="600" w:lineRule="exact"/>
        <w:ind w:firstLine="640" w:firstLineChars="200"/>
        <w:jc w:val="both"/>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3.评价指标体系。</w:t>
      </w:r>
    </w:p>
    <w:p>
      <w:pPr>
        <w:numPr>
          <w:ilvl w:val="0"/>
          <w:numId w:val="0"/>
        </w:num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本次评价从政策制定、政策实施、政策效果三个维度构建指标体系，并设置相应权重。政策制定维度（权重20%）包括政策设立、政策目标、资金安排等指标，重点评估政策依据的充分性、目标的合理性与明确性、资金分配的科学性等。政策实施维度（权重</w:t>
      </w:r>
      <w:r>
        <w:rPr>
          <w:rFonts w:hint="eastAsia" w:ascii="仿宋_GB2312" w:hAnsi="仿宋_GB2312" w:eastAsia="仿宋_GB2312" w:cs="仿宋_GB2312"/>
          <w:sz w:val="32"/>
          <w:szCs w:val="40"/>
          <w:highlight w:val="none"/>
          <w:lang w:val="en-US" w:eastAsia="zh-CN"/>
        </w:rPr>
        <w:t>25</w:t>
      </w:r>
      <w:r>
        <w:rPr>
          <w:rFonts w:hint="eastAsia" w:ascii="仿宋_GB2312" w:hAnsi="仿宋_GB2312" w:eastAsia="仿宋_GB2312" w:cs="仿宋_GB2312"/>
          <w:sz w:val="32"/>
          <w:szCs w:val="40"/>
          <w:highlight w:val="none"/>
        </w:rPr>
        <w:t>%）涵盖资金管理、保障机制、政策执行监管等指标，主要考察资金到位情况、使用规范性、政策执行的有效性与监管力度等。政策效果维度（权重5</w:t>
      </w:r>
      <w:r>
        <w:rPr>
          <w:rFonts w:hint="eastAsia" w:ascii="仿宋_GB2312" w:hAnsi="仿宋_GB2312" w:eastAsia="仿宋_GB2312" w:cs="仿宋_GB2312"/>
          <w:sz w:val="32"/>
          <w:szCs w:val="40"/>
          <w:highlight w:val="none"/>
          <w:lang w:val="en-US" w:eastAsia="zh-CN"/>
        </w:rPr>
        <w:t>5</w:t>
      </w:r>
      <w:r>
        <w:rPr>
          <w:rFonts w:hint="eastAsia" w:ascii="仿宋_GB2312" w:hAnsi="仿宋_GB2312" w:eastAsia="仿宋_GB2312" w:cs="仿宋_GB2312"/>
          <w:sz w:val="32"/>
          <w:szCs w:val="40"/>
          <w:highlight w:val="none"/>
        </w:rPr>
        <w:t>%）涉及产出数量、社会效益、可持续影响、服务对象满意度等指标，着重衡量政策实施的实际成效、对公共卫生安全与生态环境的贡献、政策的可持续性以及相关群体的满意度等。</w:t>
      </w:r>
    </w:p>
    <w:p>
      <w:pPr>
        <w:widowControl w:val="0"/>
        <w:numPr>
          <w:ilvl w:val="-1"/>
          <w:numId w:val="0"/>
        </w:numPr>
        <w:spacing w:line="600" w:lineRule="exact"/>
        <w:ind w:firstLine="640" w:firstLineChars="200"/>
        <w:jc w:val="both"/>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4.评价标准。</w:t>
      </w:r>
    </w:p>
    <w:p>
      <w:pPr>
        <w:numPr>
          <w:ilvl w:val="0"/>
          <w:numId w:val="0"/>
        </w:num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根据《财政部关于印发&lt;项目支出绩效评价管理办法&gt;的通知》（财预〔2020〕10号）的规定：绩效评价结果采取评分和评级相结合的方式，具体分值和等级可根据不同评价内容设定。总分一般设置为100分，等级一般划分为四档：90分（含）-100分为优、80分（含）-90分为良、60分（含）-80分为中、60分以下为差。</w:t>
      </w:r>
    </w:p>
    <w:p>
      <w:pPr>
        <w:widowControl w:val="0"/>
        <w:spacing w:line="600" w:lineRule="exact"/>
        <w:ind w:firstLine="640" w:firstLineChars="200"/>
        <w:jc w:val="both"/>
        <w:rPr>
          <w:rFonts w:hint="eastAsia" w:ascii="楷体_GB2312" w:hAnsi="楷体_GB2312" w:eastAsia="楷体_GB2312" w:cs="楷体_GB2312"/>
          <w:kern w:val="2"/>
          <w:sz w:val="32"/>
          <w:szCs w:val="40"/>
          <w:highlight w:val="none"/>
        </w:rPr>
      </w:pPr>
      <w:r>
        <w:rPr>
          <w:rFonts w:hint="eastAsia" w:ascii="楷体_GB2312" w:hAnsi="楷体_GB2312" w:eastAsia="楷体_GB2312" w:cs="楷体_GB2312"/>
          <w:kern w:val="2"/>
          <w:sz w:val="32"/>
          <w:szCs w:val="40"/>
          <w:highlight w:val="none"/>
        </w:rPr>
        <w:t>（三）评价组织实施与评价方法</w:t>
      </w:r>
    </w:p>
    <w:p>
      <w:pPr>
        <w:widowControl w:val="0"/>
        <w:numPr>
          <w:ilvl w:val="-1"/>
          <w:numId w:val="0"/>
        </w:numPr>
        <w:spacing w:line="600" w:lineRule="exact"/>
        <w:ind w:firstLine="640" w:firstLineChars="200"/>
        <w:jc w:val="both"/>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1.评价组织实施。</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（1）前期准备（5月23日-5月28日）</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组建评价团队：由山东润德有限责任会计师事务所牵头，抽调相关专业人员组成评价工作组。收集政策文件、资金分配与使用情况、各区（市）无害化处理数据等资料，对接被评价单位项目联系人，开展预调研工作，基于收集的资料和预调研结果，制定评价实施方案，包括评价目标、方法、时间安排和预期成果。</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（2）组织实施（5月29日-6月15日）</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青岛市财政局农业处组织对评价实施方案进行方案论证，确保方案的可行性和科学性。根据实施方案，对选定的区域进行现场评价，包括进点检查、问题交流和数据核实。</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（3）分析评价（6月16日-6月22日）</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对收集到的数据进行整理分析，评估政策实施效果。结合数据分析和社会调查结果，查找政策设计、执行过程中存在的问题和不足。</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（4）报告撰写（6月23日-7月3日）</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根据评价结果，撰写绩效评价报告，提出优化建议。对评价报告进行内部审核，确保内容准确、客观。</w:t>
      </w:r>
    </w:p>
    <w:p>
      <w:pPr>
        <w:pStyle w:val="30"/>
        <w:numPr>
          <w:ilvl w:val="0"/>
          <w:numId w:val="0"/>
        </w:numPr>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（5）报告提交（7月4日-8月7日）</w:t>
      </w:r>
    </w:p>
    <w:p>
      <w:pPr>
        <w:pStyle w:val="30"/>
        <w:numPr>
          <w:ilvl w:val="0"/>
          <w:numId w:val="0"/>
        </w:numPr>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将评价报告初稿与青岛市财政局农业处进行沟通，听取意见。根据反馈意见对报告进行修改完善，形成正式报告。将正式绩效评价报告提交至青岛市财政局等相关主管部门。</w:t>
      </w:r>
    </w:p>
    <w:p>
      <w:pPr>
        <w:widowControl w:val="0"/>
        <w:numPr>
          <w:ilvl w:val="-1"/>
          <w:numId w:val="0"/>
        </w:numPr>
        <w:spacing w:line="600" w:lineRule="exact"/>
        <w:ind w:firstLine="640" w:firstLineChars="200"/>
        <w:jc w:val="both"/>
        <w:rPr>
          <w:rFonts w:hint="eastAsia" w:ascii="仿宋_GB2312" w:hAnsi="仿宋_GB2312" w:eastAsia="仿宋_GB2312" w:cs="仿宋_GB2312"/>
          <w:b w:val="0"/>
          <w:bCs w:val="0"/>
          <w:kern w:val="2"/>
          <w:sz w:val="32"/>
          <w:szCs w:val="40"/>
          <w:highlight w:val="none"/>
          <w:shd w:val="clear"/>
          <w:lang w:val="en-US" w:eastAsia="zh-CN" w:bidi="ar-SA"/>
        </w:rPr>
      </w:pPr>
      <w:r>
        <w:rPr>
          <w:rFonts w:hint="eastAsia" w:ascii="仿宋_GB2312" w:hAnsi="仿宋_GB2312" w:eastAsia="仿宋_GB2312" w:cs="仿宋_GB2312"/>
          <w:b w:val="0"/>
          <w:bCs w:val="0"/>
          <w:kern w:val="2"/>
          <w:sz w:val="32"/>
          <w:szCs w:val="40"/>
          <w:highlight w:val="none"/>
          <w:shd w:val="clear"/>
          <w:lang w:val="en-US" w:eastAsia="zh-CN" w:bidi="ar-SA"/>
        </w:rPr>
        <w:t>2.评价方法。</w:t>
      </w:r>
    </w:p>
    <w:p>
      <w:pPr>
        <w:widowControl/>
        <w:numPr>
          <w:ilvl w:val="-1"/>
          <w:numId w:val="0"/>
        </w:numPr>
        <w:spacing w:line="240" w:lineRule="auto"/>
        <w:ind w:firstLine="640" w:firstLineChars="200"/>
        <w:jc w:val="left"/>
        <w:outlineLvl w:val="9"/>
        <w:rPr>
          <w:rFonts w:hint="eastAsia" w:ascii="黑体" w:hAnsi="黑体" w:eastAsia="黑体" w:cstheme="minorBidi"/>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本次评价采用案卷分析法、现场调研法、问卷调查法相结合的方式。案卷分析法主要查阅青岛市及各区（市）关于生猪（牛羊）屠宰环节无害化处理补贴政策的文件资料、资金分配与使用记录、项目实施情况报告等，了解政策制定、执行及管理情况。现场调研法是</w:t>
      </w:r>
      <w:r>
        <w:rPr>
          <w:rFonts w:ascii="仿宋_GB2312" w:hAnsi="宋体" w:eastAsia="仿宋_GB2312" w:cs="仿宋_GB2312"/>
          <w:color w:val="000000"/>
          <w:kern w:val="0"/>
          <w:sz w:val="31"/>
          <w:szCs w:val="31"/>
          <w:highlight w:val="none"/>
          <w:lang w:val="en-US" w:eastAsia="zh-CN" w:bidi="ar"/>
        </w:rPr>
        <w:t>评价工作组在市农业农村局的带领下，开展现</w:t>
      </w:r>
      <w:r>
        <w:rPr>
          <w:rFonts w:hint="eastAsia" w:ascii="仿宋_GB2312" w:hAnsi="宋体" w:eastAsia="仿宋_GB2312" w:cs="仿宋_GB2312"/>
          <w:color w:val="000000"/>
          <w:kern w:val="0"/>
          <w:sz w:val="31"/>
          <w:szCs w:val="31"/>
          <w:highlight w:val="none"/>
          <w:lang w:val="en-US" w:eastAsia="zh-CN" w:bidi="ar"/>
        </w:rPr>
        <w:t>场评价工作，现场评价覆盖重点区（市），具体包含：平度市、莱西市、即墨区、胶州市、西海岸新区。现场评价过程中，一是与各（区）市农业农村局开展现场座谈，了解政策执行及资金管理情况；</w:t>
      </w:r>
      <w:r>
        <w:rPr>
          <w:rFonts w:hint="eastAsia" w:ascii="仿宋_GB2312" w:eastAsia="仿宋_GB2312" w:cs="仿宋_GB2312"/>
          <w:color w:val="000000"/>
          <w:kern w:val="0"/>
          <w:sz w:val="31"/>
          <w:szCs w:val="31"/>
          <w:highlight w:val="none"/>
          <w:lang w:val="en-US" w:eastAsia="zh-CN" w:bidi="ar"/>
        </w:rPr>
        <w:t>二是</w:t>
      </w:r>
      <w:r>
        <w:rPr>
          <w:rFonts w:hint="eastAsia" w:ascii="仿宋_GB2312" w:hAnsi="仿宋_GB2312" w:eastAsia="仿宋_GB2312" w:cs="仿宋_GB2312"/>
          <w:color w:val="auto"/>
          <w:kern w:val="2"/>
          <w:sz w:val="32"/>
          <w:szCs w:val="32"/>
          <w:highlight w:val="none"/>
          <w:shd w:val="clear" w:color="auto" w:fill="auto"/>
          <w:lang w:val="en-US" w:eastAsia="zh-CN"/>
        </w:rPr>
        <w:t>通过实地走访部分屠宰企业（户）、无害化处理企业以及相关监管部门，了解政策实施效果、资金到位情况、存在的问题等</w:t>
      </w:r>
      <w:r>
        <w:rPr>
          <w:rFonts w:hint="eastAsia" w:ascii="仿宋_GB2312" w:hAnsi="宋体" w:eastAsia="仿宋_GB2312" w:cs="仿宋_GB2312"/>
          <w:color w:val="000000"/>
          <w:kern w:val="0"/>
          <w:sz w:val="31"/>
          <w:szCs w:val="31"/>
          <w:highlight w:val="none"/>
          <w:lang w:val="en-US" w:eastAsia="zh-CN" w:bidi="ar"/>
        </w:rPr>
        <w:t>开展情况</w:t>
      </w:r>
      <w:r>
        <w:rPr>
          <w:rFonts w:hint="eastAsia" w:ascii="仿宋_GB2312" w:hAnsi="仿宋_GB2312" w:eastAsia="仿宋_GB2312" w:cs="仿宋_GB2312"/>
          <w:color w:val="auto"/>
          <w:kern w:val="2"/>
          <w:sz w:val="32"/>
          <w:szCs w:val="32"/>
          <w:highlight w:val="none"/>
          <w:shd w:val="clear" w:color="auto" w:fill="auto"/>
          <w:lang w:val="en-US" w:eastAsia="zh-CN"/>
        </w:rPr>
        <w:t>。问卷调查法针对屠宰企业（户）与无害化处理企业设计满意度问卷，调查其对政策的知晓度、满意度以及意见建议。</w:t>
      </w:r>
    </w:p>
    <w:p>
      <w:pPr>
        <w:widowControl w:val="0"/>
        <w:numPr>
          <w:ilvl w:val="0"/>
          <w:numId w:val="0"/>
        </w:numPr>
        <w:spacing w:line="600" w:lineRule="exact"/>
        <w:ind w:firstLine="640" w:firstLineChars="200"/>
        <w:jc w:val="both"/>
        <w:outlineLvl w:val="0"/>
        <w:rPr>
          <w:rFonts w:hint="default" w:ascii="黑体" w:hAnsi="黑体" w:eastAsia="黑体" w:cstheme="minorBidi"/>
          <w:color w:val="auto"/>
          <w:kern w:val="2"/>
          <w:sz w:val="32"/>
          <w:szCs w:val="32"/>
          <w:highlight w:val="none"/>
          <w:shd w:val="clear" w:color="auto" w:fill="auto"/>
          <w:lang w:val="en-US"/>
        </w:rPr>
      </w:pPr>
      <w:r>
        <w:rPr>
          <w:rFonts w:hint="eastAsia" w:ascii="黑体" w:hAnsi="黑体" w:eastAsia="黑体" w:cstheme="minorBidi"/>
          <w:color w:val="auto"/>
          <w:kern w:val="2"/>
          <w:sz w:val="32"/>
          <w:szCs w:val="32"/>
          <w:highlight w:val="none"/>
          <w:shd w:val="clear" w:color="auto" w:fill="auto"/>
          <w:lang w:val="en-US" w:eastAsia="zh-CN"/>
        </w:rPr>
        <w:t>三、评价结论和绩效分析</w:t>
      </w:r>
    </w:p>
    <w:p>
      <w:pPr>
        <w:widowControl w:val="0"/>
        <w:spacing w:line="600" w:lineRule="exact"/>
        <w:ind w:firstLine="640" w:firstLineChars="200"/>
        <w:jc w:val="both"/>
        <w:outlineLvl w:val="9"/>
        <w:rPr>
          <w:rFonts w:hint="eastAsia" w:ascii="楷体_GB2312" w:hAnsi="楷体_GB2312" w:eastAsia="楷体_GB2312" w:cs="楷体_GB2312"/>
          <w:kern w:val="2"/>
          <w:sz w:val="32"/>
          <w:szCs w:val="40"/>
          <w:highlight w:val="none"/>
          <w:shd w:val="clear"/>
          <w:lang w:val="en-US" w:eastAsia="zh-CN"/>
        </w:rPr>
      </w:pPr>
      <w:r>
        <w:rPr>
          <w:rFonts w:hint="eastAsia" w:ascii="楷体_GB2312" w:hAnsi="楷体_GB2312" w:eastAsia="楷体_GB2312" w:cs="楷体_GB2312"/>
          <w:kern w:val="2"/>
          <w:sz w:val="32"/>
          <w:szCs w:val="40"/>
          <w:highlight w:val="none"/>
          <w:shd w:val="clear"/>
          <w:lang w:val="en-US" w:eastAsia="zh-CN"/>
        </w:rPr>
        <w:t>（一）综合评价结论</w:t>
      </w:r>
    </w:p>
    <w:p>
      <w:pPr>
        <w:pStyle w:val="30"/>
        <w:numPr>
          <w:ilvl w:val="0"/>
          <w:numId w:val="0"/>
        </w:numPr>
        <w:ind w:firstLine="640" w:firstLineChars="200"/>
        <w:rPr>
          <w:rFonts w:hint="eastAsia" w:ascii="黑体" w:hAnsi="黑体" w:eastAsia="黑体" w:cs="黑体"/>
          <w:sz w:val="28"/>
          <w:szCs w:val="28"/>
          <w:highlight w:val="none"/>
        </w:rPr>
      </w:pPr>
      <w:r>
        <w:rPr>
          <w:rFonts w:hint="eastAsia" w:ascii="仿宋_GB2312" w:hAnsi="仿宋_GB2312" w:eastAsia="仿宋_GB2312" w:cs="仿宋_GB2312"/>
          <w:color w:val="auto"/>
          <w:kern w:val="2"/>
          <w:sz w:val="32"/>
          <w:szCs w:val="32"/>
          <w:highlight w:val="none"/>
          <w:shd w:val="clear" w:color="auto" w:fill="auto"/>
          <w:lang w:val="en-US" w:eastAsia="zh-CN"/>
        </w:rPr>
        <w:t>本政策绩效评价得分为</w:t>
      </w:r>
      <w:r>
        <w:rPr>
          <w:rFonts w:hint="eastAsia" w:ascii="仿宋_GB2312" w:hAnsi="仿宋_GB2312" w:eastAsia="仿宋_GB2312" w:cs="仿宋_GB2312"/>
          <w:color w:val="auto"/>
          <w:kern w:val="2"/>
          <w:sz w:val="32"/>
          <w:szCs w:val="32"/>
          <w:highlight w:val="none"/>
          <w:shd w:val="clear" w:color="auto" w:fill="auto"/>
          <w:lang w:val="en-US" w:eastAsia="zh"/>
        </w:rPr>
        <w:t>84.78</w:t>
      </w:r>
      <w:r>
        <w:rPr>
          <w:rFonts w:hint="eastAsia" w:ascii="仿宋_GB2312" w:hAnsi="仿宋_GB2312" w:eastAsia="仿宋_GB2312" w:cs="仿宋_GB2312"/>
          <w:color w:val="auto"/>
          <w:kern w:val="2"/>
          <w:sz w:val="32"/>
          <w:szCs w:val="32"/>
          <w:highlight w:val="none"/>
          <w:shd w:val="clear" w:color="auto" w:fill="auto"/>
          <w:lang w:val="en-US" w:eastAsia="zh-CN"/>
        </w:rPr>
        <w:t>分，评价等级为“</w:t>
      </w:r>
      <w:r>
        <w:rPr>
          <w:rFonts w:hint="eastAsia" w:ascii="仿宋_GB2312" w:hAnsi="仿宋_GB2312" w:eastAsia="仿宋_GB2312" w:cs="仿宋_GB2312"/>
          <w:color w:val="auto"/>
          <w:kern w:val="2"/>
          <w:sz w:val="32"/>
          <w:szCs w:val="32"/>
          <w:highlight w:val="none"/>
          <w:shd w:val="clear" w:color="auto" w:fill="auto"/>
          <w:lang w:val="en-US" w:eastAsia="zh"/>
        </w:rPr>
        <w:t>良</w:t>
      </w:r>
      <w:r>
        <w:rPr>
          <w:rFonts w:hint="eastAsia" w:ascii="仿宋_GB2312" w:hAnsi="仿宋_GB2312" w:eastAsia="仿宋_GB2312" w:cs="仿宋_GB2312"/>
          <w:color w:val="auto"/>
          <w:kern w:val="2"/>
          <w:sz w:val="32"/>
          <w:szCs w:val="32"/>
          <w:highlight w:val="none"/>
          <w:shd w:val="clear" w:color="auto" w:fill="auto"/>
          <w:lang w:val="en-US" w:eastAsia="zh-CN"/>
        </w:rPr>
        <w:t>”。</w:t>
      </w:r>
    </w:p>
    <w:p>
      <w:pPr>
        <w:spacing w:line="60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绩效评价得分情况表</w:t>
      </w:r>
    </w:p>
    <w:tbl>
      <w:tblPr>
        <w:tblStyle w:val="29"/>
        <w:tblW w:w="8349"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087" w:type="dxa"/>
            <w:shd w:val="clear" w:color="auto" w:fill="BEBEBE" w:themeFill="background1" w:themeFillShade="BF"/>
          </w:tcPr>
          <w:p>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color w:val="auto"/>
                <w:kern w:val="2"/>
                <w:sz w:val="28"/>
                <w:szCs w:val="28"/>
                <w:highlight w:val="none"/>
                <w:shd w:val="clear" w:color="auto" w:fill="auto"/>
              </w:rPr>
            </w:pPr>
            <w:r>
              <w:rPr>
                <w:rFonts w:hint="eastAsia" w:ascii="黑体" w:hAnsi="黑体" w:eastAsia="黑体" w:cs="黑体"/>
                <w:color w:val="auto"/>
                <w:kern w:val="2"/>
                <w:sz w:val="28"/>
                <w:szCs w:val="28"/>
                <w:highlight w:val="none"/>
                <w:shd w:val="clear" w:color="auto" w:fill="auto"/>
              </w:rPr>
              <w:t>一级指标</w:t>
            </w:r>
          </w:p>
        </w:tc>
        <w:tc>
          <w:tcPr>
            <w:tcW w:w="2087" w:type="dxa"/>
            <w:shd w:val="clear" w:color="auto" w:fill="BEBEBE" w:themeFill="background1" w:themeFillShade="BF"/>
          </w:tcPr>
          <w:p>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color w:val="auto"/>
                <w:kern w:val="2"/>
                <w:sz w:val="28"/>
                <w:szCs w:val="28"/>
                <w:highlight w:val="none"/>
                <w:shd w:val="clear" w:color="auto" w:fill="auto"/>
              </w:rPr>
            </w:pPr>
            <w:r>
              <w:rPr>
                <w:rFonts w:hint="eastAsia" w:ascii="黑体" w:hAnsi="黑体" w:eastAsia="黑体" w:cs="黑体"/>
                <w:color w:val="auto"/>
                <w:kern w:val="2"/>
                <w:sz w:val="28"/>
                <w:szCs w:val="28"/>
                <w:highlight w:val="none"/>
                <w:shd w:val="clear" w:color="auto" w:fill="auto"/>
              </w:rPr>
              <w:t>指标分值</w:t>
            </w:r>
          </w:p>
        </w:tc>
        <w:tc>
          <w:tcPr>
            <w:tcW w:w="2087" w:type="dxa"/>
            <w:shd w:val="clear" w:color="auto" w:fill="BEBEBE" w:themeFill="background1" w:themeFillShade="BF"/>
          </w:tcPr>
          <w:p>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color w:val="auto"/>
                <w:kern w:val="2"/>
                <w:sz w:val="28"/>
                <w:szCs w:val="28"/>
                <w:highlight w:val="none"/>
                <w:shd w:val="clear" w:color="auto" w:fill="auto"/>
              </w:rPr>
            </w:pPr>
            <w:r>
              <w:rPr>
                <w:rFonts w:hint="eastAsia" w:ascii="黑体" w:hAnsi="黑体" w:eastAsia="黑体" w:cs="黑体"/>
                <w:color w:val="auto"/>
                <w:kern w:val="2"/>
                <w:sz w:val="28"/>
                <w:szCs w:val="28"/>
                <w:highlight w:val="none"/>
                <w:shd w:val="clear" w:color="auto" w:fill="auto"/>
              </w:rPr>
              <w:t>得分</w:t>
            </w:r>
          </w:p>
        </w:tc>
        <w:tc>
          <w:tcPr>
            <w:tcW w:w="2088" w:type="dxa"/>
            <w:shd w:val="clear" w:color="auto" w:fill="BEBEBE" w:themeFill="background1" w:themeFillShade="BF"/>
          </w:tcPr>
          <w:p>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color w:val="auto"/>
                <w:kern w:val="2"/>
                <w:sz w:val="28"/>
                <w:szCs w:val="28"/>
                <w:highlight w:val="none"/>
                <w:shd w:val="clear" w:color="auto" w:fill="auto"/>
              </w:rPr>
            </w:pPr>
            <w:r>
              <w:rPr>
                <w:rFonts w:hint="eastAsia" w:ascii="黑体" w:hAnsi="黑体" w:eastAsia="黑体" w:cs="黑体"/>
                <w:color w:val="auto"/>
                <w:kern w:val="2"/>
                <w:sz w:val="28"/>
                <w:szCs w:val="28"/>
                <w:highlight w:val="none"/>
                <w:shd w:val="clear" w:color="auto" w:fill="auto"/>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087" w:type="dxa"/>
          </w:tcPr>
          <w:p>
            <w:pPr>
              <w:keepNext w:val="0"/>
              <w:keepLines w:val="0"/>
              <w:widowControl/>
              <w:suppressLineNumbers w:val="0"/>
              <w:spacing w:before="0" w:beforeAutospacing="0" w:after="0" w:afterAutospacing="0" w:line="600" w:lineRule="exact"/>
              <w:ind w:left="0" w:right="0"/>
              <w:jc w:val="center"/>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
              </w:rPr>
              <w:t>政策制定</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eastAsia="zh"/>
              </w:rPr>
              <w:t>20.00</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default" w:ascii="仿宋_GB2312" w:hAnsi="仿宋_GB2312" w:eastAsia="仿宋_GB2312" w:cs="仿宋_GB2312"/>
                <w:sz w:val="28"/>
                <w:szCs w:val="28"/>
                <w:highlight w:val="none"/>
                <w:lang w:val="en-US" w:eastAsia="zh"/>
              </w:rPr>
            </w:pPr>
            <w:r>
              <w:rPr>
                <w:rFonts w:hint="default"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lang w:val="en-US" w:eastAsia="zh-CN"/>
              </w:rPr>
              <w:t>.00</w:t>
            </w:r>
          </w:p>
        </w:tc>
        <w:tc>
          <w:tcPr>
            <w:tcW w:w="2088"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default" w:ascii="仿宋_GB2312" w:hAnsi="仿宋_GB2312" w:eastAsia="仿宋_GB2312" w:cs="仿宋_GB2312"/>
                <w:sz w:val="28"/>
                <w:szCs w:val="28"/>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87" w:type="dxa"/>
          </w:tcPr>
          <w:p>
            <w:pPr>
              <w:keepNext w:val="0"/>
              <w:keepLines w:val="0"/>
              <w:widowControl/>
              <w:suppressLineNumbers w:val="0"/>
              <w:spacing w:before="0" w:beforeAutospacing="0" w:after="0" w:afterAutospacing="0" w:line="600" w:lineRule="exact"/>
              <w:ind w:left="0" w:right="0"/>
              <w:jc w:val="center"/>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
              </w:rPr>
              <w:t>政策实施</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eastAsia="zh"/>
              </w:rPr>
              <w:t>25.00</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default"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en-US" w:eastAsia="zh"/>
              </w:rPr>
              <w:t>9</w:t>
            </w:r>
            <w:r>
              <w:rPr>
                <w:rFonts w:hint="default" w:ascii="仿宋_GB2312" w:hAnsi="仿宋_GB2312" w:eastAsia="仿宋_GB2312" w:cs="仿宋_GB2312"/>
                <w:sz w:val="28"/>
                <w:szCs w:val="28"/>
                <w:highlight w:val="none"/>
                <w:lang w:val="en-US" w:eastAsia="zh-CN"/>
              </w:rPr>
              <w:t>.78</w:t>
            </w:r>
          </w:p>
        </w:tc>
        <w:tc>
          <w:tcPr>
            <w:tcW w:w="2088"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val="en-US" w:eastAsia="zh"/>
              </w:rPr>
              <w:t>79.12</w:t>
            </w:r>
            <w:r>
              <w:rPr>
                <w:rFonts w:hint="default" w:ascii="仿宋_GB2312" w:hAnsi="仿宋_GB2312" w:eastAsia="仿宋_GB2312" w:cs="仿宋_GB2312"/>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2087" w:type="dxa"/>
          </w:tcPr>
          <w:p>
            <w:pPr>
              <w:keepNext w:val="0"/>
              <w:keepLines w:val="0"/>
              <w:widowControl/>
              <w:suppressLineNumbers w:val="0"/>
              <w:spacing w:before="0" w:beforeAutospacing="0" w:after="0" w:afterAutospacing="0" w:line="600" w:lineRule="exact"/>
              <w:ind w:left="0" w:right="0"/>
              <w:jc w:val="center"/>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
              </w:rPr>
              <w:t>政策效果</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eastAsia="zh"/>
              </w:rPr>
              <w:t>55.00</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default" w:ascii="仿宋_GB2312" w:hAnsi="仿宋_GB2312" w:eastAsia="仿宋_GB2312" w:cs="仿宋_GB2312"/>
                <w:sz w:val="28"/>
                <w:szCs w:val="28"/>
                <w:highlight w:val="none"/>
                <w:lang w:val="en-US" w:eastAsia="zh"/>
              </w:rPr>
            </w:pPr>
            <w:r>
              <w:rPr>
                <w:rFonts w:hint="default" w:ascii="仿宋_GB2312" w:hAnsi="仿宋_GB2312" w:eastAsia="仿宋_GB2312" w:cs="仿宋_GB2312"/>
                <w:sz w:val="28"/>
                <w:szCs w:val="28"/>
                <w:highlight w:val="none"/>
                <w:lang w:val="en-US" w:eastAsia="zh-CN"/>
              </w:rPr>
              <w:t>45</w:t>
            </w:r>
            <w:r>
              <w:rPr>
                <w:rFonts w:hint="eastAsia" w:ascii="仿宋_GB2312" w:hAnsi="仿宋_GB2312" w:eastAsia="仿宋_GB2312" w:cs="仿宋_GB2312"/>
                <w:sz w:val="28"/>
                <w:szCs w:val="28"/>
                <w:highlight w:val="none"/>
                <w:lang w:val="en-US" w:eastAsia="zh-CN"/>
              </w:rPr>
              <w:t>.00</w:t>
            </w:r>
          </w:p>
        </w:tc>
        <w:tc>
          <w:tcPr>
            <w:tcW w:w="2088"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default" w:ascii="仿宋_GB2312" w:hAnsi="仿宋_GB2312" w:eastAsia="仿宋_GB2312" w:cs="仿宋_GB2312"/>
                <w:sz w:val="28"/>
                <w:szCs w:val="28"/>
                <w:highlight w:val="none"/>
                <w:lang w:val="en-US" w:eastAsia="zh-CN"/>
              </w:rPr>
              <w:t>81.81%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087" w:type="dxa"/>
          </w:tcPr>
          <w:p>
            <w:pPr>
              <w:keepNext w:val="0"/>
              <w:keepLines w:val="0"/>
              <w:widowControl/>
              <w:suppressLineNumbers w:val="0"/>
              <w:spacing w:before="0" w:beforeAutospacing="0" w:after="0" w:afterAutospacing="0" w:line="600" w:lineRule="exact"/>
              <w:ind w:left="0" w:right="0"/>
              <w:jc w:val="center"/>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合计</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eastAsia="zh"/>
              </w:rPr>
              <w:t>100.00</w:t>
            </w:r>
          </w:p>
        </w:tc>
        <w:tc>
          <w:tcPr>
            <w:tcW w:w="2087"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val="en-US" w:eastAsia="zh"/>
              </w:rPr>
            </w:pPr>
            <w:r>
              <w:rPr>
                <w:rFonts w:hint="eastAsia" w:ascii="仿宋_GB2312" w:hAnsi="仿宋_GB2312" w:eastAsia="仿宋_GB2312" w:cs="仿宋_GB2312"/>
                <w:sz w:val="28"/>
                <w:szCs w:val="28"/>
                <w:highlight w:val="none"/>
                <w:lang w:val="en-US" w:eastAsia="zh"/>
              </w:rPr>
              <w:t>84.78</w:t>
            </w:r>
          </w:p>
        </w:tc>
        <w:tc>
          <w:tcPr>
            <w:tcW w:w="2088" w:type="dxa"/>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val="en-US" w:eastAsia="zh"/>
              </w:rPr>
              <w:t>84.78</w:t>
            </w:r>
            <w:r>
              <w:rPr>
                <w:rFonts w:hint="default" w:ascii="仿宋_GB2312" w:hAnsi="仿宋_GB2312" w:eastAsia="仿宋_GB2312" w:cs="仿宋_GB2312"/>
                <w:sz w:val="28"/>
                <w:szCs w:val="28"/>
                <w:highlight w:val="none"/>
                <w:lang w:val="en-US" w:eastAsia="zh-CN"/>
              </w:rPr>
              <w:t>%</w:t>
            </w:r>
          </w:p>
        </w:tc>
      </w:tr>
    </w:tbl>
    <w:p>
      <w:pPr>
        <w:widowControl w:val="0"/>
        <w:numPr>
          <w:ilvl w:val="-1"/>
          <w:numId w:val="0"/>
        </w:numPr>
        <w:spacing w:line="600" w:lineRule="exact"/>
        <w:ind w:left="0" w:leftChars="0" w:firstLine="640" w:firstLineChars="200"/>
        <w:jc w:val="both"/>
        <w:outlineLvl w:val="9"/>
        <w:rPr>
          <w:rFonts w:hint="eastAsia" w:ascii="楷体_GB2312" w:hAnsi="楷体_GB2312" w:eastAsia="楷体_GB2312" w:cs="楷体_GB2312"/>
          <w:kern w:val="2"/>
          <w:sz w:val="32"/>
          <w:szCs w:val="40"/>
          <w:highlight w:val="none"/>
          <w:shd w:val="clear"/>
          <w:lang w:val="en-US" w:eastAsia="zh"/>
        </w:rPr>
      </w:pPr>
      <w:r>
        <w:rPr>
          <w:rFonts w:hint="eastAsia" w:ascii="楷体_GB2312" w:hAnsi="楷体_GB2312" w:eastAsia="楷体_GB2312" w:cs="楷体_GB2312"/>
          <w:kern w:val="2"/>
          <w:sz w:val="32"/>
          <w:szCs w:val="40"/>
          <w:highlight w:val="none"/>
          <w:shd w:val="clear"/>
          <w:lang w:val="en-US" w:eastAsia="zh-CN"/>
        </w:rPr>
        <w:t>（二）</w:t>
      </w:r>
      <w:r>
        <w:rPr>
          <w:rFonts w:hint="eastAsia" w:ascii="楷体_GB2312" w:hAnsi="楷体_GB2312" w:eastAsia="楷体_GB2312" w:cs="楷体_GB2312"/>
          <w:kern w:val="2"/>
          <w:sz w:val="32"/>
          <w:szCs w:val="40"/>
          <w:highlight w:val="none"/>
          <w:shd w:val="clear"/>
          <w:lang w:val="en-US" w:eastAsia="zh"/>
        </w:rPr>
        <w:t>指标</w:t>
      </w:r>
      <w:r>
        <w:rPr>
          <w:rFonts w:hint="eastAsia" w:ascii="楷体_GB2312" w:hAnsi="楷体_GB2312" w:eastAsia="楷体_GB2312" w:cs="楷体_GB2312"/>
          <w:kern w:val="2"/>
          <w:sz w:val="32"/>
          <w:szCs w:val="40"/>
          <w:highlight w:val="none"/>
          <w:shd w:val="clear"/>
          <w:lang w:val="en-US" w:eastAsia="zh-CN"/>
        </w:rPr>
        <w:t>分析</w:t>
      </w:r>
    </w:p>
    <w:p>
      <w:pPr>
        <w:spacing w:line="600" w:lineRule="exact"/>
        <w:ind w:firstLine="640"/>
        <w:rPr>
          <w:rFonts w:hint="eastAsia" w:ascii="仿宋_GB2312" w:hAnsi="仿宋_GB2312" w:eastAsia="仿宋_GB2312" w:cs="仿宋_GB2312"/>
          <w:b w:val="0"/>
          <w:bCs w:val="0"/>
          <w:kern w:val="2"/>
          <w:sz w:val="32"/>
          <w:szCs w:val="40"/>
          <w:highlight w:val="none"/>
          <w:shd w:val="clear"/>
          <w:lang w:val="en-US" w:eastAsia="zh"/>
        </w:rPr>
      </w:pPr>
      <w:r>
        <w:rPr>
          <w:rFonts w:hint="eastAsia" w:ascii="仿宋_GB2312" w:hAnsi="仿宋_GB2312" w:eastAsia="仿宋_GB2312" w:cs="仿宋_GB2312"/>
          <w:b w:val="0"/>
          <w:bCs w:val="0"/>
          <w:kern w:val="2"/>
          <w:sz w:val="32"/>
          <w:szCs w:val="40"/>
          <w:highlight w:val="none"/>
          <w:shd w:val="clear"/>
          <w:lang w:val="en-US" w:eastAsia="zh"/>
        </w:rPr>
        <w:t>1.政策制定指标分析</w:t>
      </w:r>
    </w:p>
    <w:p>
      <w:pPr>
        <w:pStyle w:val="30"/>
        <w:numPr>
          <w:ilvl w:val="0"/>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
        </w:rPr>
      </w:pPr>
      <w:r>
        <w:rPr>
          <w:rFonts w:hint="eastAsia" w:ascii="仿宋_GB2312" w:hAnsi="仿宋_GB2312" w:eastAsia="仿宋_GB2312" w:cs="仿宋_GB2312"/>
          <w:color w:val="auto"/>
          <w:kern w:val="2"/>
          <w:sz w:val="32"/>
          <w:szCs w:val="32"/>
          <w:highlight w:val="none"/>
          <w:shd w:val="clear" w:color="auto" w:fill="auto"/>
          <w:lang w:val="en-US" w:eastAsia="zh"/>
        </w:rPr>
        <w:t>指标分值20分，得20.00分，得分率100.00%。</w:t>
      </w:r>
    </w:p>
    <w:tbl>
      <w:tblPr>
        <w:tblStyle w:val="28"/>
        <w:tblW w:w="8833"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1745"/>
        <w:gridCol w:w="3471"/>
        <w:gridCol w:w="1053"/>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151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z w:val="28"/>
                <w:szCs w:val="28"/>
                <w:highlight w:val="none"/>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一级指标</w:t>
            </w:r>
          </w:p>
        </w:tc>
        <w:tc>
          <w:tcPr>
            <w:tcW w:w="174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z w:val="28"/>
                <w:szCs w:val="28"/>
                <w:highlight w:val="none"/>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二级指标</w:t>
            </w:r>
          </w:p>
        </w:tc>
        <w:tc>
          <w:tcPr>
            <w:tcW w:w="347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z w:val="28"/>
                <w:szCs w:val="28"/>
                <w:highlight w:val="none"/>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三级指标</w:t>
            </w:r>
          </w:p>
        </w:tc>
        <w:tc>
          <w:tcPr>
            <w:tcW w:w="105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z w:val="28"/>
                <w:szCs w:val="28"/>
                <w:highlight w:val="none"/>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权重</w:t>
            </w:r>
          </w:p>
        </w:tc>
        <w:tc>
          <w:tcPr>
            <w:tcW w:w="105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sz w:val="28"/>
                <w:szCs w:val="28"/>
                <w:highlight w:val="none"/>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4" w:hRule="atLeast"/>
        </w:trPr>
        <w:tc>
          <w:tcPr>
            <w:tcW w:w="15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政策制定</w:t>
            </w:r>
          </w:p>
        </w:tc>
        <w:tc>
          <w:tcPr>
            <w:tcW w:w="1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政策设立</w:t>
            </w:r>
          </w:p>
        </w:tc>
        <w:tc>
          <w:tcPr>
            <w:tcW w:w="3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设立依据充分性</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3</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5" w:hRule="atLeast"/>
        </w:trPr>
        <w:tc>
          <w:tcPr>
            <w:tcW w:w="15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p>
        </w:tc>
        <w:tc>
          <w:tcPr>
            <w:tcW w:w="1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p>
        </w:tc>
        <w:tc>
          <w:tcPr>
            <w:tcW w:w="3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政策制定科学性</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3</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4" w:hRule="atLeast"/>
        </w:trPr>
        <w:tc>
          <w:tcPr>
            <w:tcW w:w="15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政策目标</w:t>
            </w:r>
          </w:p>
        </w:tc>
        <w:tc>
          <w:tcPr>
            <w:tcW w:w="3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目标明确性</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4</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4" w:hRule="atLeast"/>
        </w:trPr>
        <w:tc>
          <w:tcPr>
            <w:tcW w:w="15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资金安排</w:t>
            </w:r>
          </w:p>
        </w:tc>
        <w:tc>
          <w:tcPr>
            <w:tcW w:w="3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资金分配合理公平性</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10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trPr>
        <w:tc>
          <w:tcPr>
            <w:tcW w:w="67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合计</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20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20</w:t>
            </w:r>
          </w:p>
        </w:tc>
      </w:tr>
    </w:tbl>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rPr>
        <w:t>（1）</w:t>
      </w:r>
      <w:r>
        <w:rPr>
          <w:rFonts w:hint="eastAsia" w:ascii="仿宋_GB2312" w:hAnsi="仿宋_GB2312" w:eastAsia="仿宋_GB2312" w:cs="仿宋_GB2312"/>
          <w:color w:val="auto"/>
          <w:kern w:val="2"/>
          <w:sz w:val="32"/>
          <w:szCs w:val="32"/>
          <w:highlight w:val="none"/>
          <w:shd w:val="clear" w:color="auto" w:fill="auto"/>
          <w:lang w:val="en-US" w:eastAsia="zh-CN" w:bidi="ar-SA"/>
        </w:rPr>
        <w:t>设立依据充分性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青岛市屠宰环节无害化处理补贴政策遵循了《生猪屠宰管理条例》、《山东省畜禽屠宰管理办法》等相关法律法规和政策指导，考虑了地方实际需求，符合中央及山东省委、省政府工作部署</w:t>
      </w: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。该指标满分为3分，根据评分标准得3分。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rPr>
        <w:t>（2）</w:t>
      </w:r>
      <w:r>
        <w:rPr>
          <w:rFonts w:hint="eastAsia" w:ascii="仿宋_GB2312" w:hAnsi="仿宋_GB2312" w:eastAsia="仿宋_GB2312" w:cs="仿宋_GB2312"/>
          <w:color w:val="auto"/>
          <w:kern w:val="2"/>
          <w:sz w:val="32"/>
          <w:szCs w:val="32"/>
          <w:highlight w:val="none"/>
          <w:shd w:val="clear" w:color="auto" w:fill="auto"/>
          <w:lang w:val="en-US" w:eastAsia="zh-CN" w:bidi="ar-SA"/>
        </w:rPr>
        <w:t>政策制定科学性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根据农业部办公厅《关于进一步做好屠宰环节病害猪无害化处理工作的通知》(农办医〔2017〕26号)和青岛市畜牧兽医局《关于做好生猪定点屠宰企业病害猪无害化处理补贴工作的通知》（青牧字〔2015〕113号）等相关资料，政策论证充分，程序规范</w:t>
      </w:r>
      <w:r>
        <w:rPr>
          <w:rFonts w:hint="eastAsia" w:ascii="仿宋_GB2312" w:hAnsi="仿宋_GB2312" w:eastAsia="仿宋_GB2312" w:cs="仿宋_GB2312"/>
          <w:color w:val="auto"/>
          <w:kern w:val="2"/>
          <w:sz w:val="32"/>
          <w:szCs w:val="32"/>
          <w:highlight w:val="none"/>
          <w:shd w:val="clear" w:color="auto" w:fill="auto"/>
          <w:lang w:val="en-US" w:eastAsia="zh-CN" w:bidi="ar-SA"/>
        </w:rPr>
        <w:t>。根据评分标准该指标满分为3分，根据评分标准得3分</w:t>
      </w:r>
      <w:r>
        <w:rPr>
          <w:rFonts w:hint="eastAsia" w:ascii="仿宋_GB2312" w:hAnsi="仿宋_GB2312" w:eastAsia="仿宋_GB2312" w:cs="仿宋_GB2312"/>
          <w:color w:val="auto"/>
          <w:kern w:val="2"/>
          <w:sz w:val="32"/>
          <w:szCs w:val="32"/>
          <w:highlight w:val="none"/>
          <w:shd w:val="clear" w:color="auto" w:fill="auto"/>
          <w:lang w:val="en-US" w:eastAsia="zh" w:bidi="ar-SA"/>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rPr>
        <w:t>（3）</w:t>
      </w:r>
      <w:r>
        <w:rPr>
          <w:rFonts w:hint="eastAsia" w:ascii="仿宋_GB2312" w:hAnsi="仿宋_GB2312" w:eastAsia="仿宋_GB2312" w:cs="仿宋_GB2312"/>
          <w:color w:val="auto"/>
          <w:kern w:val="2"/>
          <w:sz w:val="32"/>
          <w:szCs w:val="32"/>
          <w:highlight w:val="none"/>
          <w:shd w:val="clear" w:color="auto" w:fill="auto"/>
          <w:lang w:val="en-US" w:eastAsia="zh-CN" w:bidi="ar-SA"/>
        </w:rPr>
        <w:t>目标合理性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通过查看《关于进一步做好生猪屠宰环节病害猪无害化处理工作的通知》（鲁牧计财发〔2020〕18号）和《青岛市农业农村局青岛市财政局关于进一步做好生猪(牛羊)屠宰环节无害化处理补贴工作的通知》（青农计财字〔2023〕10号）等政策文件，政策目标明确合理、清晰阐述预期效果、主要工作措施等内容，符合中央、山东省相关政策要求。屠宰环节病害猪无害化处理政策目标与实际需求相匹配</w:t>
      </w: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。该指标满分为4分，根据评分标准得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4</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（4）资金分配合理公平性</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已制定相关资金管理办法，并在管理办法中明确资金分配办法，资金根据实际需求分配，未发现资金分配中不合规不合理情况。该指标满分为10分，根据评分标准得10分。</w:t>
      </w:r>
      <w:r>
        <w:rPr>
          <w:rFonts w:hint="eastAsia" w:ascii="仿宋_GB2312" w:hAnsi="仿宋_GB2312" w:eastAsia="仿宋_GB2312" w:cs="仿宋_GB2312"/>
          <w:color w:val="auto"/>
          <w:kern w:val="2"/>
          <w:sz w:val="32"/>
          <w:szCs w:val="32"/>
          <w:highlight w:val="none"/>
          <w:shd w:val="clear" w:color="auto" w:fill="auto"/>
          <w:lang w:val="en-US" w:eastAsia="zh-CN" w:bidi="ar-SA"/>
        </w:rPr>
        <w:t xml:space="preserve"> </w:t>
      </w:r>
    </w:p>
    <w:p>
      <w:pPr>
        <w:spacing w:line="600" w:lineRule="exact"/>
        <w:ind w:firstLine="640"/>
        <w:rPr>
          <w:rFonts w:hint="eastAsia" w:ascii="仿宋_GB2312" w:hAnsi="仿宋_GB2312" w:eastAsia="仿宋_GB2312" w:cs="仿宋_GB2312"/>
          <w:b w:val="0"/>
          <w:bCs w:val="0"/>
          <w:kern w:val="2"/>
          <w:sz w:val="32"/>
          <w:szCs w:val="40"/>
          <w:highlight w:val="none"/>
          <w:shd w:val="clear"/>
          <w:lang w:val="en-US" w:eastAsia="zh"/>
        </w:rPr>
      </w:pPr>
      <w:r>
        <w:rPr>
          <w:rFonts w:hint="eastAsia" w:ascii="仿宋_GB2312" w:hAnsi="仿宋_GB2312" w:eastAsia="仿宋_GB2312" w:cs="仿宋_GB2312"/>
          <w:b w:val="0"/>
          <w:bCs w:val="0"/>
          <w:kern w:val="2"/>
          <w:sz w:val="32"/>
          <w:szCs w:val="40"/>
          <w:highlight w:val="none"/>
          <w:shd w:val="clear"/>
          <w:lang w:val="en-US" w:eastAsia="zh"/>
        </w:rPr>
        <w:t>2.</w:t>
      </w:r>
      <w:r>
        <w:rPr>
          <w:rFonts w:hint="eastAsia" w:ascii="仿宋_GB2312" w:hAnsi="仿宋_GB2312" w:eastAsia="仿宋_GB2312" w:cs="仿宋_GB2312"/>
          <w:b w:val="0"/>
          <w:bCs w:val="0"/>
          <w:kern w:val="2"/>
          <w:sz w:val="32"/>
          <w:szCs w:val="40"/>
          <w:highlight w:val="none"/>
          <w:shd w:val="clear"/>
          <w:lang w:val="en-US" w:eastAsia="zh-CN"/>
        </w:rPr>
        <w:t>政策</w:t>
      </w:r>
      <w:r>
        <w:rPr>
          <w:rFonts w:hint="eastAsia" w:ascii="仿宋_GB2312" w:hAnsi="仿宋_GB2312" w:eastAsia="仿宋_GB2312" w:cs="仿宋_GB2312"/>
          <w:b w:val="0"/>
          <w:bCs w:val="0"/>
          <w:kern w:val="2"/>
          <w:sz w:val="32"/>
          <w:szCs w:val="40"/>
          <w:highlight w:val="none"/>
          <w:shd w:val="clear"/>
          <w:lang w:val="en-US" w:eastAsia="zh"/>
        </w:rPr>
        <w:t>实施</w:t>
      </w:r>
      <w:r>
        <w:rPr>
          <w:rFonts w:hint="eastAsia" w:ascii="仿宋_GB2312" w:hAnsi="仿宋_GB2312" w:eastAsia="仿宋_GB2312" w:cs="仿宋_GB2312"/>
          <w:b w:val="0"/>
          <w:bCs w:val="0"/>
          <w:kern w:val="2"/>
          <w:sz w:val="32"/>
          <w:szCs w:val="40"/>
          <w:highlight w:val="none"/>
          <w:shd w:val="clear"/>
          <w:lang w:val="en-US" w:eastAsia="zh-CN"/>
        </w:rPr>
        <w:t>情况</w:t>
      </w:r>
      <w:r>
        <w:rPr>
          <w:rFonts w:hint="eastAsia" w:ascii="仿宋_GB2312" w:hAnsi="仿宋_GB2312" w:eastAsia="仿宋_GB2312" w:cs="仿宋_GB2312"/>
          <w:b w:val="0"/>
          <w:bCs w:val="0"/>
          <w:kern w:val="2"/>
          <w:sz w:val="32"/>
          <w:szCs w:val="40"/>
          <w:highlight w:val="none"/>
          <w:shd w:val="clear"/>
          <w:lang w:val="en-US" w:eastAsia="zh"/>
        </w:rPr>
        <w:t>指标分析</w:t>
      </w:r>
    </w:p>
    <w:p>
      <w:pPr>
        <w:pStyle w:val="30"/>
        <w:numPr>
          <w:ilvl w:val="0"/>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
        </w:rPr>
      </w:pPr>
      <w:r>
        <w:rPr>
          <w:rFonts w:hint="eastAsia" w:ascii="仿宋_GB2312" w:hAnsi="仿宋_GB2312" w:eastAsia="仿宋_GB2312" w:cs="仿宋_GB2312"/>
          <w:color w:val="auto"/>
          <w:kern w:val="2"/>
          <w:sz w:val="32"/>
          <w:szCs w:val="32"/>
          <w:highlight w:val="none"/>
          <w:shd w:val="clear" w:color="auto" w:fill="auto"/>
          <w:lang w:val="en-US" w:eastAsia="zh"/>
        </w:rPr>
        <w:t>指标分值25分，得19.78分，得分率79.12%。</w:t>
      </w:r>
    </w:p>
    <w:p>
      <w:pPr>
        <w:pStyle w:val="30"/>
        <w:numPr>
          <w:ilvl w:val="0"/>
          <w:numId w:val="0"/>
        </w:numPr>
        <w:spacing w:line="560" w:lineRule="exact"/>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
        </w:rPr>
      </w:pPr>
    </w:p>
    <w:tbl>
      <w:tblPr>
        <w:tblStyle w:val="28"/>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8"/>
        <w:gridCol w:w="1535"/>
        <w:gridCol w:w="2993"/>
        <w:gridCol w:w="1463"/>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4" w:hRule="atLeast"/>
        </w:trPr>
        <w:tc>
          <w:tcPr>
            <w:tcW w:w="1538" w:type="dxa"/>
            <w:tcBorders>
              <w:top w:val="single" w:color="auto" w:sz="4" w:space="0"/>
              <w:left w:val="single" w:color="auto" w:sz="4" w:space="0"/>
              <w:bottom w:val="single" w:color="auto" w:sz="4" w:space="0"/>
              <w:right w:val="single" w:color="auto" w:sz="4" w:space="0"/>
            </w:tcBorders>
            <w:shd w:val="clear" w:color="auto" w:fill="AFABAB"/>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auto"/>
                <w:kern w:val="2"/>
                <w:sz w:val="28"/>
                <w:szCs w:val="28"/>
                <w:highlight w:val="none"/>
                <w:shd w:val="clear" w:color="auto" w:fill="auto"/>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一级指标</w:t>
            </w:r>
          </w:p>
        </w:tc>
        <w:tc>
          <w:tcPr>
            <w:tcW w:w="1535" w:type="dxa"/>
            <w:tcBorders>
              <w:top w:val="single" w:color="auto" w:sz="4" w:space="0"/>
              <w:left w:val="single" w:color="auto" w:sz="4" w:space="0"/>
              <w:bottom w:val="single" w:color="auto" w:sz="4" w:space="0"/>
              <w:right w:val="single" w:color="auto" w:sz="4" w:space="0"/>
            </w:tcBorders>
            <w:shd w:val="clear" w:color="auto" w:fill="AFABAB"/>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auto"/>
                <w:kern w:val="2"/>
                <w:sz w:val="28"/>
                <w:szCs w:val="28"/>
                <w:highlight w:val="none"/>
                <w:shd w:val="clear" w:color="auto" w:fill="auto"/>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二级指标</w:t>
            </w:r>
          </w:p>
        </w:tc>
        <w:tc>
          <w:tcPr>
            <w:tcW w:w="2993" w:type="dxa"/>
            <w:tcBorders>
              <w:top w:val="single" w:color="auto" w:sz="4" w:space="0"/>
              <w:left w:val="single" w:color="auto" w:sz="4" w:space="0"/>
              <w:bottom w:val="single" w:color="auto" w:sz="4" w:space="0"/>
              <w:right w:val="single" w:color="auto" w:sz="4" w:space="0"/>
            </w:tcBorders>
            <w:shd w:val="clear" w:color="auto" w:fill="AFABAB"/>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auto"/>
                <w:kern w:val="2"/>
                <w:sz w:val="28"/>
                <w:szCs w:val="28"/>
                <w:highlight w:val="none"/>
                <w:shd w:val="clear" w:color="auto" w:fill="auto"/>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三级指标</w:t>
            </w:r>
          </w:p>
        </w:tc>
        <w:tc>
          <w:tcPr>
            <w:tcW w:w="1463" w:type="dxa"/>
            <w:tcBorders>
              <w:top w:val="single" w:color="auto" w:sz="4" w:space="0"/>
              <w:left w:val="single" w:color="auto" w:sz="4" w:space="0"/>
              <w:bottom w:val="single" w:color="auto" w:sz="4" w:space="0"/>
              <w:right w:val="single" w:color="auto" w:sz="4" w:space="0"/>
            </w:tcBorders>
            <w:shd w:val="clear" w:color="auto" w:fill="AFABAB"/>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auto"/>
                <w:kern w:val="2"/>
                <w:sz w:val="28"/>
                <w:szCs w:val="28"/>
                <w:highlight w:val="none"/>
                <w:shd w:val="clear" w:color="auto" w:fill="auto"/>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权重</w:t>
            </w:r>
          </w:p>
        </w:tc>
        <w:tc>
          <w:tcPr>
            <w:tcW w:w="1344" w:type="dxa"/>
            <w:tcBorders>
              <w:top w:val="single" w:color="auto" w:sz="4" w:space="0"/>
              <w:left w:val="single" w:color="auto" w:sz="4" w:space="0"/>
              <w:bottom w:val="single" w:color="auto" w:sz="4" w:space="0"/>
              <w:right w:val="single" w:color="auto" w:sz="4" w:space="0"/>
            </w:tcBorders>
            <w:shd w:val="clear" w:color="auto" w:fill="AFABAB"/>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color w:val="auto"/>
                <w:kern w:val="2"/>
                <w:sz w:val="28"/>
                <w:szCs w:val="28"/>
                <w:highlight w:val="none"/>
                <w:shd w:val="clear" w:color="auto" w:fill="auto"/>
                <w:lang w:val="en-US" w:eastAsia="zh-CN" w:bidi="ar-SA"/>
              </w:rPr>
            </w:pPr>
            <w:r>
              <w:rPr>
                <w:rFonts w:hint="eastAsia" w:ascii="黑体" w:hAnsi="黑体" w:eastAsia="黑体" w:cs="黑体"/>
                <w:color w:val="auto"/>
                <w:kern w:val="2"/>
                <w:sz w:val="28"/>
                <w:szCs w:val="28"/>
                <w:highlight w:val="none"/>
                <w:shd w:val="clear" w:color="auto" w:fill="auto"/>
                <w:lang w:val="en-US" w:eastAsia="zh-CN" w:bidi="ar-SA"/>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 w:hRule="atLeast"/>
        </w:trPr>
        <w:tc>
          <w:tcPr>
            <w:tcW w:w="1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政策实施</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资金管理</w:t>
            </w:r>
          </w:p>
        </w:tc>
        <w:tc>
          <w:tcPr>
            <w:tcW w:w="2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资金到位保障</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4</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4" w:hRule="atLeast"/>
        </w:trPr>
        <w:tc>
          <w:tcPr>
            <w:tcW w:w="1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2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资金使用规范性</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4</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0" w:hRule="atLeast"/>
        </w:trPr>
        <w:tc>
          <w:tcPr>
            <w:tcW w:w="1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2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预算执行率</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4</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4" w:hRule="atLeast"/>
        </w:trPr>
        <w:tc>
          <w:tcPr>
            <w:tcW w:w="1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保障机制</w:t>
            </w:r>
          </w:p>
        </w:tc>
        <w:tc>
          <w:tcPr>
            <w:tcW w:w="2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政策制度健全性</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3</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4" w:hRule="atLeast"/>
        </w:trPr>
        <w:tc>
          <w:tcPr>
            <w:tcW w:w="1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highlight w:val="none"/>
                <w:shd w:val="clear" w:color="auto" w:fill="auto"/>
                <w:lang w:val="en-US" w:eastAsia="zh-CN" w:bidi="ar-SA"/>
              </w:rPr>
            </w:pPr>
          </w:p>
        </w:tc>
        <w:tc>
          <w:tcPr>
            <w:tcW w:w="2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政策执行监管</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10</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60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firstLine="560" w:firstLineChars="200"/>
              <w:jc w:val="center"/>
              <w:outlineLvl w:val="0"/>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合计</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25</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仿宋_GB2312" w:hAnsi="仿宋_GB2312" w:eastAsia="仿宋_GB2312" w:cs="仿宋_GB2312"/>
                <w:color w:val="auto"/>
                <w:kern w:val="2"/>
                <w:sz w:val="28"/>
                <w:szCs w:val="28"/>
                <w:highlight w:val="none"/>
                <w:shd w:val="clear" w:color="auto" w:fill="auto"/>
                <w:lang w:val="en-US" w:eastAsia="zh" w:bidi="ar-SA"/>
              </w:rPr>
            </w:pPr>
            <w:r>
              <w:rPr>
                <w:rFonts w:hint="eastAsia" w:ascii="仿宋_GB2312" w:hAnsi="仿宋_GB2312" w:eastAsia="仿宋_GB2312" w:cs="仿宋_GB2312"/>
                <w:color w:val="auto"/>
                <w:kern w:val="2"/>
                <w:sz w:val="28"/>
                <w:szCs w:val="28"/>
                <w:highlight w:val="none"/>
                <w:shd w:val="clear" w:color="auto" w:fill="auto"/>
                <w:lang w:val="en-US" w:eastAsia="zh" w:bidi="ar-SA"/>
              </w:rPr>
              <w:t>19.78</w:t>
            </w:r>
          </w:p>
        </w:tc>
      </w:tr>
    </w:tbl>
    <w:p>
      <w:pPr>
        <w:keepNext w:val="0"/>
        <w:keepLines w:val="0"/>
        <w:pageBreakBefore w:val="0"/>
        <w:numPr>
          <w:ilvl w:val="0"/>
          <w:numId w:val="1"/>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资金到位保障</w:t>
      </w:r>
    </w:p>
    <w:p>
      <w:pPr>
        <w:keepNext w:val="0"/>
        <w:keepLines w:val="0"/>
        <w:pageBreakBefore w:val="0"/>
        <w:numPr>
          <w:ilvl w:val="0"/>
          <w:numId w:val="0"/>
        </w:numPr>
        <w:kinsoku/>
        <w:wordWrap/>
        <w:overflowPunct/>
        <w:topLinePunct w:val="0"/>
        <w:autoSpaceDE/>
        <w:autoSpaceDN/>
        <w:bidi w:val="0"/>
        <w:spacing w:line="560" w:lineRule="exact"/>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 xml:space="preserve">    </w:t>
      </w: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4</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4</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市级资金到位率=</w:t>
      </w:r>
      <w:r>
        <w:rPr>
          <w:rFonts w:hint="eastAsia" w:ascii="仿宋_GB2312" w:hAnsi="仿宋_GB2312" w:eastAsia="仿宋_GB2312" w:cs="仿宋_GB2312"/>
          <w:color w:val="auto"/>
          <w:kern w:val="2"/>
          <w:sz w:val="32"/>
          <w:szCs w:val="32"/>
          <w:highlight w:val="none"/>
          <w:shd w:val="clear" w:color="auto" w:fill="auto"/>
          <w:lang w:val="en-US" w:eastAsia="zh-CN"/>
        </w:rPr>
        <w:t>638.04</w:t>
      </w:r>
      <w:r>
        <w:rPr>
          <w:rFonts w:hint="eastAsia" w:ascii="仿宋_GB2312" w:hAnsi="仿宋_GB2312" w:eastAsia="仿宋_GB2312" w:cs="仿宋_GB2312"/>
          <w:color w:val="auto"/>
          <w:kern w:val="2"/>
          <w:sz w:val="32"/>
          <w:szCs w:val="32"/>
          <w:highlight w:val="none"/>
          <w:shd w:val="clear" w:color="auto" w:fill="auto"/>
          <w:lang w:val="en-US" w:eastAsia="zh-CN" w:bidi="ar-SA"/>
        </w:rPr>
        <w:t>万元/</w:t>
      </w:r>
      <w:r>
        <w:rPr>
          <w:rFonts w:hint="eastAsia" w:ascii="仿宋_GB2312" w:hAnsi="仿宋_GB2312" w:eastAsia="仿宋_GB2312" w:cs="仿宋_GB2312"/>
          <w:color w:val="auto"/>
          <w:kern w:val="2"/>
          <w:sz w:val="32"/>
          <w:szCs w:val="32"/>
          <w:highlight w:val="none"/>
          <w:shd w:val="clear" w:color="auto" w:fill="auto"/>
          <w:lang w:val="en-US" w:eastAsia="zh-CN"/>
        </w:rPr>
        <w:t>638.04</w:t>
      </w:r>
      <w:r>
        <w:rPr>
          <w:rFonts w:hint="eastAsia" w:ascii="仿宋_GB2312" w:hAnsi="仿宋_GB2312" w:eastAsia="仿宋_GB2312" w:cs="仿宋_GB2312"/>
          <w:color w:val="auto"/>
          <w:kern w:val="2"/>
          <w:sz w:val="32"/>
          <w:szCs w:val="32"/>
          <w:highlight w:val="none"/>
          <w:shd w:val="clear" w:color="auto" w:fill="auto"/>
          <w:lang w:val="en-US" w:eastAsia="zh-CN" w:bidi="ar-SA"/>
        </w:rPr>
        <w:t>万元*100%=100%，无需</w:t>
      </w:r>
      <w:r>
        <w:rPr>
          <w:rFonts w:hint="eastAsia" w:ascii="仿宋_GB2312" w:hAnsi="仿宋_GB2312" w:eastAsia="仿宋_GB2312" w:cs="仿宋_GB2312"/>
          <w:color w:val="auto"/>
          <w:kern w:val="2"/>
          <w:sz w:val="32"/>
          <w:szCs w:val="32"/>
          <w:highlight w:val="none"/>
          <w:shd w:val="clear" w:color="auto" w:fill="auto"/>
          <w:lang w:val="en-US" w:eastAsia="zh" w:bidi="ar-SA"/>
        </w:rPr>
        <w:t>各</w:t>
      </w:r>
      <w:r>
        <w:rPr>
          <w:rFonts w:hint="eastAsia" w:ascii="仿宋_GB2312" w:hAnsi="仿宋_GB2312" w:eastAsia="仿宋_GB2312" w:cs="仿宋_GB2312"/>
          <w:color w:val="auto"/>
          <w:kern w:val="2"/>
          <w:sz w:val="32"/>
          <w:szCs w:val="32"/>
          <w:highlight w:val="none"/>
          <w:shd w:val="clear" w:color="auto" w:fill="auto"/>
          <w:lang w:val="en-US" w:eastAsia="zh-CN" w:bidi="ar-SA"/>
        </w:rPr>
        <w:t>区（市）配套资金。根据评分标准得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满</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fill="auto"/>
          <w:lang w:val="en-US" w:eastAsia="zh-CN" w:bidi="ar-SA"/>
        </w:rPr>
        <w:t>（2）</w:t>
      </w:r>
      <w:r>
        <w:rPr>
          <w:rFonts w:hint="eastAsia" w:ascii="仿宋_GB2312" w:hAnsi="仿宋_GB2312" w:eastAsia="仿宋_GB2312" w:cs="仿宋_GB2312"/>
          <w:color w:val="auto"/>
          <w:kern w:val="2"/>
          <w:sz w:val="32"/>
          <w:szCs w:val="32"/>
          <w:highlight w:val="none"/>
          <w:shd w:val="clear" w:color="auto" w:fill="auto"/>
          <w:lang w:val="en-US" w:eastAsia="zh-CN" w:bidi="ar-SA"/>
        </w:rPr>
        <w:t>资金使用</w:t>
      </w:r>
      <w:r>
        <w:rPr>
          <w:rFonts w:hint="eastAsia" w:ascii="仿宋_GB2312" w:hAnsi="仿宋_GB2312" w:eastAsia="仿宋_GB2312" w:cs="仿宋_GB2312"/>
          <w:color w:val="auto"/>
          <w:kern w:val="2"/>
          <w:sz w:val="32"/>
          <w:szCs w:val="32"/>
          <w:highlight w:val="none"/>
          <w:shd w:val="clear" w:color="auto" w:fill="auto"/>
          <w:lang w:val="en-US" w:eastAsia="zh" w:bidi="ar-SA"/>
        </w:rPr>
        <w:t>规范性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4</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4</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资金使用符合国家财经法规和财务管理制度以及有关专项资金管理办法的规定；资金的拨付有完整的审批程序和手续；符合项目预算批复或合同规定的用途；未发现存在截留、挤占、挪用、虚列支出等情况。根据评分标准得满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（3）预算执行率</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4</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3.78</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2024年预算资金为545.34万元，上年度结余93.7万元，预算执行率=603.04/638.04=94.51%,其中即墨</w:t>
      </w:r>
      <w:r>
        <w:rPr>
          <w:rFonts w:hint="eastAsia" w:ascii="仿宋_GB2312" w:hAnsi="仿宋_GB2312" w:eastAsia="仿宋_GB2312" w:cs="仿宋_GB2312"/>
          <w:color w:val="auto"/>
          <w:kern w:val="2"/>
          <w:sz w:val="32"/>
          <w:szCs w:val="32"/>
          <w:highlight w:val="none"/>
          <w:shd w:val="clear" w:color="auto" w:fill="auto"/>
          <w:lang w:val="en-US" w:eastAsia="zh-CN" w:bidi="ar-SA"/>
        </w:rPr>
        <w:t>区</w:t>
      </w:r>
      <w:r>
        <w:rPr>
          <w:rFonts w:hint="eastAsia" w:ascii="仿宋_GB2312" w:hAnsi="仿宋_GB2312" w:eastAsia="仿宋_GB2312" w:cs="仿宋_GB2312"/>
          <w:color w:val="auto"/>
          <w:kern w:val="2"/>
          <w:sz w:val="32"/>
          <w:szCs w:val="32"/>
          <w:highlight w:val="none"/>
          <w:shd w:val="clear" w:color="auto" w:fill="auto"/>
          <w:lang w:val="en-US" w:eastAsia="zh" w:bidi="ar-SA"/>
        </w:rPr>
        <w:t>预算执行率为0%，原因系预算资金已申请，财政未拨付。根据评分标准，扣0.22分，得3.78分。根据评分标准，扣0.22分，得3.78分。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（4）政策制度健全性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3</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3</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①根据被评价单位提供的《青岛市农业发展资金管理办法》等文件，该政策具有相应的财务管理制度且合法、合规、完整；</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②根据被评价单位提供的《青岛市农业农村局农业项目管理办法》等文件，具有相应的业务管理制度且合法、合规、完整</w:t>
      </w:r>
      <w:r>
        <w:rPr>
          <w:rFonts w:hint="eastAsia" w:ascii="仿宋_GB2312" w:hAnsi="仿宋_GB2312" w:eastAsia="仿宋_GB2312" w:cs="仿宋_GB2312"/>
          <w:color w:val="auto"/>
          <w:kern w:val="2"/>
          <w:sz w:val="32"/>
          <w:szCs w:val="32"/>
          <w:highlight w:val="none"/>
          <w:shd w:val="clear" w:color="auto" w:fill="auto"/>
          <w:lang w:val="en-US" w:eastAsia="zh-CN" w:bidi="ar-SA"/>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（5）政策执行监管</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10</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5</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default" w:ascii="仿宋_GB2312" w:hAnsi="仿宋_GB2312" w:eastAsia="仿宋_GB2312" w:cs="仿宋_GB2312"/>
          <w:color w:val="auto"/>
          <w:kern w:val="2"/>
          <w:sz w:val="32"/>
          <w:szCs w:val="32"/>
          <w:highlight w:val="none"/>
          <w:shd w:val="clear" w:color="auto" w:fill="auto"/>
          <w:lang w:val="en-US" w:eastAsia="zh" w:bidi="ar-SA"/>
        </w:rPr>
        <w:t>①</w:t>
      </w:r>
      <w:r>
        <w:rPr>
          <w:rFonts w:hint="eastAsia" w:ascii="仿宋_GB2312" w:hAnsi="仿宋_GB2312" w:eastAsia="仿宋_GB2312" w:cs="仿宋_GB2312"/>
          <w:color w:val="auto"/>
          <w:kern w:val="2"/>
          <w:sz w:val="32"/>
          <w:szCs w:val="32"/>
          <w:highlight w:val="none"/>
          <w:shd w:val="clear" w:color="auto" w:fill="auto"/>
          <w:lang w:val="en-US" w:eastAsia="zh"/>
        </w:rPr>
        <w:t>部分应拨付代宰户的补贴资金没有到位。屠宰过程中经检疫或肉品品质检验确认为不可食用的生猪产品损失补贴拨付给了屠宰企业，但应由屠宰企业拨付给代宰户部分的资金存在没有拨付的情况。</w:t>
      </w:r>
      <w:r>
        <w:rPr>
          <w:rFonts w:hint="eastAsia" w:ascii="仿宋_GB2312" w:hAnsi="仿宋_GB2312" w:eastAsia="仿宋_GB2312" w:cs="仿宋_GB2312"/>
          <w:color w:val="auto"/>
          <w:kern w:val="2"/>
          <w:sz w:val="32"/>
          <w:szCs w:val="32"/>
          <w:highlight w:val="none"/>
          <w:shd w:val="clear" w:color="auto" w:fill="auto"/>
          <w:lang w:val="en-US"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default" w:ascii="仿宋_GB2312" w:hAnsi="仿宋_GB2312" w:eastAsia="仿宋_GB2312" w:cs="仿宋_GB2312"/>
          <w:color w:val="auto"/>
          <w:kern w:val="2"/>
          <w:sz w:val="32"/>
          <w:szCs w:val="32"/>
          <w:highlight w:val="none"/>
          <w:shd w:val="clear" w:color="auto" w:fill="auto"/>
          <w:lang w:val="en-US" w:eastAsia="zh" w:bidi="ar-SA"/>
        </w:rPr>
        <w:t>②监管平台上传信息不规范。</w:t>
      </w:r>
      <w:r>
        <w:rPr>
          <w:rFonts w:hint="eastAsia" w:ascii="仿宋_GB2312" w:hAnsi="仿宋_GB2312" w:eastAsia="仿宋_GB2312" w:cs="仿宋_GB2312"/>
          <w:color w:val="auto"/>
          <w:kern w:val="2"/>
          <w:sz w:val="32"/>
          <w:szCs w:val="32"/>
          <w:highlight w:val="none"/>
          <w:shd w:val="clear" w:color="auto" w:fill="auto"/>
          <w:lang w:val="en-US" w:eastAsia="zh-CN"/>
        </w:rPr>
        <w:t>经对青岛市畜牧业安全监管信息平台照片抽查，发现</w:t>
      </w:r>
      <w:r>
        <w:rPr>
          <w:rFonts w:hint="eastAsia" w:ascii="仿宋_GB2312" w:hAnsi="仿宋_GB2312" w:eastAsia="仿宋_GB2312" w:cs="仿宋_GB2312"/>
          <w:color w:val="auto"/>
          <w:kern w:val="2"/>
          <w:sz w:val="32"/>
          <w:szCs w:val="32"/>
          <w:highlight w:val="none"/>
          <w:shd w:val="clear" w:color="auto" w:fill="auto"/>
          <w:lang w:val="en-US" w:eastAsia="zh"/>
        </w:rPr>
        <w:t>个别</w:t>
      </w:r>
      <w:r>
        <w:rPr>
          <w:rFonts w:hint="eastAsia" w:ascii="仿宋_GB2312" w:hAnsi="仿宋_GB2312" w:eastAsia="仿宋_GB2312" w:cs="仿宋_GB2312"/>
          <w:color w:val="auto"/>
          <w:kern w:val="2"/>
          <w:sz w:val="32"/>
          <w:szCs w:val="32"/>
          <w:highlight w:val="none"/>
          <w:shd w:val="clear" w:color="auto" w:fill="auto"/>
          <w:lang w:val="en-US" w:eastAsia="zh-CN"/>
        </w:rPr>
        <w:t>官方兽医上传的无害化处理照片没有呈现病害猪或病害产品。如：青岛百信食品有限公司旧店分公司（平度）和即墨市普东镇生猪定点屠宰厂，上传的部分照片仅能呈现办公桌场景、病害产品封条和称重设备。</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default" w:ascii="仿宋_GB2312" w:hAnsi="仿宋_GB2312" w:eastAsia="仿宋_GB2312" w:cs="仿宋_GB2312"/>
          <w:color w:val="auto"/>
          <w:kern w:val="2"/>
          <w:sz w:val="32"/>
          <w:szCs w:val="32"/>
          <w:highlight w:val="none"/>
          <w:shd w:val="clear" w:color="auto" w:fill="auto"/>
          <w:lang w:val="en-US" w:eastAsia="zh" w:bidi="ar-SA"/>
        </w:rPr>
        <w:t>③</w:t>
      </w:r>
      <w:r>
        <w:rPr>
          <w:rFonts w:hint="default" w:ascii="仿宋_GB2312" w:hAnsi="仿宋_GB2312" w:eastAsia="仿宋_GB2312" w:cs="仿宋_GB2312"/>
          <w:color w:val="auto"/>
          <w:kern w:val="2"/>
          <w:sz w:val="32"/>
          <w:szCs w:val="32"/>
          <w:highlight w:val="none"/>
          <w:shd w:val="clear" w:color="auto" w:fill="auto"/>
          <w:lang w:val="en-US" w:eastAsia="zh"/>
        </w:rPr>
        <w:t>监管平台上传信息异常</w:t>
      </w: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仿宋_GB2312" w:hAnsi="仿宋_GB2312" w:eastAsia="仿宋_GB2312" w:cs="仿宋_GB2312"/>
          <w:color w:val="auto"/>
          <w:kern w:val="2"/>
          <w:sz w:val="32"/>
          <w:szCs w:val="32"/>
          <w:highlight w:val="none"/>
          <w:shd w:val="clear" w:color="auto" w:fill="auto"/>
          <w:lang w:val="en-US" w:eastAsia="zh"/>
        </w:rPr>
        <w:t>评价组抽查</w:t>
      </w:r>
      <w:r>
        <w:rPr>
          <w:rFonts w:hint="eastAsia" w:ascii="仿宋_GB2312" w:hAnsi="仿宋_GB2312" w:eastAsia="仿宋_GB2312" w:cs="仿宋_GB2312"/>
          <w:color w:val="auto"/>
          <w:kern w:val="2"/>
          <w:sz w:val="32"/>
          <w:szCs w:val="32"/>
          <w:highlight w:val="none"/>
          <w:shd w:val="clear" w:color="auto" w:fill="auto"/>
          <w:lang w:val="en-US" w:eastAsia="zh-CN"/>
        </w:rPr>
        <w:t>青岛市畜牧业安全监管信息平台</w:t>
      </w:r>
      <w:r>
        <w:rPr>
          <w:rFonts w:hint="eastAsia" w:ascii="仿宋_GB2312" w:hAnsi="仿宋_GB2312" w:eastAsia="仿宋_GB2312" w:cs="仿宋_GB2312"/>
          <w:color w:val="auto"/>
          <w:kern w:val="2"/>
          <w:sz w:val="32"/>
          <w:szCs w:val="32"/>
          <w:highlight w:val="none"/>
          <w:shd w:val="clear" w:color="auto" w:fill="auto"/>
          <w:lang w:val="en-US" w:eastAsia="zh"/>
        </w:rPr>
        <w:t>屠宰管理无害化处理模块，发现检出病害猪确认模块中，青岛平度九联食品有限公司2023年12月7日检出病害猪及不可食用产品数量44.9公斤，2024年8月19日检出病害猪及不可食用产品数量16.2公斤。无害化处理确认模块中，没有该公司2023年12月7日以后的无害化处理确认记录。送无害化处理厂集中处理模块中，2025年2月13日该公司病害猪及不可食用产品数量19.6公斤送至青岛九联畜禽无害化处理有限公司，2025年6月25日该公司病害猪及不可食用产品数量153.7公斤送至青岛双元生物环保科技有限公司。同一家公司三个模块病害猪及不可食用产品数量出现较大差异。</w:t>
      </w:r>
      <w:r>
        <w:rPr>
          <w:rFonts w:hint="eastAsia" w:ascii="仿宋_GB2312" w:hAnsi="仿宋_GB2312" w:eastAsia="仿宋_GB2312" w:cs="仿宋_GB2312"/>
          <w:color w:val="auto"/>
          <w:kern w:val="2"/>
          <w:sz w:val="32"/>
          <w:szCs w:val="32"/>
          <w:highlight w:val="none"/>
          <w:shd w:val="clear" w:color="auto" w:fill="auto"/>
          <w:lang w:val="en-US" w:eastAsia="zh" w:bidi="ar-SA"/>
        </w:rPr>
        <w:t xml:space="preserve"> </w:t>
      </w:r>
    </w:p>
    <w:p>
      <w:pPr>
        <w:keepNext w:val="0"/>
        <w:keepLines w:val="0"/>
        <w:pageBreakBefore w:val="0"/>
        <w:widowControl w:val="0"/>
        <w:numPr>
          <w:ilvl w:val="-1"/>
          <w:numId w:val="0"/>
        </w:numPr>
        <w:kinsoku/>
        <w:wordWrap/>
        <w:overflowPunct/>
        <w:topLinePunct w:val="0"/>
        <w:autoSpaceDE/>
        <w:autoSpaceDN/>
        <w:bidi w:val="0"/>
        <w:spacing w:line="600" w:lineRule="exact"/>
        <w:ind w:firstLine="640" w:firstLineChars="200"/>
        <w:jc w:val="both"/>
        <w:outlineLvl w:val="9"/>
        <w:rPr>
          <w:rFonts w:hint="eastAsia" w:ascii="仿宋_GB2312" w:hAnsi="仿宋_GB2312" w:eastAsia="仿宋_GB2312" w:cs="仿宋_GB2312"/>
          <w:kern w:val="2"/>
          <w:sz w:val="32"/>
          <w:szCs w:val="40"/>
          <w:highlight w:val="none"/>
          <w:shd w:val="clear"/>
          <w:lang w:val="en-US" w:eastAsia="zh-CN"/>
        </w:rPr>
      </w:pPr>
      <w:r>
        <w:rPr>
          <w:rFonts w:hint="eastAsia" w:ascii="仿宋_GB2312" w:hAnsi="仿宋_GB2312" w:eastAsia="仿宋_GB2312" w:cs="仿宋_GB2312"/>
          <w:kern w:val="2"/>
          <w:sz w:val="32"/>
          <w:szCs w:val="40"/>
          <w:highlight w:val="none"/>
          <w:shd w:val="clear"/>
          <w:lang w:val="en-US" w:eastAsia="zh" w:bidi="ar-SA"/>
        </w:rPr>
        <w:t>3.</w:t>
      </w:r>
      <w:r>
        <w:rPr>
          <w:rFonts w:hint="eastAsia" w:ascii="仿宋_GB2312" w:hAnsi="仿宋_GB2312" w:eastAsia="仿宋_GB2312" w:cs="仿宋_GB2312"/>
          <w:kern w:val="2"/>
          <w:sz w:val="32"/>
          <w:szCs w:val="40"/>
          <w:highlight w:val="none"/>
          <w:shd w:val="clear"/>
          <w:lang w:val="en-US" w:eastAsia="zh"/>
        </w:rPr>
        <w:t>政策效果指标分析</w:t>
      </w:r>
      <w:r>
        <w:rPr>
          <w:rFonts w:hint="eastAsia" w:ascii="仿宋_GB2312" w:hAnsi="仿宋_GB2312" w:eastAsia="仿宋_GB2312" w:cs="仿宋_GB2312"/>
          <w:kern w:val="2"/>
          <w:sz w:val="32"/>
          <w:szCs w:val="40"/>
          <w:highlight w:val="none"/>
          <w:shd w:val="clear"/>
          <w:lang w:val="en-US" w:eastAsia="zh-CN"/>
        </w:rPr>
        <w:t>。</w:t>
      </w:r>
    </w:p>
    <w:p>
      <w:pPr>
        <w:pStyle w:val="30"/>
        <w:numPr>
          <w:ilvl w:val="0"/>
          <w:numId w:val="0"/>
        </w:numPr>
        <w:spacing w:line="560" w:lineRule="exact"/>
        <w:ind w:left="240" w:leftChars="0" w:firstLine="320" w:firstLineChars="100"/>
        <w:rPr>
          <w:rFonts w:hint="eastAsia" w:ascii="仿宋_GB2312" w:hAnsi="仿宋_GB2312" w:eastAsia="仿宋_GB2312" w:cs="仿宋_GB2312"/>
          <w:color w:val="auto"/>
          <w:kern w:val="2"/>
          <w:sz w:val="32"/>
          <w:szCs w:val="32"/>
          <w:highlight w:val="none"/>
          <w:shd w:val="clear" w:color="auto" w:fill="auto"/>
          <w:lang w:val="en-US" w:eastAsia="zh"/>
        </w:rPr>
      </w:pPr>
      <w:r>
        <w:rPr>
          <w:rFonts w:hint="eastAsia" w:ascii="仿宋_GB2312" w:hAnsi="仿宋_GB2312" w:eastAsia="仿宋_GB2312" w:cs="仿宋_GB2312"/>
          <w:color w:val="auto"/>
          <w:kern w:val="2"/>
          <w:sz w:val="32"/>
          <w:szCs w:val="32"/>
          <w:highlight w:val="none"/>
          <w:shd w:val="clear" w:color="auto" w:fill="auto"/>
          <w:lang w:val="en-US" w:eastAsia="zh"/>
        </w:rPr>
        <w:t>指标分值55分，得45分，得分率81.81%。</w:t>
      </w:r>
    </w:p>
    <w:tbl>
      <w:tblPr>
        <w:tblStyle w:val="2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2174"/>
        <w:gridCol w:w="3225"/>
        <w:gridCol w:w="13"/>
        <w:gridCol w:w="1076"/>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trPr>
        <w:tc>
          <w:tcPr>
            <w:tcW w:w="1575" w:type="dxa"/>
            <w:tcBorders>
              <w:top w:val="single" w:color="000000" w:sz="8" w:space="0"/>
              <w:left w:val="single" w:color="000000" w:sz="8" w:space="0"/>
              <w:bottom w:val="single" w:color="000000" w:sz="8" w:space="0"/>
              <w:right w:val="single" w:color="000000" w:sz="8" w:space="0"/>
            </w:tcBorders>
            <w:shd w:val="clear" w:color="auto" w:fill="AFABAB"/>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一级指标</w:t>
            </w:r>
          </w:p>
        </w:tc>
        <w:tc>
          <w:tcPr>
            <w:tcW w:w="2174" w:type="dxa"/>
            <w:tcBorders>
              <w:top w:val="single" w:color="000000" w:sz="8" w:space="0"/>
              <w:left w:val="nil"/>
              <w:bottom w:val="single" w:color="000000" w:sz="8" w:space="0"/>
              <w:right w:val="single" w:color="000000" w:sz="8" w:space="0"/>
            </w:tcBorders>
            <w:shd w:val="clear" w:color="auto" w:fill="AFABA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二级指标</w:t>
            </w:r>
          </w:p>
        </w:tc>
        <w:tc>
          <w:tcPr>
            <w:tcW w:w="3238" w:type="dxa"/>
            <w:gridSpan w:val="2"/>
            <w:tcBorders>
              <w:top w:val="single" w:color="000000" w:sz="8" w:space="0"/>
              <w:left w:val="nil"/>
              <w:bottom w:val="single" w:color="000000" w:sz="8" w:space="0"/>
              <w:right w:val="single" w:color="000000" w:sz="8" w:space="0"/>
            </w:tcBorders>
            <w:shd w:val="clear" w:color="auto" w:fill="AFABA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三级指标</w:t>
            </w:r>
          </w:p>
        </w:tc>
        <w:tc>
          <w:tcPr>
            <w:tcW w:w="1076" w:type="dxa"/>
            <w:tcBorders>
              <w:top w:val="single" w:color="000000" w:sz="8" w:space="0"/>
              <w:left w:val="nil"/>
              <w:bottom w:val="single" w:color="000000" w:sz="8" w:space="0"/>
              <w:right w:val="single" w:color="000000" w:sz="8" w:space="0"/>
            </w:tcBorders>
            <w:shd w:val="clear" w:color="auto" w:fill="AFABA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权重</w:t>
            </w:r>
          </w:p>
        </w:tc>
        <w:tc>
          <w:tcPr>
            <w:tcW w:w="993" w:type="dxa"/>
            <w:tcBorders>
              <w:top w:val="single" w:color="000000" w:sz="8" w:space="0"/>
              <w:left w:val="nil"/>
              <w:bottom w:val="single" w:color="000000" w:sz="8" w:space="0"/>
              <w:right w:val="single" w:color="000000" w:sz="8" w:space="0"/>
            </w:tcBorders>
            <w:shd w:val="clear" w:color="auto" w:fill="AFABAB"/>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trPr>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政策效果</w:t>
            </w:r>
          </w:p>
        </w:tc>
        <w:tc>
          <w:tcPr>
            <w:tcW w:w="21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产出数量</w:t>
            </w:r>
          </w:p>
        </w:tc>
        <w:tc>
          <w:tcPr>
            <w:tcW w:w="3238"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无害化处理率100%</w:t>
            </w:r>
          </w:p>
        </w:tc>
        <w:tc>
          <w:tcPr>
            <w:tcW w:w="1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2" w:hRule="atLeast"/>
        </w:trPr>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i w:val="0"/>
                <w:iCs w:val="0"/>
                <w:color w:val="000000"/>
                <w:sz w:val="28"/>
                <w:szCs w:val="28"/>
                <w:u w:val="none"/>
              </w:rPr>
            </w:pPr>
          </w:p>
        </w:tc>
        <w:tc>
          <w:tcPr>
            <w:tcW w:w="21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产出时效</w:t>
            </w:r>
          </w:p>
        </w:tc>
        <w:tc>
          <w:tcPr>
            <w:tcW w:w="3238"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处理及时性</w:t>
            </w:r>
          </w:p>
        </w:tc>
        <w:tc>
          <w:tcPr>
            <w:tcW w:w="1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6" w:hRule="atLeast"/>
        </w:trPr>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i w:val="0"/>
                <w:iCs w:val="0"/>
                <w:color w:val="000000"/>
                <w:sz w:val="28"/>
                <w:szCs w:val="28"/>
                <w:u w:val="none"/>
              </w:rPr>
            </w:pPr>
          </w:p>
        </w:tc>
        <w:tc>
          <w:tcPr>
            <w:tcW w:w="21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社会效益</w:t>
            </w:r>
          </w:p>
        </w:tc>
        <w:tc>
          <w:tcPr>
            <w:tcW w:w="3238"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违规处理事件发生次数</w:t>
            </w:r>
          </w:p>
        </w:tc>
        <w:tc>
          <w:tcPr>
            <w:tcW w:w="1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trPr>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政策效果</w:t>
            </w:r>
          </w:p>
        </w:tc>
        <w:tc>
          <w:tcPr>
            <w:tcW w:w="21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可持续影响</w:t>
            </w:r>
          </w:p>
        </w:tc>
        <w:tc>
          <w:tcPr>
            <w:tcW w:w="3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政策可持续性</w:t>
            </w:r>
          </w:p>
        </w:tc>
        <w:tc>
          <w:tcPr>
            <w:tcW w:w="108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2" w:hRule="atLeast"/>
        </w:trPr>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i w:val="0"/>
                <w:iCs w:val="0"/>
                <w:color w:val="000000"/>
                <w:sz w:val="28"/>
                <w:szCs w:val="28"/>
                <w:u w:val="none"/>
              </w:rPr>
            </w:pPr>
          </w:p>
        </w:tc>
        <w:tc>
          <w:tcPr>
            <w:tcW w:w="21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服务对象满意度</w:t>
            </w:r>
          </w:p>
        </w:tc>
        <w:tc>
          <w:tcPr>
            <w:tcW w:w="3225" w:type="dxa"/>
            <w:tcBorders>
              <w:top w:val="nil"/>
              <w:left w:val="nil"/>
              <w:bottom w:val="single" w:color="000000" w:sz="8" w:space="0"/>
              <w:right w:val="single" w:color="000000" w:sz="8" w:space="0"/>
            </w:tcBorders>
            <w:shd w:val="clear" w:color="auto" w:fill="auto"/>
            <w:vAlign w:val="center"/>
          </w:tcPr>
          <w:p>
            <w:pPr>
              <w:keepNext w:val="0"/>
              <w:keepLines w:val="0"/>
              <w:widowControl/>
              <w:numPr>
                <w:ilvl w:val="0"/>
                <w:numId w:val="0"/>
              </w:numPr>
              <w:suppressLineNumbers w:val="0"/>
              <w:spacing w:before="0" w:beforeAutospacing="0" w:after="0" w:afterAutospacing="0" w:line="560" w:lineRule="exact"/>
              <w:ind w:left="0" w:right="0"/>
              <w:jc w:val="center"/>
              <w:textAlignment w:val="auto"/>
              <w:outlineLvl w:val="0"/>
              <w:rPr>
                <w:rFonts w:hint="eastAsia" w:ascii="仿宋_GB2312" w:hAnsi="宋体" w:eastAsia="仿宋_GB2312" w:cs="仿宋_GB2312"/>
                <w:i w:val="0"/>
                <w:iCs w:val="0"/>
                <w:color w:val="000000"/>
                <w:sz w:val="28"/>
                <w:szCs w:val="28"/>
                <w:u w:val="none"/>
              </w:rPr>
            </w:pPr>
            <w:r>
              <w:rPr>
                <w:rFonts w:hint="eastAsia" w:ascii="仿宋_GB2312" w:hAnsi="仿宋_GB2312" w:eastAsia="仿宋_GB2312" w:cs="仿宋_GB2312"/>
                <w:i w:val="0"/>
                <w:iCs w:val="0"/>
                <w:color w:val="auto"/>
                <w:kern w:val="2"/>
                <w:sz w:val="28"/>
                <w:szCs w:val="28"/>
                <w:highlight w:val="none"/>
                <w:u w:val="none"/>
                <w:shd w:val="clear" w:color="auto" w:fill="auto"/>
                <w:lang w:val="en-US" w:eastAsia="zh-CN" w:bidi="ar-SA"/>
              </w:rPr>
              <w:t>屠宰企业和无害化处理企业满意度</w:t>
            </w:r>
          </w:p>
        </w:tc>
        <w:tc>
          <w:tcPr>
            <w:tcW w:w="108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697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w:t>
            </w:r>
          </w:p>
        </w:tc>
        <w:tc>
          <w:tcPr>
            <w:tcW w:w="108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r>
    </w:tbl>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fill="auto"/>
          <w:lang w:val="en-US" w:eastAsia="zh-CN" w:bidi="ar-SA"/>
        </w:rPr>
        <w:t>（1）</w:t>
      </w:r>
      <w:r>
        <w:rPr>
          <w:rFonts w:hint="eastAsia" w:ascii="仿宋_GB2312" w:hAnsi="仿宋_GB2312" w:eastAsia="仿宋_GB2312" w:cs="仿宋_GB2312"/>
          <w:color w:val="auto"/>
          <w:kern w:val="2"/>
          <w:sz w:val="32"/>
          <w:szCs w:val="32"/>
          <w:highlight w:val="none"/>
          <w:shd w:val="clear" w:color="auto" w:fill="auto"/>
          <w:lang w:val="en-US" w:eastAsia="zh-CN" w:bidi="ar-SA"/>
        </w:rPr>
        <w:t>无害化处理率</w:t>
      </w:r>
      <w:r>
        <w:rPr>
          <w:rFonts w:hint="eastAsia" w:ascii="仿宋_GB2312" w:hAnsi="仿宋_GB2312" w:eastAsia="仿宋_GB2312" w:cs="仿宋_GB2312"/>
          <w:color w:val="auto"/>
          <w:kern w:val="2"/>
          <w:sz w:val="32"/>
          <w:szCs w:val="32"/>
          <w:highlight w:val="none"/>
          <w:shd w:val="clear" w:color="auto" w:fill="auto"/>
          <w:lang w:val="en-US" w:eastAsia="zh" w:bidi="ar-SA"/>
        </w:rPr>
        <w:t>100%</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10</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2</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评价组于2025年7月15日现场抽查时发现，莱西市农业农村局2024年10月10日审核确认青岛波尔旺肉业股份有限公司在2023年10月1日至2024年9月30日期间申领病害牛产品1宗（139公斤）补贴800元，但缺少无害化处理确认表。经进一步沟通了解，截至抽查时，该宗病死牛产品实际并未按程序进行无害化处理。这表明企业未按照政策要求对病害牛进行无害化处理，影响了无害化处理率。</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fill="auto"/>
          <w:lang w:val="en-US" w:eastAsia="zh-CN" w:bidi="ar-SA"/>
        </w:rPr>
        <w:t>（2）</w:t>
      </w:r>
      <w:r>
        <w:rPr>
          <w:rFonts w:hint="eastAsia" w:ascii="仿宋_GB2312" w:hAnsi="仿宋_GB2312" w:eastAsia="仿宋_GB2312" w:cs="仿宋_GB2312"/>
          <w:color w:val="auto"/>
          <w:kern w:val="2"/>
          <w:sz w:val="32"/>
          <w:szCs w:val="32"/>
          <w:highlight w:val="none"/>
          <w:shd w:val="clear" w:color="auto" w:fill="auto"/>
          <w:lang w:val="en-US" w:eastAsia="zh-CN" w:bidi="ar-SA"/>
        </w:rPr>
        <w:t>处理及时性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w:t>
      </w:r>
      <w:r>
        <w:rPr>
          <w:rFonts w:hint="eastAsia" w:ascii="仿宋_GB2312" w:hAnsi="仿宋_GB2312" w:eastAsia="仿宋_GB2312" w:cs="仿宋_GB2312"/>
          <w:color w:val="auto"/>
          <w:kern w:val="2"/>
          <w:sz w:val="32"/>
          <w:szCs w:val="32"/>
          <w:highlight w:val="none"/>
          <w:shd w:val="clear" w:color="auto" w:fill="auto"/>
          <w:lang w:val="en-US" w:eastAsia="zh" w:bidi="ar-SA"/>
        </w:rPr>
        <w:t>5</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3</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经与市农业农村局访谈了解到一般无害化处理厂一个月左右去收一次，在对屠宰企业进行调查问卷中评价组发现，企业从发现病害猪到联系无害化处理厂处理的间隔时间存在不一致的情况，有的企业选择“季度以内”、“1-3个月”，这可能表明处理不够及时。</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（3）违规处理事件发生次数</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该指标满分为1</w:t>
      </w:r>
      <w:r>
        <w:rPr>
          <w:rFonts w:hint="eastAsia" w:ascii="仿宋_GB2312" w:hAnsi="仿宋_GB2312" w:eastAsia="仿宋_GB2312" w:cs="仿宋_GB2312"/>
          <w:color w:val="auto"/>
          <w:kern w:val="2"/>
          <w:sz w:val="32"/>
          <w:szCs w:val="32"/>
          <w:highlight w:val="none"/>
          <w:shd w:val="clear" w:color="auto" w:fill="auto"/>
          <w:lang w:val="en-US" w:eastAsia="zh" w:bidi="ar-SA"/>
        </w:rPr>
        <w:t>0</w:t>
      </w:r>
      <w:r>
        <w:rPr>
          <w:rFonts w:hint="eastAsia" w:ascii="仿宋_GB2312" w:hAnsi="仿宋_GB2312" w:eastAsia="仿宋_GB2312" w:cs="仿宋_GB2312"/>
          <w:color w:val="auto"/>
          <w:kern w:val="2"/>
          <w:sz w:val="32"/>
          <w:szCs w:val="32"/>
          <w:highlight w:val="none"/>
          <w:shd w:val="clear" w:color="auto" w:fill="auto"/>
          <w:lang w:val="en-US" w:eastAsia="zh-CN" w:bidi="ar-SA"/>
        </w:rPr>
        <w:t>分，根据评分标准得1</w:t>
      </w:r>
      <w:r>
        <w:rPr>
          <w:rFonts w:hint="eastAsia" w:ascii="仿宋_GB2312" w:hAnsi="仿宋_GB2312" w:eastAsia="仿宋_GB2312" w:cs="仿宋_GB2312"/>
          <w:color w:val="auto"/>
          <w:kern w:val="2"/>
          <w:sz w:val="32"/>
          <w:szCs w:val="32"/>
          <w:highlight w:val="none"/>
          <w:shd w:val="clear" w:color="auto" w:fill="auto"/>
          <w:lang w:val="en-US" w:eastAsia="zh" w:bidi="ar-SA"/>
        </w:rPr>
        <w:t>0</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未发现因未按规定进行无害化处理而导致的违规事件，可得满分。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（4）政策可持续性</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该指标满分为10分，根据评分标准得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10</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 w:bidi="ar-SA"/>
        </w:rPr>
      </w:pPr>
      <w:r>
        <w:rPr>
          <w:rFonts w:hint="eastAsia" w:ascii="仿宋_GB2312" w:hAnsi="仿宋_GB2312" w:eastAsia="仿宋_GB2312" w:cs="仿宋_GB2312"/>
          <w:color w:val="auto"/>
          <w:kern w:val="2"/>
          <w:sz w:val="32"/>
          <w:szCs w:val="32"/>
          <w:highlight w:val="none"/>
          <w:shd w:val="clear" w:color="auto" w:fill="auto"/>
          <w:lang w:val="en-US" w:eastAsia="zh" w:bidi="ar-SA"/>
        </w:rPr>
        <w:t>政策的持续性有保障，具有稳定的财政支持和与当前宏观政策环境的良好适应性，预期能够实现长期的稳定运行</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仿宋_GB2312" w:hAnsi="仿宋_GB2312" w:eastAsia="仿宋_GB2312" w:cs="仿宋_GB2312"/>
          <w:color w:val="auto"/>
          <w:kern w:val="2"/>
          <w:sz w:val="32"/>
          <w:szCs w:val="32"/>
          <w:highlight w:val="none"/>
          <w:shd w:val="clear" w:color="auto" w:fill="auto"/>
          <w:lang w:val="en-US" w:eastAsia="zh" w:bidi="ar-SA"/>
        </w:rPr>
        <w:t>根据评分标准得满分。</w:t>
      </w:r>
    </w:p>
    <w:p>
      <w:pPr>
        <w:keepNext w:val="0"/>
        <w:keepLines w:val="0"/>
        <w:pageBreakBefore w:val="0"/>
        <w:numPr>
          <w:ilvl w:val="0"/>
          <w:numId w:val="2"/>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屠宰企业和无害化处理企业满意度</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该指标满分为20分，根据评分标准得</w:t>
      </w:r>
      <w:r>
        <w:rPr>
          <w:rFonts w:hint="eastAsia" w:ascii="仿宋_GB2312" w:hAnsi="仿宋_GB2312" w:eastAsia="仿宋_GB2312" w:cs="仿宋_GB2312"/>
          <w:color w:val="auto"/>
          <w:kern w:val="2"/>
          <w:sz w:val="32"/>
          <w:szCs w:val="32"/>
          <w:highlight w:val="none"/>
          <w:shd w:val="clear" w:color="auto" w:fill="auto"/>
          <w:lang w:val="en-US" w:eastAsia="zh" w:bidi="ar-SA"/>
        </w:rPr>
        <w:t>20</w:t>
      </w:r>
      <w:r>
        <w:rPr>
          <w:rFonts w:hint="eastAsia" w:ascii="仿宋_GB2312" w:hAnsi="仿宋_GB2312" w:eastAsia="仿宋_GB2312" w:cs="仿宋_GB2312"/>
          <w:color w:val="auto"/>
          <w:kern w:val="2"/>
          <w:sz w:val="32"/>
          <w:szCs w:val="32"/>
          <w:highlight w:val="none"/>
          <w:shd w:val="clear" w:color="auto" w:fill="auto"/>
          <w:lang w:val="en-US" w:eastAsia="zh-CN" w:bidi="ar-SA"/>
        </w:rPr>
        <w:t>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黑体" w:hAnsi="黑体" w:eastAsia="仿宋_GB2312" w:cstheme="minorBidi"/>
          <w:color w:val="auto"/>
          <w:kern w:val="2"/>
          <w:sz w:val="32"/>
          <w:szCs w:val="32"/>
          <w:highlight w:val="none"/>
          <w:shd w:val="clear" w:color="auto" w:fill="auto"/>
          <w:lang w:val="en-US" w:eastAsia="zh"/>
        </w:rPr>
      </w:pPr>
      <w:r>
        <w:rPr>
          <w:rFonts w:hint="eastAsia" w:ascii="仿宋_GB2312" w:hAnsi="仿宋_GB2312" w:eastAsia="仿宋_GB2312" w:cs="仿宋_GB2312"/>
          <w:color w:val="auto"/>
          <w:kern w:val="2"/>
          <w:sz w:val="32"/>
          <w:szCs w:val="32"/>
          <w:highlight w:val="none"/>
          <w:shd w:val="clear" w:color="auto" w:fill="auto"/>
          <w:lang w:val="en-US" w:eastAsia="zh" w:bidi="ar-SA"/>
        </w:rPr>
        <w:t>2025年7月25日评价组通过线上调查问卷的形式，面向各</w:t>
      </w:r>
      <w:r>
        <w:rPr>
          <w:rFonts w:hint="eastAsia" w:ascii="仿宋_GB2312" w:hAnsi="仿宋_GB2312" w:eastAsia="仿宋_GB2312" w:cs="仿宋_GB2312"/>
          <w:color w:val="auto"/>
          <w:kern w:val="2"/>
          <w:sz w:val="32"/>
          <w:szCs w:val="32"/>
          <w:highlight w:val="none"/>
          <w:shd w:val="clear" w:color="auto" w:fill="auto"/>
          <w:lang w:val="en-US" w:eastAsia="zh-CN" w:bidi="ar-SA"/>
        </w:rPr>
        <w:t>区（市）</w:t>
      </w:r>
      <w:r>
        <w:rPr>
          <w:rFonts w:hint="eastAsia" w:ascii="仿宋_GB2312" w:hAnsi="仿宋_GB2312" w:eastAsia="仿宋_GB2312" w:cs="仿宋_GB2312"/>
          <w:color w:val="auto"/>
          <w:kern w:val="2"/>
          <w:sz w:val="32"/>
          <w:szCs w:val="32"/>
          <w:highlight w:val="none"/>
          <w:shd w:val="clear" w:color="auto" w:fill="auto"/>
          <w:lang w:val="en-US" w:eastAsia="zh" w:bidi="ar-SA"/>
        </w:rPr>
        <w:t>所有符合该政策补贴范围内的屠宰企业（共计21家）发放调查问卷，共回收有效问卷17份，屠宰企业满意度为100%。；面向各</w:t>
      </w:r>
      <w:r>
        <w:rPr>
          <w:rFonts w:hint="eastAsia" w:ascii="仿宋_GB2312" w:hAnsi="仿宋_GB2312" w:eastAsia="仿宋_GB2312" w:cs="仿宋_GB2312"/>
          <w:color w:val="auto"/>
          <w:kern w:val="2"/>
          <w:sz w:val="32"/>
          <w:szCs w:val="32"/>
          <w:highlight w:val="none"/>
          <w:shd w:val="clear" w:color="auto" w:fill="auto"/>
          <w:lang w:val="en-US" w:eastAsia="zh-CN" w:bidi="ar-SA"/>
        </w:rPr>
        <w:t>区（市）</w:t>
      </w:r>
      <w:r>
        <w:rPr>
          <w:rFonts w:hint="eastAsia" w:ascii="仿宋_GB2312" w:hAnsi="仿宋_GB2312" w:eastAsia="仿宋_GB2312" w:cs="仿宋_GB2312"/>
          <w:color w:val="auto"/>
          <w:kern w:val="2"/>
          <w:sz w:val="32"/>
          <w:szCs w:val="32"/>
          <w:highlight w:val="none"/>
          <w:shd w:val="clear" w:color="auto" w:fill="auto"/>
          <w:lang w:val="en-US" w:eastAsia="zh" w:bidi="ar-SA"/>
        </w:rPr>
        <w:t>所有符合该政策补贴范围内的无害化处理企业发放调查问卷，共回收调查问卷10份，剔除</w:t>
      </w:r>
      <w:r>
        <w:rPr>
          <w:rFonts w:hint="eastAsia" w:ascii="仿宋_GB2312" w:hAnsi="仿宋_GB2312" w:eastAsia="仿宋_GB2312" w:cs="仿宋_GB2312"/>
          <w:color w:val="auto"/>
          <w:kern w:val="2"/>
          <w:sz w:val="32"/>
          <w:szCs w:val="32"/>
          <w:highlight w:val="none"/>
          <w:shd w:val="clear" w:color="auto" w:fill="auto"/>
          <w:lang w:val="en-US" w:eastAsia="zh-CN" w:bidi="ar-SA"/>
        </w:rPr>
        <w:t>4</w:t>
      </w:r>
      <w:r>
        <w:rPr>
          <w:rFonts w:hint="eastAsia" w:ascii="仿宋_GB2312" w:hAnsi="仿宋_GB2312" w:eastAsia="仿宋_GB2312" w:cs="仿宋_GB2312"/>
          <w:color w:val="auto"/>
          <w:kern w:val="2"/>
          <w:sz w:val="32"/>
          <w:szCs w:val="32"/>
          <w:highlight w:val="none"/>
          <w:shd w:val="clear" w:color="auto" w:fill="auto"/>
          <w:lang w:val="en-US" w:eastAsia="zh" w:bidi="ar-SA"/>
        </w:rPr>
        <w:t>份无效问卷（</w:t>
      </w:r>
      <w:r>
        <w:rPr>
          <w:rFonts w:hint="eastAsia" w:ascii="仿宋_GB2312" w:hAnsi="仿宋_GB2312" w:eastAsia="仿宋_GB2312" w:cs="仿宋_GB2312"/>
          <w:color w:val="auto"/>
          <w:kern w:val="2"/>
          <w:sz w:val="32"/>
          <w:szCs w:val="32"/>
          <w:highlight w:val="none"/>
          <w:shd w:val="clear" w:color="auto" w:fill="auto"/>
          <w:lang w:val="en-US" w:eastAsia="zh-CN" w:bidi="ar-SA"/>
        </w:rPr>
        <w:t>4</w:t>
      </w:r>
      <w:r>
        <w:rPr>
          <w:rFonts w:hint="eastAsia" w:ascii="仿宋_GB2312" w:hAnsi="仿宋_GB2312" w:eastAsia="仿宋_GB2312" w:cs="仿宋_GB2312"/>
          <w:color w:val="auto"/>
          <w:kern w:val="2"/>
          <w:sz w:val="32"/>
          <w:szCs w:val="32"/>
          <w:highlight w:val="none"/>
          <w:shd w:val="clear" w:color="auto" w:fill="auto"/>
          <w:lang w:val="en-US" w:eastAsia="zh" w:bidi="ar-SA"/>
        </w:rPr>
        <w:t>份屠宰厂填到无害化处理厂问卷中），有效问卷</w:t>
      </w:r>
      <w:r>
        <w:rPr>
          <w:rFonts w:hint="eastAsia" w:ascii="仿宋_GB2312" w:hAnsi="仿宋_GB2312" w:eastAsia="仿宋_GB2312" w:cs="仿宋_GB2312"/>
          <w:color w:val="auto"/>
          <w:kern w:val="2"/>
          <w:sz w:val="32"/>
          <w:szCs w:val="32"/>
          <w:highlight w:val="none"/>
          <w:shd w:val="clear" w:color="auto" w:fill="auto"/>
          <w:lang w:val="en-US" w:eastAsia="zh-CN" w:bidi="ar-SA"/>
        </w:rPr>
        <w:t>6</w:t>
      </w:r>
      <w:r>
        <w:rPr>
          <w:rFonts w:hint="eastAsia" w:ascii="仿宋_GB2312" w:hAnsi="仿宋_GB2312" w:eastAsia="仿宋_GB2312" w:cs="仿宋_GB2312"/>
          <w:color w:val="auto"/>
          <w:kern w:val="2"/>
          <w:sz w:val="32"/>
          <w:szCs w:val="32"/>
          <w:highlight w:val="none"/>
          <w:shd w:val="clear" w:color="auto" w:fill="auto"/>
          <w:lang w:val="en-US" w:eastAsia="zh" w:bidi="ar-SA"/>
        </w:rPr>
        <w:t>份。通过问卷调查显示，无害化处理企业满意度为100%</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仿宋_GB2312" w:hAnsi="仿宋_GB2312" w:eastAsia="仿宋_GB2312" w:cs="仿宋_GB2312"/>
          <w:color w:val="auto"/>
          <w:kern w:val="2"/>
          <w:sz w:val="32"/>
          <w:szCs w:val="32"/>
          <w:highlight w:val="none"/>
          <w:shd w:val="clear" w:color="auto" w:fill="auto"/>
          <w:lang w:val="en-US" w:eastAsia="zh" w:bidi="ar-SA"/>
        </w:rPr>
        <w:t>根据评分标准得满分。</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黑体" w:hAnsi="黑体" w:eastAsia="黑体" w:cstheme="minorBidi"/>
          <w:color w:val="auto"/>
          <w:kern w:val="2"/>
          <w:sz w:val="32"/>
          <w:szCs w:val="32"/>
          <w:highlight w:val="none"/>
          <w:shd w:val="clear" w:color="auto" w:fill="auto"/>
          <w:lang w:val="en-US" w:eastAsia="zh-CN"/>
        </w:rPr>
      </w:pPr>
      <w:r>
        <w:rPr>
          <w:rFonts w:hint="eastAsia" w:ascii="黑体" w:hAnsi="黑体" w:eastAsia="黑体" w:cstheme="minorBidi"/>
          <w:color w:val="auto"/>
          <w:kern w:val="2"/>
          <w:sz w:val="32"/>
          <w:szCs w:val="32"/>
          <w:highlight w:val="none"/>
          <w:shd w:val="clear" w:fill="auto"/>
          <w:lang w:val="en-US" w:eastAsia="zh" w:bidi="ar-SA"/>
        </w:rPr>
        <w:t>四</w:t>
      </w:r>
      <w:r>
        <w:rPr>
          <w:rFonts w:hint="eastAsia" w:ascii="黑体" w:hAnsi="黑体" w:eastAsia="黑体" w:cstheme="minorBidi"/>
          <w:color w:val="auto"/>
          <w:kern w:val="2"/>
          <w:sz w:val="32"/>
          <w:szCs w:val="32"/>
          <w:highlight w:val="none"/>
          <w:shd w:val="clear" w:fill="auto"/>
          <w:lang w:val="en-US" w:eastAsia="zh-CN" w:bidi="ar-SA"/>
        </w:rPr>
        <w:t>、政策</w:t>
      </w:r>
      <w:r>
        <w:rPr>
          <w:rFonts w:hint="eastAsia" w:ascii="黑体" w:hAnsi="黑体" w:eastAsia="黑体" w:cstheme="minorBidi"/>
          <w:color w:val="auto"/>
          <w:kern w:val="2"/>
          <w:sz w:val="32"/>
          <w:szCs w:val="32"/>
          <w:highlight w:val="none"/>
          <w:shd w:val="clear" w:color="auto" w:fill="auto"/>
          <w:lang w:val="en-US" w:eastAsia="zh-CN"/>
        </w:rPr>
        <w:t>实施成效</w:t>
      </w:r>
    </w:p>
    <w:p>
      <w:pPr>
        <w:pStyle w:val="30"/>
        <w:keepNext w:val="0"/>
        <w:keepLines w:val="0"/>
        <w:pageBreakBefore w:val="0"/>
        <w:numPr>
          <w:ilvl w:val="-1"/>
          <w:numId w:val="0"/>
        </w:numPr>
        <w:kinsoku/>
        <w:wordWrap/>
        <w:overflowPunct/>
        <w:topLinePunct w:val="0"/>
        <w:autoSpaceDE/>
        <w:autoSpaceDN/>
        <w:bidi w:val="0"/>
        <w:spacing w:line="560" w:lineRule="exact"/>
        <w:ind w:left="0" w:firstLine="640" w:firstLineChars="200"/>
        <w:rPr>
          <w:rFonts w:hint="default"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
        </w:rPr>
        <w:t>通过对屠宰环节病害猪牛羊及其产品进行无害化处理费用和损失实施补贴，可有效防止病害问题产品流入市场，保障畜产品质量安全和人民群众“舌尖上的安全”。</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黑体" w:hAnsi="黑体" w:eastAsia="黑体" w:cstheme="minorBidi"/>
          <w:color w:val="auto"/>
          <w:kern w:val="2"/>
          <w:sz w:val="32"/>
          <w:szCs w:val="32"/>
          <w:highlight w:val="none"/>
          <w:shd w:val="clear" w:color="auto" w:fill="auto"/>
          <w:lang w:val="en-US" w:eastAsia="zh-CN"/>
        </w:rPr>
      </w:pPr>
      <w:r>
        <w:rPr>
          <w:rFonts w:hint="eastAsia" w:ascii="黑体" w:hAnsi="黑体" w:eastAsia="黑体" w:cstheme="minorBidi"/>
          <w:color w:val="auto"/>
          <w:kern w:val="2"/>
          <w:sz w:val="32"/>
          <w:szCs w:val="32"/>
          <w:highlight w:val="none"/>
          <w:shd w:val="clear" w:fill="auto"/>
          <w:lang w:val="en-US" w:eastAsia="zh" w:bidi="ar-SA"/>
        </w:rPr>
        <w:t>五</w:t>
      </w:r>
      <w:r>
        <w:rPr>
          <w:rFonts w:hint="eastAsia" w:ascii="黑体" w:hAnsi="黑体" w:eastAsia="黑体" w:cstheme="minorBidi"/>
          <w:color w:val="auto"/>
          <w:kern w:val="2"/>
          <w:sz w:val="32"/>
          <w:szCs w:val="32"/>
          <w:highlight w:val="none"/>
          <w:shd w:val="clear" w:fill="auto"/>
          <w:lang w:val="en-US" w:eastAsia="zh-CN" w:bidi="ar-SA"/>
        </w:rPr>
        <w:t>、</w:t>
      </w:r>
      <w:r>
        <w:rPr>
          <w:rFonts w:hint="eastAsia" w:ascii="黑体" w:hAnsi="黑体" w:eastAsia="黑体" w:cstheme="minorBidi"/>
          <w:color w:val="auto"/>
          <w:kern w:val="2"/>
          <w:sz w:val="32"/>
          <w:szCs w:val="32"/>
          <w:highlight w:val="none"/>
          <w:shd w:val="clear" w:color="auto" w:fill="auto"/>
          <w:lang w:val="en-US" w:eastAsia="zh-CN"/>
        </w:rPr>
        <w:t>发现的主要问题及原因分析</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楷体_GB2312" w:hAnsi="楷体_GB2312" w:eastAsia="楷体_GB2312" w:cs="楷体_GB2312"/>
          <w:color w:val="auto"/>
          <w:kern w:val="2"/>
          <w:sz w:val="32"/>
          <w:szCs w:val="32"/>
          <w:highlight w:val="none"/>
          <w:shd w:val="clear" w:color="auto" w:fill="auto"/>
          <w:lang w:val="en-US" w:eastAsia="zh"/>
        </w:rPr>
        <w:t>一</w:t>
      </w:r>
      <w:r>
        <w:rPr>
          <w:rFonts w:hint="eastAsia" w:ascii="楷体_GB2312" w:hAnsi="楷体_GB2312" w:eastAsia="楷体_GB2312" w:cs="楷体_GB2312"/>
          <w:color w:val="auto"/>
          <w:kern w:val="2"/>
          <w:sz w:val="32"/>
          <w:szCs w:val="32"/>
          <w:highlight w:val="none"/>
          <w:shd w:val="clear" w:color="auto" w:fill="auto"/>
          <w:lang w:val="en-US" w:eastAsia="zh-CN"/>
        </w:rPr>
        <w:t>）部分应拨付代宰户的补贴资金没有到位。</w:t>
      </w:r>
      <w:r>
        <w:rPr>
          <w:rFonts w:hint="eastAsia" w:ascii="仿宋_GB2312" w:hAnsi="仿宋_GB2312" w:eastAsia="仿宋_GB2312" w:cs="仿宋_GB2312"/>
          <w:color w:val="auto"/>
          <w:kern w:val="2"/>
          <w:sz w:val="32"/>
          <w:szCs w:val="32"/>
          <w:highlight w:val="none"/>
          <w:shd w:val="clear" w:color="auto" w:fill="auto"/>
          <w:lang w:val="en-US" w:eastAsia="zh"/>
        </w:rPr>
        <w:t>屠宰过程中经</w:t>
      </w:r>
      <w:r>
        <w:rPr>
          <w:rFonts w:hint="eastAsia" w:ascii="仿宋_GB2312" w:hAnsi="仿宋_GB2312" w:eastAsia="仿宋_GB2312" w:cs="仿宋_GB2312"/>
          <w:color w:val="auto"/>
          <w:kern w:val="2"/>
          <w:sz w:val="32"/>
          <w:szCs w:val="32"/>
          <w:highlight w:val="none"/>
          <w:shd w:val="clear" w:color="auto" w:fill="auto"/>
          <w:lang w:val="en-US" w:eastAsia="zh-CN"/>
        </w:rPr>
        <w:t>检疫</w:t>
      </w:r>
      <w:r>
        <w:rPr>
          <w:rFonts w:hint="eastAsia" w:ascii="仿宋_GB2312" w:hAnsi="仿宋_GB2312" w:eastAsia="仿宋_GB2312" w:cs="仿宋_GB2312"/>
          <w:color w:val="auto"/>
          <w:kern w:val="2"/>
          <w:sz w:val="32"/>
          <w:szCs w:val="32"/>
          <w:highlight w:val="none"/>
          <w:shd w:val="clear" w:color="auto" w:fill="auto"/>
          <w:lang w:val="en-US" w:eastAsia="zh"/>
        </w:rPr>
        <w:t>或肉品品质检验</w:t>
      </w:r>
      <w:r>
        <w:rPr>
          <w:rFonts w:hint="eastAsia" w:ascii="仿宋_GB2312" w:hAnsi="仿宋_GB2312" w:eastAsia="仿宋_GB2312" w:cs="仿宋_GB2312"/>
          <w:color w:val="auto"/>
          <w:kern w:val="2"/>
          <w:sz w:val="32"/>
          <w:szCs w:val="32"/>
          <w:highlight w:val="none"/>
          <w:shd w:val="clear" w:color="auto" w:fill="auto"/>
          <w:lang w:val="en-US" w:eastAsia="zh-CN"/>
        </w:rPr>
        <w:t>确认为不可食用</w:t>
      </w:r>
      <w:r>
        <w:rPr>
          <w:rFonts w:hint="eastAsia" w:ascii="仿宋_GB2312" w:hAnsi="仿宋_GB2312" w:eastAsia="仿宋_GB2312" w:cs="仿宋_GB2312"/>
          <w:color w:val="auto"/>
          <w:kern w:val="2"/>
          <w:sz w:val="32"/>
          <w:szCs w:val="32"/>
          <w:highlight w:val="none"/>
          <w:shd w:val="clear" w:color="auto" w:fill="auto"/>
          <w:lang w:val="en-US" w:eastAsia="zh"/>
        </w:rPr>
        <w:t>的生猪</w:t>
      </w:r>
      <w:r>
        <w:rPr>
          <w:rFonts w:hint="eastAsia" w:ascii="仿宋_GB2312" w:hAnsi="仿宋_GB2312" w:eastAsia="仿宋_GB2312" w:cs="仿宋_GB2312"/>
          <w:color w:val="auto"/>
          <w:kern w:val="2"/>
          <w:sz w:val="32"/>
          <w:szCs w:val="32"/>
          <w:highlight w:val="none"/>
          <w:shd w:val="clear" w:color="auto" w:fill="auto"/>
          <w:lang w:val="en-US" w:eastAsia="zh-CN"/>
        </w:rPr>
        <w:t>产品损失补贴拨付给了屠宰企业，但应由屠宰企业拨付给代宰户部分的资金存在没有拨付的情况。</w:t>
      </w:r>
    </w:p>
    <w:p>
      <w:pPr>
        <w:keepNext w:val="0"/>
        <w:keepLines w:val="0"/>
        <w:pageBreakBefore w:val="0"/>
        <w:kinsoku/>
        <w:wordWrap/>
        <w:overflowPunct/>
        <w:topLinePunct w:val="0"/>
        <w:autoSpaceDE/>
        <w:autoSpaceDN/>
        <w:bidi w:val="0"/>
        <w:spacing w:line="560" w:lineRule="exact"/>
        <w:ind w:firstLine="640" w:firstLineChars="200"/>
        <w:jc w:val="both"/>
        <w:rPr>
          <w:rFonts w:hint="default" w:ascii="仿宋_GB2312" w:hAnsi="仿宋_GB2312" w:eastAsia="仿宋_GB2312" w:cs="仿宋_GB2312"/>
          <w:color w:val="auto"/>
          <w:kern w:val="2"/>
          <w:sz w:val="32"/>
          <w:szCs w:val="32"/>
          <w:highlight w:val="none"/>
          <w:shd w:val="clear" w:color="auto" w:fill="auto"/>
          <w:lang w:val="en-US" w:eastAsia="zh"/>
        </w:rPr>
      </w:pPr>
      <w:r>
        <w:rPr>
          <w:rFonts w:hint="eastAsia" w:ascii="楷体_GB2312" w:hAnsi="楷体_GB2312" w:eastAsia="楷体_GB2312" w:cs="楷体_GB2312"/>
          <w:kern w:val="2"/>
          <w:sz w:val="32"/>
          <w:szCs w:val="40"/>
          <w:highlight w:val="none"/>
          <w:shd w:val="clear"/>
          <w:lang w:val="en-US" w:eastAsia="zh-CN"/>
        </w:rPr>
        <w:t>（</w:t>
      </w:r>
      <w:r>
        <w:rPr>
          <w:rFonts w:hint="eastAsia" w:ascii="楷体_GB2312" w:hAnsi="楷体_GB2312" w:eastAsia="楷体_GB2312" w:cs="楷体_GB2312"/>
          <w:kern w:val="2"/>
          <w:sz w:val="32"/>
          <w:szCs w:val="40"/>
          <w:highlight w:val="none"/>
          <w:shd w:val="clear"/>
          <w:lang w:val="en-US" w:eastAsia="zh"/>
        </w:rPr>
        <w:t>二</w:t>
      </w:r>
      <w:r>
        <w:rPr>
          <w:rFonts w:hint="eastAsia" w:ascii="楷体_GB2312" w:hAnsi="楷体_GB2312" w:eastAsia="楷体_GB2312" w:cs="楷体_GB2312"/>
          <w:kern w:val="2"/>
          <w:sz w:val="32"/>
          <w:szCs w:val="40"/>
          <w:highlight w:val="none"/>
          <w:shd w:val="clear"/>
          <w:lang w:val="en-US" w:eastAsia="zh-CN"/>
        </w:rPr>
        <w:t>）个别区（市）资金拨付不及时</w:t>
      </w: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仿宋_GB2312" w:hAnsi="仿宋_GB2312" w:eastAsia="仿宋_GB2312" w:cs="仿宋_GB2312"/>
          <w:color w:val="auto"/>
          <w:kern w:val="2"/>
          <w:sz w:val="32"/>
          <w:szCs w:val="32"/>
          <w:highlight w:val="none"/>
          <w:shd w:val="clear" w:color="auto" w:fill="auto"/>
          <w:lang w:val="en-US" w:eastAsia="zh-CN"/>
        </w:rPr>
        <w:t>2024年市级资金下达</w:t>
      </w:r>
      <w:r>
        <w:rPr>
          <w:rFonts w:hint="eastAsia" w:ascii="仿宋_GB2312" w:hAnsi="仿宋_GB2312" w:eastAsia="仿宋_GB2312" w:cs="仿宋_GB2312"/>
          <w:color w:val="auto"/>
          <w:kern w:val="2"/>
          <w:sz w:val="32"/>
          <w:szCs w:val="32"/>
          <w:highlight w:val="none"/>
          <w:shd w:val="clear" w:color="auto" w:fill="auto"/>
          <w:lang w:val="en-US" w:eastAsia="zh"/>
        </w:rPr>
        <w:t>各</w:t>
      </w:r>
      <w:r>
        <w:rPr>
          <w:rFonts w:hint="eastAsia" w:ascii="仿宋_GB2312" w:hAnsi="仿宋_GB2312" w:eastAsia="仿宋_GB2312" w:cs="仿宋_GB2312"/>
          <w:color w:val="auto"/>
          <w:kern w:val="2"/>
          <w:sz w:val="32"/>
          <w:szCs w:val="32"/>
          <w:highlight w:val="none"/>
          <w:shd w:val="clear" w:color="auto" w:fill="auto"/>
          <w:lang w:val="en-US" w:eastAsia="zh-CN"/>
        </w:rPr>
        <w:t>区（市）之后，即墨区资金拨付不及时，预算执行率为0%。</w:t>
      </w:r>
    </w:p>
    <w:p>
      <w:pPr>
        <w:keepNext w:val="0"/>
        <w:keepLines w:val="0"/>
        <w:pageBreakBefore w:val="0"/>
        <w:numPr>
          <w:ilvl w:val="0"/>
          <w:numId w:val="0"/>
        </w:numPr>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楷体_GB2312" w:hAnsi="楷体_GB2312" w:eastAsia="楷体_GB2312" w:cs="楷体_GB2312"/>
          <w:color w:val="auto"/>
          <w:kern w:val="2"/>
          <w:sz w:val="32"/>
          <w:szCs w:val="32"/>
          <w:highlight w:val="none"/>
          <w:shd w:val="clear" w:color="auto" w:fill="auto"/>
          <w:lang w:val="en-US" w:eastAsia="zh"/>
        </w:rPr>
        <w:t>三</w:t>
      </w:r>
      <w:r>
        <w:rPr>
          <w:rFonts w:hint="eastAsia" w:ascii="楷体_GB2312" w:hAnsi="楷体_GB2312" w:eastAsia="楷体_GB2312" w:cs="楷体_GB2312"/>
          <w:color w:val="auto"/>
          <w:kern w:val="2"/>
          <w:sz w:val="32"/>
          <w:szCs w:val="32"/>
          <w:highlight w:val="none"/>
          <w:shd w:val="clear" w:color="auto" w:fill="auto"/>
          <w:lang w:val="en-US" w:eastAsia="zh-CN"/>
        </w:rPr>
        <w:t>）个别区（市）无害化处理审核把关不严</w:t>
      </w:r>
      <w:r>
        <w:rPr>
          <w:rFonts w:hint="eastAsia" w:ascii="楷体_GB2312" w:hAnsi="楷体_GB2312" w:eastAsia="楷体_GB2312" w:cs="楷体_GB2312"/>
          <w:color w:val="auto"/>
          <w:kern w:val="2"/>
          <w:sz w:val="32"/>
          <w:szCs w:val="32"/>
          <w:highlight w:val="none"/>
          <w:shd w:val="clear" w:color="auto" w:fill="auto"/>
          <w:lang w:val="en-US" w:eastAsia="zh"/>
        </w:rPr>
        <w:t>。</w:t>
      </w:r>
      <w:r>
        <w:rPr>
          <w:rFonts w:hint="eastAsia" w:ascii="仿宋_GB2312" w:hAnsi="仿宋_GB2312" w:eastAsia="仿宋_GB2312" w:cs="仿宋_GB2312"/>
          <w:color w:val="auto"/>
          <w:kern w:val="2"/>
          <w:sz w:val="32"/>
          <w:szCs w:val="32"/>
          <w:highlight w:val="none"/>
          <w:shd w:val="clear" w:color="auto" w:fill="auto"/>
          <w:lang w:val="en-US" w:eastAsia="zh-CN" w:bidi="ar-SA"/>
        </w:rPr>
        <w:t>如：评价组于2025年7月15日现场抽查时发现，莱西市农业农村局2024年10月10日审核确认青岛波尔旺肉业股份有限公司在2023年10月1日至2024年9月30日期间</w:t>
      </w:r>
      <w:r>
        <w:rPr>
          <w:rFonts w:hint="eastAsia" w:ascii="仿宋_GB2312" w:hAnsi="仿宋_GB2312" w:eastAsia="仿宋_GB2312" w:cs="仿宋_GB2312"/>
          <w:color w:val="auto"/>
          <w:kern w:val="2"/>
          <w:sz w:val="32"/>
          <w:szCs w:val="32"/>
          <w:highlight w:val="none"/>
          <w:shd w:val="clear" w:color="auto" w:fill="auto"/>
          <w:lang w:val="en-US" w:eastAsia="zh" w:bidi="ar-SA"/>
        </w:rPr>
        <w:t>申领病害牛产品1宗（139公斤）补贴800元</w:t>
      </w:r>
      <w:r>
        <w:rPr>
          <w:rFonts w:hint="eastAsia" w:ascii="仿宋_GB2312" w:hAnsi="仿宋_GB2312" w:eastAsia="仿宋_GB2312" w:cs="仿宋_GB2312"/>
          <w:color w:val="auto"/>
          <w:kern w:val="2"/>
          <w:sz w:val="32"/>
          <w:szCs w:val="32"/>
          <w:highlight w:val="none"/>
          <w:shd w:val="clear" w:color="auto" w:fill="auto"/>
          <w:lang w:val="en-US" w:eastAsia="zh-CN" w:bidi="ar-SA"/>
        </w:rPr>
        <w:t>，但缺少无害化处理确认表。经进一步沟通了解，截至抽查时，该宗病害牛产品实际并未按程序进行无害化处理。</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楷体_GB2312" w:hAnsi="楷体_GB2312" w:eastAsia="楷体_GB2312" w:cs="楷体_GB2312"/>
          <w:color w:val="auto"/>
          <w:kern w:val="2"/>
          <w:sz w:val="32"/>
          <w:szCs w:val="32"/>
          <w:highlight w:val="none"/>
          <w:shd w:val="clear" w:color="auto" w:fill="auto"/>
          <w:lang w:val="en-US" w:eastAsia="zh"/>
        </w:rPr>
        <w:t>四</w:t>
      </w:r>
      <w:r>
        <w:rPr>
          <w:rFonts w:hint="eastAsia" w:ascii="楷体_GB2312" w:hAnsi="楷体_GB2312" w:eastAsia="楷体_GB2312" w:cs="楷体_GB2312"/>
          <w:color w:val="auto"/>
          <w:kern w:val="2"/>
          <w:sz w:val="32"/>
          <w:szCs w:val="32"/>
          <w:highlight w:val="none"/>
          <w:shd w:val="clear" w:color="auto" w:fill="auto"/>
          <w:lang w:val="en-US" w:eastAsia="zh-CN"/>
        </w:rPr>
        <w:t>）监管平台上传信息不规范。</w:t>
      </w:r>
      <w:r>
        <w:rPr>
          <w:rFonts w:hint="eastAsia" w:ascii="仿宋_GB2312" w:hAnsi="仿宋_GB2312" w:eastAsia="仿宋_GB2312" w:cs="仿宋_GB2312"/>
          <w:color w:val="auto"/>
          <w:kern w:val="2"/>
          <w:sz w:val="32"/>
          <w:szCs w:val="32"/>
          <w:highlight w:val="none"/>
          <w:shd w:val="clear" w:color="auto" w:fill="auto"/>
          <w:lang w:val="en-US" w:eastAsia="zh-CN"/>
        </w:rPr>
        <w:t>经对青岛市畜牧业安全监管信息平台照片抽查，发现</w:t>
      </w:r>
      <w:r>
        <w:rPr>
          <w:rFonts w:hint="eastAsia" w:ascii="仿宋_GB2312" w:hAnsi="仿宋_GB2312" w:eastAsia="仿宋_GB2312" w:cs="仿宋_GB2312"/>
          <w:color w:val="auto"/>
          <w:kern w:val="2"/>
          <w:sz w:val="32"/>
          <w:szCs w:val="32"/>
          <w:highlight w:val="none"/>
          <w:shd w:val="clear" w:color="auto" w:fill="auto"/>
          <w:lang w:val="en-US" w:eastAsia="zh"/>
        </w:rPr>
        <w:t>个别</w:t>
      </w:r>
      <w:r>
        <w:rPr>
          <w:rFonts w:hint="eastAsia" w:ascii="仿宋_GB2312" w:hAnsi="仿宋_GB2312" w:eastAsia="仿宋_GB2312" w:cs="仿宋_GB2312"/>
          <w:color w:val="auto"/>
          <w:kern w:val="2"/>
          <w:sz w:val="32"/>
          <w:szCs w:val="32"/>
          <w:highlight w:val="none"/>
          <w:shd w:val="clear" w:color="auto" w:fill="auto"/>
          <w:lang w:val="en-US" w:eastAsia="zh-CN"/>
        </w:rPr>
        <w:t>官方兽医上传的无害化处理照片没有呈现病害猪或病害产品。如：青岛百信食品有限公司旧店分公司（平度）和即墨市普东镇生猪定点屠宰厂，上传的部分照片仅能呈现办公桌场景、病害产品封条和称重设备。</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
        </w:rPr>
      </w:pP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楷体_GB2312" w:hAnsi="楷体_GB2312" w:eastAsia="楷体_GB2312" w:cs="楷体_GB2312"/>
          <w:color w:val="auto"/>
          <w:kern w:val="2"/>
          <w:sz w:val="32"/>
          <w:szCs w:val="32"/>
          <w:highlight w:val="none"/>
          <w:shd w:val="clear" w:color="auto" w:fill="auto"/>
          <w:lang w:val="en-US" w:eastAsia="zh"/>
        </w:rPr>
        <w:t>五</w:t>
      </w:r>
      <w:r>
        <w:rPr>
          <w:rFonts w:hint="eastAsia" w:ascii="楷体_GB2312" w:hAnsi="楷体_GB2312" w:eastAsia="楷体_GB2312" w:cs="楷体_GB2312"/>
          <w:color w:val="auto"/>
          <w:kern w:val="2"/>
          <w:sz w:val="32"/>
          <w:szCs w:val="32"/>
          <w:highlight w:val="none"/>
          <w:shd w:val="clear" w:color="auto" w:fill="auto"/>
          <w:lang w:val="en-US" w:eastAsia="zh-CN"/>
        </w:rPr>
        <w:t>）监管平台上传信息异常。</w:t>
      </w:r>
      <w:r>
        <w:rPr>
          <w:rFonts w:hint="eastAsia" w:ascii="仿宋_GB2312" w:hAnsi="仿宋_GB2312" w:eastAsia="仿宋_GB2312" w:cs="仿宋_GB2312"/>
          <w:color w:val="auto"/>
          <w:kern w:val="2"/>
          <w:sz w:val="32"/>
          <w:szCs w:val="32"/>
          <w:highlight w:val="none"/>
          <w:shd w:val="clear" w:color="auto" w:fill="auto"/>
          <w:lang w:val="en-US" w:eastAsia="zh"/>
        </w:rPr>
        <w:t>评价组抽查</w:t>
      </w:r>
      <w:r>
        <w:rPr>
          <w:rFonts w:hint="eastAsia" w:ascii="仿宋_GB2312" w:hAnsi="仿宋_GB2312" w:eastAsia="仿宋_GB2312" w:cs="仿宋_GB2312"/>
          <w:color w:val="auto"/>
          <w:kern w:val="2"/>
          <w:sz w:val="32"/>
          <w:szCs w:val="32"/>
          <w:highlight w:val="none"/>
          <w:shd w:val="clear" w:color="auto" w:fill="auto"/>
          <w:lang w:val="en-US" w:eastAsia="zh-CN"/>
        </w:rPr>
        <w:t>青岛市畜牧业安全监管信息平台</w:t>
      </w:r>
      <w:r>
        <w:rPr>
          <w:rFonts w:hint="eastAsia" w:ascii="仿宋_GB2312" w:hAnsi="仿宋_GB2312" w:eastAsia="仿宋_GB2312" w:cs="仿宋_GB2312"/>
          <w:color w:val="auto"/>
          <w:kern w:val="2"/>
          <w:sz w:val="32"/>
          <w:szCs w:val="32"/>
          <w:highlight w:val="none"/>
          <w:shd w:val="clear" w:color="auto" w:fill="auto"/>
          <w:lang w:val="en-US" w:eastAsia="zh"/>
        </w:rPr>
        <w:t>屠宰管理无害化处理模块，发现检出病害猪确认模块中，青岛平度九联食品有限公司2023年12月7日检出病害猪及不可食用产品数量44.9公斤，2024年8月19日检出病害猪及不可食用产品数量16.2公斤。无害化处理确认模块中，没有该公司2023年12月7日以后的无害化处理确认记录。送无害化处理厂集中处理模块中，2025年2月13日该公司病害猪及不可食用产品数量19.6公斤送至青岛九联畜禽无害化处理有限公司，2025年6月25日该公司病害猪及不可食用产品数量153.7公斤送至青岛双元生物环保科技有限公司。同一家公司三个模块病害猪及不可食用产品数量出现较大差异。</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w:t>
      </w:r>
      <w:r>
        <w:rPr>
          <w:rFonts w:hint="eastAsia" w:ascii="楷体_GB2312" w:hAnsi="楷体_GB2312" w:eastAsia="楷体_GB2312" w:cs="楷体_GB2312"/>
          <w:color w:val="auto"/>
          <w:kern w:val="2"/>
          <w:sz w:val="32"/>
          <w:szCs w:val="32"/>
          <w:highlight w:val="none"/>
          <w:shd w:val="clear" w:color="auto" w:fill="auto"/>
          <w:lang w:val="en-US" w:eastAsia="zh"/>
        </w:rPr>
        <w:t>六</w:t>
      </w:r>
      <w:r>
        <w:rPr>
          <w:rFonts w:hint="eastAsia" w:ascii="楷体_GB2312" w:hAnsi="楷体_GB2312" w:eastAsia="楷体_GB2312" w:cs="楷体_GB2312"/>
          <w:color w:val="auto"/>
          <w:kern w:val="2"/>
          <w:sz w:val="32"/>
          <w:szCs w:val="32"/>
          <w:highlight w:val="none"/>
          <w:shd w:val="clear" w:color="auto" w:fill="auto"/>
          <w:lang w:val="en-US" w:eastAsia="zh-CN"/>
        </w:rPr>
        <w:t>）具体时限要求不够明确。</w:t>
      </w:r>
      <w:r>
        <w:rPr>
          <w:rFonts w:hint="eastAsia" w:ascii="仿宋_GB2312" w:hAnsi="仿宋_GB2312" w:eastAsia="仿宋_GB2312" w:cs="仿宋_GB2312"/>
          <w:color w:val="auto"/>
          <w:kern w:val="2"/>
          <w:sz w:val="32"/>
          <w:szCs w:val="32"/>
          <w:highlight w:val="none"/>
          <w:shd w:val="clear" w:color="auto" w:fill="auto"/>
          <w:lang w:val="en-US" w:eastAsia="zh-CN"/>
        </w:rPr>
        <w:t>政策中提到“屠宰企业对检出的病害猪(牛羊)、病害及不可食用产品要定期转运无害化处理厂(无害化处理车间)集中进行无害化处理”，</w:t>
      </w:r>
      <w:r>
        <w:rPr>
          <w:rFonts w:hint="default" w:ascii="仿宋_GB2312" w:hAnsi="仿宋_GB2312" w:eastAsia="仿宋_GB2312" w:cs="仿宋_GB2312"/>
          <w:color w:val="auto"/>
          <w:kern w:val="2"/>
          <w:sz w:val="32"/>
          <w:szCs w:val="32"/>
          <w:highlight w:val="none"/>
          <w:shd w:val="clear" w:color="auto" w:fill="auto"/>
          <w:lang w:val="en-US" w:eastAsia="zh-CN"/>
        </w:rPr>
        <w:t>现行政策中未明确规定从检出病害产品到转运至无害化处理厂的具体时间要求，调查发现，各屠宰企业病害产品转运的时效性差距较大。不同屠宰企业在转运病害产品至无害化处理厂的时间上存在显著差异。一些企业能够在1个月内完成转运，而另一些企业则需要长达3个月的时间</w:t>
      </w:r>
      <w:r>
        <w:rPr>
          <w:rFonts w:hint="eastAsia" w:ascii="仿宋_GB2312" w:hAnsi="仿宋_GB2312" w:eastAsia="仿宋_GB2312" w:cs="仿宋_GB2312"/>
          <w:color w:val="auto"/>
          <w:kern w:val="2"/>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outlineLvl w:val="0"/>
        <w:rPr>
          <w:rFonts w:hint="eastAsia" w:ascii="黑体" w:hAnsi="黑体" w:eastAsia="黑体" w:cstheme="minorBidi"/>
          <w:color w:val="auto"/>
          <w:kern w:val="2"/>
          <w:sz w:val="32"/>
          <w:szCs w:val="32"/>
          <w:highlight w:val="none"/>
          <w:shd w:val="clear" w:color="auto" w:fill="auto"/>
          <w:lang w:val="en-US" w:eastAsia="zh-CN"/>
        </w:rPr>
      </w:pPr>
      <w:r>
        <w:rPr>
          <w:rFonts w:hint="eastAsia" w:ascii="黑体" w:hAnsi="黑体" w:eastAsia="黑体" w:cstheme="minorBidi"/>
          <w:color w:val="auto"/>
          <w:kern w:val="2"/>
          <w:sz w:val="32"/>
          <w:szCs w:val="32"/>
          <w:highlight w:val="none"/>
          <w:shd w:val="clear" w:color="auto" w:fill="auto"/>
          <w:lang w:val="en-US" w:eastAsia="zh-CN"/>
        </w:rPr>
        <w:t>六、相关建议</w:t>
      </w:r>
    </w:p>
    <w:p>
      <w:pPr>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outlineLvl w:val="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（一）</w:t>
      </w:r>
      <w:r>
        <w:rPr>
          <w:rFonts w:hint="eastAsia" w:ascii="仿宋_GB2312" w:hAnsi="仿宋_GB2312" w:eastAsia="仿宋_GB2312" w:cs="仿宋_GB2312"/>
          <w:color w:val="auto"/>
          <w:kern w:val="2"/>
          <w:sz w:val="32"/>
          <w:szCs w:val="32"/>
          <w:highlight w:val="none"/>
          <w:shd w:val="clear" w:color="auto" w:fill="auto"/>
          <w:lang w:val="en-US" w:eastAsia="zh-CN"/>
        </w:rPr>
        <w:t>明确屠宰企业和代宰户在补贴发放过程中的责任和义务，确保各方按照规定行事。增加补贴发放过程的透明度，通过公示等方式让所有相关方都能清楚了解资金的流向和分配情况。定期对补贴发放情况进行审计，及时发现并纠正发放过程中的问题，确保政策的正确执行。对相关人员进行政策教育和操作培训，提高他们对政策理解和执行的准确性。</w:t>
      </w:r>
    </w:p>
    <w:p>
      <w:pPr>
        <w:widowControl w:val="0"/>
        <w:wordWrap/>
        <w:adjustRightInd/>
        <w:spacing w:after="0" w:line="560" w:lineRule="exact"/>
        <w:ind w:left="0" w:leftChars="0" w:firstLine="640" w:firstLineChars="200"/>
        <w:jc w:val="left"/>
        <w:outlineLvl w:val="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（二）</w:t>
      </w:r>
      <w:r>
        <w:rPr>
          <w:rFonts w:hint="eastAsia" w:ascii="仿宋_GB2312" w:hAnsi="仿宋_GB2312" w:eastAsia="仿宋_GB2312" w:cs="仿宋_GB2312"/>
          <w:color w:val="auto"/>
          <w:kern w:val="2"/>
          <w:sz w:val="32"/>
          <w:szCs w:val="32"/>
          <w:highlight w:val="none"/>
          <w:shd w:val="clear" w:color="auto" w:fill="auto"/>
          <w:lang w:val="en-US" w:eastAsia="zh-CN"/>
        </w:rPr>
        <w:t>建立资金使用定期调度机制，及时了解区（市）农业农村部门相关资金的拨付情况，督促区（市）及时拨付</w:t>
      </w:r>
      <w:r>
        <w:rPr>
          <w:rFonts w:hint="eastAsia" w:ascii="仿宋_GB2312" w:hAnsi="仿宋_GB2312" w:eastAsia="仿宋_GB2312" w:cs="仿宋_GB2312"/>
          <w:color w:val="auto"/>
          <w:kern w:val="2"/>
          <w:sz w:val="32"/>
          <w:szCs w:val="32"/>
          <w:highlight w:val="none"/>
          <w:shd w:val="clear" w:color="auto" w:fill="auto"/>
          <w:lang w:val="en-US" w:eastAsia="zh-CN" w:bidi="ar-SA"/>
        </w:rPr>
        <w:t>资金。</w:t>
      </w:r>
    </w:p>
    <w:p>
      <w:pPr>
        <w:widowControl w:val="0"/>
        <w:wordWrap/>
        <w:adjustRightInd/>
        <w:spacing w:after="0" w:line="560" w:lineRule="exact"/>
        <w:ind w:left="0" w:leftChars="0" w:firstLine="640" w:firstLineChars="200"/>
        <w:jc w:val="left"/>
        <w:outlineLvl w:val="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（三）</w:t>
      </w:r>
      <w:r>
        <w:rPr>
          <w:rFonts w:hint="eastAsia" w:ascii="仿宋_GB2312" w:hAnsi="仿宋_GB2312" w:eastAsia="仿宋_GB2312" w:cs="仿宋_GB2312"/>
          <w:color w:val="auto"/>
          <w:kern w:val="2"/>
          <w:sz w:val="32"/>
          <w:szCs w:val="32"/>
          <w:highlight w:val="none"/>
          <w:shd w:val="clear" w:color="auto" w:fill="auto"/>
          <w:lang w:val="en-US" w:eastAsia="zh-CN"/>
        </w:rPr>
        <w:t>督促</w:t>
      </w:r>
      <w:r>
        <w:rPr>
          <w:rFonts w:hint="eastAsia" w:ascii="仿宋_GB2312" w:hAnsi="仿宋_GB2312" w:eastAsia="仿宋_GB2312" w:cs="仿宋_GB2312"/>
          <w:color w:val="auto"/>
          <w:kern w:val="2"/>
          <w:sz w:val="32"/>
          <w:szCs w:val="32"/>
          <w:highlight w:val="none"/>
          <w:shd w:val="clear" w:color="auto" w:fill="auto"/>
          <w:lang w:val="en-US" w:eastAsia="zh-CN" w:bidi="ar-SA"/>
        </w:rPr>
        <w:t>莱西市农业农村局迅速将问题整改到位</w:t>
      </w:r>
      <w:r>
        <w:rPr>
          <w:rFonts w:hint="eastAsia" w:ascii="仿宋_GB2312" w:hAnsi="仿宋_GB2312" w:eastAsia="仿宋_GB2312" w:cs="仿宋_GB2312"/>
          <w:color w:val="auto"/>
          <w:kern w:val="2"/>
          <w:sz w:val="32"/>
          <w:szCs w:val="32"/>
          <w:highlight w:val="none"/>
          <w:shd w:val="clear" w:color="auto" w:fill="auto"/>
          <w:lang w:val="en-US" w:eastAsia="zh-CN"/>
        </w:rPr>
        <w:t>。定期对企业进行现场核查，确保无害化处理流程的合规性和有效性。</w:t>
      </w:r>
    </w:p>
    <w:p>
      <w:pPr>
        <w:widowControl w:val="0"/>
        <w:wordWrap/>
        <w:adjustRightInd/>
        <w:spacing w:after="0" w:line="560" w:lineRule="exact"/>
        <w:ind w:left="0" w:leftChars="0" w:firstLine="640" w:firstLineChars="200"/>
        <w:jc w:val="left"/>
        <w:outlineLvl w:val="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（四）</w:t>
      </w:r>
      <w:r>
        <w:rPr>
          <w:rFonts w:hint="eastAsia" w:ascii="仿宋_GB2312" w:hAnsi="仿宋_GB2312" w:eastAsia="仿宋_GB2312" w:cs="仿宋_GB2312"/>
          <w:color w:val="auto"/>
          <w:kern w:val="2"/>
          <w:sz w:val="32"/>
          <w:szCs w:val="32"/>
          <w:highlight w:val="none"/>
          <w:shd w:val="clear" w:color="auto" w:fill="auto"/>
          <w:lang w:val="en-US" w:eastAsia="zh-CN"/>
        </w:rPr>
        <w:t>明确照片审核的具体要求，确保照片能够真实反映无害化处理的全过程，包括病害猪或病害产品、处理设备和处理过程。实施定期审核机制，对上传至监管平台的信息进行准确性和完整性检查，确保所有记录真实可靠。</w:t>
      </w:r>
    </w:p>
    <w:p>
      <w:pPr>
        <w:widowControl w:val="0"/>
        <w:wordWrap/>
        <w:adjustRightInd/>
        <w:spacing w:after="0" w:line="560" w:lineRule="exact"/>
        <w:ind w:left="0" w:leftChars="0" w:firstLine="640" w:firstLineChars="200"/>
        <w:jc w:val="left"/>
        <w:outlineLvl w:val="0"/>
        <w:rPr>
          <w:rFonts w:hint="eastAsia" w:ascii="仿宋_GB2312" w:hAnsi="仿宋_GB2312" w:eastAsia="仿宋_GB2312" w:cs="仿宋_GB2312"/>
          <w:color w:val="auto"/>
          <w:kern w:val="2"/>
          <w:sz w:val="32"/>
          <w:szCs w:val="32"/>
          <w:highlight w:val="none"/>
          <w:shd w:val="clear" w:color="auto" w:fill="auto"/>
          <w:lang w:val="en-US" w:eastAsia="zh"/>
        </w:rPr>
      </w:pPr>
      <w:r>
        <w:rPr>
          <w:rFonts w:hint="eastAsia" w:ascii="楷体_GB2312" w:hAnsi="楷体_GB2312" w:eastAsia="楷体_GB2312" w:cs="楷体_GB2312"/>
          <w:color w:val="auto"/>
          <w:kern w:val="2"/>
          <w:sz w:val="32"/>
          <w:szCs w:val="32"/>
          <w:highlight w:val="none"/>
          <w:shd w:val="clear" w:color="auto" w:fill="auto"/>
          <w:lang w:val="en-US" w:eastAsia="zh-CN"/>
        </w:rPr>
        <w:t>（五）</w:t>
      </w:r>
      <w:r>
        <w:rPr>
          <w:rFonts w:hint="eastAsia" w:ascii="仿宋_GB2312" w:hAnsi="仿宋_GB2312" w:eastAsia="仿宋_GB2312" w:cs="仿宋_GB2312"/>
          <w:color w:val="auto"/>
          <w:kern w:val="2"/>
          <w:sz w:val="32"/>
          <w:szCs w:val="32"/>
          <w:highlight w:val="none"/>
          <w:shd w:val="clear" w:color="auto" w:fill="auto"/>
          <w:lang w:val="en-US" w:eastAsia="zh"/>
        </w:rPr>
        <w:t>审查并优化数据录入和处理流程，确保所有模块的数据能够同步更新，避免因流程不完善导致的数据差异。对负责数据录入和处理的人员进行培训，提高他们对数据准确性重要性的认识，并确保他们能够正确操作平台。建立定期的数据审核机制，对录入的数据进行定期检查，及时发现并纠正错误。</w:t>
      </w:r>
    </w:p>
    <w:p>
      <w:pPr>
        <w:widowControl w:val="0"/>
        <w:wordWrap/>
        <w:adjustRightInd/>
        <w:spacing w:after="0" w:line="560" w:lineRule="exact"/>
        <w:ind w:left="0" w:leftChars="0" w:firstLine="640" w:firstLineChars="200"/>
        <w:jc w:val="left"/>
        <w:outlineLvl w:val="0"/>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2"/>
          <w:sz w:val="32"/>
          <w:szCs w:val="32"/>
          <w:highlight w:val="none"/>
          <w:shd w:val="clear" w:color="auto" w:fill="auto"/>
          <w:lang w:val="en-US" w:eastAsia="zh-CN"/>
        </w:rPr>
        <w:t>（六）</w:t>
      </w:r>
      <w:r>
        <w:rPr>
          <w:rFonts w:hint="eastAsia" w:ascii="仿宋_GB2312" w:hAnsi="仿宋_GB2312" w:eastAsia="仿宋_GB2312" w:cs="仿宋_GB2312"/>
          <w:color w:val="auto"/>
          <w:kern w:val="2"/>
          <w:sz w:val="32"/>
          <w:szCs w:val="32"/>
          <w:highlight w:val="none"/>
          <w:shd w:val="clear" w:color="auto" w:fill="auto"/>
          <w:lang w:val="en-US" w:eastAsia="zh-CN"/>
        </w:rPr>
        <w:t>加强对屠宰企业的监管和指导，在政策文件中详细说明无害化处理的各个步骤和相应的时间限制，确保流程的每个环节都有明确的时间指导。</w:t>
      </w:r>
    </w:p>
    <w:p>
      <w:pPr>
        <w:sectPr>
          <w:headerReference r:id="rId3" w:type="default"/>
          <w:footerReference r:id="rId4" w:type="default"/>
          <w:pgSz w:w="11906" w:h="16838"/>
          <w:pgMar w:top="2098" w:right="1474" w:bottom="1984" w:left="1587" w:header="851" w:footer="1361"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1"/>
        <w:ind w:firstLine="0" w:firstLineChars="0"/>
      </w:pPr>
    </w:p>
    <w:sectPr>
      <w:footerReference r:id="rId5"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EF324"/>
    <w:multiLevelType w:val="singleLevel"/>
    <w:tmpl w:val="7ADEF324"/>
    <w:lvl w:ilvl="0" w:tentative="0">
      <w:start w:val="1"/>
      <w:numFmt w:val="decimal"/>
      <w:suff w:val="nothing"/>
      <w:lvlText w:val="（%1）"/>
      <w:lvlJc w:val="left"/>
    </w:lvl>
  </w:abstractNum>
  <w:abstractNum w:abstractNumId="1">
    <w:nsid w:val="7ED5C1E8"/>
    <w:multiLevelType w:val="singleLevel"/>
    <w:tmpl w:val="7ED5C1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aveSubsetFonts/>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MWM1MDhhYTQzZDRhYTUzOWJmMDA2MjM3NzgwNTEifQ=="/>
  </w:docVars>
  <w:rsids>
    <w:rsidRoot w:val="00CE19B1"/>
    <w:rsid w:val="000018EE"/>
    <w:rsid w:val="00002C5F"/>
    <w:rsid w:val="00002DA1"/>
    <w:rsid w:val="00003A95"/>
    <w:rsid w:val="00005042"/>
    <w:rsid w:val="00005B41"/>
    <w:rsid w:val="0000737F"/>
    <w:rsid w:val="00007457"/>
    <w:rsid w:val="00011A92"/>
    <w:rsid w:val="00011AF0"/>
    <w:rsid w:val="00011FF8"/>
    <w:rsid w:val="00012B98"/>
    <w:rsid w:val="000136B7"/>
    <w:rsid w:val="00014737"/>
    <w:rsid w:val="0001514E"/>
    <w:rsid w:val="00015FB3"/>
    <w:rsid w:val="00016FD6"/>
    <w:rsid w:val="0002289F"/>
    <w:rsid w:val="00023BC3"/>
    <w:rsid w:val="00024B5D"/>
    <w:rsid w:val="00024FF9"/>
    <w:rsid w:val="00025698"/>
    <w:rsid w:val="00025C2F"/>
    <w:rsid w:val="00026692"/>
    <w:rsid w:val="00026ECF"/>
    <w:rsid w:val="00027F7B"/>
    <w:rsid w:val="0003042E"/>
    <w:rsid w:val="000324DF"/>
    <w:rsid w:val="00034139"/>
    <w:rsid w:val="00034C36"/>
    <w:rsid w:val="0003597E"/>
    <w:rsid w:val="00035E9B"/>
    <w:rsid w:val="00036660"/>
    <w:rsid w:val="00040D7F"/>
    <w:rsid w:val="00041487"/>
    <w:rsid w:val="00041968"/>
    <w:rsid w:val="00041BC6"/>
    <w:rsid w:val="000447FF"/>
    <w:rsid w:val="0004651C"/>
    <w:rsid w:val="00047DA7"/>
    <w:rsid w:val="0005186B"/>
    <w:rsid w:val="00056D8E"/>
    <w:rsid w:val="000620CA"/>
    <w:rsid w:val="00062677"/>
    <w:rsid w:val="00063794"/>
    <w:rsid w:val="000662C2"/>
    <w:rsid w:val="00070623"/>
    <w:rsid w:val="00071E3D"/>
    <w:rsid w:val="000723AC"/>
    <w:rsid w:val="00072ABB"/>
    <w:rsid w:val="00075EF9"/>
    <w:rsid w:val="000764C2"/>
    <w:rsid w:val="00077228"/>
    <w:rsid w:val="000801C3"/>
    <w:rsid w:val="000802E0"/>
    <w:rsid w:val="000804DF"/>
    <w:rsid w:val="00083685"/>
    <w:rsid w:val="00085BF9"/>
    <w:rsid w:val="00091C56"/>
    <w:rsid w:val="00091D2C"/>
    <w:rsid w:val="00094407"/>
    <w:rsid w:val="00094EED"/>
    <w:rsid w:val="00096A8E"/>
    <w:rsid w:val="00096E52"/>
    <w:rsid w:val="000A0558"/>
    <w:rsid w:val="000A06C2"/>
    <w:rsid w:val="000A166E"/>
    <w:rsid w:val="000A2401"/>
    <w:rsid w:val="000B01C1"/>
    <w:rsid w:val="000B0671"/>
    <w:rsid w:val="000B5290"/>
    <w:rsid w:val="000B631E"/>
    <w:rsid w:val="000B67B8"/>
    <w:rsid w:val="000B7FB3"/>
    <w:rsid w:val="000C0742"/>
    <w:rsid w:val="000C10AE"/>
    <w:rsid w:val="000C12F1"/>
    <w:rsid w:val="000C2069"/>
    <w:rsid w:val="000C27EE"/>
    <w:rsid w:val="000C2A99"/>
    <w:rsid w:val="000C3F41"/>
    <w:rsid w:val="000C4B59"/>
    <w:rsid w:val="000C5A21"/>
    <w:rsid w:val="000C7BFD"/>
    <w:rsid w:val="000D054D"/>
    <w:rsid w:val="000D3F7E"/>
    <w:rsid w:val="000D4F67"/>
    <w:rsid w:val="000D7862"/>
    <w:rsid w:val="000E2CBA"/>
    <w:rsid w:val="000E5DEE"/>
    <w:rsid w:val="000E5EC1"/>
    <w:rsid w:val="000E6E3B"/>
    <w:rsid w:val="000F14CD"/>
    <w:rsid w:val="000F18A2"/>
    <w:rsid w:val="000F2102"/>
    <w:rsid w:val="000F222E"/>
    <w:rsid w:val="000F2E9A"/>
    <w:rsid w:val="000F70FC"/>
    <w:rsid w:val="001004B9"/>
    <w:rsid w:val="0010168D"/>
    <w:rsid w:val="00102682"/>
    <w:rsid w:val="00102AFF"/>
    <w:rsid w:val="00102E62"/>
    <w:rsid w:val="001038DC"/>
    <w:rsid w:val="00104600"/>
    <w:rsid w:val="00106366"/>
    <w:rsid w:val="001071F8"/>
    <w:rsid w:val="0010736B"/>
    <w:rsid w:val="001120D9"/>
    <w:rsid w:val="00112EBF"/>
    <w:rsid w:val="001162B6"/>
    <w:rsid w:val="00116BFD"/>
    <w:rsid w:val="001204C4"/>
    <w:rsid w:val="00125188"/>
    <w:rsid w:val="0012668B"/>
    <w:rsid w:val="00130177"/>
    <w:rsid w:val="001301CB"/>
    <w:rsid w:val="001307A4"/>
    <w:rsid w:val="0013283E"/>
    <w:rsid w:val="00132EA7"/>
    <w:rsid w:val="00133362"/>
    <w:rsid w:val="00133634"/>
    <w:rsid w:val="0013464A"/>
    <w:rsid w:val="00136501"/>
    <w:rsid w:val="00142C20"/>
    <w:rsid w:val="001536FD"/>
    <w:rsid w:val="001553F4"/>
    <w:rsid w:val="00155D03"/>
    <w:rsid w:val="00156838"/>
    <w:rsid w:val="00157EEC"/>
    <w:rsid w:val="00160187"/>
    <w:rsid w:val="00161C52"/>
    <w:rsid w:val="00170BA4"/>
    <w:rsid w:val="00171DDD"/>
    <w:rsid w:val="001725F0"/>
    <w:rsid w:val="0017568C"/>
    <w:rsid w:val="00175E74"/>
    <w:rsid w:val="00176E6E"/>
    <w:rsid w:val="001772EF"/>
    <w:rsid w:val="001814DA"/>
    <w:rsid w:val="001823F5"/>
    <w:rsid w:val="001834D6"/>
    <w:rsid w:val="00185688"/>
    <w:rsid w:val="00185DC2"/>
    <w:rsid w:val="00186309"/>
    <w:rsid w:val="00187D24"/>
    <w:rsid w:val="00191B51"/>
    <w:rsid w:val="00192548"/>
    <w:rsid w:val="00193BB2"/>
    <w:rsid w:val="001952B3"/>
    <w:rsid w:val="001A0A00"/>
    <w:rsid w:val="001A1421"/>
    <w:rsid w:val="001A2DFD"/>
    <w:rsid w:val="001A56F1"/>
    <w:rsid w:val="001A6522"/>
    <w:rsid w:val="001A6C40"/>
    <w:rsid w:val="001B07B0"/>
    <w:rsid w:val="001B14DC"/>
    <w:rsid w:val="001B474B"/>
    <w:rsid w:val="001B4FC1"/>
    <w:rsid w:val="001B6173"/>
    <w:rsid w:val="001C146C"/>
    <w:rsid w:val="001C22EB"/>
    <w:rsid w:val="001C28B9"/>
    <w:rsid w:val="001C2B07"/>
    <w:rsid w:val="001C6508"/>
    <w:rsid w:val="001C76E7"/>
    <w:rsid w:val="001D0F78"/>
    <w:rsid w:val="001D1AA5"/>
    <w:rsid w:val="001D333F"/>
    <w:rsid w:val="001D463B"/>
    <w:rsid w:val="001D5120"/>
    <w:rsid w:val="001D5206"/>
    <w:rsid w:val="001D530B"/>
    <w:rsid w:val="001D70D5"/>
    <w:rsid w:val="001E161D"/>
    <w:rsid w:val="001E2F0D"/>
    <w:rsid w:val="001E345A"/>
    <w:rsid w:val="001E3D8E"/>
    <w:rsid w:val="001E41D0"/>
    <w:rsid w:val="001E4AD2"/>
    <w:rsid w:val="001E662E"/>
    <w:rsid w:val="001E737E"/>
    <w:rsid w:val="001F20F3"/>
    <w:rsid w:val="001F2825"/>
    <w:rsid w:val="001F6EB3"/>
    <w:rsid w:val="00201E5C"/>
    <w:rsid w:val="0020206E"/>
    <w:rsid w:val="00202A2A"/>
    <w:rsid w:val="00202B6E"/>
    <w:rsid w:val="00204E0C"/>
    <w:rsid w:val="002054A1"/>
    <w:rsid w:val="00206662"/>
    <w:rsid w:val="002137E5"/>
    <w:rsid w:val="00213DE2"/>
    <w:rsid w:val="002175A0"/>
    <w:rsid w:val="002175C3"/>
    <w:rsid w:val="0021770C"/>
    <w:rsid w:val="002205E2"/>
    <w:rsid w:val="00220780"/>
    <w:rsid w:val="00221024"/>
    <w:rsid w:val="00221AA1"/>
    <w:rsid w:val="00222E38"/>
    <w:rsid w:val="00223990"/>
    <w:rsid w:val="00226106"/>
    <w:rsid w:val="002262EA"/>
    <w:rsid w:val="00226656"/>
    <w:rsid w:val="0022760A"/>
    <w:rsid w:val="00233740"/>
    <w:rsid w:val="00233EBA"/>
    <w:rsid w:val="0023666D"/>
    <w:rsid w:val="0023746B"/>
    <w:rsid w:val="00241D88"/>
    <w:rsid w:val="00242DDC"/>
    <w:rsid w:val="0024491E"/>
    <w:rsid w:val="002464ED"/>
    <w:rsid w:val="002473AC"/>
    <w:rsid w:val="00247441"/>
    <w:rsid w:val="0025020B"/>
    <w:rsid w:val="002524DC"/>
    <w:rsid w:val="002543CE"/>
    <w:rsid w:val="002544E5"/>
    <w:rsid w:val="0025503F"/>
    <w:rsid w:val="00255474"/>
    <w:rsid w:val="00255EDC"/>
    <w:rsid w:val="00257519"/>
    <w:rsid w:val="00257CA5"/>
    <w:rsid w:val="00261FAC"/>
    <w:rsid w:val="00262056"/>
    <w:rsid w:val="002647AD"/>
    <w:rsid w:val="00265CAE"/>
    <w:rsid w:val="00267EF5"/>
    <w:rsid w:val="00271A45"/>
    <w:rsid w:val="00271AB2"/>
    <w:rsid w:val="0027255E"/>
    <w:rsid w:val="00273BC2"/>
    <w:rsid w:val="00274465"/>
    <w:rsid w:val="002803E2"/>
    <w:rsid w:val="00284347"/>
    <w:rsid w:val="00284E07"/>
    <w:rsid w:val="002861CF"/>
    <w:rsid w:val="00286917"/>
    <w:rsid w:val="002870DA"/>
    <w:rsid w:val="00290728"/>
    <w:rsid w:val="0029093C"/>
    <w:rsid w:val="00290B3D"/>
    <w:rsid w:val="00292B78"/>
    <w:rsid w:val="002952A2"/>
    <w:rsid w:val="00297C12"/>
    <w:rsid w:val="002A2723"/>
    <w:rsid w:val="002A27AA"/>
    <w:rsid w:val="002A2948"/>
    <w:rsid w:val="002A2C8D"/>
    <w:rsid w:val="002B2EE3"/>
    <w:rsid w:val="002B4F3A"/>
    <w:rsid w:val="002B58CE"/>
    <w:rsid w:val="002B68E5"/>
    <w:rsid w:val="002C30FD"/>
    <w:rsid w:val="002C3F19"/>
    <w:rsid w:val="002C440B"/>
    <w:rsid w:val="002C5758"/>
    <w:rsid w:val="002C638E"/>
    <w:rsid w:val="002C6E58"/>
    <w:rsid w:val="002C71C1"/>
    <w:rsid w:val="002D0732"/>
    <w:rsid w:val="002D0C28"/>
    <w:rsid w:val="002D1FA1"/>
    <w:rsid w:val="002D33E5"/>
    <w:rsid w:val="002D61BC"/>
    <w:rsid w:val="002E087F"/>
    <w:rsid w:val="002E1C54"/>
    <w:rsid w:val="002E22B3"/>
    <w:rsid w:val="002E2614"/>
    <w:rsid w:val="002E33F3"/>
    <w:rsid w:val="002F1192"/>
    <w:rsid w:val="002F1BEA"/>
    <w:rsid w:val="002F28F2"/>
    <w:rsid w:val="002F351E"/>
    <w:rsid w:val="002F41B9"/>
    <w:rsid w:val="002F5674"/>
    <w:rsid w:val="002F7914"/>
    <w:rsid w:val="00301463"/>
    <w:rsid w:val="00302198"/>
    <w:rsid w:val="003025F1"/>
    <w:rsid w:val="00310F60"/>
    <w:rsid w:val="00311AD8"/>
    <w:rsid w:val="00312455"/>
    <w:rsid w:val="00312CAB"/>
    <w:rsid w:val="00315375"/>
    <w:rsid w:val="00315C01"/>
    <w:rsid w:val="003161E2"/>
    <w:rsid w:val="0031638D"/>
    <w:rsid w:val="003223CA"/>
    <w:rsid w:val="00322DAD"/>
    <w:rsid w:val="00325121"/>
    <w:rsid w:val="00325B41"/>
    <w:rsid w:val="0032608B"/>
    <w:rsid w:val="00327096"/>
    <w:rsid w:val="003278B2"/>
    <w:rsid w:val="00330F47"/>
    <w:rsid w:val="0033155F"/>
    <w:rsid w:val="00331EE2"/>
    <w:rsid w:val="00332AAE"/>
    <w:rsid w:val="00332B7D"/>
    <w:rsid w:val="00334957"/>
    <w:rsid w:val="00337798"/>
    <w:rsid w:val="003404BB"/>
    <w:rsid w:val="00341C60"/>
    <w:rsid w:val="00341EEA"/>
    <w:rsid w:val="003422C7"/>
    <w:rsid w:val="00342A5E"/>
    <w:rsid w:val="0034316F"/>
    <w:rsid w:val="003441EF"/>
    <w:rsid w:val="003447C4"/>
    <w:rsid w:val="0034628B"/>
    <w:rsid w:val="00351620"/>
    <w:rsid w:val="003531E2"/>
    <w:rsid w:val="00355DE7"/>
    <w:rsid w:val="003602AE"/>
    <w:rsid w:val="00360907"/>
    <w:rsid w:val="00360988"/>
    <w:rsid w:val="003617B2"/>
    <w:rsid w:val="00362458"/>
    <w:rsid w:val="003626B0"/>
    <w:rsid w:val="00363281"/>
    <w:rsid w:val="003635C0"/>
    <w:rsid w:val="00365124"/>
    <w:rsid w:val="00366A56"/>
    <w:rsid w:val="00380AEA"/>
    <w:rsid w:val="00381304"/>
    <w:rsid w:val="00382352"/>
    <w:rsid w:val="00384150"/>
    <w:rsid w:val="00386257"/>
    <w:rsid w:val="00390EFE"/>
    <w:rsid w:val="0039282F"/>
    <w:rsid w:val="00392EFD"/>
    <w:rsid w:val="00395FA7"/>
    <w:rsid w:val="003967A8"/>
    <w:rsid w:val="00397A51"/>
    <w:rsid w:val="003A0A32"/>
    <w:rsid w:val="003A35F0"/>
    <w:rsid w:val="003A7B33"/>
    <w:rsid w:val="003A7BFE"/>
    <w:rsid w:val="003B037F"/>
    <w:rsid w:val="003B46D6"/>
    <w:rsid w:val="003C0422"/>
    <w:rsid w:val="003C06C5"/>
    <w:rsid w:val="003C1CF1"/>
    <w:rsid w:val="003C498E"/>
    <w:rsid w:val="003C7A77"/>
    <w:rsid w:val="003D1F53"/>
    <w:rsid w:val="003D35F2"/>
    <w:rsid w:val="003D73E6"/>
    <w:rsid w:val="003D7F4E"/>
    <w:rsid w:val="003E05FC"/>
    <w:rsid w:val="003E1A37"/>
    <w:rsid w:val="003E250A"/>
    <w:rsid w:val="003E49FF"/>
    <w:rsid w:val="003E4DC1"/>
    <w:rsid w:val="003F2EFF"/>
    <w:rsid w:val="003F3DB9"/>
    <w:rsid w:val="003F447E"/>
    <w:rsid w:val="003F6851"/>
    <w:rsid w:val="00400B24"/>
    <w:rsid w:val="004069A2"/>
    <w:rsid w:val="00410C94"/>
    <w:rsid w:val="004137C7"/>
    <w:rsid w:val="00414179"/>
    <w:rsid w:val="0041590F"/>
    <w:rsid w:val="00416C2B"/>
    <w:rsid w:val="004236E4"/>
    <w:rsid w:val="004238BC"/>
    <w:rsid w:val="00423DE1"/>
    <w:rsid w:val="00425147"/>
    <w:rsid w:val="00425C47"/>
    <w:rsid w:val="004271F0"/>
    <w:rsid w:val="00427489"/>
    <w:rsid w:val="00430CE9"/>
    <w:rsid w:val="00430E32"/>
    <w:rsid w:val="004332A2"/>
    <w:rsid w:val="00433903"/>
    <w:rsid w:val="00433D64"/>
    <w:rsid w:val="00435381"/>
    <w:rsid w:val="00436A3A"/>
    <w:rsid w:val="00440D7F"/>
    <w:rsid w:val="0044109A"/>
    <w:rsid w:val="00441801"/>
    <w:rsid w:val="00441BD7"/>
    <w:rsid w:val="00443CE4"/>
    <w:rsid w:val="00443F80"/>
    <w:rsid w:val="004479FD"/>
    <w:rsid w:val="00447E37"/>
    <w:rsid w:val="00451AE0"/>
    <w:rsid w:val="00451B8E"/>
    <w:rsid w:val="004527FD"/>
    <w:rsid w:val="00455D47"/>
    <w:rsid w:val="004641CC"/>
    <w:rsid w:val="00464318"/>
    <w:rsid w:val="0046450F"/>
    <w:rsid w:val="004653C1"/>
    <w:rsid w:val="004659CD"/>
    <w:rsid w:val="00467328"/>
    <w:rsid w:val="004744A5"/>
    <w:rsid w:val="004768E9"/>
    <w:rsid w:val="00476A0E"/>
    <w:rsid w:val="00477F7A"/>
    <w:rsid w:val="004806E3"/>
    <w:rsid w:val="004819F4"/>
    <w:rsid w:val="00484381"/>
    <w:rsid w:val="00486875"/>
    <w:rsid w:val="00486FAC"/>
    <w:rsid w:val="00487068"/>
    <w:rsid w:val="004900F7"/>
    <w:rsid w:val="00491AA5"/>
    <w:rsid w:val="00493174"/>
    <w:rsid w:val="004944DC"/>
    <w:rsid w:val="004A1889"/>
    <w:rsid w:val="004A2146"/>
    <w:rsid w:val="004A2F60"/>
    <w:rsid w:val="004A3427"/>
    <w:rsid w:val="004A3439"/>
    <w:rsid w:val="004A411F"/>
    <w:rsid w:val="004B17F2"/>
    <w:rsid w:val="004B26CE"/>
    <w:rsid w:val="004B2B79"/>
    <w:rsid w:val="004B4994"/>
    <w:rsid w:val="004B55D0"/>
    <w:rsid w:val="004B6144"/>
    <w:rsid w:val="004C159B"/>
    <w:rsid w:val="004C41F5"/>
    <w:rsid w:val="004C4757"/>
    <w:rsid w:val="004C57B7"/>
    <w:rsid w:val="004D12B0"/>
    <w:rsid w:val="004D2AA0"/>
    <w:rsid w:val="004D472E"/>
    <w:rsid w:val="004D4F2A"/>
    <w:rsid w:val="004D53E5"/>
    <w:rsid w:val="004D57A3"/>
    <w:rsid w:val="004D67E2"/>
    <w:rsid w:val="004E0E27"/>
    <w:rsid w:val="004E25C0"/>
    <w:rsid w:val="004E3305"/>
    <w:rsid w:val="004E5D11"/>
    <w:rsid w:val="004E7977"/>
    <w:rsid w:val="004F1691"/>
    <w:rsid w:val="004F1997"/>
    <w:rsid w:val="004F29F4"/>
    <w:rsid w:val="004F3182"/>
    <w:rsid w:val="004F6E01"/>
    <w:rsid w:val="004F7F82"/>
    <w:rsid w:val="005013F1"/>
    <w:rsid w:val="00501444"/>
    <w:rsid w:val="00501584"/>
    <w:rsid w:val="00502260"/>
    <w:rsid w:val="0050268A"/>
    <w:rsid w:val="00503B15"/>
    <w:rsid w:val="00504973"/>
    <w:rsid w:val="00504C7B"/>
    <w:rsid w:val="00505312"/>
    <w:rsid w:val="005059D2"/>
    <w:rsid w:val="0050616E"/>
    <w:rsid w:val="00506CC0"/>
    <w:rsid w:val="00506ECD"/>
    <w:rsid w:val="00507647"/>
    <w:rsid w:val="00511074"/>
    <w:rsid w:val="00511621"/>
    <w:rsid w:val="0051172E"/>
    <w:rsid w:val="00513955"/>
    <w:rsid w:val="00515D5E"/>
    <w:rsid w:val="00516F1D"/>
    <w:rsid w:val="00517E01"/>
    <w:rsid w:val="00522204"/>
    <w:rsid w:val="00522D0C"/>
    <w:rsid w:val="00522E10"/>
    <w:rsid w:val="0052325D"/>
    <w:rsid w:val="00523303"/>
    <w:rsid w:val="00530745"/>
    <w:rsid w:val="0053116C"/>
    <w:rsid w:val="00531386"/>
    <w:rsid w:val="005323AE"/>
    <w:rsid w:val="00532641"/>
    <w:rsid w:val="00533B95"/>
    <w:rsid w:val="005418D2"/>
    <w:rsid w:val="00542D79"/>
    <w:rsid w:val="0054429C"/>
    <w:rsid w:val="00544A41"/>
    <w:rsid w:val="005450CA"/>
    <w:rsid w:val="00546CE6"/>
    <w:rsid w:val="005513B8"/>
    <w:rsid w:val="00551AEB"/>
    <w:rsid w:val="00551BDA"/>
    <w:rsid w:val="00551F74"/>
    <w:rsid w:val="00552656"/>
    <w:rsid w:val="00552DC1"/>
    <w:rsid w:val="00553361"/>
    <w:rsid w:val="005548F3"/>
    <w:rsid w:val="0055799F"/>
    <w:rsid w:val="005579D6"/>
    <w:rsid w:val="00561DE1"/>
    <w:rsid w:val="005625F6"/>
    <w:rsid w:val="00562AAE"/>
    <w:rsid w:val="00562C1E"/>
    <w:rsid w:val="00563157"/>
    <w:rsid w:val="00563583"/>
    <w:rsid w:val="00564449"/>
    <w:rsid w:val="00565459"/>
    <w:rsid w:val="005655C6"/>
    <w:rsid w:val="005664F8"/>
    <w:rsid w:val="005672BD"/>
    <w:rsid w:val="00567AB5"/>
    <w:rsid w:val="00571335"/>
    <w:rsid w:val="00572C80"/>
    <w:rsid w:val="00575B59"/>
    <w:rsid w:val="00575DE2"/>
    <w:rsid w:val="005806C9"/>
    <w:rsid w:val="00580AD3"/>
    <w:rsid w:val="00583EC7"/>
    <w:rsid w:val="005851D2"/>
    <w:rsid w:val="005854E1"/>
    <w:rsid w:val="00585A48"/>
    <w:rsid w:val="00585F71"/>
    <w:rsid w:val="0058705D"/>
    <w:rsid w:val="00590DA1"/>
    <w:rsid w:val="00591208"/>
    <w:rsid w:val="005912E3"/>
    <w:rsid w:val="0059583D"/>
    <w:rsid w:val="00595EF5"/>
    <w:rsid w:val="005A0799"/>
    <w:rsid w:val="005A1C8D"/>
    <w:rsid w:val="005A261D"/>
    <w:rsid w:val="005A264C"/>
    <w:rsid w:val="005A2D0C"/>
    <w:rsid w:val="005A3322"/>
    <w:rsid w:val="005A3532"/>
    <w:rsid w:val="005A45C0"/>
    <w:rsid w:val="005A638E"/>
    <w:rsid w:val="005A63A4"/>
    <w:rsid w:val="005A6CAA"/>
    <w:rsid w:val="005A77F7"/>
    <w:rsid w:val="005B00D6"/>
    <w:rsid w:val="005B0B23"/>
    <w:rsid w:val="005B1B44"/>
    <w:rsid w:val="005B3F4B"/>
    <w:rsid w:val="005B5A4B"/>
    <w:rsid w:val="005B63A4"/>
    <w:rsid w:val="005B6880"/>
    <w:rsid w:val="005B72CD"/>
    <w:rsid w:val="005C113C"/>
    <w:rsid w:val="005D0F53"/>
    <w:rsid w:val="005D3537"/>
    <w:rsid w:val="005D6DDA"/>
    <w:rsid w:val="005E13AB"/>
    <w:rsid w:val="005E2115"/>
    <w:rsid w:val="005E3A75"/>
    <w:rsid w:val="005E4855"/>
    <w:rsid w:val="005E4AA8"/>
    <w:rsid w:val="005E631B"/>
    <w:rsid w:val="005F21FB"/>
    <w:rsid w:val="005F29EA"/>
    <w:rsid w:val="005F3CCC"/>
    <w:rsid w:val="005F47B2"/>
    <w:rsid w:val="005F5EB2"/>
    <w:rsid w:val="005F67F7"/>
    <w:rsid w:val="005F7519"/>
    <w:rsid w:val="005F7FB4"/>
    <w:rsid w:val="00601087"/>
    <w:rsid w:val="00601941"/>
    <w:rsid w:val="00603EB7"/>
    <w:rsid w:val="00604990"/>
    <w:rsid w:val="0060779E"/>
    <w:rsid w:val="00610597"/>
    <w:rsid w:val="006108B9"/>
    <w:rsid w:val="00612FF4"/>
    <w:rsid w:val="006133C5"/>
    <w:rsid w:val="0061562D"/>
    <w:rsid w:val="0062004F"/>
    <w:rsid w:val="00625DA6"/>
    <w:rsid w:val="00626CAD"/>
    <w:rsid w:val="00630236"/>
    <w:rsid w:val="006309C4"/>
    <w:rsid w:val="00631C11"/>
    <w:rsid w:val="00635AC0"/>
    <w:rsid w:val="0064121F"/>
    <w:rsid w:val="00643F0E"/>
    <w:rsid w:val="00645A03"/>
    <w:rsid w:val="00647107"/>
    <w:rsid w:val="00651525"/>
    <w:rsid w:val="006531FE"/>
    <w:rsid w:val="00654B55"/>
    <w:rsid w:val="00655874"/>
    <w:rsid w:val="00655D12"/>
    <w:rsid w:val="0065635B"/>
    <w:rsid w:val="0066029D"/>
    <w:rsid w:val="006645C3"/>
    <w:rsid w:val="00664C8C"/>
    <w:rsid w:val="006673AA"/>
    <w:rsid w:val="00671961"/>
    <w:rsid w:val="00672731"/>
    <w:rsid w:val="0067351F"/>
    <w:rsid w:val="00676B60"/>
    <w:rsid w:val="0067766B"/>
    <w:rsid w:val="00680139"/>
    <w:rsid w:val="00680BFB"/>
    <w:rsid w:val="00681822"/>
    <w:rsid w:val="00682F29"/>
    <w:rsid w:val="00683236"/>
    <w:rsid w:val="006845A3"/>
    <w:rsid w:val="006857FA"/>
    <w:rsid w:val="006859F4"/>
    <w:rsid w:val="006874A2"/>
    <w:rsid w:val="00690118"/>
    <w:rsid w:val="00690357"/>
    <w:rsid w:val="0069144B"/>
    <w:rsid w:val="006928EE"/>
    <w:rsid w:val="006962F6"/>
    <w:rsid w:val="00696326"/>
    <w:rsid w:val="00697EC7"/>
    <w:rsid w:val="006A111A"/>
    <w:rsid w:val="006A21F1"/>
    <w:rsid w:val="006A2A29"/>
    <w:rsid w:val="006A5C8F"/>
    <w:rsid w:val="006A63B0"/>
    <w:rsid w:val="006B1059"/>
    <w:rsid w:val="006B17BA"/>
    <w:rsid w:val="006B2F60"/>
    <w:rsid w:val="006B3A4D"/>
    <w:rsid w:val="006B3F2E"/>
    <w:rsid w:val="006C12E4"/>
    <w:rsid w:val="006C288F"/>
    <w:rsid w:val="006C2BC2"/>
    <w:rsid w:val="006C3465"/>
    <w:rsid w:val="006C36CC"/>
    <w:rsid w:val="006C4A48"/>
    <w:rsid w:val="006C4B54"/>
    <w:rsid w:val="006C604B"/>
    <w:rsid w:val="006C66F5"/>
    <w:rsid w:val="006C7F42"/>
    <w:rsid w:val="006D0B57"/>
    <w:rsid w:val="006D1A45"/>
    <w:rsid w:val="006D2549"/>
    <w:rsid w:val="006D36C8"/>
    <w:rsid w:val="006D3A23"/>
    <w:rsid w:val="006D52CC"/>
    <w:rsid w:val="006D5A4D"/>
    <w:rsid w:val="006D7F09"/>
    <w:rsid w:val="006E23C7"/>
    <w:rsid w:val="006E2678"/>
    <w:rsid w:val="006E3C39"/>
    <w:rsid w:val="006E409D"/>
    <w:rsid w:val="006E448A"/>
    <w:rsid w:val="006E4D43"/>
    <w:rsid w:val="006E50D6"/>
    <w:rsid w:val="006E732E"/>
    <w:rsid w:val="006F0A97"/>
    <w:rsid w:val="006F1DC4"/>
    <w:rsid w:val="006F73D4"/>
    <w:rsid w:val="0070372C"/>
    <w:rsid w:val="00704227"/>
    <w:rsid w:val="007044E4"/>
    <w:rsid w:val="00705B0B"/>
    <w:rsid w:val="00707454"/>
    <w:rsid w:val="00710C96"/>
    <w:rsid w:val="00710E03"/>
    <w:rsid w:val="00711592"/>
    <w:rsid w:val="00712390"/>
    <w:rsid w:val="0071372A"/>
    <w:rsid w:val="0071382F"/>
    <w:rsid w:val="00714A8B"/>
    <w:rsid w:val="007150A9"/>
    <w:rsid w:val="00715919"/>
    <w:rsid w:val="00717BF1"/>
    <w:rsid w:val="00723830"/>
    <w:rsid w:val="00723FA0"/>
    <w:rsid w:val="00727C7A"/>
    <w:rsid w:val="007318EE"/>
    <w:rsid w:val="00731AD6"/>
    <w:rsid w:val="007344E8"/>
    <w:rsid w:val="007354BC"/>
    <w:rsid w:val="00736808"/>
    <w:rsid w:val="0073780F"/>
    <w:rsid w:val="007405A7"/>
    <w:rsid w:val="00740F27"/>
    <w:rsid w:val="00741DC6"/>
    <w:rsid w:val="007420A6"/>
    <w:rsid w:val="00743E77"/>
    <w:rsid w:val="00743EDE"/>
    <w:rsid w:val="0075291B"/>
    <w:rsid w:val="00753426"/>
    <w:rsid w:val="0075403E"/>
    <w:rsid w:val="007545D7"/>
    <w:rsid w:val="00754A86"/>
    <w:rsid w:val="00755F7F"/>
    <w:rsid w:val="0075633B"/>
    <w:rsid w:val="00756847"/>
    <w:rsid w:val="00756925"/>
    <w:rsid w:val="0075733D"/>
    <w:rsid w:val="00760DE3"/>
    <w:rsid w:val="00761264"/>
    <w:rsid w:val="00761479"/>
    <w:rsid w:val="00761A30"/>
    <w:rsid w:val="00762A6E"/>
    <w:rsid w:val="00766CD7"/>
    <w:rsid w:val="00770121"/>
    <w:rsid w:val="007711A9"/>
    <w:rsid w:val="007731F8"/>
    <w:rsid w:val="00775675"/>
    <w:rsid w:val="007756AB"/>
    <w:rsid w:val="00776CB1"/>
    <w:rsid w:val="00782CDC"/>
    <w:rsid w:val="00784212"/>
    <w:rsid w:val="00786BD2"/>
    <w:rsid w:val="00787D87"/>
    <w:rsid w:val="007904AD"/>
    <w:rsid w:val="00795590"/>
    <w:rsid w:val="007958FA"/>
    <w:rsid w:val="007A0216"/>
    <w:rsid w:val="007A229F"/>
    <w:rsid w:val="007A296F"/>
    <w:rsid w:val="007A2A1C"/>
    <w:rsid w:val="007A35B0"/>
    <w:rsid w:val="007A77C7"/>
    <w:rsid w:val="007A7DD4"/>
    <w:rsid w:val="007B2020"/>
    <w:rsid w:val="007B3611"/>
    <w:rsid w:val="007B3A41"/>
    <w:rsid w:val="007B40A6"/>
    <w:rsid w:val="007B59FA"/>
    <w:rsid w:val="007B5CE6"/>
    <w:rsid w:val="007B5F08"/>
    <w:rsid w:val="007C03E9"/>
    <w:rsid w:val="007C08C6"/>
    <w:rsid w:val="007C0F4A"/>
    <w:rsid w:val="007C265E"/>
    <w:rsid w:val="007C2EB4"/>
    <w:rsid w:val="007C5BD9"/>
    <w:rsid w:val="007C6E45"/>
    <w:rsid w:val="007D47AB"/>
    <w:rsid w:val="007D5EA2"/>
    <w:rsid w:val="007D7683"/>
    <w:rsid w:val="007E02CB"/>
    <w:rsid w:val="007E0ADB"/>
    <w:rsid w:val="007E1698"/>
    <w:rsid w:val="007E2631"/>
    <w:rsid w:val="007E7300"/>
    <w:rsid w:val="007E7583"/>
    <w:rsid w:val="007F2710"/>
    <w:rsid w:val="007F27E7"/>
    <w:rsid w:val="007F3B8D"/>
    <w:rsid w:val="007F3F0B"/>
    <w:rsid w:val="007F5A04"/>
    <w:rsid w:val="007F5BDE"/>
    <w:rsid w:val="007F6032"/>
    <w:rsid w:val="007F7EC3"/>
    <w:rsid w:val="00802AAC"/>
    <w:rsid w:val="00803218"/>
    <w:rsid w:val="008048E1"/>
    <w:rsid w:val="0081259A"/>
    <w:rsid w:val="00813D27"/>
    <w:rsid w:val="0081476D"/>
    <w:rsid w:val="0081593D"/>
    <w:rsid w:val="008166FA"/>
    <w:rsid w:val="00816CA2"/>
    <w:rsid w:val="00817B49"/>
    <w:rsid w:val="00820683"/>
    <w:rsid w:val="00820B92"/>
    <w:rsid w:val="0082102B"/>
    <w:rsid w:val="008224D7"/>
    <w:rsid w:val="00822575"/>
    <w:rsid w:val="00822689"/>
    <w:rsid w:val="008247FD"/>
    <w:rsid w:val="0082694E"/>
    <w:rsid w:val="00830B43"/>
    <w:rsid w:val="008313BF"/>
    <w:rsid w:val="00831AD4"/>
    <w:rsid w:val="00832526"/>
    <w:rsid w:val="00835188"/>
    <w:rsid w:val="00835B95"/>
    <w:rsid w:val="0083799C"/>
    <w:rsid w:val="0084253F"/>
    <w:rsid w:val="0084334B"/>
    <w:rsid w:val="00850019"/>
    <w:rsid w:val="00851823"/>
    <w:rsid w:val="0085232D"/>
    <w:rsid w:val="00853263"/>
    <w:rsid w:val="00853E38"/>
    <w:rsid w:val="008557D8"/>
    <w:rsid w:val="00856D9A"/>
    <w:rsid w:val="008575BE"/>
    <w:rsid w:val="00857BCB"/>
    <w:rsid w:val="0086029C"/>
    <w:rsid w:val="00860F44"/>
    <w:rsid w:val="00860F59"/>
    <w:rsid w:val="00863484"/>
    <w:rsid w:val="008644B2"/>
    <w:rsid w:val="00865166"/>
    <w:rsid w:val="00865E27"/>
    <w:rsid w:val="008661D9"/>
    <w:rsid w:val="00866F9F"/>
    <w:rsid w:val="00867E64"/>
    <w:rsid w:val="008725D3"/>
    <w:rsid w:val="008726B2"/>
    <w:rsid w:val="008732A9"/>
    <w:rsid w:val="00873787"/>
    <w:rsid w:val="008740B8"/>
    <w:rsid w:val="00874A01"/>
    <w:rsid w:val="00877A1A"/>
    <w:rsid w:val="008805C7"/>
    <w:rsid w:val="00881831"/>
    <w:rsid w:val="00883086"/>
    <w:rsid w:val="00883492"/>
    <w:rsid w:val="00883F49"/>
    <w:rsid w:val="00885B23"/>
    <w:rsid w:val="008867FB"/>
    <w:rsid w:val="008915BE"/>
    <w:rsid w:val="008918DE"/>
    <w:rsid w:val="00892576"/>
    <w:rsid w:val="00892756"/>
    <w:rsid w:val="008927BA"/>
    <w:rsid w:val="008948B6"/>
    <w:rsid w:val="0089557B"/>
    <w:rsid w:val="00895D67"/>
    <w:rsid w:val="00896FAF"/>
    <w:rsid w:val="00897081"/>
    <w:rsid w:val="008977E3"/>
    <w:rsid w:val="00897F72"/>
    <w:rsid w:val="008A0F9A"/>
    <w:rsid w:val="008A14A8"/>
    <w:rsid w:val="008A1593"/>
    <w:rsid w:val="008A6909"/>
    <w:rsid w:val="008B2023"/>
    <w:rsid w:val="008B4ADF"/>
    <w:rsid w:val="008B4E6C"/>
    <w:rsid w:val="008B66FD"/>
    <w:rsid w:val="008B6FE6"/>
    <w:rsid w:val="008C00C3"/>
    <w:rsid w:val="008C0987"/>
    <w:rsid w:val="008C205B"/>
    <w:rsid w:val="008C25A6"/>
    <w:rsid w:val="008C5644"/>
    <w:rsid w:val="008C7C05"/>
    <w:rsid w:val="008D2B19"/>
    <w:rsid w:val="008D4526"/>
    <w:rsid w:val="008D6B13"/>
    <w:rsid w:val="008E134F"/>
    <w:rsid w:val="008E27F2"/>
    <w:rsid w:val="008E4810"/>
    <w:rsid w:val="008E51F1"/>
    <w:rsid w:val="008E5C9B"/>
    <w:rsid w:val="008E703E"/>
    <w:rsid w:val="008F0150"/>
    <w:rsid w:val="008F4E12"/>
    <w:rsid w:val="008F4EBA"/>
    <w:rsid w:val="008F6860"/>
    <w:rsid w:val="008F7613"/>
    <w:rsid w:val="009014EA"/>
    <w:rsid w:val="00902A59"/>
    <w:rsid w:val="00902FF4"/>
    <w:rsid w:val="0090355F"/>
    <w:rsid w:val="00904113"/>
    <w:rsid w:val="00904B95"/>
    <w:rsid w:val="0090595F"/>
    <w:rsid w:val="00907A8F"/>
    <w:rsid w:val="00910508"/>
    <w:rsid w:val="00910BDE"/>
    <w:rsid w:val="00911796"/>
    <w:rsid w:val="00912F34"/>
    <w:rsid w:val="009130B7"/>
    <w:rsid w:val="009130F8"/>
    <w:rsid w:val="00914F34"/>
    <w:rsid w:val="0091558D"/>
    <w:rsid w:val="00916FF1"/>
    <w:rsid w:val="00917771"/>
    <w:rsid w:val="0092003E"/>
    <w:rsid w:val="00922EDE"/>
    <w:rsid w:val="00923ABC"/>
    <w:rsid w:val="009322FC"/>
    <w:rsid w:val="0093321A"/>
    <w:rsid w:val="009353CB"/>
    <w:rsid w:val="00935FE7"/>
    <w:rsid w:val="00936667"/>
    <w:rsid w:val="00940798"/>
    <w:rsid w:val="00940B64"/>
    <w:rsid w:val="00940E77"/>
    <w:rsid w:val="00940FF1"/>
    <w:rsid w:val="00943FB9"/>
    <w:rsid w:val="0094420F"/>
    <w:rsid w:val="00947838"/>
    <w:rsid w:val="009509B4"/>
    <w:rsid w:val="00950FDF"/>
    <w:rsid w:val="00954F57"/>
    <w:rsid w:val="00956521"/>
    <w:rsid w:val="00956D10"/>
    <w:rsid w:val="00957069"/>
    <w:rsid w:val="00957EB4"/>
    <w:rsid w:val="009620C5"/>
    <w:rsid w:val="00966133"/>
    <w:rsid w:val="00966B91"/>
    <w:rsid w:val="009704CB"/>
    <w:rsid w:val="009717A1"/>
    <w:rsid w:val="00975927"/>
    <w:rsid w:val="009768B6"/>
    <w:rsid w:val="009772F6"/>
    <w:rsid w:val="00980CCD"/>
    <w:rsid w:val="00982BB3"/>
    <w:rsid w:val="00986FEE"/>
    <w:rsid w:val="0099030A"/>
    <w:rsid w:val="009907F5"/>
    <w:rsid w:val="00991659"/>
    <w:rsid w:val="00993AF3"/>
    <w:rsid w:val="00993F30"/>
    <w:rsid w:val="00994502"/>
    <w:rsid w:val="009949A5"/>
    <w:rsid w:val="0099513C"/>
    <w:rsid w:val="00996F93"/>
    <w:rsid w:val="00997BBE"/>
    <w:rsid w:val="009A10E5"/>
    <w:rsid w:val="009A20D8"/>
    <w:rsid w:val="009A4DE5"/>
    <w:rsid w:val="009A6E03"/>
    <w:rsid w:val="009A7736"/>
    <w:rsid w:val="009A7CD7"/>
    <w:rsid w:val="009B41A9"/>
    <w:rsid w:val="009B591E"/>
    <w:rsid w:val="009B5BBF"/>
    <w:rsid w:val="009B6741"/>
    <w:rsid w:val="009C10D8"/>
    <w:rsid w:val="009C3C13"/>
    <w:rsid w:val="009C4E88"/>
    <w:rsid w:val="009C5870"/>
    <w:rsid w:val="009C6414"/>
    <w:rsid w:val="009C6D31"/>
    <w:rsid w:val="009C78DB"/>
    <w:rsid w:val="009D1997"/>
    <w:rsid w:val="009D3D38"/>
    <w:rsid w:val="009D479F"/>
    <w:rsid w:val="009D5F02"/>
    <w:rsid w:val="009D68F4"/>
    <w:rsid w:val="009E12A5"/>
    <w:rsid w:val="009E2AE2"/>
    <w:rsid w:val="009E437A"/>
    <w:rsid w:val="009E5022"/>
    <w:rsid w:val="009E5FC4"/>
    <w:rsid w:val="009E60A5"/>
    <w:rsid w:val="009F0087"/>
    <w:rsid w:val="009F2458"/>
    <w:rsid w:val="009F2CED"/>
    <w:rsid w:val="009F4CC9"/>
    <w:rsid w:val="009F68D1"/>
    <w:rsid w:val="009F69D2"/>
    <w:rsid w:val="009F6EB7"/>
    <w:rsid w:val="009F7414"/>
    <w:rsid w:val="00A01DAC"/>
    <w:rsid w:val="00A02C71"/>
    <w:rsid w:val="00A03546"/>
    <w:rsid w:val="00A04416"/>
    <w:rsid w:val="00A06339"/>
    <w:rsid w:val="00A074D9"/>
    <w:rsid w:val="00A1083F"/>
    <w:rsid w:val="00A10A5A"/>
    <w:rsid w:val="00A1119D"/>
    <w:rsid w:val="00A11539"/>
    <w:rsid w:val="00A11F3E"/>
    <w:rsid w:val="00A124BB"/>
    <w:rsid w:val="00A13956"/>
    <w:rsid w:val="00A14CF5"/>
    <w:rsid w:val="00A14FB6"/>
    <w:rsid w:val="00A20E1C"/>
    <w:rsid w:val="00A211D6"/>
    <w:rsid w:val="00A212CC"/>
    <w:rsid w:val="00A21771"/>
    <w:rsid w:val="00A21A54"/>
    <w:rsid w:val="00A22263"/>
    <w:rsid w:val="00A22E51"/>
    <w:rsid w:val="00A23CA5"/>
    <w:rsid w:val="00A3118C"/>
    <w:rsid w:val="00A34127"/>
    <w:rsid w:val="00A36942"/>
    <w:rsid w:val="00A37566"/>
    <w:rsid w:val="00A4338B"/>
    <w:rsid w:val="00A44187"/>
    <w:rsid w:val="00A44576"/>
    <w:rsid w:val="00A45A1F"/>
    <w:rsid w:val="00A510FE"/>
    <w:rsid w:val="00A532F4"/>
    <w:rsid w:val="00A53D24"/>
    <w:rsid w:val="00A57865"/>
    <w:rsid w:val="00A61444"/>
    <w:rsid w:val="00A618E4"/>
    <w:rsid w:val="00A626EF"/>
    <w:rsid w:val="00A6330E"/>
    <w:rsid w:val="00A65A32"/>
    <w:rsid w:val="00A67404"/>
    <w:rsid w:val="00A679E9"/>
    <w:rsid w:val="00A72F21"/>
    <w:rsid w:val="00A757D0"/>
    <w:rsid w:val="00A83EEB"/>
    <w:rsid w:val="00A84D4E"/>
    <w:rsid w:val="00A86440"/>
    <w:rsid w:val="00A878B7"/>
    <w:rsid w:val="00A918FD"/>
    <w:rsid w:val="00A924E6"/>
    <w:rsid w:val="00A92F85"/>
    <w:rsid w:val="00A93A84"/>
    <w:rsid w:val="00A948C6"/>
    <w:rsid w:val="00A977DE"/>
    <w:rsid w:val="00AA005B"/>
    <w:rsid w:val="00AA06AD"/>
    <w:rsid w:val="00AA1C9B"/>
    <w:rsid w:val="00AA1DA5"/>
    <w:rsid w:val="00AA307A"/>
    <w:rsid w:val="00AA4323"/>
    <w:rsid w:val="00AA5169"/>
    <w:rsid w:val="00AA6FC6"/>
    <w:rsid w:val="00AB0810"/>
    <w:rsid w:val="00AB51DA"/>
    <w:rsid w:val="00AB5920"/>
    <w:rsid w:val="00AB6AD8"/>
    <w:rsid w:val="00AC0E15"/>
    <w:rsid w:val="00AC58C6"/>
    <w:rsid w:val="00AC61AF"/>
    <w:rsid w:val="00AC61E0"/>
    <w:rsid w:val="00AC6359"/>
    <w:rsid w:val="00AC6773"/>
    <w:rsid w:val="00AC67BA"/>
    <w:rsid w:val="00AC7313"/>
    <w:rsid w:val="00AC7C54"/>
    <w:rsid w:val="00AC7F37"/>
    <w:rsid w:val="00AD000E"/>
    <w:rsid w:val="00AD3375"/>
    <w:rsid w:val="00AD3978"/>
    <w:rsid w:val="00AD47BC"/>
    <w:rsid w:val="00AE1100"/>
    <w:rsid w:val="00AE1E15"/>
    <w:rsid w:val="00AE281F"/>
    <w:rsid w:val="00AE4548"/>
    <w:rsid w:val="00AE60EC"/>
    <w:rsid w:val="00AE6E9E"/>
    <w:rsid w:val="00AE7F52"/>
    <w:rsid w:val="00AF187E"/>
    <w:rsid w:val="00AF1E90"/>
    <w:rsid w:val="00AF1F51"/>
    <w:rsid w:val="00AF380A"/>
    <w:rsid w:val="00AF564D"/>
    <w:rsid w:val="00B0198F"/>
    <w:rsid w:val="00B10451"/>
    <w:rsid w:val="00B104D2"/>
    <w:rsid w:val="00B10694"/>
    <w:rsid w:val="00B118BA"/>
    <w:rsid w:val="00B1398A"/>
    <w:rsid w:val="00B14659"/>
    <w:rsid w:val="00B17232"/>
    <w:rsid w:val="00B17F80"/>
    <w:rsid w:val="00B2000A"/>
    <w:rsid w:val="00B20A25"/>
    <w:rsid w:val="00B2241B"/>
    <w:rsid w:val="00B22F9B"/>
    <w:rsid w:val="00B263C2"/>
    <w:rsid w:val="00B277BA"/>
    <w:rsid w:val="00B304F3"/>
    <w:rsid w:val="00B3083B"/>
    <w:rsid w:val="00B33A12"/>
    <w:rsid w:val="00B35B0F"/>
    <w:rsid w:val="00B35E3A"/>
    <w:rsid w:val="00B360E4"/>
    <w:rsid w:val="00B372B1"/>
    <w:rsid w:val="00B408EC"/>
    <w:rsid w:val="00B41B1C"/>
    <w:rsid w:val="00B440DE"/>
    <w:rsid w:val="00B44C92"/>
    <w:rsid w:val="00B44D3F"/>
    <w:rsid w:val="00B450F5"/>
    <w:rsid w:val="00B45AC9"/>
    <w:rsid w:val="00B46BF3"/>
    <w:rsid w:val="00B5172E"/>
    <w:rsid w:val="00B53A58"/>
    <w:rsid w:val="00B5443F"/>
    <w:rsid w:val="00B5486D"/>
    <w:rsid w:val="00B61D79"/>
    <w:rsid w:val="00B6356C"/>
    <w:rsid w:val="00B63DBA"/>
    <w:rsid w:val="00B6426C"/>
    <w:rsid w:val="00B64ECF"/>
    <w:rsid w:val="00B65239"/>
    <w:rsid w:val="00B654F3"/>
    <w:rsid w:val="00B65931"/>
    <w:rsid w:val="00B659E5"/>
    <w:rsid w:val="00B66880"/>
    <w:rsid w:val="00B66F34"/>
    <w:rsid w:val="00B67CB8"/>
    <w:rsid w:val="00B70D02"/>
    <w:rsid w:val="00B71BDE"/>
    <w:rsid w:val="00B72C3A"/>
    <w:rsid w:val="00B74310"/>
    <w:rsid w:val="00B75601"/>
    <w:rsid w:val="00B75ED0"/>
    <w:rsid w:val="00B77504"/>
    <w:rsid w:val="00B81007"/>
    <w:rsid w:val="00B81BEC"/>
    <w:rsid w:val="00B844FC"/>
    <w:rsid w:val="00B84628"/>
    <w:rsid w:val="00B86417"/>
    <w:rsid w:val="00B87D52"/>
    <w:rsid w:val="00B91BB6"/>
    <w:rsid w:val="00B928E4"/>
    <w:rsid w:val="00B92BA4"/>
    <w:rsid w:val="00B93353"/>
    <w:rsid w:val="00B9371A"/>
    <w:rsid w:val="00B93CCB"/>
    <w:rsid w:val="00B94302"/>
    <w:rsid w:val="00B94B4E"/>
    <w:rsid w:val="00B96DD1"/>
    <w:rsid w:val="00B97DB8"/>
    <w:rsid w:val="00BA0C95"/>
    <w:rsid w:val="00BA4F0B"/>
    <w:rsid w:val="00BB2AA5"/>
    <w:rsid w:val="00BB34EE"/>
    <w:rsid w:val="00BB3D84"/>
    <w:rsid w:val="00BB466D"/>
    <w:rsid w:val="00BB491C"/>
    <w:rsid w:val="00BB57AF"/>
    <w:rsid w:val="00BB6617"/>
    <w:rsid w:val="00BB6FA1"/>
    <w:rsid w:val="00BB7E45"/>
    <w:rsid w:val="00BC0F5C"/>
    <w:rsid w:val="00BC1D56"/>
    <w:rsid w:val="00BC512F"/>
    <w:rsid w:val="00BC7E95"/>
    <w:rsid w:val="00BD30F6"/>
    <w:rsid w:val="00BD5CF1"/>
    <w:rsid w:val="00BD6B44"/>
    <w:rsid w:val="00BD7CAD"/>
    <w:rsid w:val="00BE12E0"/>
    <w:rsid w:val="00BE29B2"/>
    <w:rsid w:val="00BE2ADC"/>
    <w:rsid w:val="00BE329C"/>
    <w:rsid w:val="00BE54A1"/>
    <w:rsid w:val="00BE6227"/>
    <w:rsid w:val="00BE70BE"/>
    <w:rsid w:val="00BF0670"/>
    <w:rsid w:val="00BF0E73"/>
    <w:rsid w:val="00BF382C"/>
    <w:rsid w:val="00BF3835"/>
    <w:rsid w:val="00BF3D99"/>
    <w:rsid w:val="00BF5B4C"/>
    <w:rsid w:val="00BF626F"/>
    <w:rsid w:val="00BF6435"/>
    <w:rsid w:val="00BF7CDA"/>
    <w:rsid w:val="00BF7E8B"/>
    <w:rsid w:val="00C00DFB"/>
    <w:rsid w:val="00C010D2"/>
    <w:rsid w:val="00C05C2D"/>
    <w:rsid w:val="00C06B62"/>
    <w:rsid w:val="00C107A7"/>
    <w:rsid w:val="00C13F0B"/>
    <w:rsid w:val="00C151B8"/>
    <w:rsid w:val="00C15688"/>
    <w:rsid w:val="00C1799E"/>
    <w:rsid w:val="00C17B80"/>
    <w:rsid w:val="00C20AD9"/>
    <w:rsid w:val="00C225DC"/>
    <w:rsid w:val="00C22E61"/>
    <w:rsid w:val="00C23497"/>
    <w:rsid w:val="00C23901"/>
    <w:rsid w:val="00C2591C"/>
    <w:rsid w:val="00C26C4E"/>
    <w:rsid w:val="00C32583"/>
    <w:rsid w:val="00C32C5A"/>
    <w:rsid w:val="00C347B6"/>
    <w:rsid w:val="00C350D6"/>
    <w:rsid w:val="00C350DA"/>
    <w:rsid w:val="00C3628A"/>
    <w:rsid w:val="00C37109"/>
    <w:rsid w:val="00C417CB"/>
    <w:rsid w:val="00C41810"/>
    <w:rsid w:val="00C4218A"/>
    <w:rsid w:val="00C436B3"/>
    <w:rsid w:val="00C441B6"/>
    <w:rsid w:val="00C457B3"/>
    <w:rsid w:val="00C46C11"/>
    <w:rsid w:val="00C46C78"/>
    <w:rsid w:val="00C52D26"/>
    <w:rsid w:val="00C54C72"/>
    <w:rsid w:val="00C558BB"/>
    <w:rsid w:val="00C57752"/>
    <w:rsid w:val="00C604E1"/>
    <w:rsid w:val="00C60C04"/>
    <w:rsid w:val="00C616B0"/>
    <w:rsid w:val="00C63849"/>
    <w:rsid w:val="00C646D9"/>
    <w:rsid w:val="00C65019"/>
    <w:rsid w:val="00C650FD"/>
    <w:rsid w:val="00C6692D"/>
    <w:rsid w:val="00C7004D"/>
    <w:rsid w:val="00C70357"/>
    <w:rsid w:val="00C7232F"/>
    <w:rsid w:val="00C72794"/>
    <w:rsid w:val="00C73D75"/>
    <w:rsid w:val="00C75946"/>
    <w:rsid w:val="00C76435"/>
    <w:rsid w:val="00C80BA9"/>
    <w:rsid w:val="00C83394"/>
    <w:rsid w:val="00C85522"/>
    <w:rsid w:val="00C924F7"/>
    <w:rsid w:val="00C936DE"/>
    <w:rsid w:val="00C9597C"/>
    <w:rsid w:val="00C97C8F"/>
    <w:rsid w:val="00C97F8A"/>
    <w:rsid w:val="00CA0BD5"/>
    <w:rsid w:val="00CA4E33"/>
    <w:rsid w:val="00CA50A4"/>
    <w:rsid w:val="00CA5982"/>
    <w:rsid w:val="00CA688C"/>
    <w:rsid w:val="00CA6D37"/>
    <w:rsid w:val="00CB11A8"/>
    <w:rsid w:val="00CB14CE"/>
    <w:rsid w:val="00CB1EA4"/>
    <w:rsid w:val="00CB1FEA"/>
    <w:rsid w:val="00CB2675"/>
    <w:rsid w:val="00CB2BFB"/>
    <w:rsid w:val="00CB561C"/>
    <w:rsid w:val="00CB650D"/>
    <w:rsid w:val="00CB65B2"/>
    <w:rsid w:val="00CB6715"/>
    <w:rsid w:val="00CB72AF"/>
    <w:rsid w:val="00CB77B0"/>
    <w:rsid w:val="00CC00CF"/>
    <w:rsid w:val="00CC1F79"/>
    <w:rsid w:val="00CC2040"/>
    <w:rsid w:val="00CC21D3"/>
    <w:rsid w:val="00CD192B"/>
    <w:rsid w:val="00CD1B70"/>
    <w:rsid w:val="00CD3757"/>
    <w:rsid w:val="00CD4A89"/>
    <w:rsid w:val="00CD78A3"/>
    <w:rsid w:val="00CE0F5D"/>
    <w:rsid w:val="00CE19B1"/>
    <w:rsid w:val="00CE24CD"/>
    <w:rsid w:val="00CE35CA"/>
    <w:rsid w:val="00CE381A"/>
    <w:rsid w:val="00CE3DE2"/>
    <w:rsid w:val="00CE43C4"/>
    <w:rsid w:val="00CE5337"/>
    <w:rsid w:val="00CE54DE"/>
    <w:rsid w:val="00CE5FED"/>
    <w:rsid w:val="00CF00FB"/>
    <w:rsid w:val="00CF2A0E"/>
    <w:rsid w:val="00CF4A9B"/>
    <w:rsid w:val="00CF686D"/>
    <w:rsid w:val="00CF7795"/>
    <w:rsid w:val="00D00EFB"/>
    <w:rsid w:val="00D027CC"/>
    <w:rsid w:val="00D02E6E"/>
    <w:rsid w:val="00D03985"/>
    <w:rsid w:val="00D05398"/>
    <w:rsid w:val="00D05BF0"/>
    <w:rsid w:val="00D05E83"/>
    <w:rsid w:val="00D0793C"/>
    <w:rsid w:val="00D07CB2"/>
    <w:rsid w:val="00D1014A"/>
    <w:rsid w:val="00D1278E"/>
    <w:rsid w:val="00D155D3"/>
    <w:rsid w:val="00D15616"/>
    <w:rsid w:val="00D1631D"/>
    <w:rsid w:val="00D16362"/>
    <w:rsid w:val="00D166C3"/>
    <w:rsid w:val="00D179B0"/>
    <w:rsid w:val="00D20A56"/>
    <w:rsid w:val="00D20B4D"/>
    <w:rsid w:val="00D219E6"/>
    <w:rsid w:val="00D22222"/>
    <w:rsid w:val="00D225F8"/>
    <w:rsid w:val="00D227D4"/>
    <w:rsid w:val="00D23815"/>
    <w:rsid w:val="00D2477D"/>
    <w:rsid w:val="00D24E3C"/>
    <w:rsid w:val="00D25300"/>
    <w:rsid w:val="00D2542F"/>
    <w:rsid w:val="00D26040"/>
    <w:rsid w:val="00D26368"/>
    <w:rsid w:val="00D26EC7"/>
    <w:rsid w:val="00D2709C"/>
    <w:rsid w:val="00D271D4"/>
    <w:rsid w:val="00D308CF"/>
    <w:rsid w:val="00D31CE6"/>
    <w:rsid w:val="00D327D7"/>
    <w:rsid w:val="00D32B43"/>
    <w:rsid w:val="00D32CBD"/>
    <w:rsid w:val="00D349DE"/>
    <w:rsid w:val="00D35FD2"/>
    <w:rsid w:val="00D368C4"/>
    <w:rsid w:val="00D378C7"/>
    <w:rsid w:val="00D400B0"/>
    <w:rsid w:val="00D40F85"/>
    <w:rsid w:val="00D432B0"/>
    <w:rsid w:val="00D4340E"/>
    <w:rsid w:val="00D437FA"/>
    <w:rsid w:val="00D438BE"/>
    <w:rsid w:val="00D4552B"/>
    <w:rsid w:val="00D458DD"/>
    <w:rsid w:val="00D45E3B"/>
    <w:rsid w:val="00D4642F"/>
    <w:rsid w:val="00D47EB2"/>
    <w:rsid w:val="00D5110F"/>
    <w:rsid w:val="00D54176"/>
    <w:rsid w:val="00D54F60"/>
    <w:rsid w:val="00D55FB1"/>
    <w:rsid w:val="00D61324"/>
    <w:rsid w:val="00D61849"/>
    <w:rsid w:val="00D65990"/>
    <w:rsid w:val="00D65A20"/>
    <w:rsid w:val="00D66186"/>
    <w:rsid w:val="00D67152"/>
    <w:rsid w:val="00D6742B"/>
    <w:rsid w:val="00D67912"/>
    <w:rsid w:val="00D67F97"/>
    <w:rsid w:val="00D70128"/>
    <w:rsid w:val="00D71739"/>
    <w:rsid w:val="00D74C53"/>
    <w:rsid w:val="00D74CC9"/>
    <w:rsid w:val="00D7502F"/>
    <w:rsid w:val="00D75734"/>
    <w:rsid w:val="00D7680A"/>
    <w:rsid w:val="00D76E5D"/>
    <w:rsid w:val="00D8082F"/>
    <w:rsid w:val="00D816B0"/>
    <w:rsid w:val="00D81BE7"/>
    <w:rsid w:val="00D82239"/>
    <w:rsid w:val="00D83B20"/>
    <w:rsid w:val="00D84B9D"/>
    <w:rsid w:val="00D85BF1"/>
    <w:rsid w:val="00D85D92"/>
    <w:rsid w:val="00D863CB"/>
    <w:rsid w:val="00D9022B"/>
    <w:rsid w:val="00D92F87"/>
    <w:rsid w:val="00D965CC"/>
    <w:rsid w:val="00D971BA"/>
    <w:rsid w:val="00D9744D"/>
    <w:rsid w:val="00D97822"/>
    <w:rsid w:val="00DA1353"/>
    <w:rsid w:val="00DA1658"/>
    <w:rsid w:val="00DA2CC0"/>
    <w:rsid w:val="00DA2EFC"/>
    <w:rsid w:val="00DA7146"/>
    <w:rsid w:val="00DA7AE0"/>
    <w:rsid w:val="00DB37B9"/>
    <w:rsid w:val="00DB3EE0"/>
    <w:rsid w:val="00DB50D9"/>
    <w:rsid w:val="00DC2EE4"/>
    <w:rsid w:val="00DC4D73"/>
    <w:rsid w:val="00DC64BE"/>
    <w:rsid w:val="00DC66D1"/>
    <w:rsid w:val="00DC701F"/>
    <w:rsid w:val="00DC79D1"/>
    <w:rsid w:val="00DD0AC0"/>
    <w:rsid w:val="00DD2FF4"/>
    <w:rsid w:val="00DD30AF"/>
    <w:rsid w:val="00DD341C"/>
    <w:rsid w:val="00DD3A97"/>
    <w:rsid w:val="00DD4B77"/>
    <w:rsid w:val="00DD56C8"/>
    <w:rsid w:val="00DD6D70"/>
    <w:rsid w:val="00DE0B8E"/>
    <w:rsid w:val="00DE27D5"/>
    <w:rsid w:val="00DE3424"/>
    <w:rsid w:val="00DE78DE"/>
    <w:rsid w:val="00DF0963"/>
    <w:rsid w:val="00DF0B25"/>
    <w:rsid w:val="00DF189F"/>
    <w:rsid w:val="00DF3E24"/>
    <w:rsid w:val="00DF56E2"/>
    <w:rsid w:val="00DF68B5"/>
    <w:rsid w:val="00E01139"/>
    <w:rsid w:val="00E01305"/>
    <w:rsid w:val="00E02559"/>
    <w:rsid w:val="00E02FCE"/>
    <w:rsid w:val="00E0487C"/>
    <w:rsid w:val="00E059C2"/>
    <w:rsid w:val="00E05BB3"/>
    <w:rsid w:val="00E11092"/>
    <w:rsid w:val="00E1287B"/>
    <w:rsid w:val="00E14368"/>
    <w:rsid w:val="00E15D9D"/>
    <w:rsid w:val="00E1672C"/>
    <w:rsid w:val="00E168B4"/>
    <w:rsid w:val="00E17D61"/>
    <w:rsid w:val="00E30673"/>
    <w:rsid w:val="00E30CDA"/>
    <w:rsid w:val="00E32659"/>
    <w:rsid w:val="00E337B2"/>
    <w:rsid w:val="00E33A91"/>
    <w:rsid w:val="00E33CB9"/>
    <w:rsid w:val="00E3545E"/>
    <w:rsid w:val="00E358E1"/>
    <w:rsid w:val="00E422CD"/>
    <w:rsid w:val="00E433F8"/>
    <w:rsid w:val="00E45804"/>
    <w:rsid w:val="00E46867"/>
    <w:rsid w:val="00E46CB7"/>
    <w:rsid w:val="00E475D4"/>
    <w:rsid w:val="00E53145"/>
    <w:rsid w:val="00E5361F"/>
    <w:rsid w:val="00E5424A"/>
    <w:rsid w:val="00E542D2"/>
    <w:rsid w:val="00E54540"/>
    <w:rsid w:val="00E5599D"/>
    <w:rsid w:val="00E55EAB"/>
    <w:rsid w:val="00E570EC"/>
    <w:rsid w:val="00E57906"/>
    <w:rsid w:val="00E60F5F"/>
    <w:rsid w:val="00E60F7E"/>
    <w:rsid w:val="00E6131C"/>
    <w:rsid w:val="00E63E03"/>
    <w:rsid w:val="00E643F8"/>
    <w:rsid w:val="00E67E24"/>
    <w:rsid w:val="00E749FC"/>
    <w:rsid w:val="00E80CA9"/>
    <w:rsid w:val="00E80D23"/>
    <w:rsid w:val="00E81A01"/>
    <w:rsid w:val="00E845E2"/>
    <w:rsid w:val="00E87B30"/>
    <w:rsid w:val="00E9103D"/>
    <w:rsid w:val="00E913AF"/>
    <w:rsid w:val="00E92A5B"/>
    <w:rsid w:val="00E94C81"/>
    <w:rsid w:val="00E95001"/>
    <w:rsid w:val="00E97178"/>
    <w:rsid w:val="00EA011A"/>
    <w:rsid w:val="00EA238C"/>
    <w:rsid w:val="00EA3A4C"/>
    <w:rsid w:val="00EA59D9"/>
    <w:rsid w:val="00EA5DB1"/>
    <w:rsid w:val="00EA70D6"/>
    <w:rsid w:val="00EB1C89"/>
    <w:rsid w:val="00EB3240"/>
    <w:rsid w:val="00EB5EB1"/>
    <w:rsid w:val="00EC05D7"/>
    <w:rsid w:val="00EC117E"/>
    <w:rsid w:val="00EC29EE"/>
    <w:rsid w:val="00EC34E6"/>
    <w:rsid w:val="00EC4CC3"/>
    <w:rsid w:val="00EC588B"/>
    <w:rsid w:val="00EC61E9"/>
    <w:rsid w:val="00EC69A1"/>
    <w:rsid w:val="00EC7AB3"/>
    <w:rsid w:val="00ED133B"/>
    <w:rsid w:val="00ED1603"/>
    <w:rsid w:val="00ED379B"/>
    <w:rsid w:val="00ED38C6"/>
    <w:rsid w:val="00ED3C46"/>
    <w:rsid w:val="00ED3F4D"/>
    <w:rsid w:val="00ED4418"/>
    <w:rsid w:val="00ED7284"/>
    <w:rsid w:val="00ED75C9"/>
    <w:rsid w:val="00EE0107"/>
    <w:rsid w:val="00EE1EB0"/>
    <w:rsid w:val="00EE290D"/>
    <w:rsid w:val="00EE2AD4"/>
    <w:rsid w:val="00EE58CE"/>
    <w:rsid w:val="00EE5C33"/>
    <w:rsid w:val="00EE6339"/>
    <w:rsid w:val="00EF18BA"/>
    <w:rsid w:val="00EF22AE"/>
    <w:rsid w:val="00EF4173"/>
    <w:rsid w:val="00EF4C00"/>
    <w:rsid w:val="00EF527E"/>
    <w:rsid w:val="00EF70CD"/>
    <w:rsid w:val="00EF726E"/>
    <w:rsid w:val="00EF733F"/>
    <w:rsid w:val="00F01467"/>
    <w:rsid w:val="00F031B9"/>
    <w:rsid w:val="00F03AF9"/>
    <w:rsid w:val="00F03FC6"/>
    <w:rsid w:val="00F044F9"/>
    <w:rsid w:val="00F04DA3"/>
    <w:rsid w:val="00F0651A"/>
    <w:rsid w:val="00F07C35"/>
    <w:rsid w:val="00F11007"/>
    <w:rsid w:val="00F119A9"/>
    <w:rsid w:val="00F12828"/>
    <w:rsid w:val="00F13268"/>
    <w:rsid w:val="00F1344E"/>
    <w:rsid w:val="00F158A3"/>
    <w:rsid w:val="00F164E0"/>
    <w:rsid w:val="00F2126F"/>
    <w:rsid w:val="00F21305"/>
    <w:rsid w:val="00F21726"/>
    <w:rsid w:val="00F224F5"/>
    <w:rsid w:val="00F23A08"/>
    <w:rsid w:val="00F265F7"/>
    <w:rsid w:val="00F26620"/>
    <w:rsid w:val="00F27678"/>
    <w:rsid w:val="00F27913"/>
    <w:rsid w:val="00F27B41"/>
    <w:rsid w:val="00F321E5"/>
    <w:rsid w:val="00F34A12"/>
    <w:rsid w:val="00F362E7"/>
    <w:rsid w:val="00F36B12"/>
    <w:rsid w:val="00F372FC"/>
    <w:rsid w:val="00F41234"/>
    <w:rsid w:val="00F41E2D"/>
    <w:rsid w:val="00F429FC"/>
    <w:rsid w:val="00F43474"/>
    <w:rsid w:val="00F454FA"/>
    <w:rsid w:val="00F46450"/>
    <w:rsid w:val="00F4662C"/>
    <w:rsid w:val="00F4751B"/>
    <w:rsid w:val="00F50CDF"/>
    <w:rsid w:val="00F51353"/>
    <w:rsid w:val="00F546C2"/>
    <w:rsid w:val="00F56ADB"/>
    <w:rsid w:val="00F57713"/>
    <w:rsid w:val="00F57E41"/>
    <w:rsid w:val="00F60A0B"/>
    <w:rsid w:val="00F60F6B"/>
    <w:rsid w:val="00F61AD2"/>
    <w:rsid w:val="00F63590"/>
    <w:rsid w:val="00F6393B"/>
    <w:rsid w:val="00F63EF9"/>
    <w:rsid w:val="00F6420F"/>
    <w:rsid w:val="00F65FC8"/>
    <w:rsid w:val="00F677EA"/>
    <w:rsid w:val="00F7199F"/>
    <w:rsid w:val="00F74D07"/>
    <w:rsid w:val="00F754DE"/>
    <w:rsid w:val="00F766F1"/>
    <w:rsid w:val="00F80D43"/>
    <w:rsid w:val="00F82B2A"/>
    <w:rsid w:val="00F83D38"/>
    <w:rsid w:val="00F83DF9"/>
    <w:rsid w:val="00F84237"/>
    <w:rsid w:val="00F8457C"/>
    <w:rsid w:val="00F85663"/>
    <w:rsid w:val="00F85883"/>
    <w:rsid w:val="00F861EE"/>
    <w:rsid w:val="00F86A26"/>
    <w:rsid w:val="00F86F46"/>
    <w:rsid w:val="00F906F5"/>
    <w:rsid w:val="00F9102E"/>
    <w:rsid w:val="00F9428D"/>
    <w:rsid w:val="00F962DC"/>
    <w:rsid w:val="00F96B1C"/>
    <w:rsid w:val="00F97B19"/>
    <w:rsid w:val="00F97DB3"/>
    <w:rsid w:val="00FA0CF2"/>
    <w:rsid w:val="00FA3121"/>
    <w:rsid w:val="00FA4C63"/>
    <w:rsid w:val="00FA6B2B"/>
    <w:rsid w:val="00FA7A05"/>
    <w:rsid w:val="00FB628E"/>
    <w:rsid w:val="00FB6400"/>
    <w:rsid w:val="00FB7C56"/>
    <w:rsid w:val="00FB7EC7"/>
    <w:rsid w:val="00FC1294"/>
    <w:rsid w:val="00FC2D4B"/>
    <w:rsid w:val="00FC51C1"/>
    <w:rsid w:val="00FD04BB"/>
    <w:rsid w:val="00FD06EE"/>
    <w:rsid w:val="00FD0AF8"/>
    <w:rsid w:val="00FD2C7B"/>
    <w:rsid w:val="00FD2EE6"/>
    <w:rsid w:val="00FD2F99"/>
    <w:rsid w:val="00FD4A74"/>
    <w:rsid w:val="00FD7AFF"/>
    <w:rsid w:val="00FE44E8"/>
    <w:rsid w:val="00FE4F4F"/>
    <w:rsid w:val="00FE5B94"/>
    <w:rsid w:val="00FE7D63"/>
    <w:rsid w:val="00FF159A"/>
    <w:rsid w:val="00FF2D27"/>
    <w:rsid w:val="00FF413E"/>
    <w:rsid w:val="00FF7825"/>
    <w:rsid w:val="010717A9"/>
    <w:rsid w:val="015A3E7F"/>
    <w:rsid w:val="01623771"/>
    <w:rsid w:val="017B11E4"/>
    <w:rsid w:val="01923392"/>
    <w:rsid w:val="01BB3370"/>
    <w:rsid w:val="020F7B7E"/>
    <w:rsid w:val="028F0B41"/>
    <w:rsid w:val="02A429BD"/>
    <w:rsid w:val="02B01361"/>
    <w:rsid w:val="02B574FE"/>
    <w:rsid w:val="02CD3CC1"/>
    <w:rsid w:val="034033BA"/>
    <w:rsid w:val="034A3564"/>
    <w:rsid w:val="036F2B61"/>
    <w:rsid w:val="038B68F6"/>
    <w:rsid w:val="03C52C3D"/>
    <w:rsid w:val="03D03A1F"/>
    <w:rsid w:val="03D77897"/>
    <w:rsid w:val="040A5D95"/>
    <w:rsid w:val="04511EA2"/>
    <w:rsid w:val="04814D63"/>
    <w:rsid w:val="04A83565"/>
    <w:rsid w:val="04C9495C"/>
    <w:rsid w:val="04D356AB"/>
    <w:rsid w:val="04DC744B"/>
    <w:rsid w:val="04DF6E90"/>
    <w:rsid w:val="04EF43C3"/>
    <w:rsid w:val="04F03521"/>
    <w:rsid w:val="04FE7678"/>
    <w:rsid w:val="05080FE1"/>
    <w:rsid w:val="05AC4062"/>
    <w:rsid w:val="05CC0707"/>
    <w:rsid w:val="06153A1E"/>
    <w:rsid w:val="0668021A"/>
    <w:rsid w:val="06A72A7B"/>
    <w:rsid w:val="06D3485D"/>
    <w:rsid w:val="06F22DDC"/>
    <w:rsid w:val="074E3AB2"/>
    <w:rsid w:val="087A534E"/>
    <w:rsid w:val="08CF1E16"/>
    <w:rsid w:val="09267753"/>
    <w:rsid w:val="0936340D"/>
    <w:rsid w:val="09880BAD"/>
    <w:rsid w:val="099D23CD"/>
    <w:rsid w:val="09A46689"/>
    <w:rsid w:val="0A513DB2"/>
    <w:rsid w:val="0A917CCA"/>
    <w:rsid w:val="0A9B02F4"/>
    <w:rsid w:val="0A9E0ABC"/>
    <w:rsid w:val="0AD418FE"/>
    <w:rsid w:val="0B9D61FB"/>
    <w:rsid w:val="0BA76FB1"/>
    <w:rsid w:val="0BB31410"/>
    <w:rsid w:val="0BBEEE03"/>
    <w:rsid w:val="0BDA3DD9"/>
    <w:rsid w:val="0C2862F8"/>
    <w:rsid w:val="0C3D48DB"/>
    <w:rsid w:val="0C8B18B5"/>
    <w:rsid w:val="0C9C70D3"/>
    <w:rsid w:val="0CA84E57"/>
    <w:rsid w:val="0D3D5EE8"/>
    <w:rsid w:val="0D9E7C4E"/>
    <w:rsid w:val="0E0240B7"/>
    <w:rsid w:val="0E476571"/>
    <w:rsid w:val="0E7A087C"/>
    <w:rsid w:val="0EB30532"/>
    <w:rsid w:val="0EB36461"/>
    <w:rsid w:val="0F0E39FD"/>
    <w:rsid w:val="0F5C08A7"/>
    <w:rsid w:val="0F7D983A"/>
    <w:rsid w:val="0F862E63"/>
    <w:rsid w:val="0F8A42A0"/>
    <w:rsid w:val="0FA364D6"/>
    <w:rsid w:val="0FC95CB4"/>
    <w:rsid w:val="0FE171F4"/>
    <w:rsid w:val="0FED0340"/>
    <w:rsid w:val="0FF6E065"/>
    <w:rsid w:val="0FF862D3"/>
    <w:rsid w:val="105F24A2"/>
    <w:rsid w:val="10C20BDE"/>
    <w:rsid w:val="10D9105C"/>
    <w:rsid w:val="115135FC"/>
    <w:rsid w:val="11607D95"/>
    <w:rsid w:val="1194113E"/>
    <w:rsid w:val="11B00A36"/>
    <w:rsid w:val="11F72B09"/>
    <w:rsid w:val="121A5A0D"/>
    <w:rsid w:val="122356AC"/>
    <w:rsid w:val="127557DC"/>
    <w:rsid w:val="1279351E"/>
    <w:rsid w:val="12816876"/>
    <w:rsid w:val="131B6383"/>
    <w:rsid w:val="134D0727"/>
    <w:rsid w:val="13B26139"/>
    <w:rsid w:val="13FEC189"/>
    <w:rsid w:val="14123C2A"/>
    <w:rsid w:val="1417096A"/>
    <w:rsid w:val="1433594E"/>
    <w:rsid w:val="144D471F"/>
    <w:rsid w:val="147F0B94"/>
    <w:rsid w:val="15265387"/>
    <w:rsid w:val="15744B16"/>
    <w:rsid w:val="158235DE"/>
    <w:rsid w:val="15B34C4C"/>
    <w:rsid w:val="15C727F2"/>
    <w:rsid w:val="15E91C66"/>
    <w:rsid w:val="15EE38B3"/>
    <w:rsid w:val="162871E3"/>
    <w:rsid w:val="166513BE"/>
    <w:rsid w:val="16AB5CAD"/>
    <w:rsid w:val="16D74971"/>
    <w:rsid w:val="16F0591C"/>
    <w:rsid w:val="170A5B08"/>
    <w:rsid w:val="17710C68"/>
    <w:rsid w:val="17996410"/>
    <w:rsid w:val="17A12A2A"/>
    <w:rsid w:val="17C54E81"/>
    <w:rsid w:val="17D83C35"/>
    <w:rsid w:val="1822636D"/>
    <w:rsid w:val="185006E0"/>
    <w:rsid w:val="1851311C"/>
    <w:rsid w:val="185B5474"/>
    <w:rsid w:val="18853501"/>
    <w:rsid w:val="18A24E51"/>
    <w:rsid w:val="18B057C0"/>
    <w:rsid w:val="18EA7E1D"/>
    <w:rsid w:val="18EFBBCB"/>
    <w:rsid w:val="194A48BB"/>
    <w:rsid w:val="195C2E49"/>
    <w:rsid w:val="19960E59"/>
    <w:rsid w:val="1A006829"/>
    <w:rsid w:val="1A09735A"/>
    <w:rsid w:val="1A8853F5"/>
    <w:rsid w:val="1AD62110"/>
    <w:rsid w:val="1B1CCD2C"/>
    <w:rsid w:val="1B293EDC"/>
    <w:rsid w:val="1B427B87"/>
    <w:rsid w:val="1B4E745B"/>
    <w:rsid w:val="1B501479"/>
    <w:rsid w:val="1B7900EB"/>
    <w:rsid w:val="1B7B2C53"/>
    <w:rsid w:val="1B871F8E"/>
    <w:rsid w:val="1B8F3A6F"/>
    <w:rsid w:val="1BB90E2F"/>
    <w:rsid w:val="1BBCC45E"/>
    <w:rsid w:val="1BC51582"/>
    <w:rsid w:val="1C595C81"/>
    <w:rsid w:val="1D507571"/>
    <w:rsid w:val="1D68567A"/>
    <w:rsid w:val="1E60384D"/>
    <w:rsid w:val="1E7E19AD"/>
    <w:rsid w:val="1E9A3226"/>
    <w:rsid w:val="1EC27FFB"/>
    <w:rsid w:val="1ED902C4"/>
    <w:rsid w:val="1EDFE01F"/>
    <w:rsid w:val="1EE537BF"/>
    <w:rsid w:val="1F5657E1"/>
    <w:rsid w:val="1F574BE7"/>
    <w:rsid w:val="1F9F4810"/>
    <w:rsid w:val="1F9FA6B6"/>
    <w:rsid w:val="1FA675C7"/>
    <w:rsid w:val="1FB70DEC"/>
    <w:rsid w:val="1FDBAF6D"/>
    <w:rsid w:val="1FDF6B9D"/>
    <w:rsid w:val="1FFBFB0D"/>
    <w:rsid w:val="20174376"/>
    <w:rsid w:val="20383FC2"/>
    <w:rsid w:val="20443B1F"/>
    <w:rsid w:val="204C1412"/>
    <w:rsid w:val="20507E6D"/>
    <w:rsid w:val="20BB73F7"/>
    <w:rsid w:val="21487D1A"/>
    <w:rsid w:val="215871A0"/>
    <w:rsid w:val="217D645B"/>
    <w:rsid w:val="22002BCF"/>
    <w:rsid w:val="22066C17"/>
    <w:rsid w:val="22105521"/>
    <w:rsid w:val="222370A1"/>
    <w:rsid w:val="22411890"/>
    <w:rsid w:val="22D9209E"/>
    <w:rsid w:val="22DB5B2F"/>
    <w:rsid w:val="22E94F81"/>
    <w:rsid w:val="23902606"/>
    <w:rsid w:val="23B66D22"/>
    <w:rsid w:val="23D96359"/>
    <w:rsid w:val="2422189B"/>
    <w:rsid w:val="24466FD8"/>
    <w:rsid w:val="245F1130"/>
    <w:rsid w:val="24747FE9"/>
    <w:rsid w:val="24764A65"/>
    <w:rsid w:val="247B4ED4"/>
    <w:rsid w:val="24C525F3"/>
    <w:rsid w:val="250056C3"/>
    <w:rsid w:val="25113E0C"/>
    <w:rsid w:val="252B2CB1"/>
    <w:rsid w:val="255147E2"/>
    <w:rsid w:val="25575177"/>
    <w:rsid w:val="256040C9"/>
    <w:rsid w:val="25700A2C"/>
    <w:rsid w:val="25DDBD59"/>
    <w:rsid w:val="266F2816"/>
    <w:rsid w:val="268147C1"/>
    <w:rsid w:val="268B33C8"/>
    <w:rsid w:val="26B366AE"/>
    <w:rsid w:val="26FF1909"/>
    <w:rsid w:val="274E68CF"/>
    <w:rsid w:val="27801050"/>
    <w:rsid w:val="27DB33AF"/>
    <w:rsid w:val="27DF7646"/>
    <w:rsid w:val="27EEF04C"/>
    <w:rsid w:val="27F32686"/>
    <w:rsid w:val="27F54F9D"/>
    <w:rsid w:val="285C4CC5"/>
    <w:rsid w:val="289642EE"/>
    <w:rsid w:val="28A76091"/>
    <w:rsid w:val="28AE3E5D"/>
    <w:rsid w:val="28D9041B"/>
    <w:rsid w:val="28D94EE7"/>
    <w:rsid w:val="291652AB"/>
    <w:rsid w:val="29E7300B"/>
    <w:rsid w:val="2A1C2CB5"/>
    <w:rsid w:val="2A7E3D94"/>
    <w:rsid w:val="2A862824"/>
    <w:rsid w:val="2ACA5FB1"/>
    <w:rsid w:val="2AD6263E"/>
    <w:rsid w:val="2AF578DD"/>
    <w:rsid w:val="2B035C23"/>
    <w:rsid w:val="2B101207"/>
    <w:rsid w:val="2B1F1409"/>
    <w:rsid w:val="2B54704F"/>
    <w:rsid w:val="2BBF7749"/>
    <w:rsid w:val="2BD3C6FD"/>
    <w:rsid w:val="2BD91045"/>
    <w:rsid w:val="2BFFB9CB"/>
    <w:rsid w:val="2C23279A"/>
    <w:rsid w:val="2C827B3E"/>
    <w:rsid w:val="2C9B5102"/>
    <w:rsid w:val="2CC943FF"/>
    <w:rsid w:val="2D2E08B5"/>
    <w:rsid w:val="2D426ED6"/>
    <w:rsid w:val="2D671799"/>
    <w:rsid w:val="2D772CA7"/>
    <w:rsid w:val="2DAC4350"/>
    <w:rsid w:val="2DBFFD17"/>
    <w:rsid w:val="2DD68FB2"/>
    <w:rsid w:val="2DD70495"/>
    <w:rsid w:val="2DE95FF2"/>
    <w:rsid w:val="2DF7D1F1"/>
    <w:rsid w:val="2E2F062E"/>
    <w:rsid w:val="2E383E35"/>
    <w:rsid w:val="2E7C0E79"/>
    <w:rsid w:val="2ED37C6C"/>
    <w:rsid w:val="2EFF174C"/>
    <w:rsid w:val="2EFF7CBD"/>
    <w:rsid w:val="2F3C31DF"/>
    <w:rsid w:val="2F7A2217"/>
    <w:rsid w:val="2F9C7419"/>
    <w:rsid w:val="2FAC6889"/>
    <w:rsid w:val="2FB14EEF"/>
    <w:rsid w:val="2FC93FFB"/>
    <w:rsid w:val="2FD61879"/>
    <w:rsid w:val="2FD933F6"/>
    <w:rsid w:val="2FDC1179"/>
    <w:rsid w:val="2FDD2AA2"/>
    <w:rsid w:val="2FDF6C0C"/>
    <w:rsid w:val="2FFB5D0E"/>
    <w:rsid w:val="2FFFABD8"/>
    <w:rsid w:val="300264A9"/>
    <w:rsid w:val="3062163D"/>
    <w:rsid w:val="30D616E4"/>
    <w:rsid w:val="30DC3A98"/>
    <w:rsid w:val="32337553"/>
    <w:rsid w:val="32435F12"/>
    <w:rsid w:val="329067C4"/>
    <w:rsid w:val="32A74C8A"/>
    <w:rsid w:val="32D468FE"/>
    <w:rsid w:val="32DA54BB"/>
    <w:rsid w:val="33147A4B"/>
    <w:rsid w:val="33356B95"/>
    <w:rsid w:val="334D4507"/>
    <w:rsid w:val="33685E6B"/>
    <w:rsid w:val="33B40937"/>
    <w:rsid w:val="33FE1801"/>
    <w:rsid w:val="340842AA"/>
    <w:rsid w:val="343C1FE8"/>
    <w:rsid w:val="34555AE6"/>
    <w:rsid w:val="34806536"/>
    <w:rsid w:val="34BF7698"/>
    <w:rsid w:val="34D4418C"/>
    <w:rsid w:val="34EF461D"/>
    <w:rsid w:val="35401930"/>
    <w:rsid w:val="35574B92"/>
    <w:rsid w:val="358113BF"/>
    <w:rsid w:val="35C42453"/>
    <w:rsid w:val="35F42D38"/>
    <w:rsid w:val="36625EF3"/>
    <w:rsid w:val="36781709"/>
    <w:rsid w:val="37010A96"/>
    <w:rsid w:val="37315CD5"/>
    <w:rsid w:val="374675C3"/>
    <w:rsid w:val="375926B0"/>
    <w:rsid w:val="37611535"/>
    <w:rsid w:val="3796652F"/>
    <w:rsid w:val="37C352AF"/>
    <w:rsid w:val="37FD4A26"/>
    <w:rsid w:val="37FF16BE"/>
    <w:rsid w:val="38367638"/>
    <w:rsid w:val="383C5E8C"/>
    <w:rsid w:val="38DA20EE"/>
    <w:rsid w:val="39185C3B"/>
    <w:rsid w:val="399003FF"/>
    <w:rsid w:val="399F2FBB"/>
    <w:rsid w:val="39B34CB8"/>
    <w:rsid w:val="39D76BF8"/>
    <w:rsid w:val="39DF3CFF"/>
    <w:rsid w:val="3A4233A8"/>
    <w:rsid w:val="3A763E67"/>
    <w:rsid w:val="3A777A93"/>
    <w:rsid w:val="3AA60BC0"/>
    <w:rsid w:val="3ABB48A4"/>
    <w:rsid w:val="3ABD13EE"/>
    <w:rsid w:val="3ADC3D9A"/>
    <w:rsid w:val="3B00734E"/>
    <w:rsid w:val="3B274F4E"/>
    <w:rsid w:val="3B725FEC"/>
    <w:rsid w:val="3BB9FE38"/>
    <w:rsid w:val="3BF00CFF"/>
    <w:rsid w:val="3BFBEB5C"/>
    <w:rsid w:val="3C37556B"/>
    <w:rsid w:val="3C5017FE"/>
    <w:rsid w:val="3C7A0A20"/>
    <w:rsid w:val="3CB534ED"/>
    <w:rsid w:val="3CC571DC"/>
    <w:rsid w:val="3CEE173C"/>
    <w:rsid w:val="3CF60293"/>
    <w:rsid w:val="3CFFC1C0"/>
    <w:rsid w:val="3D294CAA"/>
    <w:rsid w:val="3D580F58"/>
    <w:rsid w:val="3D5A43D5"/>
    <w:rsid w:val="3D63B08E"/>
    <w:rsid w:val="3D6FFAA4"/>
    <w:rsid w:val="3DAFFF22"/>
    <w:rsid w:val="3DBF0EC3"/>
    <w:rsid w:val="3DD1AF9B"/>
    <w:rsid w:val="3DF42A74"/>
    <w:rsid w:val="3DFF4468"/>
    <w:rsid w:val="3EDC6A5F"/>
    <w:rsid w:val="3EEA4CD8"/>
    <w:rsid w:val="3EEB14F0"/>
    <w:rsid w:val="3F370609"/>
    <w:rsid w:val="3F562EF0"/>
    <w:rsid w:val="3F890995"/>
    <w:rsid w:val="3F93797F"/>
    <w:rsid w:val="3F9966FE"/>
    <w:rsid w:val="3FA5377A"/>
    <w:rsid w:val="3FA5B1F8"/>
    <w:rsid w:val="3FB782BC"/>
    <w:rsid w:val="3FBDF8B1"/>
    <w:rsid w:val="3FCFD10B"/>
    <w:rsid w:val="3FDF7FDB"/>
    <w:rsid w:val="3FDFBA1E"/>
    <w:rsid w:val="3FE3222B"/>
    <w:rsid w:val="3FE8ED35"/>
    <w:rsid w:val="3FEFB629"/>
    <w:rsid w:val="3FF33835"/>
    <w:rsid w:val="3FF57ECA"/>
    <w:rsid w:val="3FF8FDDF"/>
    <w:rsid w:val="40081AB2"/>
    <w:rsid w:val="403C0B6A"/>
    <w:rsid w:val="406F3C61"/>
    <w:rsid w:val="409D5B3A"/>
    <w:rsid w:val="40E7065C"/>
    <w:rsid w:val="41006A35"/>
    <w:rsid w:val="412E5D4F"/>
    <w:rsid w:val="41480AF3"/>
    <w:rsid w:val="41D133C9"/>
    <w:rsid w:val="41D31D4D"/>
    <w:rsid w:val="41D6196E"/>
    <w:rsid w:val="421F72DE"/>
    <w:rsid w:val="425B7D44"/>
    <w:rsid w:val="42605B55"/>
    <w:rsid w:val="42812836"/>
    <w:rsid w:val="429A4D68"/>
    <w:rsid w:val="42F92F60"/>
    <w:rsid w:val="42FE6FA4"/>
    <w:rsid w:val="431211E0"/>
    <w:rsid w:val="436A561E"/>
    <w:rsid w:val="437B3FD5"/>
    <w:rsid w:val="43B71061"/>
    <w:rsid w:val="43C95EAB"/>
    <w:rsid w:val="43FF8621"/>
    <w:rsid w:val="444B093F"/>
    <w:rsid w:val="44567102"/>
    <w:rsid w:val="446B68BB"/>
    <w:rsid w:val="44790648"/>
    <w:rsid w:val="44A27E03"/>
    <w:rsid w:val="44BA6EFA"/>
    <w:rsid w:val="44CC7210"/>
    <w:rsid w:val="44F468B0"/>
    <w:rsid w:val="45383EA0"/>
    <w:rsid w:val="456D6663"/>
    <w:rsid w:val="457B410D"/>
    <w:rsid w:val="45D93CF8"/>
    <w:rsid w:val="45E07F15"/>
    <w:rsid w:val="46B57750"/>
    <w:rsid w:val="46CE1D6D"/>
    <w:rsid w:val="46D31850"/>
    <w:rsid w:val="46F30DE6"/>
    <w:rsid w:val="46FE2974"/>
    <w:rsid w:val="4742070C"/>
    <w:rsid w:val="476DC16E"/>
    <w:rsid w:val="48967A43"/>
    <w:rsid w:val="491941D3"/>
    <w:rsid w:val="491E217B"/>
    <w:rsid w:val="493CE53C"/>
    <w:rsid w:val="498015D8"/>
    <w:rsid w:val="499279B0"/>
    <w:rsid w:val="49BD64F1"/>
    <w:rsid w:val="49CA01AD"/>
    <w:rsid w:val="49D33495"/>
    <w:rsid w:val="49F40822"/>
    <w:rsid w:val="4A0B59FC"/>
    <w:rsid w:val="4A6D609A"/>
    <w:rsid w:val="4A7162AD"/>
    <w:rsid w:val="4A9F72BE"/>
    <w:rsid w:val="4ABA40F8"/>
    <w:rsid w:val="4AC56198"/>
    <w:rsid w:val="4AD1358E"/>
    <w:rsid w:val="4AE72A13"/>
    <w:rsid w:val="4B5C6F5D"/>
    <w:rsid w:val="4BC66ACD"/>
    <w:rsid w:val="4BE27F8A"/>
    <w:rsid w:val="4C580067"/>
    <w:rsid w:val="4CAC1664"/>
    <w:rsid w:val="4CBD57DA"/>
    <w:rsid w:val="4CC92E63"/>
    <w:rsid w:val="4CE9567B"/>
    <w:rsid w:val="4D151ABA"/>
    <w:rsid w:val="4D6F4062"/>
    <w:rsid w:val="4D6F764D"/>
    <w:rsid w:val="4D956BBA"/>
    <w:rsid w:val="4D9AF7D3"/>
    <w:rsid w:val="4DA155CD"/>
    <w:rsid w:val="4DAB40F0"/>
    <w:rsid w:val="4DCB0E67"/>
    <w:rsid w:val="4DF7020F"/>
    <w:rsid w:val="4E095467"/>
    <w:rsid w:val="4E102281"/>
    <w:rsid w:val="4E192EE4"/>
    <w:rsid w:val="4E252A12"/>
    <w:rsid w:val="4E2D4BE1"/>
    <w:rsid w:val="4E6067E5"/>
    <w:rsid w:val="4E6376C3"/>
    <w:rsid w:val="4E6A373F"/>
    <w:rsid w:val="4E6E421C"/>
    <w:rsid w:val="4EA75DAE"/>
    <w:rsid w:val="4EC3138A"/>
    <w:rsid w:val="4F0A6497"/>
    <w:rsid w:val="4F1249DB"/>
    <w:rsid w:val="4F4A531F"/>
    <w:rsid w:val="4FAFB6C9"/>
    <w:rsid w:val="4FCD667C"/>
    <w:rsid w:val="4FEF9DD2"/>
    <w:rsid w:val="4FFB3645"/>
    <w:rsid w:val="4FFBCB6C"/>
    <w:rsid w:val="4FFFF544"/>
    <w:rsid w:val="50067F44"/>
    <w:rsid w:val="507B1071"/>
    <w:rsid w:val="50E17E52"/>
    <w:rsid w:val="50E82E53"/>
    <w:rsid w:val="51085492"/>
    <w:rsid w:val="518C55E7"/>
    <w:rsid w:val="51A258E6"/>
    <w:rsid w:val="51CC6AFB"/>
    <w:rsid w:val="51D2265E"/>
    <w:rsid w:val="51E605CA"/>
    <w:rsid w:val="521D1DF0"/>
    <w:rsid w:val="522E717A"/>
    <w:rsid w:val="525210BA"/>
    <w:rsid w:val="52691F60"/>
    <w:rsid w:val="52733555"/>
    <w:rsid w:val="52AF3E17"/>
    <w:rsid w:val="52D764AD"/>
    <w:rsid w:val="53144AF9"/>
    <w:rsid w:val="532760A3"/>
    <w:rsid w:val="53277088"/>
    <w:rsid w:val="532F0195"/>
    <w:rsid w:val="535E4544"/>
    <w:rsid w:val="536F1AF1"/>
    <w:rsid w:val="53B275D1"/>
    <w:rsid w:val="53BF436B"/>
    <w:rsid w:val="53D8114B"/>
    <w:rsid w:val="53E2646E"/>
    <w:rsid w:val="53EFF926"/>
    <w:rsid w:val="53F9BAE9"/>
    <w:rsid w:val="541718E2"/>
    <w:rsid w:val="54322F51"/>
    <w:rsid w:val="544561F4"/>
    <w:rsid w:val="54694499"/>
    <w:rsid w:val="54973D15"/>
    <w:rsid w:val="54B62F10"/>
    <w:rsid w:val="54CC7B84"/>
    <w:rsid w:val="54E42A7B"/>
    <w:rsid w:val="55217476"/>
    <w:rsid w:val="552503C0"/>
    <w:rsid w:val="55261312"/>
    <w:rsid w:val="55913CA7"/>
    <w:rsid w:val="55DC7D12"/>
    <w:rsid w:val="55ED4C05"/>
    <w:rsid w:val="55FDC90C"/>
    <w:rsid w:val="5611706C"/>
    <w:rsid w:val="561F7505"/>
    <w:rsid w:val="56775510"/>
    <w:rsid w:val="5697456D"/>
    <w:rsid w:val="56E83D9B"/>
    <w:rsid w:val="57FE3F33"/>
    <w:rsid w:val="5818245E"/>
    <w:rsid w:val="58205C5D"/>
    <w:rsid w:val="587C2A97"/>
    <w:rsid w:val="587F4621"/>
    <w:rsid w:val="588B0446"/>
    <w:rsid w:val="58A261CC"/>
    <w:rsid w:val="58B24661"/>
    <w:rsid w:val="59142C25"/>
    <w:rsid w:val="59164115"/>
    <w:rsid w:val="591A3FB4"/>
    <w:rsid w:val="59540192"/>
    <w:rsid w:val="59682F71"/>
    <w:rsid w:val="59712F35"/>
    <w:rsid w:val="59BDA199"/>
    <w:rsid w:val="59BE3D6B"/>
    <w:rsid w:val="5A126853"/>
    <w:rsid w:val="5A3D0140"/>
    <w:rsid w:val="5A546B2D"/>
    <w:rsid w:val="5AD76104"/>
    <w:rsid w:val="5AE93137"/>
    <w:rsid w:val="5AEA2A03"/>
    <w:rsid w:val="5AF96765"/>
    <w:rsid w:val="5AFC922B"/>
    <w:rsid w:val="5B760F9C"/>
    <w:rsid w:val="5B7B51DE"/>
    <w:rsid w:val="5BA675B2"/>
    <w:rsid w:val="5BF77D16"/>
    <w:rsid w:val="5BFB0023"/>
    <w:rsid w:val="5BFB78AA"/>
    <w:rsid w:val="5BFBE802"/>
    <w:rsid w:val="5BFC564E"/>
    <w:rsid w:val="5C3C1757"/>
    <w:rsid w:val="5C4B1054"/>
    <w:rsid w:val="5C6B5FD3"/>
    <w:rsid w:val="5C855BE8"/>
    <w:rsid w:val="5CA301F7"/>
    <w:rsid w:val="5CEFF370"/>
    <w:rsid w:val="5D1F6811"/>
    <w:rsid w:val="5D4B7E17"/>
    <w:rsid w:val="5D7B81D3"/>
    <w:rsid w:val="5D7E7207"/>
    <w:rsid w:val="5D8BD158"/>
    <w:rsid w:val="5DAE4240"/>
    <w:rsid w:val="5DBFA79D"/>
    <w:rsid w:val="5DC2123B"/>
    <w:rsid w:val="5DC4308B"/>
    <w:rsid w:val="5DD930F3"/>
    <w:rsid w:val="5DE10CFC"/>
    <w:rsid w:val="5DF32652"/>
    <w:rsid w:val="5DFB24E5"/>
    <w:rsid w:val="5DFDA132"/>
    <w:rsid w:val="5E0A0A9B"/>
    <w:rsid w:val="5E34020C"/>
    <w:rsid w:val="5E6F724E"/>
    <w:rsid w:val="5E825BA7"/>
    <w:rsid w:val="5EB032DF"/>
    <w:rsid w:val="5EE75356"/>
    <w:rsid w:val="5EF68E4F"/>
    <w:rsid w:val="5EFD78EE"/>
    <w:rsid w:val="5EFF4F6C"/>
    <w:rsid w:val="5F4AC492"/>
    <w:rsid w:val="5F5B248D"/>
    <w:rsid w:val="5F63E3DF"/>
    <w:rsid w:val="5F6FF340"/>
    <w:rsid w:val="5F73E2EC"/>
    <w:rsid w:val="5FA77F48"/>
    <w:rsid w:val="5FBB2EDB"/>
    <w:rsid w:val="5FBF36CD"/>
    <w:rsid w:val="5FCF0C7E"/>
    <w:rsid w:val="5FE016E1"/>
    <w:rsid w:val="5FF94103"/>
    <w:rsid w:val="6045400C"/>
    <w:rsid w:val="60844B35"/>
    <w:rsid w:val="6089060E"/>
    <w:rsid w:val="60B46AA4"/>
    <w:rsid w:val="60BB42CE"/>
    <w:rsid w:val="60EA5283"/>
    <w:rsid w:val="60EB7694"/>
    <w:rsid w:val="60FC34AC"/>
    <w:rsid w:val="610915DD"/>
    <w:rsid w:val="61475B62"/>
    <w:rsid w:val="61646FA9"/>
    <w:rsid w:val="618F263F"/>
    <w:rsid w:val="61946028"/>
    <w:rsid w:val="619D39D4"/>
    <w:rsid w:val="61A40DD2"/>
    <w:rsid w:val="61C13B66"/>
    <w:rsid w:val="61C84EF5"/>
    <w:rsid w:val="61E351BB"/>
    <w:rsid w:val="61EF4230"/>
    <w:rsid w:val="61EF5FCC"/>
    <w:rsid w:val="62265778"/>
    <w:rsid w:val="623A5509"/>
    <w:rsid w:val="623F1255"/>
    <w:rsid w:val="624125B1"/>
    <w:rsid w:val="62600C89"/>
    <w:rsid w:val="626F766E"/>
    <w:rsid w:val="62BD463B"/>
    <w:rsid w:val="62C951A9"/>
    <w:rsid w:val="63097DB2"/>
    <w:rsid w:val="63415BC6"/>
    <w:rsid w:val="63467E21"/>
    <w:rsid w:val="6408782B"/>
    <w:rsid w:val="64432611"/>
    <w:rsid w:val="64801AB7"/>
    <w:rsid w:val="64B52334"/>
    <w:rsid w:val="650049A6"/>
    <w:rsid w:val="653603C7"/>
    <w:rsid w:val="65531632"/>
    <w:rsid w:val="6600592C"/>
    <w:rsid w:val="663B6942"/>
    <w:rsid w:val="66613222"/>
    <w:rsid w:val="66650F64"/>
    <w:rsid w:val="666F5F0D"/>
    <w:rsid w:val="668A4527"/>
    <w:rsid w:val="66CC7615"/>
    <w:rsid w:val="66D3373C"/>
    <w:rsid w:val="66EFA432"/>
    <w:rsid w:val="670047E9"/>
    <w:rsid w:val="672A041B"/>
    <w:rsid w:val="675D7E8D"/>
    <w:rsid w:val="67992086"/>
    <w:rsid w:val="67CE2B39"/>
    <w:rsid w:val="67DB0384"/>
    <w:rsid w:val="67DD1EAC"/>
    <w:rsid w:val="67DE09B9"/>
    <w:rsid w:val="67E6D479"/>
    <w:rsid w:val="67EF0BE3"/>
    <w:rsid w:val="68184539"/>
    <w:rsid w:val="681D13CB"/>
    <w:rsid w:val="684470C7"/>
    <w:rsid w:val="68E7922A"/>
    <w:rsid w:val="694D6E36"/>
    <w:rsid w:val="69540E1C"/>
    <w:rsid w:val="69D87D54"/>
    <w:rsid w:val="69F37FA4"/>
    <w:rsid w:val="6A457966"/>
    <w:rsid w:val="6A9F608B"/>
    <w:rsid w:val="6ABBD964"/>
    <w:rsid w:val="6AD92E09"/>
    <w:rsid w:val="6AEEBDCB"/>
    <w:rsid w:val="6B3E7EDF"/>
    <w:rsid w:val="6B7A7622"/>
    <w:rsid w:val="6B847253"/>
    <w:rsid w:val="6B8E7904"/>
    <w:rsid w:val="6B9F3C7B"/>
    <w:rsid w:val="6BA77E10"/>
    <w:rsid w:val="6BAE7CFB"/>
    <w:rsid w:val="6BC57676"/>
    <w:rsid w:val="6BD44496"/>
    <w:rsid w:val="6C5A0E3F"/>
    <w:rsid w:val="6C975BF0"/>
    <w:rsid w:val="6C9A7FD1"/>
    <w:rsid w:val="6CCB2BB0"/>
    <w:rsid w:val="6CD30017"/>
    <w:rsid w:val="6CD72DB8"/>
    <w:rsid w:val="6CDB65EC"/>
    <w:rsid w:val="6CE335A9"/>
    <w:rsid w:val="6CF2407E"/>
    <w:rsid w:val="6D1A237D"/>
    <w:rsid w:val="6D261106"/>
    <w:rsid w:val="6D3FCEB4"/>
    <w:rsid w:val="6D4715BB"/>
    <w:rsid w:val="6D6B38D7"/>
    <w:rsid w:val="6D8C31AF"/>
    <w:rsid w:val="6D9F75BA"/>
    <w:rsid w:val="6DB36A59"/>
    <w:rsid w:val="6DCA21DB"/>
    <w:rsid w:val="6DDD6253"/>
    <w:rsid w:val="6DDF378D"/>
    <w:rsid w:val="6DE95E13"/>
    <w:rsid w:val="6DEEB87D"/>
    <w:rsid w:val="6DF36E56"/>
    <w:rsid w:val="6DFDBC7F"/>
    <w:rsid w:val="6DFE4301"/>
    <w:rsid w:val="6DFF081C"/>
    <w:rsid w:val="6E0B0643"/>
    <w:rsid w:val="6E3347F1"/>
    <w:rsid w:val="6E43C3E3"/>
    <w:rsid w:val="6E807286"/>
    <w:rsid w:val="6E881C94"/>
    <w:rsid w:val="6E884FD0"/>
    <w:rsid w:val="6E895A0C"/>
    <w:rsid w:val="6E8D7117"/>
    <w:rsid w:val="6EDF550E"/>
    <w:rsid w:val="6EE079F1"/>
    <w:rsid w:val="6EF562C4"/>
    <w:rsid w:val="6EF7F75E"/>
    <w:rsid w:val="6EFDAB3C"/>
    <w:rsid w:val="6EFF1ED5"/>
    <w:rsid w:val="6F111367"/>
    <w:rsid w:val="6F536774"/>
    <w:rsid w:val="6F57AA69"/>
    <w:rsid w:val="6F5D87D7"/>
    <w:rsid w:val="6F6A4C3C"/>
    <w:rsid w:val="6F6D709D"/>
    <w:rsid w:val="6F7E18E1"/>
    <w:rsid w:val="6F8F29A5"/>
    <w:rsid w:val="6FAB2801"/>
    <w:rsid w:val="6FAF2726"/>
    <w:rsid w:val="6FD37644"/>
    <w:rsid w:val="6FD4A937"/>
    <w:rsid w:val="6FD607DD"/>
    <w:rsid w:val="6FE45035"/>
    <w:rsid w:val="6FED1A5F"/>
    <w:rsid w:val="6FEF4FD6"/>
    <w:rsid w:val="6FF120DE"/>
    <w:rsid w:val="6FF79B9B"/>
    <w:rsid w:val="6FFFA229"/>
    <w:rsid w:val="6FFFE4D5"/>
    <w:rsid w:val="706F0148"/>
    <w:rsid w:val="70927320"/>
    <w:rsid w:val="709A3F00"/>
    <w:rsid w:val="70AA04D0"/>
    <w:rsid w:val="70C20D61"/>
    <w:rsid w:val="70D311C0"/>
    <w:rsid w:val="71045209"/>
    <w:rsid w:val="711F1FB7"/>
    <w:rsid w:val="7159253B"/>
    <w:rsid w:val="71881FAB"/>
    <w:rsid w:val="71C805BD"/>
    <w:rsid w:val="71F2C3AB"/>
    <w:rsid w:val="723815E1"/>
    <w:rsid w:val="723F0727"/>
    <w:rsid w:val="7265409A"/>
    <w:rsid w:val="72933FAE"/>
    <w:rsid w:val="72960A02"/>
    <w:rsid w:val="72FFE3FE"/>
    <w:rsid w:val="73076EFF"/>
    <w:rsid w:val="733A44E6"/>
    <w:rsid w:val="735D5FF9"/>
    <w:rsid w:val="73C5064F"/>
    <w:rsid w:val="73C635E9"/>
    <w:rsid w:val="73F3ACB0"/>
    <w:rsid w:val="740F42BD"/>
    <w:rsid w:val="74147B26"/>
    <w:rsid w:val="7467D710"/>
    <w:rsid w:val="746D3967"/>
    <w:rsid w:val="74703282"/>
    <w:rsid w:val="74D472B5"/>
    <w:rsid w:val="74EA5027"/>
    <w:rsid w:val="7524023C"/>
    <w:rsid w:val="756F711B"/>
    <w:rsid w:val="7577628C"/>
    <w:rsid w:val="757A4300"/>
    <w:rsid w:val="757E0E17"/>
    <w:rsid w:val="75920609"/>
    <w:rsid w:val="75BD3DE2"/>
    <w:rsid w:val="75BD5AC9"/>
    <w:rsid w:val="75CB4B5C"/>
    <w:rsid w:val="75FFDE28"/>
    <w:rsid w:val="764E6742"/>
    <w:rsid w:val="765D0673"/>
    <w:rsid w:val="7699FB52"/>
    <w:rsid w:val="769D3E02"/>
    <w:rsid w:val="76A97D6A"/>
    <w:rsid w:val="773F608A"/>
    <w:rsid w:val="77594D52"/>
    <w:rsid w:val="77775AD4"/>
    <w:rsid w:val="777F2E9C"/>
    <w:rsid w:val="77B57B82"/>
    <w:rsid w:val="77BE1E64"/>
    <w:rsid w:val="77C056C6"/>
    <w:rsid w:val="77C23008"/>
    <w:rsid w:val="77CDB29F"/>
    <w:rsid w:val="77F576DC"/>
    <w:rsid w:val="77F66641"/>
    <w:rsid w:val="77FF63BA"/>
    <w:rsid w:val="77FF949B"/>
    <w:rsid w:val="78395DAD"/>
    <w:rsid w:val="7871135D"/>
    <w:rsid w:val="78A771BA"/>
    <w:rsid w:val="78C53BF3"/>
    <w:rsid w:val="78D700CA"/>
    <w:rsid w:val="790E4463"/>
    <w:rsid w:val="791E4FA3"/>
    <w:rsid w:val="7947019D"/>
    <w:rsid w:val="794778C4"/>
    <w:rsid w:val="79605C44"/>
    <w:rsid w:val="79700FB7"/>
    <w:rsid w:val="797F1D2C"/>
    <w:rsid w:val="799F786D"/>
    <w:rsid w:val="79B03058"/>
    <w:rsid w:val="79B11037"/>
    <w:rsid w:val="7A1A1286"/>
    <w:rsid w:val="7A305F36"/>
    <w:rsid w:val="7A8C1740"/>
    <w:rsid w:val="7AC31425"/>
    <w:rsid w:val="7ADF8E22"/>
    <w:rsid w:val="7AE7DEC4"/>
    <w:rsid w:val="7AF7DCCE"/>
    <w:rsid w:val="7AF95CC7"/>
    <w:rsid w:val="7B3E33DA"/>
    <w:rsid w:val="7B7C6BFB"/>
    <w:rsid w:val="7B7F6038"/>
    <w:rsid w:val="7B7F7EF1"/>
    <w:rsid w:val="7B9D48A5"/>
    <w:rsid w:val="7BCED462"/>
    <w:rsid w:val="7BD71FF7"/>
    <w:rsid w:val="7BE50765"/>
    <w:rsid w:val="7BE7AA71"/>
    <w:rsid w:val="7BF1EE90"/>
    <w:rsid w:val="7BF99973"/>
    <w:rsid w:val="7BFBD4F6"/>
    <w:rsid w:val="7C120DEF"/>
    <w:rsid w:val="7C165398"/>
    <w:rsid w:val="7C68287A"/>
    <w:rsid w:val="7C778D91"/>
    <w:rsid w:val="7C973D0E"/>
    <w:rsid w:val="7C9FDE6B"/>
    <w:rsid w:val="7CAD3687"/>
    <w:rsid w:val="7CB77472"/>
    <w:rsid w:val="7CB95369"/>
    <w:rsid w:val="7CDB074B"/>
    <w:rsid w:val="7CE33844"/>
    <w:rsid w:val="7CEC6928"/>
    <w:rsid w:val="7CEDB895"/>
    <w:rsid w:val="7CF6426C"/>
    <w:rsid w:val="7CFFE32F"/>
    <w:rsid w:val="7D692C90"/>
    <w:rsid w:val="7D7D70E2"/>
    <w:rsid w:val="7D7D7F2B"/>
    <w:rsid w:val="7D967F4A"/>
    <w:rsid w:val="7D9C8197"/>
    <w:rsid w:val="7D9E7CF3"/>
    <w:rsid w:val="7D9F4CC2"/>
    <w:rsid w:val="7DA70B08"/>
    <w:rsid w:val="7DAEE4AA"/>
    <w:rsid w:val="7DB2AB9B"/>
    <w:rsid w:val="7DB71BDD"/>
    <w:rsid w:val="7DD17E27"/>
    <w:rsid w:val="7DDEB3E0"/>
    <w:rsid w:val="7DE04C9F"/>
    <w:rsid w:val="7DE524A1"/>
    <w:rsid w:val="7DEFFE7F"/>
    <w:rsid w:val="7DFD61F7"/>
    <w:rsid w:val="7DFF5CFD"/>
    <w:rsid w:val="7DFFA0DE"/>
    <w:rsid w:val="7E3DD810"/>
    <w:rsid w:val="7E57C232"/>
    <w:rsid w:val="7E6B6B78"/>
    <w:rsid w:val="7E7992D7"/>
    <w:rsid w:val="7E7D6EFE"/>
    <w:rsid w:val="7E816340"/>
    <w:rsid w:val="7EAA17B2"/>
    <w:rsid w:val="7EAD6FA6"/>
    <w:rsid w:val="7EBDA2AA"/>
    <w:rsid w:val="7ECFE7AA"/>
    <w:rsid w:val="7ED978A7"/>
    <w:rsid w:val="7EDFBDC5"/>
    <w:rsid w:val="7EF7F5D9"/>
    <w:rsid w:val="7EFB0260"/>
    <w:rsid w:val="7EFE3C03"/>
    <w:rsid w:val="7EFEEEAE"/>
    <w:rsid w:val="7EFFD312"/>
    <w:rsid w:val="7F020531"/>
    <w:rsid w:val="7F080287"/>
    <w:rsid w:val="7F332551"/>
    <w:rsid w:val="7F343441"/>
    <w:rsid w:val="7F46E435"/>
    <w:rsid w:val="7F4C2401"/>
    <w:rsid w:val="7F5A19A3"/>
    <w:rsid w:val="7F5F01F7"/>
    <w:rsid w:val="7F6F0131"/>
    <w:rsid w:val="7F7F67E6"/>
    <w:rsid w:val="7F7F9151"/>
    <w:rsid w:val="7F8E6584"/>
    <w:rsid w:val="7F8FDA47"/>
    <w:rsid w:val="7F9FD24E"/>
    <w:rsid w:val="7FA55995"/>
    <w:rsid w:val="7FA7DA00"/>
    <w:rsid w:val="7FBF50DB"/>
    <w:rsid w:val="7FC20D7E"/>
    <w:rsid w:val="7FC462AE"/>
    <w:rsid w:val="7FCDC91B"/>
    <w:rsid w:val="7FD6DAF8"/>
    <w:rsid w:val="7FDB005A"/>
    <w:rsid w:val="7FDBCDBD"/>
    <w:rsid w:val="7FDF89A0"/>
    <w:rsid w:val="7FE107EF"/>
    <w:rsid w:val="7FE720BC"/>
    <w:rsid w:val="7FEF15B1"/>
    <w:rsid w:val="7FEF87EC"/>
    <w:rsid w:val="7FF315E3"/>
    <w:rsid w:val="7FF7DB68"/>
    <w:rsid w:val="7FFA0CF7"/>
    <w:rsid w:val="7FFB015B"/>
    <w:rsid w:val="7FFB49F8"/>
    <w:rsid w:val="7FFBDDBA"/>
    <w:rsid w:val="7FFC7506"/>
    <w:rsid w:val="7FFC9E69"/>
    <w:rsid w:val="7FFE6E62"/>
    <w:rsid w:val="7FFF03F6"/>
    <w:rsid w:val="7FFF6C13"/>
    <w:rsid w:val="7FFFD85A"/>
    <w:rsid w:val="7FFFEFEC"/>
    <w:rsid w:val="83FB8BA7"/>
    <w:rsid w:val="8EDF5774"/>
    <w:rsid w:val="8F7F3090"/>
    <w:rsid w:val="8F9F56D8"/>
    <w:rsid w:val="8FCB2027"/>
    <w:rsid w:val="8FEFF593"/>
    <w:rsid w:val="8FFD72DB"/>
    <w:rsid w:val="95BB9693"/>
    <w:rsid w:val="96FC39D8"/>
    <w:rsid w:val="97EF9AA0"/>
    <w:rsid w:val="9ABF4E41"/>
    <w:rsid w:val="9BEFE717"/>
    <w:rsid w:val="9D6F9F88"/>
    <w:rsid w:val="9DB5000A"/>
    <w:rsid w:val="9DED3076"/>
    <w:rsid w:val="9E6F6EF5"/>
    <w:rsid w:val="9EBD9184"/>
    <w:rsid w:val="9F6A5B10"/>
    <w:rsid w:val="9FEB2198"/>
    <w:rsid w:val="9FFD5DCA"/>
    <w:rsid w:val="A6FEEAF1"/>
    <w:rsid w:val="A9EF976D"/>
    <w:rsid w:val="ABAFACA9"/>
    <w:rsid w:val="ABF6AC92"/>
    <w:rsid w:val="ABFFDD8E"/>
    <w:rsid w:val="ADB493C9"/>
    <w:rsid w:val="ADBF60D2"/>
    <w:rsid w:val="ADDF6C99"/>
    <w:rsid w:val="ADFA8826"/>
    <w:rsid w:val="AEDB3F7F"/>
    <w:rsid w:val="AEEC3FCD"/>
    <w:rsid w:val="AF353C7E"/>
    <w:rsid w:val="AFB70EA9"/>
    <w:rsid w:val="AFF70039"/>
    <w:rsid w:val="B17FD521"/>
    <w:rsid w:val="B3CF0FBE"/>
    <w:rsid w:val="B4DEC3B1"/>
    <w:rsid w:val="B6CFDE03"/>
    <w:rsid w:val="B767D9AE"/>
    <w:rsid w:val="B77E2733"/>
    <w:rsid w:val="B7CFCA6C"/>
    <w:rsid w:val="B7F87398"/>
    <w:rsid w:val="B7F94C14"/>
    <w:rsid w:val="B7FB029C"/>
    <w:rsid w:val="B7FE4216"/>
    <w:rsid w:val="BA7325A6"/>
    <w:rsid w:val="BAA94E6C"/>
    <w:rsid w:val="BB7E8EBF"/>
    <w:rsid w:val="BBAB8448"/>
    <w:rsid w:val="BBBF8CC8"/>
    <w:rsid w:val="BBF73F15"/>
    <w:rsid w:val="BBFD3D0B"/>
    <w:rsid w:val="BD378411"/>
    <w:rsid w:val="BDE31BA8"/>
    <w:rsid w:val="BDF6DEB6"/>
    <w:rsid w:val="BDFFB5C9"/>
    <w:rsid w:val="BE7E4FA3"/>
    <w:rsid w:val="BEC74359"/>
    <w:rsid w:val="BEDBF8F1"/>
    <w:rsid w:val="BF2FE35A"/>
    <w:rsid w:val="BF9F2123"/>
    <w:rsid w:val="BFD38DC9"/>
    <w:rsid w:val="BFDF36A9"/>
    <w:rsid w:val="BFEFDE49"/>
    <w:rsid w:val="BFFFBB2D"/>
    <w:rsid w:val="BFFFCB95"/>
    <w:rsid w:val="C5AFBA56"/>
    <w:rsid w:val="C67FD789"/>
    <w:rsid w:val="CEEF4B0B"/>
    <w:rsid w:val="CEF9A625"/>
    <w:rsid w:val="CFEF46E2"/>
    <w:rsid w:val="CFF89CB3"/>
    <w:rsid w:val="CFFEBAA9"/>
    <w:rsid w:val="D1F79A4A"/>
    <w:rsid w:val="D5ABE0CC"/>
    <w:rsid w:val="D5BFC667"/>
    <w:rsid w:val="D67B4253"/>
    <w:rsid w:val="D67F418A"/>
    <w:rsid w:val="D6FFA038"/>
    <w:rsid w:val="D76B646E"/>
    <w:rsid w:val="D79CE5B9"/>
    <w:rsid w:val="D7BEBDEF"/>
    <w:rsid w:val="D7CA9485"/>
    <w:rsid w:val="D7CF39B1"/>
    <w:rsid w:val="D7DE4EE9"/>
    <w:rsid w:val="D7E86ED2"/>
    <w:rsid w:val="D7EF77A7"/>
    <w:rsid w:val="D7FE89F3"/>
    <w:rsid w:val="D7FF7095"/>
    <w:rsid w:val="D8FB32F6"/>
    <w:rsid w:val="D9309128"/>
    <w:rsid w:val="D99B6D6C"/>
    <w:rsid w:val="DAE737F0"/>
    <w:rsid w:val="DB7B38AB"/>
    <w:rsid w:val="DBEFFC2B"/>
    <w:rsid w:val="DBFE4081"/>
    <w:rsid w:val="DBFF0514"/>
    <w:rsid w:val="DBFF6D76"/>
    <w:rsid w:val="DBFF7C96"/>
    <w:rsid w:val="DD7741C8"/>
    <w:rsid w:val="DD7AAFB6"/>
    <w:rsid w:val="DD7F2835"/>
    <w:rsid w:val="DDCF8143"/>
    <w:rsid w:val="DDDF6610"/>
    <w:rsid w:val="DDEF768E"/>
    <w:rsid w:val="DEF7B5FF"/>
    <w:rsid w:val="DF3EC848"/>
    <w:rsid w:val="DF7BA3FB"/>
    <w:rsid w:val="DF7DF02F"/>
    <w:rsid w:val="DF7E2FA7"/>
    <w:rsid w:val="DF7EB36D"/>
    <w:rsid w:val="DF7F4C28"/>
    <w:rsid w:val="DFAF3050"/>
    <w:rsid w:val="DFCFA34F"/>
    <w:rsid w:val="DFD685D2"/>
    <w:rsid w:val="DFD7D526"/>
    <w:rsid w:val="DFDB4D9E"/>
    <w:rsid w:val="DFDCDEBF"/>
    <w:rsid w:val="DFF5E810"/>
    <w:rsid w:val="DFF79388"/>
    <w:rsid w:val="DFF7DAD8"/>
    <w:rsid w:val="E2DFF0AF"/>
    <w:rsid w:val="E3F3EE1C"/>
    <w:rsid w:val="E3FF9A2C"/>
    <w:rsid w:val="E75EA79B"/>
    <w:rsid w:val="E77F9F4A"/>
    <w:rsid w:val="E7FF3EFA"/>
    <w:rsid w:val="E9FA3F4D"/>
    <w:rsid w:val="E9FEBB13"/>
    <w:rsid w:val="EAFB75EE"/>
    <w:rsid w:val="EBAF76F3"/>
    <w:rsid w:val="EBFFEB6B"/>
    <w:rsid w:val="EC1F1BDA"/>
    <w:rsid w:val="EC9B86A8"/>
    <w:rsid w:val="EC9FA9E7"/>
    <w:rsid w:val="ECDF5D88"/>
    <w:rsid w:val="ECF82375"/>
    <w:rsid w:val="ED019FC1"/>
    <w:rsid w:val="EDBE1D7F"/>
    <w:rsid w:val="EDBF9355"/>
    <w:rsid w:val="EDDDD6E1"/>
    <w:rsid w:val="EDF59A3B"/>
    <w:rsid w:val="EDFF80AB"/>
    <w:rsid w:val="EE76C035"/>
    <w:rsid w:val="EE9FED4A"/>
    <w:rsid w:val="EF6553B2"/>
    <w:rsid w:val="EF6B61FC"/>
    <w:rsid w:val="EF7D40CE"/>
    <w:rsid w:val="EF7FC781"/>
    <w:rsid w:val="EFBBF919"/>
    <w:rsid w:val="EFBEF36D"/>
    <w:rsid w:val="EFDFBFD6"/>
    <w:rsid w:val="EFF66323"/>
    <w:rsid w:val="EFF6F0DB"/>
    <w:rsid w:val="EFF753EF"/>
    <w:rsid w:val="EFF92C70"/>
    <w:rsid w:val="EFF97B56"/>
    <w:rsid w:val="EFFB862A"/>
    <w:rsid w:val="EFFBA05E"/>
    <w:rsid w:val="EFFE95A8"/>
    <w:rsid w:val="EFFF3B38"/>
    <w:rsid w:val="EFFF7FCD"/>
    <w:rsid w:val="F1E77730"/>
    <w:rsid w:val="F1F4D70E"/>
    <w:rsid w:val="F1F82083"/>
    <w:rsid w:val="F23FEE75"/>
    <w:rsid w:val="F2769E78"/>
    <w:rsid w:val="F34B422E"/>
    <w:rsid w:val="F36A2705"/>
    <w:rsid w:val="F37F6637"/>
    <w:rsid w:val="F3BF13B9"/>
    <w:rsid w:val="F3EE8B2E"/>
    <w:rsid w:val="F3FC3363"/>
    <w:rsid w:val="F4B90D47"/>
    <w:rsid w:val="F4DF8DC2"/>
    <w:rsid w:val="F4FF43D3"/>
    <w:rsid w:val="F53F7CEC"/>
    <w:rsid w:val="F545D802"/>
    <w:rsid w:val="F569C99A"/>
    <w:rsid w:val="F63AD483"/>
    <w:rsid w:val="F6771F03"/>
    <w:rsid w:val="F6F978EF"/>
    <w:rsid w:val="F73D367F"/>
    <w:rsid w:val="F73F0EE1"/>
    <w:rsid w:val="F7BA66D7"/>
    <w:rsid w:val="F7BF826F"/>
    <w:rsid w:val="F7DCDD1C"/>
    <w:rsid w:val="F7DE9FEA"/>
    <w:rsid w:val="F7EFD093"/>
    <w:rsid w:val="F7FF14DC"/>
    <w:rsid w:val="F8FA12CA"/>
    <w:rsid w:val="F9B6AEE7"/>
    <w:rsid w:val="FABF016C"/>
    <w:rsid w:val="FAFF8938"/>
    <w:rsid w:val="FB3E5CA9"/>
    <w:rsid w:val="FB49B02B"/>
    <w:rsid w:val="FB668C11"/>
    <w:rsid w:val="FB7BAF77"/>
    <w:rsid w:val="FB7F3C99"/>
    <w:rsid w:val="FB7FC62A"/>
    <w:rsid w:val="FBA52693"/>
    <w:rsid w:val="FBBFEC68"/>
    <w:rsid w:val="FBD8728E"/>
    <w:rsid w:val="FBDB294E"/>
    <w:rsid w:val="FBFD62C1"/>
    <w:rsid w:val="FBFF8010"/>
    <w:rsid w:val="FCC2A4CA"/>
    <w:rsid w:val="FCDFEF94"/>
    <w:rsid w:val="FCFDC808"/>
    <w:rsid w:val="FD7C9415"/>
    <w:rsid w:val="FD87C077"/>
    <w:rsid w:val="FD9ABFBB"/>
    <w:rsid w:val="FDAEDF8C"/>
    <w:rsid w:val="FDB6E530"/>
    <w:rsid w:val="FDBC684C"/>
    <w:rsid w:val="FDD3D10D"/>
    <w:rsid w:val="FDD3FF43"/>
    <w:rsid w:val="FDD759A6"/>
    <w:rsid w:val="FDEF9553"/>
    <w:rsid w:val="FDFB8B66"/>
    <w:rsid w:val="FDFBE060"/>
    <w:rsid w:val="FE371A0D"/>
    <w:rsid w:val="FE6F8800"/>
    <w:rsid w:val="FE8A7546"/>
    <w:rsid w:val="FEBFBA54"/>
    <w:rsid w:val="FED6E6AC"/>
    <w:rsid w:val="FEE57BEB"/>
    <w:rsid w:val="FEF79752"/>
    <w:rsid w:val="FEFA1399"/>
    <w:rsid w:val="FEFA5798"/>
    <w:rsid w:val="FEFC057B"/>
    <w:rsid w:val="FEFF888D"/>
    <w:rsid w:val="FF1A3D98"/>
    <w:rsid w:val="FF3EC2C4"/>
    <w:rsid w:val="FF3F06DA"/>
    <w:rsid w:val="FF7ADF67"/>
    <w:rsid w:val="FF7FA1ED"/>
    <w:rsid w:val="FF8BB139"/>
    <w:rsid w:val="FF9B4F05"/>
    <w:rsid w:val="FF9FC3F4"/>
    <w:rsid w:val="FFAB95FC"/>
    <w:rsid w:val="FFBAEB6B"/>
    <w:rsid w:val="FFBBB60B"/>
    <w:rsid w:val="FFBBF760"/>
    <w:rsid w:val="FFBDADDE"/>
    <w:rsid w:val="FFBF4A10"/>
    <w:rsid w:val="FFBFDE72"/>
    <w:rsid w:val="FFDB1671"/>
    <w:rsid w:val="FFDE155F"/>
    <w:rsid w:val="FFDF7F2F"/>
    <w:rsid w:val="FFE7A057"/>
    <w:rsid w:val="FFE7BF18"/>
    <w:rsid w:val="FFEEB05D"/>
    <w:rsid w:val="FFEFDB70"/>
    <w:rsid w:val="FFF55EF7"/>
    <w:rsid w:val="FFF730B5"/>
    <w:rsid w:val="FFF74C40"/>
    <w:rsid w:val="FFFAC10F"/>
    <w:rsid w:val="FFFB05D5"/>
    <w:rsid w:val="FFFB6F85"/>
    <w:rsid w:val="FFFBB57C"/>
    <w:rsid w:val="FFFE26DF"/>
    <w:rsid w:val="FFFEC74D"/>
    <w:rsid w:val="FFFF8A97"/>
    <w:rsid w:val="FFFFC7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3"/>
    <w:next w:val="3"/>
    <w:qFormat/>
    <w:uiPriority w:val="0"/>
    <w:pPr>
      <w:keepNext/>
      <w:keepLines/>
      <w:widowControl w:val="0"/>
      <w:spacing w:line="360" w:lineRule="auto"/>
      <w:ind w:firstLine="420" w:firstLineChars="200"/>
      <w:jc w:val="both"/>
      <w:outlineLvl w:val="0"/>
    </w:pPr>
    <w:rPr>
      <w:rFonts w:ascii="黑体" w:hAnsi="黑体" w:eastAsia="黑体" w:cs="Times New Roman"/>
      <w:kern w:val="44"/>
      <w:sz w:val="32"/>
    </w:rPr>
  </w:style>
  <w:style w:type="paragraph" w:styleId="4">
    <w:name w:val="heading 2"/>
    <w:basedOn w:val="1"/>
    <w:next w:val="1"/>
    <w:qFormat/>
    <w:uiPriority w:val="0"/>
    <w:pPr>
      <w:keepNext/>
      <w:keepLines/>
      <w:widowControl w:val="0"/>
      <w:spacing w:line="360" w:lineRule="auto"/>
      <w:ind w:firstLine="1044" w:firstLineChars="200"/>
      <w:jc w:val="both"/>
      <w:outlineLvl w:val="1"/>
    </w:pPr>
    <w:rPr>
      <w:rFonts w:ascii="微软雅黑" w:hAnsi="微软雅黑" w:eastAsia="楷体"/>
      <w:b/>
      <w:kern w:val="2"/>
      <w:sz w:val="32"/>
    </w:rPr>
  </w:style>
  <w:style w:type="paragraph" w:styleId="5">
    <w:name w:val="heading 3"/>
    <w:basedOn w:val="1"/>
    <w:next w:val="1"/>
    <w:unhideWhenUsed/>
    <w:qFormat/>
    <w:uiPriority w:val="0"/>
    <w:pPr>
      <w:keepNext/>
      <w:keepLines/>
      <w:widowControl w:val="0"/>
      <w:spacing w:before="260" w:after="260" w:line="413" w:lineRule="auto"/>
      <w:jc w:val="both"/>
      <w:outlineLvl w:val="2"/>
    </w:pPr>
    <w:rPr>
      <w:rFonts w:ascii="Calibri" w:hAnsi="Calibri"/>
      <w:b/>
      <w:kern w:val="2"/>
      <w:sz w:val="32"/>
    </w:rPr>
  </w:style>
  <w:style w:type="paragraph" w:styleId="6">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unhideWhenUsed/>
    <w:qFormat/>
    <w:uiPriority w:val="1"/>
  </w:style>
  <w:style w:type="table" w:default="1" w:styleId="2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3">
    <w:name w:val="闻政正文"/>
    <w:basedOn w:val="1"/>
    <w:qFormat/>
    <w:uiPriority w:val="0"/>
    <w:pPr>
      <w:spacing w:line="500" w:lineRule="exact"/>
      <w:ind w:firstLine="200" w:firstLineChars="200"/>
    </w:pPr>
    <w:rPr>
      <w:rFonts w:ascii="Times New Roman" w:hAnsi="Times New Roman" w:eastAsia="仿宋_GB2312" w:cs="Times New Roman"/>
      <w:kern w:val="0"/>
      <w:sz w:val="28"/>
      <w:szCs w:val="28"/>
      <w:lang w:val="zh-CN"/>
    </w:rPr>
  </w:style>
  <w:style w:type="paragraph" w:styleId="7">
    <w:name w:val="annotation subject"/>
    <w:basedOn w:val="8"/>
    <w:next w:val="8"/>
    <w:link w:val="36"/>
    <w:qFormat/>
    <w:uiPriority w:val="0"/>
    <w:rPr>
      <w:b/>
      <w:bCs/>
    </w:rPr>
  </w:style>
  <w:style w:type="paragraph" w:styleId="8">
    <w:name w:val="annotation text"/>
    <w:basedOn w:val="1"/>
    <w:link w:val="35"/>
    <w:qFormat/>
    <w:uiPriority w:val="99"/>
    <w:pPr>
      <w:widowControl w:val="0"/>
    </w:pPr>
    <w:rPr>
      <w:rFonts w:ascii="Calibri" w:hAnsi="Calibri"/>
      <w:kern w:val="2"/>
      <w:sz w:val="21"/>
    </w:rPr>
  </w:style>
  <w:style w:type="paragraph" w:styleId="9">
    <w:name w:val="Body Text"/>
    <w:basedOn w:val="1"/>
    <w:qFormat/>
    <w:uiPriority w:val="0"/>
    <w:pPr>
      <w:autoSpaceDE w:val="0"/>
      <w:autoSpaceDN w:val="0"/>
      <w:adjustRightInd w:val="0"/>
      <w:snapToGrid w:val="0"/>
      <w:spacing w:line="600" w:lineRule="atLeast"/>
    </w:pPr>
    <w:rPr>
      <w:rFonts w:ascii="宋体"/>
      <w:spacing w:val="5"/>
      <w:kern w:val="0"/>
      <w:sz w:val="32"/>
      <w:szCs w:val="20"/>
    </w:rPr>
  </w:style>
  <w:style w:type="paragraph" w:styleId="10">
    <w:name w:val="Body Text Indent"/>
    <w:basedOn w:val="1"/>
    <w:link w:val="44"/>
    <w:qFormat/>
    <w:uiPriority w:val="99"/>
    <w:pPr>
      <w:widowControl w:val="0"/>
      <w:spacing w:after="120"/>
      <w:ind w:left="420" w:leftChars="200"/>
      <w:jc w:val="both"/>
    </w:pPr>
    <w:rPr>
      <w:rFonts w:ascii="Calibri" w:hAnsi="Calibri"/>
      <w:kern w:val="2"/>
      <w:sz w:val="21"/>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7"/>
    <w:qFormat/>
    <w:uiPriority w:val="0"/>
    <w:pPr>
      <w:widowControl w:val="0"/>
      <w:jc w:val="both"/>
    </w:pPr>
    <w:rPr>
      <w:rFonts w:hAnsi="Calibri"/>
      <w:kern w:val="2"/>
      <w:sz w:val="18"/>
      <w:szCs w:val="18"/>
    </w:rPr>
  </w:style>
  <w:style w:type="paragraph" w:styleId="13">
    <w:name w:val="footer"/>
    <w:basedOn w:val="1"/>
    <w:link w:val="56"/>
    <w:qFormat/>
    <w:uiPriority w:val="99"/>
    <w:pPr>
      <w:widowControl w:val="0"/>
      <w:tabs>
        <w:tab w:val="center" w:pos="4153"/>
        <w:tab w:val="right" w:pos="8306"/>
      </w:tabs>
      <w:wordWrap w:val="0"/>
      <w:snapToGrid w:val="0"/>
    </w:pPr>
    <w:rPr>
      <w:rFonts w:ascii="仿宋" w:hAnsi="Calibri" w:eastAsia="仿宋"/>
      <w:kern w:val="2"/>
      <w:sz w:val="18"/>
    </w:rPr>
  </w:style>
  <w:style w:type="paragraph" w:styleId="14">
    <w:name w:val="Body Text First Indent 2"/>
    <w:basedOn w:val="10"/>
    <w:qFormat/>
    <w:uiPriority w:val="99"/>
    <w:pPr>
      <w:widowControl/>
      <w:wordWrap w:val="0"/>
      <w:overflowPunct w:val="0"/>
      <w:autoSpaceDE w:val="0"/>
      <w:autoSpaceDN w:val="0"/>
      <w:adjustRightInd w:val="0"/>
      <w:ind w:firstLine="420" w:firstLineChars="200"/>
      <w:textAlignment w:val="baseline"/>
    </w:pPr>
    <w:rPr>
      <w:rFonts w:cs="Times New Roman"/>
      <w:kern w:val="0"/>
      <w:szCs w:val="21"/>
    </w:rPr>
  </w:style>
  <w:style w:type="paragraph" w:styleId="15">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jc w:val="both"/>
    </w:pPr>
    <w:rPr>
      <w:rFonts w:ascii="仿宋" w:hAnsi="Calibri" w:eastAsia="仿宋"/>
      <w:kern w:val="2"/>
      <w:sz w:val="18"/>
    </w:rPr>
  </w:style>
  <w:style w:type="paragraph" w:styleId="16">
    <w:name w:val="toc 1"/>
    <w:basedOn w:val="1"/>
    <w:next w:val="1"/>
    <w:qFormat/>
    <w:uiPriority w:val="0"/>
    <w:pPr>
      <w:widowControl w:val="0"/>
      <w:jc w:val="both"/>
    </w:pPr>
    <w:rPr>
      <w:rFonts w:ascii="Calibri" w:hAnsi="Calibri"/>
      <w:kern w:val="2"/>
      <w:sz w:val="21"/>
    </w:rPr>
  </w:style>
  <w:style w:type="paragraph" w:styleId="17">
    <w:name w:val="footnote text"/>
    <w:basedOn w:val="1"/>
    <w:link w:val="48"/>
    <w:qFormat/>
    <w:uiPriority w:val="99"/>
    <w:pPr>
      <w:widowControl w:val="0"/>
      <w:snapToGrid w:val="0"/>
    </w:pPr>
    <w:rPr>
      <w:rFonts w:ascii="Calibri" w:hAnsi="Calibri"/>
      <w:kern w:val="2"/>
      <w:sz w:val="18"/>
    </w:rPr>
  </w:style>
  <w:style w:type="paragraph" w:styleId="18">
    <w:name w:val="toc 2"/>
    <w:basedOn w:val="1"/>
    <w:next w:val="1"/>
    <w:qFormat/>
    <w:uiPriority w:val="0"/>
    <w:pPr>
      <w:widowControl w:val="0"/>
      <w:ind w:left="420" w:leftChars="200"/>
      <w:jc w:val="both"/>
    </w:pPr>
    <w:rPr>
      <w:rFonts w:ascii="Calibri" w:hAnsi="Calibri"/>
      <w:kern w:val="2"/>
      <w:sz w:val="21"/>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99"/>
    <w:pPr>
      <w:spacing w:beforeAutospacing="1" w:afterAutospacing="1"/>
    </w:pPr>
    <w:rPr>
      <w:rFonts w:cs="Times New Roman"/>
    </w:rPr>
  </w:style>
  <w:style w:type="paragraph" w:styleId="21">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character" w:styleId="27">
    <w:name w:val="footnote reference"/>
    <w:basedOn w:val="22"/>
    <w:qFormat/>
    <w:uiPriority w:val="0"/>
    <w:rPr>
      <w:vertAlign w:val="superscript"/>
    </w:rPr>
  </w:style>
  <w:style w:type="table" w:styleId="29">
    <w:name w:val="Table Grid"/>
    <w:basedOn w:val="2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1">
    <w:name w:val="p0"/>
    <w:basedOn w:val="1"/>
    <w:qFormat/>
    <w:uiPriority w:val="0"/>
    <w:pPr>
      <w:widowControl w:val="0"/>
      <w:wordWrap w:val="0"/>
      <w:jc w:val="both"/>
    </w:pPr>
    <w:rPr>
      <w:rFonts w:ascii="Calibri" w:hAnsi="Calibri" w:eastAsia="仿宋"/>
      <w:kern w:val="2"/>
      <w:sz w:val="21"/>
    </w:rPr>
  </w:style>
  <w:style w:type="character" w:customStyle="1" w:styleId="32">
    <w:name w:val="fontstyle01"/>
    <w:qFormat/>
    <w:uiPriority w:val="0"/>
    <w:rPr>
      <w:rFonts w:hint="eastAsia" w:ascii="仿宋" w:eastAsia="仿宋"/>
      <w:color w:val="000000"/>
      <w:sz w:val="32"/>
      <w:szCs w:val="32"/>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批注文字 字符"/>
    <w:basedOn w:val="22"/>
    <w:link w:val="8"/>
    <w:qFormat/>
    <w:uiPriority w:val="99"/>
    <w:rPr>
      <w:rFonts w:ascii="Calibri" w:hAnsi="Calibri" w:cs="宋体"/>
      <w:kern w:val="2"/>
      <w:sz w:val="21"/>
      <w:szCs w:val="24"/>
    </w:rPr>
  </w:style>
  <w:style w:type="character" w:customStyle="1" w:styleId="36">
    <w:name w:val="批注主题 字符"/>
    <w:basedOn w:val="35"/>
    <w:link w:val="7"/>
    <w:qFormat/>
    <w:uiPriority w:val="0"/>
    <w:rPr>
      <w:rFonts w:ascii="Calibri" w:hAnsi="Calibri" w:cs="宋体"/>
      <w:b/>
      <w:bCs/>
      <w:kern w:val="2"/>
      <w:sz w:val="21"/>
      <w:szCs w:val="24"/>
    </w:rPr>
  </w:style>
  <w:style w:type="character" w:customStyle="1" w:styleId="37">
    <w:name w:val="批注框文本 字符"/>
    <w:basedOn w:val="22"/>
    <w:link w:val="12"/>
    <w:qFormat/>
    <w:uiPriority w:val="0"/>
    <w:rPr>
      <w:rFonts w:ascii="宋体" w:hAnsi="Calibri" w:cs="宋体"/>
      <w:kern w:val="2"/>
      <w:sz w:val="18"/>
      <w:szCs w:val="18"/>
    </w:rPr>
  </w:style>
  <w:style w:type="paragraph" w:customStyle="1" w:styleId="38">
    <w:name w:val="修订1"/>
    <w:hidden/>
    <w:semiHidden/>
    <w:qFormat/>
    <w:uiPriority w:val="99"/>
    <w:rPr>
      <w:rFonts w:ascii="Calibri" w:hAnsi="Calibri" w:eastAsia="宋体" w:cs="宋体"/>
      <w:kern w:val="2"/>
      <w:sz w:val="21"/>
      <w:szCs w:val="24"/>
      <w:lang w:val="en-US" w:eastAsia="zh-CN" w:bidi="ar-SA"/>
    </w:rPr>
  </w:style>
  <w:style w:type="character" w:customStyle="1" w:styleId="39">
    <w:name w:val="font21"/>
    <w:basedOn w:val="22"/>
    <w:qFormat/>
    <w:uiPriority w:val="0"/>
    <w:rPr>
      <w:rFonts w:hint="eastAsia" w:ascii="宋体" w:hAnsi="宋体" w:eastAsia="宋体" w:cs="宋体"/>
      <w:b/>
      <w:bCs/>
      <w:color w:val="000000"/>
      <w:sz w:val="20"/>
      <w:szCs w:val="20"/>
      <w:u w:val="none"/>
    </w:rPr>
  </w:style>
  <w:style w:type="character" w:customStyle="1" w:styleId="40">
    <w:name w:val="font11"/>
    <w:basedOn w:val="22"/>
    <w:qFormat/>
    <w:uiPriority w:val="0"/>
    <w:rPr>
      <w:rFonts w:hint="eastAsia" w:ascii="宋体" w:hAnsi="宋体" w:eastAsia="宋体" w:cs="宋体"/>
      <w:color w:val="000000"/>
      <w:sz w:val="20"/>
      <w:szCs w:val="20"/>
      <w:u w:val="none"/>
    </w:rPr>
  </w:style>
  <w:style w:type="character" w:customStyle="1" w:styleId="41">
    <w:name w:val="font51"/>
    <w:basedOn w:val="22"/>
    <w:qFormat/>
    <w:uiPriority w:val="0"/>
    <w:rPr>
      <w:rFonts w:hint="eastAsia" w:ascii="宋体" w:hAnsi="宋体" w:eastAsia="宋体" w:cs="宋体"/>
      <w:color w:val="000000"/>
      <w:sz w:val="22"/>
      <w:szCs w:val="22"/>
      <w:u w:val="none"/>
    </w:rPr>
  </w:style>
  <w:style w:type="character" w:customStyle="1" w:styleId="42">
    <w:name w:val="font31"/>
    <w:basedOn w:val="22"/>
    <w:qFormat/>
    <w:uiPriority w:val="0"/>
    <w:rPr>
      <w:rFonts w:hint="eastAsia" w:ascii="宋体" w:hAnsi="宋体" w:eastAsia="宋体" w:cs="宋体"/>
      <w:color w:val="000000"/>
      <w:sz w:val="22"/>
      <w:szCs w:val="22"/>
      <w:u w:val="none"/>
    </w:rPr>
  </w:style>
  <w:style w:type="character" w:customStyle="1" w:styleId="43">
    <w:name w:val="正文文本首行缩进 2 字符"/>
    <w:basedOn w:val="44"/>
    <w:qFormat/>
    <w:uiPriority w:val="99"/>
    <w:rPr>
      <w:rFonts w:hint="default" w:ascii="Calibri" w:hAnsi="Calibri" w:cs="宋体"/>
      <w:kern w:val="2"/>
      <w:sz w:val="21"/>
      <w:szCs w:val="24"/>
    </w:rPr>
  </w:style>
  <w:style w:type="character" w:customStyle="1" w:styleId="44">
    <w:name w:val="正文文本缩进 字符"/>
    <w:basedOn w:val="22"/>
    <w:link w:val="10"/>
    <w:qFormat/>
    <w:uiPriority w:val="99"/>
    <w:rPr>
      <w:rFonts w:hint="default" w:ascii="Calibri" w:hAnsi="Calibri" w:cs="宋体"/>
      <w:kern w:val="2"/>
      <w:sz w:val="21"/>
      <w:szCs w:val="24"/>
    </w:rPr>
  </w:style>
  <w:style w:type="paragraph" w:customStyle="1" w:styleId="45">
    <w:name w:val="修订2"/>
    <w:hidden/>
    <w:semiHidden/>
    <w:qFormat/>
    <w:uiPriority w:val="99"/>
    <w:rPr>
      <w:rFonts w:ascii="宋体" w:hAnsi="宋体" w:eastAsia="宋体" w:cs="宋体"/>
      <w:sz w:val="24"/>
      <w:szCs w:val="24"/>
      <w:lang w:val="en-US" w:eastAsia="zh-CN" w:bidi="ar-SA"/>
    </w:rPr>
  </w:style>
  <w:style w:type="paragraph" w:customStyle="1" w:styleId="46">
    <w:name w:val="正文（报告）"/>
    <w:basedOn w:val="10"/>
    <w:qFormat/>
    <w:uiPriority w:val="0"/>
    <w:pPr>
      <w:widowControl/>
      <w:wordWrap w:val="0"/>
      <w:overflowPunct w:val="0"/>
      <w:autoSpaceDE w:val="0"/>
      <w:autoSpaceDN w:val="0"/>
      <w:adjustRightInd w:val="0"/>
      <w:spacing w:after="0" w:line="560" w:lineRule="exact"/>
      <w:ind w:left="0" w:leftChars="0" w:firstLine="420" w:firstLineChars="200"/>
      <w:textAlignment w:val="baseline"/>
    </w:pPr>
    <w:rPr>
      <w:rFonts w:cs="Times New Roman"/>
      <w:kern w:val="0"/>
      <w:szCs w:val="21"/>
    </w:rPr>
  </w:style>
  <w:style w:type="paragraph" w:customStyle="1" w:styleId="47">
    <w:name w:val="msonormal"/>
    <w:basedOn w:val="1"/>
    <w:qFormat/>
    <w:uiPriority w:val="0"/>
    <w:pPr>
      <w:spacing w:before="100" w:beforeAutospacing="1" w:after="100" w:afterAutospacing="1"/>
    </w:pPr>
  </w:style>
  <w:style w:type="character" w:customStyle="1" w:styleId="48">
    <w:name w:val="脚注文本 字符"/>
    <w:basedOn w:val="22"/>
    <w:link w:val="17"/>
    <w:qFormat/>
    <w:uiPriority w:val="99"/>
    <w:rPr>
      <w:rFonts w:ascii="Calibri" w:hAnsi="Calibri" w:cs="宋体"/>
      <w:kern w:val="2"/>
      <w:sz w:val="18"/>
      <w:szCs w:val="24"/>
    </w:rPr>
  </w:style>
  <w:style w:type="character" w:customStyle="1" w:styleId="49">
    <w:name w:val="10"/>
    <w:basedOn w:val="22"/>
    <w:qFormat/>
    <w:uiPriority w:val="0"/>
    <w:rPr>
      <w:rFonts w:hint="default" w:ascii="Times New Roman" w:hAnsi="Times New Roman" w:cs="Times New Roman"/>
    </w:rPr>
  </w:style>
  <w:style w:type="character" w:customStyle="1" w:styleId="50">
    <w:name w:val="15"/>
    <w:basedOn w:val="22"/>
    <w:qFormat/>
    <w:uiPriority w:val="0"/>
    <w:rPr>
      <w:rFonts w:hint="default" w:ascii="Times New Roman" w:hAnsi="Times New Roman" w:cs="Times New Roman"/>
      <w:color w:val="0000FF"/>
      <w:u w:val="single"/>
    </w:rPr>
  </w:style>
  <w:style w:type="character" w:customStyle="1" w:styleId="51">
    <w:name w:val="16"/>
    <w:basedOn w:val="22"/>
    <w:qFormat/>
    <w:uiPriority w:val="0"/>
    <w:rPr>
      <w:rFonts w:hint="default" w:ascii="Times New Roman" w:hAnsi="Times New Roman" w:cs="Times New Roman"/>
      <w:vertAlign w:val="superscript"/>
    </w:rPr>
  </w:style>
  <w:style w:type="paragraph" w:customStyle="1" w:styleId="52">
    <w:name w:val="修订3"/>
    <w:hidden/>
    <w:semiHidden/>
    <w:qFormat/>
    <w:uiPriority w:val="99"/>
    <w:rPr>
      <w:rFonts w:ascii="宋体" w:hAnsi="宋体" w:eastAsia="宋体" w:cs="宋体"/>
      <w:sz w:val="24"/>
      <w:szCs w:val="24"/>
      <w:lang w:val="en-US" w:eastAsia="zh-CN" w:bidi="ar-SA"/>
    </w:rPr>
  </w:style>
  <w:style w:type="paragraph" w:customStyle="1" w:styleId="53">
    <w:name w:val="修订4"/>
    <w:hidden/>
    <w:semiHidden/>
    <w:qFormat/>
    <w:uiPriority w:val="99"/>
    <w:rPr>
      <w:rFonts w:ascii="宋体" w:hAnsi="宋体" w:eastAsia="宋体" w:cs="宋体"/>
      <w:sz w:val="24"/>
      <w:szCs w:val="24"/>
      <w:lang w:val="en-US" w:eastAsia="zh-CN" w:bidi="ar-SA"/>
    </w:rPr>
  </w:style>
  <w:style w:type="character" w:customStyle="1" w:styleId="54">
    <w:name w:val="font91"/>
    <w:basedOn w:val="22"/>
    <w:qFormat/>
    <w:uiPriority w:val="0"/>
    <w:rPr>
      <w:rFonts w:hint="eastAsia" w:ascii="宋体" w:hAnsi="宋体" w:eastAsia="宋体" w:cs="宋体"/>
      <w:color w:val="FF0000"/>
      <w:sz w:val="20"/>
      <w:szCs w:val="20"/>
      <w:u w:val="none"/>
    </w:rPr>
  </w:style>
  <w:style w:type="paragraph" w:customStyle="1" w:styleId="55">
    <w:name w:val="修订5"/>
    <w:hidden/>
    <w:semiHidden/>
    <w:qFormat/>
    <w:uiPriority w:val="99"/>
    <w:rPr>
      <w:rFonts w:ascii="宋体" w:hAnsi="宋体" w:eastAsia="宋体" w:cs="宋体"/>
      <w:sz w:val="24"/>
      <w:szCs w:val="24"/>
      <w:lang w:val="en-US" w:eastAsia="zh-CN" w:bidi="ar-SA"/>
    </w:rPr>
  </w:style>
  <w:style w:type="character" w:customStyle="1" w:styleId="56">
    <w:name w:val="页脚 字符"/>
    <w:basedOn w:val="22"/>
    <w:link w:val="13"/>
    <w:qFormat/>
    <w:uiPriority w:val="0"/>
    <w:rPr>
      <w:rFonts w:hint="eastAsia" w:ascii="仿宋" w:hAnsi="Calibri" w:eastAsia="仿宋" w:cs="宋体"/>
      <w:kern w:val="2"/>
      <w:sz w:val="18"/>
      <w:szCs w:val="24"/>
    </w:rPr>
  </w:style>
  <w:style w:type="character" w:customStyle="1" w:styleId="57">
    <w:name w:val="font41"/>
    <w:basedOn w:val="22"/>
    <w:qFormat/>
    <w:uiPriority w:val="0"/>
    <w:rPr>
      <w:rFonts w:hint="default" w:ascii="Times New Roman" w:hAnsi="Times New Roman" w:cs="Times New Roman"/>
      <w:color w:val="000000"/>
      <w:sz w:val="21"/>
      <w:szCs w:val="21"/>
      <w:u w:val="none"/>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正文首行缩进 21"/>
    <w:basedOn w:val="10"/>
    <w:qFormat/>
    <w:uiPriority w:val="0"/>
    <w:pPr>
      <w:widowControl/>
      <w:wordWrap w:val="0"/>
      <w:overflowPunct w:val="0"/>
      <w:autoSpaceDE w:val="0"/>
      <w:autoSpaceDN w:val="0"/>
      <w:adjustRightInd w:val="0"/>
      <w:spacing w:before="100" w:beforeAutospacing="1"/>
      <w:ind w:firstLine="420" w:firstLineChars="200"/>
      <w:textAlignment w:val="baseline"/>
    </w:pPr>
    <w:rPr>
      <w:rFonts w:cs="Times New Roman"/>
      <w:kern w:val="0"/>
      <w:szCs w:val="21"/>
    </w:rPr>
  </w:style>
  <w:style w:type="paragraph" w:customStyle="1" w:styleId="60">
    <w:name w:val="Revision"/>
    <w:hidden/>
    <w:semiHidden/>
    <w:qFormat/>
    <w:uiPriority w:val="99"/>
    <w:rPr>
      <w:rFonts w:ascii="宋体" w:hAnsi="宋体" w:eastAsia="宋体" w:cs="宋体"/>
      <w:sz w:val="24"/>
      <w:szCs w:val="24"/>
      <w:lang w:val="en-US" w:eastAsia="zh-CN" w:bidi="ar-SA"/>
    </w:rPr>
  </w:style>
  <w:style w:type="paragraph" w:customStyle="1" w:styleId="61">
    <w:name w:val="闻政页码"/>
    <w:qFormat/>
    <w:uiPriority w:val="6"/>
    <w:pPr>
      <w:jc w:val="center"/>
    </w:pPr>
    <w:rPr>
      <w:rFonts w:eastAsia="Times New Roman" w:asciiTheme="minorHAnsi" w:hAnsiTheme="minorHAnsi" w:cstheme="minorBidi"/>
      <w:kern w:val="2"/>
      <w:sz w:val="21"/>
      <w:szCs w:val="28"/>
      <w:lang w:val="en-US" w:eastAsia="zh-CN" w:bidi="ar-SA"/>
    </w:rPr>
  </w:style>
  <w:style w:type="paragraph" w:customStyle="1" w:styleId="62">
    <w:name w:val="列出段落1"/>
    <w:qFormat/>
    <w:uiPriority w:val="34"/>
    <w:pPr>
      <w:widowControl w:val="0"/>
      <w:ind w:firstLine="420" w:firstLineChars="200"/>
      <w:jc w:val="both"/>
    </w:pPr>
    <w:rPr>
      <w:rFonts w:eastAsia="仿宋_GB2312" w:asciiTheme="minorHAnsi" w:hAnsiTheme="minorHAnsi" w:cstheme="minorBidi"/>
      <w:kern w:val="2"/>
      <w:sz w:val="30"/>
      <w:szCs w:val="24"/>
      <w:lang w:val="en-US" w:eastAsia="zh-CN" w:bidi="ar-SA"/>
    </w:rPr>
  </w:style>
  <w:style w:type="paragraph" w:customStyle="1" w:styleId="63">
    <w:name w:val="_Style 3"/>
    <w:basedOn w:val="1"/>
    <w:hidden/>
    <w:qFormat/>
    <w:uiPriority w:val="0"/>
    <w:pPr>
      <w:keepNext w:val="0"/>
      <w:keepLines w:val="0"/>
      <w:widowControl w:val="0"/>
      <w:suppressLineNumbers w:val="0"/>
      <w:spacing w:before="0" w:beforeAutospacing="0" w:after="0" w:afterAutospacing="0" w:line="360" w:lineRule="auto"/>
      <w:ind w:left="0" w:right="0" w:firstLine="420" w:firstLineChars="200"/>
      <w:jc w:val="left"/>
    </w:pPr>
    <w:rPr>
      <w:rFonts w:hint="default" w:ascii="Times New Roman" w:hAnsi="Times New Roman" w:eastAsia="仿宋" w:cs="Times New Roman"/>
      <w:kern w:val="2"/>
      <w:sz w:val="32"/>
      <w:szCs w:val="32"/>
      <w:lang w:val="en-US" w:eastAsia="zh-CN" w:bidi="ar"/>
    </w:rPr>
  </w:style>
  <w:style w:type="paragraph" w:customStyle="1" w:styleId="64">
    <w:name w:val="Table Text"/>
    <w:basedOn w:val="1"/>
    <w:semiHidden/>
    <w:qFormat/>
    <w:uiPriority w:val="0"/>
    <w:rPr>
      <w:rFonts w:ascii="仿宋" w:hAnsi="仿宋" w:eastAsia="仿宋" w:cs="仿宋"/>
      <w:sz w:val="28"/>
      <w:szCs w:val="28"/>
      <w:lang w:val="en-US" w:eastAsia="en-US" w:bidi="ar-SA"/>
    </w:rPr>
  </w:style>
  <w:style w:type="table" w:customStyle="1" w:styleId="6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3750</Words>
  <Characters>4010</Characters>
  <Lines>1</Lines>
  <Paragraphs>1</Paragraphs>
  <ScaleCrop>false</ScaleCrop>
  <LinksUpToDate>false</LinksUpToDate>
  <CharactersWithSpaces>4022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2021-08-12T19:00:00Z</dcterms:created>
  <dc:creator>随遇而安</dc:creator>
  <cp:lastModifiedBy>Administrator</cp:lastModifiedBy>
  <cp:lastPrinted>2025-08-14T08:02:00Z</cp:lastPrinted>
  <dcterms:modified xsi:type="dcterms:W3CDTF">2025-11-04T07:12:05Z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462830B411C7448E855ED5C9BCC0B118_13</vt:lpwstr>
  </property>
  <property fmtid="{D5CDD505-2E9C-101B-9397-08002B2CF9AE}" pid="4" name="KSOTemplateDocerSaveRecord">
    <vt:lpwstr>eyJoZGlkIjoiMmI2NjU4Mjk3OTM3ZmNjMGI3OWI2M2U2NTMwODRhNTEiLCJ1c2VySWQiOiIyNjIyMDI1NjgifQ==</vt:lpwstr>
  </property>
</Properties>
</file>