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56F8" w14:textId="77777777" w:rsidR="00C87EE9" w:rsidRPr="00DC2844" w:rsidRDefault="00C87EE9" w:rsidP="00C87EE9">
      <w:pPr>
        <w:pStyle w:val="afd"/>
        <w:spacing w:line="520" w:lineRule="exact"/>
        <w:rPr>
          <w:rFonts w:ascii="宋体" w:eastAsia="宋体" w:hAnsi="宋体" w:cs="宋体"/>
        </w:rPr>
      </w:pPr>
    </w:p>
    <w:p w14:paraId="7FB8163F" w14:textId="77777777" w:rsidR="00C87EE9" w:rsidRPr="00DC2844" w:rsidRDefault="00C87EE9" w:rsidP="00C87EE9">
      <w:pPr>
        <w:pStyle w:val="afd"/>
        <w:spacing w:line="520" w:lineRule="exact"/>
        <w:jc w:val="both"/>
        <w:rPr>
          <w:rFonts w:ascii="宋体" w:eastAsia="宋体" w:hAnsi="宋体" w:cs="宋体"/>
        </w:rPr>
      </w:pPr>
    </w:p>
    <w:p w14:paraId="543A6AE4" w14:textId="0513767E" w:rsidR="00C87EE9" w:rsidRDefault="00C87EE9" w:rsidP="00C87EE9">
      <w:pPr>
        <w:pStyle w:val="afd"/>
        <w:spacing w:line="520" w:lineRule="exact"/>
        <w:rPr>
          <w:rFonts w:ascii="宋体" w:eastAsia="宋体" w:hAnsi="宋体" w:cs="宋体"/>
        </w:rPr>
      </w:pPr>
    </w:p>
    <w:p w14:paraId="56B56683" w14:textId="082A85E9" w:rsidR="005434C1" w:rsidRDefault="005434C1" w:rsidP="00C87EE9">
      <w:pPr>
        <w:pStyle w:val="afd"/>
        <w:spacing w:line="520" w:lineRule="exact"/>
        <w:rPr>
          <w:rFonts w:ascii="宋体" w:eastAsia="宋体" w:hAnsi="宋体" w:cs="宋体"/>
        </w:rPr>
      </w:pPr>
    </w:p>
    <w:p w14:paraId="625FF8B6" w14:textId="61B92E8E" w:rsidR="005434C1" w:rsidRDefault="005434C1" w:rsidP="00C87EE9">
      <w:pPr>
        <w:pStyle w:val="afd"/>
        <w:spacing w:line="520" w:lineRule="exact"/>
        <w:rPr>
          <w:rFonts w:ascii="宋体" w:eastAsia="宋体" w:hAnsi="宋体" w:cs="宋体"/>
        </w:rPr>
      </w:pPr>
    </w:p>
    <w:p w14:paraId="60239E58" w14:textId="77777777" w:rsidR="00C87EE9" w:rsidRPr="005434C1" w:rsidRDefault="00C87EE9" w:rsidP="00DB0A27">
      <w:pPr>
        <w:spacing w:line="520" w:lineRule="exact"/>
        <w:ind w:left="880" w:hanging="880"/>
        <w:jc w:val="right"/>
        <w:rPr>
          <w:rFonts w:ascii="方正小标宋_GBK" w:eastAsia="方正小标宋_GBK" w:cs="文星简黑体"/>
          <w:sz w:val="36"/>
          <w:szCs w:val="36"/>
        </w:rPr>
      </w:pPr>
      <w:r w:rsidRPr="005434C1">
        <w:rPr>
          <w:rFonts w:ascii="方正小标宋_GBK" w:eastAsia="方正小标宋_GBK" w:cs="文星简黑体"/>
          <w:sz w:val="36"/>
          <w:szCs w:val="36"/>
        </w:rPr>
        <w:t>2020</w:t>
      </w:r>
      <w:r w:rsidRPr="005434C1">
        <w:rPr>
          <w:rFonts w:ascii="方正小标宋_GBK" w:eastAsia="方正小标宋_GBK" w:cs="文星简黑体" w:hint="eastAsia"/>
          <w:sz w:val="36"/>
          <w:szCs w:val="36"/>
        </w:rPr>
        <w:t>年度青岛市民政局</w:t>
      </w:r>
    </w:p>
    <w:p w14:paraId="33410A99" w14:textId="77777777" w:rsidR="00DB0A27" w:rsidRPr="005434C1" w:rsidRDefault="00C87EE9" w:rsidP="00DB0A27">
      <w:pPr>
        <w:spacing w:line="520" w:lineRule="exact"/>
        <w:ind w:left="880" w:right="440" w:hanging="880"/>
        <w:jc w:val="right"/>
        <w:rPr>
          <w:rFonts w:ascii="方正小标宋_GBK" w:eastAsia="方正小标宋_GBK" w:cs="文星简黑体"/>
          <w:sz w:val="36"/>
          <w:szCs w:val="36"/>
        </w:rPr>
      </w:pPr>
      <w:r w:rsidRPr="005434C1">
        <w:rPr>
          <w:rFonts w:ascii="方正小标宋_GBK" w:eastAsia="方正小标宋_GBK" w:cs="文星简黑体" w:hint="eastAsia"/>
          <w:sz w:val="36"/>
          <w:szCs w:val="36"/>
        </w:rPr>
        <w:t>部门整体支出财政</w:t>
      </w:r>
    </w:p>
    <w:p w14:paraId="0D072139" w14:textId="6213966E" w:rsidR="005434C1" w:rsidRPr="00C820E6" w:rsidRDefault="00C87EE9" w:rsidP="00C820E6">
      <w:pPr>
        <w:spacing w:line="520" w:lineRule="exact"/>
        <w:ind w:left="880" w:right="880" w:hanging="880"/>
        <w:jc w:val="right"/>
        <w:rPr>
          <w:rFonts w:ascii="方正小标宋_GBK" w:eastAsia="方正小标宋_GBK" w:cs="文星简黑体"/>
          <w:sz w:val="36"/>
          <w:szCs w:val="36"/>
        </w:rPr>
      </w:pPr>
      <w:r w:rsidRPr="005434C1">
        <w:rPr>
          <w:rFonts w:ascii="方正小标宋_GBK" w:eastAsia="方正小标宋_GBK" w:cs="文星简黑体" w:hint="eastAsia"/>
          <w:sz w:val="36"/>
          <w:szCs w:val="36"/>
        </w:rPr>
        <w:t>绩效评价报告</w:t>
      </w:r>
    </w:p>
    <w:p w14:paraId="7BA53D95" w14:textId="4D3367A9" w:rsidR="00C87EE9" w:rsidRPr="00C820E6" w:rsidRDefault="005434C1" w:rsidP="00E32512">
      <w:pPr>
        <w:spacing w:line="520" w:lineRule="exact"/>
        <w:ind w:left="880" w:right="400" w:hanging="880"/>
        <w:jc w:val="right"/>
        <w:rPr>
          <w:rFonts w:ascii="方正小标宋_GBK" w:eastAsia="方正小标宋_GBK" w:cs="文星简黑体"/>
          <w:sz w:val="24"/>
          <w:szCs w:val="24"/>
        </w:rPr>
      </w:pPr>
      <w:r w:rsidRPr="00C820E6">
        <w:rPr>
          <w:rFonts w:ascii="方正小标宋_GBK" w:eastAsia="方正小标宋_GBK" w:cs="文星简黑体" w:hint="eastAsia"/>
          <w:sz w:val="24"/>
          <w:szCs w:val="24"/>
        </w:rPr>
        <w:t>尤振</w:t>
      </w:r>
      <w:proofErr w:type="gramStart"/>
      <w:r w:rsidRPr="00C820E6">
        <w:rPr>
          <w:rFonts w:ascii="方正小标宋_GBK" w:eastAsia="方正小标宋_GBK" w:cs="文星简黑体" w:hint="eastAsia"/>
          <w:sz w:val="24"/>
          <w:szCs w:val="24"/>
        </w:rPr>
        <w:t>咨</w:t>
      </w:r>
      <w:proofErr w:type="gramEnd"/>
      <w:r w:rsidRPr="00C820E6">
        <w:rPr>
          <w:rFonts w:ascii="方正小标宋_GBK" w:eastAsia="方正小标宋_GBK" w:cs="文星简黑体" w:hint="eastAsia"/>
          <w:sz w:val="24"/>
          <w:szCs w:val="24"/>
        </w:rPr>
        <w:t>字</w:t>
      </w:r>
      <w:r w:rsidRPr="00C820E6">
        <w:rPr>
          <w:rFonts w:ascii="方正小标宋_GBK" w:eastAsia="方正小标宋_GBK" w:cs="文星简黑体"/>
          <w:sz w:val="24"/>
          <w:szCs w:val="24"/>
        </w:rPr>
        <w:t>[2021]第0046号</w:t>
      </w:r>
    </w:p>
    <w:p w14:paraId="0D387505" w14:textId="77777777" w:rsidR="00C87EE9" w:rsidRPr="00506E32" w:rsidRDefault="00C87EE9" w:rsidP="00C87EE9">
      <w:pPr>
        <w:spacing w:line="520" w:lineRule="exact"/>
        <w:ind w:left="1040" w:hanging="1040"/>
        <w:jc w:val="right"/>
        <w:rPr>
          <w:rFonts w:ascii="文星简黑体" w:eastAsia="文星简黑体"/>
          <w:sz w:val="52"/>
          <w:szCs w:val="52"/>
        </w:rPr>
      </w:pPr>
    </w:p>
    <w:p w14:paraId="49EDE5E8" w14:textId="77777777" w:rsidR="00C87EE9" w:rsidRDefault="00C87EE9" w:rsidP="00C87EE9">
      <w:pPr>
        <w:spacing w:line="520" w:lineRule="exact"/>
        <w:ind w:left="1040" w:hanging="1040"/>
        <w:jc w:val="center"/>
        <w:rPr>
          <w:rFonts w:ascii="文星简黑体" w:eastAsia="文星简黑体"/>
          <w:sz w:val="52"/>
          <w:szCs w:val="52"/>
        </w:rPr>
      </w:pPr>
    </w:p>
    <w:p w14:paraId="4699CBC0" w14:textId="77777777" w:rsidR="00C87EE9" w:rsidRDefault="00C87EE9" w:rsidP="00C87EE9">
      <w:pPr>
        <w:pStyle w:val="a0"/>
      </w:pPr>
    </w:p>
    <w:p w14:paraId="152A4FC2" w14:textId="77777777" w:rsidR="00C87EE9" w:rsidRDefault="00C87EE9" w:rsidP="00C87EE9">
      <w:pPr>
        <w:pStyle w:val="a0"/>
      </w:pPr>
    </w:p>
    <w:p w14:paraId="13427223" w14:textId="77777777" w:rsidR="00C87EE9" w:rsidRDefault="00C87EE9" w:rsidP="00C87EE9">
      <w:pPr>
        <w:pStyle w:val="a0"/>
      </w:pPr>
    </w:p>
    <w:p w14:paraId="77216614" w14:textId="77777777" w:rsidR="00C87EE9" w:rsidRDefault="00C87EE9" w:rsidP="00C87EE9">
      <w:pPr>
        <w:pStyle w:val="a0"/>
      </w:pPr>
    </w:p>
    <w:p w14:paraId="57560467" w14:textId="77777777" w:rsidR="00C87EE9" w:rsidRDefault="00C87EE9" w:rsidP="00C87EE9">
      <w:pPr>
        <w:pStyle w:val="a0"/>
      </w:pPr>
    </w:p>
    <w:p w14:paraId="19F3B611" w14:textId="77777777" w:rsidR="00C87EE9" w:rsidRDefault="00C87EE9" w:rsidP="00C87EE9">
      <w:pPr>
        <w:pStyle w:val="a0"/>
      </w:pPr>
    </w:p>
    <w:p w14:paraId="359C6B11" w14:textId="77777777" w:rsidR="00C87EE9" w:rsidRDefault="00C87EE9" w:rsidP="00C87EE9">
      <w:pPr>
        <w:pStyle w:val="a0"/>
      </w:pPr>
    </w:p>
    <w:p w14:paraId="5E669C28" w14:textId="77777777" w:rsidR="00C87EE9" w:rsidRDefault="00C87EE9" w:rsidP="00C87EE9">
      <w:pPr>
        <w:pStyle w:val="a0"/>
      </w:pPr>
    </w:p>
    <w:p w14:paraId="21818C17" w14:textId="77777777" w:rsidR="00C87EE9" w:rsidRPr="00C1539F" w:rsidRDefault="00C87EE9" w:rsidP="00C87EE9">
      <w:pPr>
        <w:pStyle w:val="a0"/>
      </w:pPr>
    </w:p>
    <w:p w14:paraId="01E814DE" w14:textId="77777777" w:rsidR="00C87EE9" w:rsidRPr="00506E32" w:rsidRDefault="00C87EE9" w:rsidP="00C87EE9">
      <w:pPr>
        <w:spacing w:line="520" w:lineRule="exact"/>
        <w:ind w:left="880" w:hanging="880"/>
        <w:jc w:val="center"/>
        <w:rPr>
          <w:rFonts w:ascii="方正小标宋_GBK" w:eastAsia="方正小标宋_GBK" w:cs="文星简黑体"/>
          <w:sz w:val="32"/>
          <w:szCs w:val="32"/>
        </w:rPr>
      </w:pPr>
    </w:p>
    <w:p w14:paraId="3F753934" w14:textId="77777777" w:rsidR="00C87EE9" w:rsidRPr="00C1539F" w:rsidRDefault="00C87EE9" w:rsidP="00C87EE9">
      <w:pPr>
        <w:spacing w:line="520" w:lineRule="exact"/>
        <w:ind w:leftChars="100" w:left="210" w:firstLineChars="200" w:firstLine="560"/>
        <w:rPr>
          <w:rFonts w:ascii="方正小标宋_GBK" w:eastAsia="方正小标宋_GBK" w:cs="文星简黑体"/>
          <w:sz w:val="28"/>
          <w:szCs w:val="28"/>
        </w:rPr>
      </w:pPr>
      <w:r w:rsidRPr="00C1539F">
        <w:rPr>
          <w:rFonts w:ascii="方正小标宋_GBK" w:eastAsia="方正小标宋_GBK" w:cs="文星简黑体" w:hint="eastAsia"/>
          <w:sz w:val="28"/>
          <w:szCs w:val="28"/>
        </w:rPr>
        <w:t>评价单位：</w:t>
      </w:r>
      <w:r w:rsidRPr="00C1539F">
        <w:rPr>
          <w:rFonts w:ascii="方正小标宋_GBK" w:eastAsia="方正小标宋_GBK" w:cs="文星简黑体"/>
          <w:sz w:val="28"/>
          <w:szCs w:val="28"/>
        </w:rPr>
        <w:t xml:space="preserve"> </w:t>
      </w:r>
      <w:proofErr w:type="gramStart"/>
      <w:r w:rsidRPr="00C1539F">
        <w:rPr>
          <w:rFonts w:ascii="方正小标宋_GBK" w:eastAsia="方正小标宋_GBK" w:cs="文星简黑体" w:hint="eastAsia"/>
          <w:sz w:val="28"/>
          <w:szCs w:val="28"/>
        </w:rPr>
        <w:t>尤尼泰振</w:t>
      </w:r>
      <w:proofErr w:type="gramEnd"/>
      <w:r w:rsidRPr="00C1539F">
        <w:rPr>
          <w:rFonts w:ascii="方正小标宋_GBK" w:eastAsia="方正小标宋_GBK" w:cs="文星简黑体" w:hint="eastAsia"/>
          <w:sz w:val="28"/>
          <w:szCs w:val="28"/>
        </w:rPr>
        <w:t>青会计师事务所（特殊普通合伙）</w:t>
      </w:r>
    </w:p>
    <w:p w14:paraId="0F204E59" w14:textId="77777777" w:rsidR="00C87EE9" w:rsidRPr="00C1539F" w:rsidRDefault="00C87EE9" w:rsidP="00C87EE9">
      <w:pPr>
        <w:spacing w:line="520" w:lineRule="exact"/>
        <w:ind w:leftChars="100" w:left="210" w:firstLineChars="200" w:firstLine="560"/>
        <w:rPr>
          <w:rFonts w:ascii="方正小标宋_GBK" w:eastAsia="方正小标宋_GBK" w:cs="文星简黑体"/>
          <w:sz w:val="28"/>
          <w:szCs w:val="28"/>
        </w:rPr>
      </w:pPr>
      <w:r w:rsidRPr="00C1539F">
        <w:rPr>
          <w:rFonts w:ascii="方正小标宋_GBK" w:eastAsia="方正小标宋_GBK" w:cs="文星简黑体" w:hint="eastAsia"/>
          <w:sz w:val="28"/>
          <w:szCs w:val="28"/>
        </w:rPr>
        <w:t>被评价单位：</w:t>
      </w:r>
      <w:r w:rsidRPr="00C1539F">
        <w:rPr>
          <w:rFonts w:ascii="方正小标宋_GBK" w:eastAsia="方正小标宋_GBK" w:cs="文星简黑体"/>
          <w:sz w:val="28"/>
          <w:szCs w:val="28"/>
        </w:rPr>
        <w:t xml:space="preserve"> </w:t>
      </w:r>
      <w:r w:rsidRPr="00C1539F">
        <w:rPr>
          <w:rFonts w:ascii="方正小标宋_GBK" w:eastAsia="方正小标宋_GBK" w:cs="文星简黑体" w:hint="eastAsia"/>
          <w:sz w:val="28"/>
          <w:szCs w:val="28"/>
        </w:rPr>
        <w:t>青岛市民政局</w:t>
      </w:r>
    </w:p>
    <w:p w14:paraId="656A5744" w14:textId="77777777" w:rsidR="00C87EE9" w:rsidRPr="00506E32" w:rsidRDefault="00C87EE9" w:rsidP="00C87EE9">
      <w:pPr>
        <w:spacing w:before="120" w:after="120" w:line="520" w:lineRule="exact"/>
        <w:ind w:left="640" w:hanging="640"/>
        <w:rPr>
          <w:rFonts w:ascii="黑体" w:eastAsia="黑体" w:hAnsi="黑体"/>
          <w:sz w:val="32"/>
          <w:szCs w:val="32"/>
        </w:rPr>
      </w:pPr>
    </w:p>
    <w:p w14:paraId="0E78E7A2" w14:textId="77777777" w:rsidR="00C87EE9" w:rsidRPr="00506E32" w:rsidRDefault="00C87EE9" w:rsidP="00C87EE9">
      <w:pPr>
        <w:pStyle w:val="a0"/>
      </w:pPr>
    </w:p>
    <w:p w14:paraId="4F5AE04E" w14:textId="77777777" w:rsidR="00C87EE9" w:rsidRPr="00506E32" w:rsidRDefault="00C87EE9" w:rsidP="00C87EE9">
      <w:pPr>
        <w:pStyle w:val="a0"/>
      </w:pPr>
    </w:p>
    <w:p w14:paraId="6C5C01DA" w14:textId="77777777" w:rsidR="00C87EE9" w:rsidRPr="00506E32" w:rsidRDefault="00C87EE9" w:rsidP="00C87EE9">
      <w:pPr>
        <w:spacing w:before="120" w:after="120" w:line="520" w:lineRule="exact"/>
        <w:jc w:val="center"/>
        <w:rPr>
          <w:rFonts w:ascii="方正小标宋_GBK" w:eastAsia="方正小标宋_GBK" w:cs="文星简黑体"/>
          <w:sz w:val="32"/>
          <w:szCs w:val="32"/>
        </w:rPr>
      </w:pPr>
      <w:r w:rsidRPr="00506E32">
        <w:rPr>
          <w:rFonts w:ascii="方正小标宋_GBK" w:eastAsia="方正小标宋_GBK" w:cs="文星简黑体" w:hint="eastAsia"/>
          <w:sz w:val="32"/>
          <w:szCs w:val="32"/>
        </w:rPr>
        <w:t>2</w:t>
      </w:r>
      <w:r w:rsidRPr="00506E32">
        <w:rPr>
          <w:rFonts w:ascii="方正小标宋_GBK" w:eastAsia="方正小标宋_GBK" w:cs="文星简黑体"/>
          <w:sz w:val="32"/>
          <w:szCs w:val="32"/>
        </w:rPr>
        <w:t>021</w:t>
      </w:r>
      <w:r w:rsidRPr="00506E32">
        <w:rPr>
          <w:rFonts w:ascii="方正小标宋_GBK" w:eastAsia="方正小标宋_GBK" w:cs="文星简黑体" w:hint="eastAsia"/>
          <w:sz w:val="32"/>
          <w:szCs w:val="32"/>
        </w:rPr>
        <w:t>年</w:t>
      </w:r>
      <w:r w:rsidRPr="00506E32">
        <w:rPr>
          <w:rFonts w:ascii="方正小标宋_GBK" w:eastAsia="方正小标宋_GBK" w:cs="文星简黑体"/>
          <w:sz w:val="32"/>
          <w:szCs w:val="32"/>
        </w:rPr>
        <w:t>7</w:t>
      </w:r>
      <w:r w:rsidRPr="00506E32">
        <w:rPr>
          <w:rFonts w:ascii="方正小标宋_GBK" w:eastAsia="方正小标宋_GBK" w:cs="文星简黑体" w:hint="eastAsia"/>
          <w:sz w:val="32"/>
          <w:szCs w:val="32"/>
        </w:rPr>
        <w:t>月</w:t>
      </w:r>
    </w:p>
    <w:sdt>
      <w:sdtPr>
        <w:rPr>
          <w:rFonts w:asciiTheme="minorHAnsi" w:eastAsiaTheme="minorEastAsia" w:hAnsiTheme="minorHAnsi" w:cstheme="minorBidi"/>
          <w:color w:val="auto"/>
          <w:kern w:val="2"/>
          <w:sz w:val="21"/>
          <w:szCs w:val="21"/>
          <w:lang w:val="zh-CN"/>
        </w:rPr>
        <w:id w:val="-165785758"/>
        <w:docPartObj>
          <w:docPartGallery w:val="Table of Contents"/>
          <w:docPartUnique/>
        </w:docPartObj>
      </w:sdtPr>
      <w:sdtEndPr>
        <w:rPr>
          <w:b/>
          <w:bCs/>
        </w:rPr>
      </w:sdtEndPr>
      <w:sdtContent>
        <w:p w14:paraId="20BFE928" w14:textId="77777777" w:rsidR="00C87EE9" w:rsidRPr="006D207F" w:rsidRDefault="00C87EE9" w:rsidP="005434C1">
          <w:pPr>
            <w:pStyle w:val="TOC"/>
            <w:spacing w:line="400" w:lineRule="exact"/>
            <w:jc w:val="center"/>
            <w:rPr>
              <w:rFonts w:ascii="仿宋" w:eastAsia="仿宋" w:hAnsi="仿宋"/>
              <w:b/>
              <w:bCs/>
              <w:color w:val="auto"/>
              <w:sz w:val="24"/>
              <w:szCs w:val="24"/>
            </w:rPr>
          </w:pPr>
          <w:r w:rsidRPr="006D207F">
            <w:rPr>
              <w:rFonts w:ascii="仿宋" w:eastAsia="仿宋" w:hAnsi="仿宋"/>
              <w:b/>
              <w:bCs/>
              <w:color w:val="auto"/>
              <w:sz w:val="24"/>
              <w:szCs w:val="24"/>
              <w:lang w:val="zh-CN"/>
            </w:rPr>
            <w:t>目录</w:t>
          </w:r>
        </w:p>
        <w:p w14:paraId="3C772F78" w14:textId="2073D140" w:rsidR="004162DD" w:rsidRPr="006D207F" w:rsidRDefault="00C87EE9" w:rsidP="005434C1">
          <w:pPr>
            <w:pStyle w:val="TOC1"/>
            <w:spacing w:line="400" w:lineRule="exact"/>
            <w:rPr>
              <w:rFonts w:ascii="仿宋" w:eastAsia="仿宋" w:hAnsi="仿宋" w:cstheme="minorBidi"/>
              <w:b w:val="0"/>
              <w:noProof/>
              <w:kern w:val="2"/>
              <w:sz w:val="24"/>
              <w:szCs w:val="24"/>
              <w:lang w:val="en-US"/>
            </w:rPr>
          </w:pPr>
          <w:r w:rsidRPr="006D207F">
            <w:rPr>
              <w:rFonts w:ascii="仿宋" w:eastAsia="仿宋" w:hAnsi="仿宋"/>
              <w:sz w:val="24"/>
              <w:szCs w:val="24"/>
            </w:rPr>
            <w:fldChar w:fldCharType="begin"/>
          </w:r>
          <w:r w:rsidRPr="006D207F">
            <w:rPr>
              <w:rFonts w:ascii="仿宋" w:eastAsia="仿宋" w:hAnsi="仿宋"/>
              <w:sz w:val="24"/>
              <w:szCs w:val="24"/>
            </w:rPr>
            <w:instrText xml:space="preserve"> TOC \o "1-3" \h \z \u </w:instrText>
          </w:r>
          <w:r w:rsidRPr="006D207F">
            <w:rPr>
              <w:rFonts w:ascii="仿宋" w:eastAsia="仿宋" w:hAnsi="仿宋"/>
              <w:sz w:val="24"/>
              <w:szCs w:val="24"/>
            </w:rPr>
            <w:fldChar w:fldCharType="separate"/>
          </w:r>
          <w:hyperlink w:anchor="_Toc80736405" w:history="1">
            <w:r w:rsidR="004162DD" w:rsidRPr="006D207F">
              <w:rPr>
                <w:rStyle w:val="af6"/>
                <w:rFonts w:ascii="仿宋" w:eastAsia="仿宋" w:hAnsi="仿宋"/>
                <w:noProof/>
                <w:sz w:val="24"/>
                <w:szCs w:val="24"/>
                <w:lang w:val="en-US"/>
              </w:rPr>
              <w:t>一、部门基本情况</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_Toc80736405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w:t>
            </w:r>
            <w:r w:rsidR="004162DD" w:rsidRPr="006D207F">
              <w:rPr>
                <w:rFonts w:ascii="仿宋" w:eastAsia="仿宋" w:hAnsi="仿宋"/>
                <w:noProof/>
                <w:webHidden/>
                <w:sz w:val="24"/>
                <w:szCs w:val="24"/>
              </w:rPr>
              <w:fldChar w:fldCharType="end"/>
            </w:r>
          </w:hyperlink>
        </w:p>
        <w:p w14:paraId="4364F612" w14:textId="0EBDFE03"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06" w:history="1">
            <w:r w:rsidR="004162DD" w:rsidRPr="006D207F">
              <w:rPr>
                <w:rStyle w:val="af6"/>
                <w:rFonts w:ascii="仿宋" w:eastAsia="仿宋" w:hAnsi="仿宋"/>
                <w:noProof/>
                <w:sz w:val="24"/>
                <w:szCs w:val="24"/>
                <w:lang w:val="en-US"/>
              </w:rPr>
              <w:t>（一）部门概况</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_Toc80736406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w:t>
            </w:r>
            <w:r w:rsidR="004162DD" w:rsidRPr="006D207F">
              <w:rPr>
                <w:rFonts w:ascii="仿宋" w:eastAsia="仿宋" w:hAnsi="仿宋"/>
                <w:noProof/>
                <w:webHidden/>
                <w:sz w:val="24"/>
                <w:szCs w:val="24"/>
              </w:rPr>
              <w:fldChar w:fldCharType="end"/>
            </w:r>
          </w:hyperlink>
        </w:p>
        <w:p w14:paraId="1340E476" w14:textId="3CA463D2"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07" w:history="1">
            <w:r w:rsidR="004162DD" w:rsidRPr="006D207F">
              <w:rPr>
                <w:rStyle w:val="af6"/>
                <w:rFonts w:ascii="仿宋" w:eastAsia="仿宋" w:hAnsi="仿宋"/>
                <w:noProof/>
                <w:sz w:val="24"/>
                <w:szCs w:val="24"/>
                <w:lang w:val="en-US"/>
              </w:rPr>
              <w:t>1、部门设立背景及概况</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_Toc80736407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w:t>
            </w:r>
            <w:r w:rsidR="004162DD" w:rsidRPr="006D207F">
              <w:rPr>
                <w:rFonts w:ascii="仿宋" w:eastAsia="仿宋" w:hAnsi="仿宋"/>
                <w:noProof/>
                <w:webHidden/>
                <w:sz w:val="24"/>
                <w:szCs w:val="24"/>
              </w:rPr>
              <w:fldChar w:fldCharType="end"/>
            </w:r>
          </w:hyperlink>
        </w:p>
        <w:p w14:paraId="3B894721" w14:textId="66D09987"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08" w:history="1">
            <w:r w:rsidR="004162DD" w:rsidRPr="006D207F">
              <w:rPr>
                <w:rStyle w:val="af6"/>
                <w:rFonts w:ascii="仿宋" w:eastAsia="仿宋" w:hAnsi="仿宋"/>
                <w:noProof/>
                <w:sz w:val="24"/>
                <w:szCs w:val="24"/>
                <w:lang w:val="en-US"/>
              </w:rPr>
              <w:t>2、部门职能、架构及战略目标</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_Toc80736408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w:t>
            </w:r>
            <w:r w:rsidR="004162DD" w:rsidRPr="006D207F">
              <w:rPr>
                <w:rFonts w:ascii="仿宋" w:eastAsia="仿宋" w:hAnsi="仿宋"/>
                <w:noProof/>
                <w:webHidden/>
                <w:sz w:val="24"/>
                <w:szCs w:val="24"/>
              </w:rPr>
              <w:fldChar w:fldCharType="end"/>
            </w:r>
          </w:hyperlink>
        </w:p>
        <w:p w14:paraId="1C7A82AD" w14:textId="435218F8"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09" w:history="1">
            <w:r w:rsidR="004162DD" w:rsidRPr="006D207F">
              <w:rPr>
                <w:rStyle w:val="af6"/>
                <w:rFonts w:ascii="仿宋" w:eastAsia="仿宋" w:hAnsi="仿宋"/>
                <w:noProof/>
                <w:sz w:val="24"/>
                <w:szCs w:val="24"/>
                <w:lang w:val="en-US"/>
              </w:rPr>
              <w:t>3、部门预决算情况</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_Toc80736409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4</w:t>
            </w:r>
            <w:r w:rsidR="004162DD" w:rsidRPr="006D207F">
              <w:rPr>
                <w:rFonts w:ascii="仿宋" w:eastAsia="仿宋" w:hAnsi="仿宋"/>
                <w:noProof/>
                <w:webHidden/>
                <w:sz w:val="24"/>
                <w:szCs w:val="24"/>
              </w:rPr>
              <w:fldChar w:fldCharType="end"/>
            </w:r>
          </w:hyperlink>
        </w:p>
        <w:p w14:paraId="22F3D77A" w14:textId="475F587B"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10" w:history="1">
            <w:r w:rsidR="004162DD" w:rsidRPr="006D207F">
              <w:rPr>
                <w:rStyle w:val="af6"/>
                <w:rFonts w:ascii="仿宋" w:eastAsia="仿宋" w:hAnsi="仿宋"/>
                <w:noProof/>
                <w:sz w:val="24"/>
                <w:szCs w:val="24"/>
              </w:rPr>
              <w:t>4、重要资金支出事项说明</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_Toc80736410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5</w:t>
            </w:r>
            <w:r w:rsidR="004162DD" w:rsidRPr="006D207F">
              <w:rPr>
                <w:rFonts w:ascii="仿宋" w:eastAsia="仿宋" w:hAnsi="仿宋"/>
                <w:noProof/>
                <w:webHidden/>
                <w:sz w:val="24"/>
                <w:szCs w:val="24"/>
              </w:rPr>
              <w:fldChar w:fldCharType="end"/>
            </w:r>
          </w:hyperlink>
        </w:p>
        <w:p w14:paraId="7F9E38BC" w14:textId="2ECBB452"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11" w:history="1">
            <w:r w:rsidR="004162DD" w:rsidRPr="006D207F">
              <w:rPr>
                <w:rStyle w:val="af6"/>
                <w:rFonts w:ascii="仿宋" w:eastAsia="仿宋" w:hAnsi="仿宋"/>
                <w:noProof/>
                <w:sz w:val="24"/>
                <w:szCs w:val="24"/>
              </w:rPr>
              <w:t>5、部门资产情况</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_Toc80736411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6</w:t>
            </w:r>
            <w:r w:rsidR="004162DD" w:rsidRPr="006D207F">
              <w:rPr>
                <w:rFonts w:ascii="仿宋" w:eastAsia="仿宋" w:hAnsi="仿宋"/>
                <w:noProof/>
                <w:webHidden/>
                <w:sz w:val="24"/>
                <w:szCs w:val="24"/>
              </w:rPr>
              <w:fldChar w:fldCharType="end"/>
            </w:r>
          </w:hyperlink>
        </w:p>
        <w:p w14:paraId="73F38732" w14:textId="19F15852"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12" w:history="1">
            <w:r w:rsidR="004162DD" w:rsidRPr="006D207F">
              <w:rPr>
                <w:rStyle w:val="af6"/>
                <w:rFonts w:ascii="仿宋" w:eastAsia="仿宋" w:hAnsi="仿宋"/>
                <w:noProof/>
                <w:sz w:val="24"/>
                <w:szCs w:val="24"/>
              </w:rPr>
              <w:t>（二）部门绩效目标</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_Toc80736412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10</w:t>
            </w:r>
            <w:r w:rsidR="004162DD" w:rsidRPr="006D207F">
              <w:rPr>
                <w:rFonts w:ascii="仿宋" w:eastAsia="仿宋" w:hAnsi="仿宋"/>
                <w:noProof/>
                <w:webHidden/>
                <w:sz w:val="24"/>
                <w:szCs w:val="24"/>
              </w:rPr>
              <w:fldChar w:fldCharType="end"/>
            </w:r>
          </w:hyperlink>
        </w:p>
        <w:p w14:paraId="60966F97" w14:textId="6053DF29"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13" w:history="1">
            <w:r w:rsidR="004162DD" w:rsidRPr="006D207F">
              <w:rPr>
                <w:rStyle w:val="af6"/>
                <w:rFonts w:ascii="仿宋" w:eastAsia="仿宋" w:hAnsi="仿宋"/>
                <w:noProof/>
                <w:sz w:val="24"/>
                <w:szCs w:val="24"/>
              </w:rPr>
              <w:t>1、部门年度目标</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_Toc80736413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10</w:t>
            </w:r>
            <w:r w:rsidR="004162DD" w:rsidRPr="006D207F">
              <w:rPr>
                <w:rFonts w:ascii="仿宋" w:eastAsia="仿宋" w:hAnsi="仿宋"/>
                <w:noProof/>
                <w:webHidden/>
                <w:sz w:val="24"/>
                <w:szCs w:val="24"/>
              </w:rPr>
              <w:fldChar w:fldCharType="end"/>
            </w:r>
          </w:hyperlink>
        </w:p>
        <w:p w14:paraId="0643D963" w14:textId="367BDEB4"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14" w:history="1">
            <w:r w:rsidR="004162DD" w:rsidRPr="006D207F">
              <w:rPr>
                <w:rStyle w:val="af6"/>
                <w:rFonts w:ascii="仿宋" w:eastAsia="仿宋" w:hAnsi="仿宋"/>
                <w:noProof/>
                <w:sz w:val="24"/>
                <w:szCs w:val="24"/>
              </w:rPr>
              <w:t>2、部门具体目标</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_Toc80736414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11</w:t>
            </w:r>
            <w:r w:rsidR="004162DD" w:rsidRPr="006D207F">
              <w:rPr>
                <w:rFonts w:ascii="仿宋" w:eastAsia="仿宋" w:hAnsi="仿宋"/>
                <w:noProof/>
                <w:webHidden/>
                <w:sz w:val="24"/>
                <w:szCs w:val="24"/>
              </w:rPr>
              <w:fldChar w:fldCharType="end"/>
            </w:r>
          </w:hyperlink>
        </w:p>
        <w:p w14:paraId="73F76329" w14:textId="3D9F22C3" w:rsidR="004162DD" w:rsidRPr="006D207F" w:rsidRDefault="004A6BD0" w:rsidP="005434C1">
          <w:pPr>
            <w:pStyle w:val="TOC1"/>
            <w:spacing w:line="400" w:lineRule="exact"/>
            <w:rPr>
              <w:rFonts w:ascii="仿宋" w:eastAsia="仿宋" w:hAnsi="仿宋" w:cstheme="minorBidi"/>
              <w:b w:val="0"/>
              <w:noProof/>
              <w:kern w:val="2"/>
              <w:sz w:val="24"/>
              <w:szCs w:val="24"/>
              <w:lang w:val="en-US"/>
            </w:rPr>
          </w:pPr>
          <w:hyperlink w:anchor="_Toc80736415" w:history="1">
            <w:r w:rsidR="004162DD" w:rsidRPr="006D207F">
              <w:rPr>
                <w:rStyle w:val="af6"/>
                <w:rFonts w:ascii="仿宋" w:eastAsia="仿宋" w:hAnsi="仿宋"/>
                <w:noProof/>
                <w:sz w:val="24"/>
                <w:szCs w:val="24"/>
                <w:lang w:val="en-US"/>
              </w:rPr>
              <w:t>二、评价实施情况</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_Toc80736415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12</w:t>
            </w:r>
            <w:r w:rsidR="004162DD" w:rsidRPr="006D207F">
              <w:rPr>
                <w:rFonts w:ascii="仿宋" w:eastAsia="仿宋" w:hAnsi="仿宋"/>
                <w:noProof/>
                <w:webHidden/>
                <w:sz w:val="24"/>
                <w:szCs w:val="24"/>
              </w:rPr>
              <w:fldChar w:fldCharType="end"/>
            </w:r>
          </w:hyperlink>
        </w:p>
        <w:p w14:paraId="74A3FE92" w14:textId="73526A73"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16" w:history="1">
            <w:r w:rsidR="004162DD" w:rsidRPr="006D207F">
              <w:rPr>
                <w:rStyle w:val="af6"/>
                <w:rFonts w:ascii="仿宋" w:eastAsia="仿宋" w:hAnsi="仿宋"/>
                <w:noProof/>
                <w:sz w:val="24"/>
                <w:szCs w:val="24"/>
                <w:lang w:val="en-US"/>
              </w:rPr>
              <w:t>（一）评价目的、对象和范围</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_Toc80736416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12</w:t>
            </w:r>
            <w:r w:rsidR="004162DD" w:rsidRPr="006D207F">
              <w:rPr>
                <w:rFonts w:ascii="仿宋" w:eastAsia="仿宋" w:hAnsi="仿宋"/>
                <w:noProof/>
                <w:webHidden/>
                <w:sz w:val="24"/>
                <w:szCs w:val="24"/>
              </w:rPr>
              <w:fldChar w:fldCharType="end"/>
            </w:r>
          </w:hyperlink>
        </w:p>
        <w:p w14:paraId="526A2FC8" w14:textId="6B8B1C11"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17" w:history="1">
            <w:r w:rsidR="004162DD" w:rsidRPr="006D207F">
              <w:rPr>
                <w:rStyle w:val="af6"/>
                <w:rFonts w:ascii="仿宋" w:eastAsia="仿宋" w:hAnsi="仿宋"/>
                <w:noProof/>
                <w:sz w:val="24"/>
                <w:szCs w:val="24"/>
                <w:lang w:val="en-US"/>
              </w:rPr>
              <w:t>1、评价目的</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_Toc80736417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13</w:t>
            </w:r>
            <w:r w:rsidR="004162DD" w:rsidRPr="006D207F">
              <w:rPr>
                <w:rFonts w:ascii="仿宋" w:eastAsia="仿宋" w:hAnsi="仿宋"/>
                <w:noProof/>
                <w:webHidden/>
                <w:sz w:val="24"/>
                <w:szCs w:val="24"/>
              </w:rPr>
              <w:fldChar w:fldCharType="end"/>
            </w:r>
          </w:hyperlink>
        </w:p>
        <w:p w14:paraId="4EB7F887" w14:textId="442C6D0E"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18" w:history="1">
            <w:r w:rsidR="004162DD" w:rsidRPr="006D207F">
              <w:rPr>
                <w:rStyle w:val="af6"/>
                <w:rFonts w:ascii="仿宋" w:eastAsia="仿宋" w:hAnsi="仿宋"/>
                <w:noProof/>
                <w:sz w:val="24"/>
                <w:szCs w:val="24"/>
              </w:rPr>
              <w:t>2、评价对象和范围</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_Toc80736418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13</w:t>
            </w:r>
            <w:r w:rsidR="004162DD" w:rsidRPr="006D207F">
              <w:rPr>
                <w:rFonts w:ascii="仿宋" w:eastAsia="仿宋" w:hAnsi="仿宋"/>
                <w:noProof/>
                <w:webHidden/>
                <w:sz w:val="24"/>
                <w:szCs w:val="24"/>
              </w:rPr>
              <w:fldChar w:fldCharType="end"/>
            </w:r>
          </w:hyperlink>
        </w:p>
        <w:p w14:paraId="02C629F7" w14:textId="4D917885"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19" w:history="1">
            <w:r w:rsidR="004162DD" w:rsidRPr="006D207F">
              <w:rPr>
                <w:rStyle w:val="af6"/>
                <w:rFonts w:ascii="仿宋" w:eastAsia="仿宋" w:hAnsi="仿宋"/>
                <w:noProof/>
                <w:sz w:val="24"/>
                <w:szCs w:val="24"/>
                <w:lang w:val="en-US"/>
              </w:rPr>
              <w:t>（二）评价依据、方法、标准、指标体系等</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_Toc80736419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13</w:t>
            </w:r>
            <w:r w:rsidR="004162DD" w:rsidRPr="006D207F">
              <w:rPr>
                <w:rFonts w:ascii="仿宋" w:eastAsia="仿宋" w:hAnsi="仿宋"/>
                <w:noProof/>
                <w:webHidden/>
                <w:sz w:val="24"/>
                <w:szCs w:val="24"/>
              </w:rPr>
              <w:fldChar w:fldCharType="end"/>
            </w:r>
          </w:hyperlink>
        </w:p>
        <w:p w14:paraId="074490D2" w14:textId="2915E939"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20" w:history="1">
            <w:r w:rsidR="004162DD" w:rsidRPr="006D207F">
              <w:rPr>
                <w:rStyle w:val="af6"/>
                <w:rFonts w:ascii="仿宋" w:eastAsia="仿宋" w:hAnsi="仿宋"/>
                <w:noProof/>
                <w:sz w:val="24"/>
                <w:szCs w:val="24"/>
                <w:lang w:val="en-US"/>
              </w:rPr>
              <w:t>1、评价依据</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_Toc80736420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13</w:t>
            </w:r>
            <w:r w:rsidR="004162DD" w:rsidRPr="006D207F">
              <w:rPr>
                <w:rFonts w:ascii="仿宋" w:eastAsia="仿宋" w:hAnsi="仿宋"/>
                <w:noProof/>
                <w:webHidden/>
                <w:sz w:val="24"/>
                <w:szCs w:val="24"/>
              </w:rPr>
              <w:fldChar w:fldCharType="end"/>
            </w:r>
          </w:hyperlink>
        </w:p>
        <w:p w14:paraId="6C748295" w14:textId="604C4754"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21" w:history="1">
            <w:r w:rsidR="004162DD" w:rsidRPr="006D207F">
              <w:rPr>
                <w:rStyle w:val="af6"/>
                <w:rFonts w:ascii="仿宋" w:eastAsia="仿宋" w:hAnsi="仿宋"/>
                <w:noProof/>
                <w:sz w:val="24"/>
                <w:szCs w:val="24"/>
                <w:lang w:val="en-US"/>
              </w:rPr>
              <w:t>2、评价原则及评价方法</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_Toc80736421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14</w:t>
            </w:r>
            <w:r w:rsidR="004162DD" w:rsidRPr="006D207F">
              <w:rPr>
                <w:rFonts w:ascii="仿宋" w:eastAsia="仿宋" w:hAnsi="仿宋"/>
                <w:noProof/>
                <w:webHidden/>
                <w:sz w:val="24"/>
                <w:szCs w:val="24"/>
              </w:rPr>
              <w:fldChar w:fldCharType="end"/>
            </w:r>
          </w:hyperlink>
        </w:p>
        <w:p w14:paraId="4CC28B19" w14:textId="232976FC"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22" w:history="1">
            <w:r w:rsidR="004162DD" w:rsidRPr="006D207F">
              <w:rPr>
                <w:rStyle w:val="af6"/>
                <w:rFonts w:ascii="仿宋" w:eastAsia="仿宋" w:hAnsi="仿宋"/>
                <w:noProof/>
                <w:sz w:val="24"/>
                <w:szCs w:val="24"/>
                <w:lang w:val="en-US"/>
              </w:rPr>
              <w:t>（三）绩效评价实施过程</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_Toc80736422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16</w:t>
            </w:r>
            <w:r w:rsidR="004162DD" w:rsidRPr="006D207F">
              <w:rPr>
                <w:rFonts w:ascii="仿宋" w:eastAsia="仿宋" w:hAnsi="仿宋"/>
                <w:noProof/>
                <w:webHidden/>
                <w:sz w:val="24"/>
                <w:szCs w:val="24"/>
              </w:rPr>
              <w:fldChar w:fldCharType="end"/>
            </w:r>
          </w:hyperlink>
        </w:p>
        <w:p w14:paraId="5E5F2E40" w14:textId="406FE289" w:rsidR="004162DD" w:rsidRPr="006D207F" w:rsidRDefault="004A6BD0" w:rsidP="005434C1">
          <w:pPr>
            <w:pStyle w:val="TOC1"/>
            <w:spacing w:line="400" w:lineRule="exact"/>
            <w:rPr>
              <w:rFonts w:ascii="仿宋" w:eastAsia="仿宋" w:hAnsi="仿宋" w:cstheme="minorBidi"/>
              <w:b w:val="0"/>
              <w:noProof/>
              <w:kern w:val="2"/>
              <w:sz w:val="24"/>
              <w:szCs w:val="24"/>
              <w:lang w:val="en-US"/>
            </w:rPr>
          </w:pPr>
          <w:hyperlink w:anchor="_Toc80736423" w:history="1">
            <w:r w:rsidR="004162DD" w:rsidRPr="006D207F">
              <w:rPr>
                <w:rStyle w:val="af6"/>
                <w:rFonts w:ascii="仿宋" w:eastAsia="仿宋" w:hAnsi="仿宋"/>
                <w:noProof/>
                <w:sz w:val="24"/>
                <w:szCs w:val="24"/>
                <w:lang w:val="en-US"/>
              </w:rPr>
              <w:t>三、指标分析及评价结论</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_Toc80736423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18</w:t>
            </w:r>
            <w:r w:rsidR="004162DD" w:rsidRPr="006D207F">
              <w:rPr>
                <w:rFonts w:ascii="仿宋" w:eastAsia="仿宋" w:hAnsi="仿宋"/>
                <w:noProof/>
                <w:webHidden/>
                <w:sz w:val="24"/>
                <w:szCs w:val="24"/>
              </w:rPr>
              <w:fldChar w:fldCharType="end"/>
            </w:r>
          </w:hyperlink>
        </w:p>
        <w:p w14:paraId="047E23DF" w14:textId="399F29E1"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24" w:history="1">
            <w:r w:rsidR="004162DD" w:rsidRPr="006D207F">
              <w:rPr>
                <w:rStyle w:val="af6"/>
                <w:rFonts w:ascii="仿宋" w:eastAsia="仿宋" w:hAnsi="仿宋"/>
                <w:noProof/>
                <w:sz w:val="24"/>
                <w:szCs w:val="24"/>
                <w:lang w:val="en-US"/>
              </w:rPr>
              <w:t>（一）</w:t>
            </w:r>
            <w:r w:rsidR="004162DD" w:rsidRPr="006D207F">
              <w:rPr>
                <w:rStyle w:val="af6"/>
                <w:rFonts w:ascii="仿宋" w:eastAsia="仿宋" w:hAnsi="仿宋"/>
                <w:noProof/>
                <w:sz w:val="24"/>
                <w:szCs w:val="24"/>
              </w:rPr>
              <w:t>绩效评价指标体系分析</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_Toc80736424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18</w:t>
            </w:r>
            <w:r w:rsidR="004162DD" w:rsidRPr="006D207F">
              <w:rPr>
                <w:rFonts w:ascii="仿宋" w:eastAsia="仿宋" w:hAnsi="仿宋"/>
                <w:noProof/>
                <w:webHidden/>
                <w:sz w:val="24"/>
                <w:szCs w:val="24"/>
              </w:rPr>
              <w:fldChar w:fldCharType="end"/>
            </w:r>
          </w:hyperlink>
        </w:p>
        <w:p w14:paraId="7632D496" w14:textId="3B42D844"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25" w:history="1">
            <w:r w:rsidR="004162DD" w:rsidRPr="006D207F">
              <w:rPr>
                <w:rStyle w:val="af6"/>
                <w:rFonts w:ascii="仿宋" w:eastAsia="仿宋" w:hAnsi="仿宋"/>
                <w:noProof/>
                <w:sz w:val="24"/>
                <w:szCs w:val="24"/>
                <w:lang w:val="en-US"/>
              </w:rPr>
              <w:t>（二）评价结论</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_Toc80736425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22</w:t>
            </w:r>
            <w:r w:rsidR="004162DD" w:rsidRPr="006D207F">
              <w:rPr>
                <w:rFonts w:ascii="仿宋" w:eastAsia="仿宋" w:hAnsi="仿宋"/>
                <w:noProof/>
                <w:webHidden/>
                <w:sz w:val="24"/>
                <w:szCs w:val="24"/>
              </w:rPr>
              <w:fldChar w:fldCharType="end"/>
            </w:r>
          </w:hyperlink>
        </w:p>
        <w:p w14:paraId="17126FA3" w14:textId="6529B499"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26" w:history="1">
            <w:r w:rsidR="004162DD" w:rsidRPr="006D207F">
              <w:rPr>
                <w:rStyle w:val="af6"/>
                <w:rFonts w:ascii="仿宋" w:eastAsia="仿宋" w:hAnsi="仿宋"/>
                <w:noProof/>
                <w:sz w:val="24"/>
                <w:szCs w:val="24"/>
                <w:lang w:val="en-US"/>
              </w:rPr>
              <w:t>1.评价分数和等级</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_Toc80736426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22</w:t>
            </w:r>
            <w:r w:rsidR="004162DD" w:rsidRPr="006D207F">
              <w:rPr>
                <w:rFonts w:ascii="仿宋" w:eastAsia="仿宋" w:hAnsi="仿宋"/>
                <w:noProof/>
                <w:webHidden/>
                <w:sz w:val="24"/>
                <w:szCs w:val="24"/>
              </w:rPr>
              <w:fldChar w:fldCharType="end"/>
            </w:r>
          </w:hyperlink>
        </w:p>
        <w:p w14:paraId="39517E7B" w14:textId="4FCEE047"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27" w:history="1">
            <w:r w:rsidR="004162DD" w:rsidRPr="006D207F">
              <w:rPr>
                <w:rStyle w:val="af6"/>
                <w:rFonts w:ascii="仿宋" w:eastAsia="仿宋" w:hAnsi="仿宋"/>
                <w:noProof/>
                <w:sz w:val="24"/>
                <w:szCs w:val="24"/>
                <w:lang w:val="en-US"/>
              </w:rPr>
              <w:t>2.工作成效</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_Toc80736427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23</w:t>
            </w:r>
            <w:r w:rsidR="004162DD" w:rsidRPr="006D207F">
              <w:rPr>
                <w:rFonts w:ascii="仿宋" w:eastAsia="仿宋" w:hAnsi="仿宋"/>
                <w:noProof/>
                <w:webHidden/>
                <w:sz w:val="24"/>
                <w:szCs w:val="24"/>
              </w:rPr>
              <w:fldChar w:fldCharType="end"/>
            </w:r>
          </w:hyperlink>
        </w:p>
        <w:p w14:paraId="066E0C5B" w14:textId="74D29878" w:rsidR="004162DD" w:rsidRPr="006D207F" w:rsidRDefault="004A6BD0" w:rsidP="005434C1">
          <w:pPr>
            <w:pStyle w:val="TOC2"/>
            <w:spacing w:line="400" w:lineRule="exact"/>
            <w:ind w:left="420"/>
            <w:rPr>
              <w:rFonts w:ascii="仿宋" w:eastAsia="仿宋" w:hAnsi="仿宋" w:cstheme="minorBidi"/>
              <w:noProof/>
              <w:kern w:val="2"/>
              <w:sz w:val="24"/>
              <w:szCs w:val="24"/>
              <w:lang w:val="en-US"/>
            </w:rPr>
          </w:pPr>
          <w:hyperlink w:anchor="_Toc80736428" w:history="1">
            <w:r w:rsidR="004162DD" w:rsidRPr="006D207F">
              <w:rPr>
                <w:rStyle w:val="af6"/>
                <w:rFonts w:ascii="仿宋" w:eastAsia="仿宋" w:hAnsi="仿宋"/>
                <w:noProof/>
                <w:sz w:val="24"/>
                <w:szCs w:val="24"/>
                <w:lang w:val="en-US"/>
              </w:rPr>
              <w:t>3.主要问题</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_Toc80736428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27</w:t>
            </w:r>
            <w:r w:rsidR="004162DD" w:rsidRPr="006D207F">
              <w:rPr>
                <w:rFonts w:ascii="仿宋" w:eastAsia="仿宋" w:hAnsi="仿宋"/>
                <w:noProof/>
                <w:webHidden/>
                <w:sz w:val="24"/>
                <w:szCs w:val="24"/>
              </w:rPr>
              <w:fldChar w:fldCharType="end"/>
            </w:r>
          </w:hyperlink>
        </w:p>
        <w:p w14:paraId="46DCA01A" w14:textId="27320E09" w:rsidR="004162DD" w:rsidRPr="006D207F" w:rsidRDefault="004A6BD0" w:rsidP="005434C1">
          <w:pPr>
            <w:pStyle w:val="TOC1"/>
            <w:spacing w:line="400" w:lineRule="exact"/>
            <w:rPr>
              <w:rFonts w:ascii="仿宋" w:eastAsia="仿宋" w:hAnsi="仿宋" w:cstheme="minorBidi"/>
              <w:b w:val="0"/>
              <w:noProof/>
              <w:kern w:val="2"/>
              <w:sz w:val="24"/>
              <w:szCs w:val="24"/>
              <w:lang w:val="en-US"/>
            </w:rPr>
          </w:pPr>
          <w:hyperlink w:anchor="_Toc80736429" w:history="1">
            <w:r w:rsidR="004162DD" w:rsidRPr="006D207F">
              <w:rPr>
                <w:rStyle w:val="af6"/>
                <w:rFonts w:ascii="仿宋" w:eastAsia="仿宋" w:hAnsi="仿宋"/>
                <w:noProof/>
                <w:sz w:val="24"/>
                <w:szCs w:val="24"/>
                <w:lang w:val="en-US"/>
              </w:rPr>
              <w:t>四、评价单位盖章</w:t>
            </w:r>
            <w:r w:rsidR="004162DD" w:rsidRPr="006D207F">
              <w:rPr>
                <w:rFonts w:ascii="仿宋" w:eastAsia="仿宋" w:hAnsi="仿宋"/>
                <w:noProof/>
                <w:webHidden/>
                <w:sz w:val="24"/>
                <w:szCs w:val="24"/>
              </w:rPr>
              <w:tab/>
            </w:r>
            <w:r w:rsidR="004162DD" w:rsidRPr="006D207F">
              <w:rPr>
                <w:rFonts w:ascii="仿宋" w:eastAsia="仿宋" w:hAnsi="仿宋"/>
                <w:noProof/>
                <w:webHidden/>
                <w:sz w:val="24"/>
                <w:szCs w:val="24"/>
              </w:rPr>
              <w:fldChar w:fldCharType="begin"/>
            </w:r>
            <w:r w:rsidR="004162DD" w:rsidRPr="006D207F">
              <w:rPr>
                <w:rFonts w:ascii="仿宋" w:eastAsia="仿宋" w:hAnsi="仿宋"/>
                <w:noProof/>
                <w:webHidden/>
                <w:sz w:val="24"/>
                <w:szCs w:val="24"/>
              </w:rPr>
              <w:instrText xml:space="preserve"> PAGEREF _Toc80736429 \h </w:instrText>
            </w:r>
            <w:r w:rsidR="004162DD" w:rsidRPr="006D207F">
              <w:rPr>
                <w:rFonts w:ascii="仿宋" w:eastAsia="仿宋" w:hAnsi="仿宋"/>
                <w:noProof/>
                <w:webHidden/>
                <w:sz w:val="24"/>
                <w:szCs w:val="24"/>
              </w:rPr>
            </w:r>
            <w:r w:rsidR="004162DD" w:rsidRPr="006D207F">
              <w:rPr>
                <w:rFonts w:ascii="仿宋" w:eastAsia="仿宋" w:hAnsi="仿宋"/>
                <w:noProof/>
                <w:webHidden/>
                <w:sz w:val="24"/>
                <w:szCs w:val="24"/>
              </w:rPr>
              <w:fldChar w:fldCharType="separate"/>
            </w:r>
            <w:r w:rsidR="00BD7844">
              <w:rPr>
                <w:rFonts w:ascii="仿宋" w:eastAsia="仿宋" w:hAnsi="仿宋"/>
                <w:noProof/>
                <w:webHidden/>
                <w:sz w:val="24"/>
                <w:szCs w:val="24"/>
              </w:rPr>
              <w:t>29</w:t>
            </w:r>
            <w:r w:rsidR="004162DD" w:rsidRPr="006D207F">
              <w:rPr>
                <w:rFonts w:ascii="仿宋" w:eastAsia="仿宋" w:hAnsi="仿宋"/>
                <w:noProof/>
                <w:webHidden/>
                <w:sz w:val="24"/>
                <w:szCs w:val="24"/>
              </w:rPr>
              <w:fldChar w:fldCharType="end"/>
            </w:r>
          </w:hyperlink>
        </w:p>
        <w:p w14:paraId="3324A765" w14:textId="18F6E342" w:rsidR="00C87EE9" w:rsidRPr="00506E32" w:rsidRDefault="00C87EE9" w:rsidP="005434C1">
          <w:pPr>
            <w:spacing w:line="400" w:lineRule="exact"/>
            <w:jc w:val="left"/>
            <w:sectPr w:rsidR="00C87EE9" w:rsidRPr="00506E32" w:rsidSect="00C87EE9">
              <w:headerReference w:type="default" r:id="rId8"/>
              <w:headerReference w:type="first" r:id="rId9"/>
              <w:pgSz w:w="11900" w:h="16840"/>
              <w:pgMar w:top="2098" w:right="1588" w:bottom="2098" w:left="1588" w:header="824" w:footer="1151" w:gutter="0"/>
              <w:pgNumType w:start="1"/>
              <w:cols w:space="720"/>
              <w:noEndnote/>
              <w:titlePg/>
              <w:docGrid w:linePitch="360"/>
            </w:sectPr>
          </w:pPr>
          <w:r w:rsidRPr="006D207F">
            <w:rPr>
              <w:rFonts w:ascii="仿宋" w:eastAsia="仿宋" w:hAnsi="仿宋"/>
              <w:b/>
              <w:bCs/>
              <w:sz w:val="24"/>
              <w:szCs w:val="24"/>
              <w:lang w:val="zh-CN"/>
            </w:rPr>
            <w:fldChar w:fldCharType="end"/>
          </w:r>
        </w:p>
      </w:sdtContent>
    </w:sdt>
    <w:p w14:paraId="2036897D" w14:textId="77777777" w:rsidR="00C87EE9" w:rsidRPr="00506E32" w:rsidRDefault="00C87EE9" w:rsidP="00C87EE9">
      <w:pPr>
        <w:spacing w:before="120" w:after="120" w:line="520" w:lineRule="exact"/>
        <w:ind w:firstLineChars="500" w:firstLine="2200"/>
        <w:rPr>
          <w:rFonts w:ascii="方正小标宋_GBK" w:eastAsia="方正小标宋_GBK" w:cs="文星简黑体"/>
          <w:sz w:val="44"/>
          <w:szCs w:val="44"/>
        </w:rPr>
      </w:pPr>
      <w:r w:rsidRPr="00506E32">
        <w:rPr>
          <w:rFonts w:ascii="方正小标宋_GBK" w:eastAsia="方正小标宋_GBK" w:cs="文星简黑体"/>
          <w:sz w:val="44"/>
          <w:szCs w:val="44"/>
        </w:rPr>
        <w:lastRenderedPageBreak/>
        <w:t>2020年</w:t>
      </w:r>
      <w:r w:rsidRPr="00506E32">
        <w:rPr>
          <w:rFonts w:ascii="方正小标宋_GBK" w:eastAsia="方正小标宋_GBK" w:cs="文星简黑体" w:hint="eastAsia"/>
          <w:sz w:val="44"/>
          <w:szCs w:val="44"/>
        </w:rPr>
        <w:t>度青岛市民政局</w:t>
      </w:r>
    </w:p>
    <w:p w14:paraId="674531F0" w14:textId="77777777" w:rsidR="00C87EE9" w:rsidRPr="00506E32" w:rsidRDefault="00C87EE9" w:rsidP="00C87EE9">
      <w:pPr>
        <w:spacing w:before="120" w:after="120" w:line="520" w:lineRule="exact"/>
        <w:jc w:val="center"/>
        <w:rPr>
          <w:rFonts w:ascii="方正小标宋_GBK" w:eastAsia="方正小标宋_GBK" w:cs="文星简黑体"/>
          <w:sz w:val="44"/>
          <w:szCs w:val="44"/>
        </w:rPr>
      </w:pPr>
      <w:r w:rsidRPr="00506E32">
        <w:rPr>
          <w:rFonts w:ascii="方正小标宋_GBK" w:eastAsia="方正小标宋_GBK" w:cs="文星简黑体" w:hint="eastAsia"/>
          <w:sz w:val="44"/>
          <w:szCs w:val="44"/>
        </w:rPr>
        <w:t>部门整体支出财政</w:t>
      </w:r>
      <w:r w:rsidRPr="00506E32">
        <w:rPr>
          <w:rFonts w:ascii="方正小标宋_GBK" w:eastAsia="方正小标宋_GBK" w:cs="文星简黑体"/>
          <w:sz w:val="44"/>
          <w:szCs w:val="44"/>
        </w:rPr>
        <w:t>绩效评价</w:t>
      </w:r>
      <w:r w:rsidRPr="00506E32">
        <w:rPr>
          <w:rFonts w:ascii="方正小标宋_GBK" w:eastAsia="方正小标宋_GBK" w:cs="文星简黑体" w:hint="eastAsia"/>
          <w:sz w:val="44"/>
          <w:szCs w:val="44"/>
        </w:rPr>
        <w:t>报告</w:t>
      </w:r>
    </w:p>
    <w:p w14:paraId="6499A07F" w14:textId="77777777" w:rsidR="00C87EE9" w:rsidRPr="008D53C8" w:rsidRDefault="00C87EE9" w:rsidP="00C87EE9">
      <w:pPr>
        <w:pStyle w:val="af3"/>
        <w:shd w:val="clear" w:color="auto" w:fill="FFFFFF"/>
        <w:spacing w:line="360" w:lineRule="auto"/>
        <w:jc w:val="center"/>
        <w:rPr>
          <w:rFonts w:ascii="仿宋" w:eastAsia="仿宋" w:hAnsi="仿宋" w:cs="Calibri"/>
          <w:color w:val="000000" w:themeColor="text1"/>
          <w:kern w:val="0"/>
          <w:szCs w:val="24"/>
        </w:rPr>
      </w:pPr>
      <w:r w:rsidRPr="008D53C8">
        <w:rPr>
          <w:rFonts w:ascii="仿宋" w:eastAsia="仿宋" w:hAnsi="仿宋" w:cs="Calibri" w:hint="eastAsia"/>
          <w:color w:val="000000" w:themeColor="text1"/>
          <w:kern w:val="0"/>
          <w:szCs w:val="24"/>
        </w:rPr>
        <w:t>尤振</w:t>
      </w:r>
      <w:proofErr w:type="gramStart"/>
      <w:r w:rsidRPr="008D53C8">
        <w:rPr>
          <w:rFonts w:ascii="仿宋" w:eastAsia="仿宋" w:hAnsi="仿宋" w:cs="Calibri" w:hint="eastAsia"/>
          <w:color w:val="000000" w:themeColor="text1"/>
          <w:kern w:val="0"/>
          <w:szCs w:val="24"/>
        </w:rPr>
        <w:t>咨</w:t>
      </w:r>
      <w:proofErr w:type="gramEnd"/>
      <w:r w:rsidRPr="008D53C8">
        <w:rPr>
          <w:rFonts w:ascii="仿宋" w:eastAsia="仿宋" w:hAnsi="仿宋" w:cs="Calibri" w:hint="eastAsia"/>
          <w:color w:val="000000" w:themeColor="text1"/>
          <w:kern w:val="0"/>
          <w:szCs w:val="24"/>
        </w:rPr>
        <w:t>字</w:t>
      </w:r>
      <w:r w:rsidRPr="008D53C8">
        <w:rPr>
          <w:rFonts w:ascii="仿宋" w:eastAsia="仿宋" w:hAnsi="仿宋" w:cs="Calibri"/>
          <w:color w:val="000000" w:themeColor="text1"/>
          <w:kern w:val="0"/>
          <w:szCs w:val="24"/>
        </w:rPr>
        <w:t>[2021]第004</w:t>
      </w:r>
      <w:r>
        <w:rPr>
          <w:rFonts w:ascii="仿宋" w:eastAsia="仿宋" w:hAnsi="仿宋" w:cs="Calibri"/>
          <w:color w:val="000000" w:themeColor="text1"/>
          <w:kern w:val="0"/>
          <w:szCs w:val="24"/>
        </w:rPr>
        <w:t>6</w:t>
      </w:r>
      <w:r w:rsidRPr="008D53C8">
        <w:rPr>
          <w:rFonts w:ascii="仿宋" w:eastAsia="仿宋" w:hAnsi="仿宋" w:cs="Calibri"/>
          <w:color w:val="000000" w:themeColor="text1"/>
          <w:kern w:val="0"/>
          <w:szCs w:val="24"/>
        </w:rPr>
        <w:t>号</w:t>
      </w:r>
    </w:p>
    <w:p w14:paraId="74AF1FF2" w14:textId="77777777" w:rsidR="00C87EE9" w:rsidRPr="00506E32" w:rsidRDefault="00C87EE9" w:rsidP="00C87EE9">
      <w:pPr>
        <w:pStyle w:val="af3"/>
        <w:shd w:val="clear" w:color="auto" w:fill="FFFFFF"/>
        <w:spacing w:line="560" w:lineRule="exact"/>
        <w:rPr>
          <w:rFonts w:ascii="仿宋" w:eastAsia="仿宋" w:hAnsi="仿宋" w:cs="Calibri"/>
          <w:color w:val="000000" w:themeColor="text1"/>
          <w:kern w:val="0"/>
          <w:sz w:val="32"/>
          <w:szCs w:val="32"/>
        </w:rPr>
      </w:pPr>
      <w:r w:rsidRPr="00506E32">
        <w:rPr>
          <w:rFonts w:ascii="仿宋" w:eastAsia="仿宋" w:hAnsi="仿宋" w:cs="Calibri" w:hint="eastAsia"/>
          <w:color w:val="000000" w:themeColor="text1"/>
          <w:kern w:val="0"/>
          <w:sz w:val="32"/>
          <w:szCs w:val="32"/>
        </w:rPr>
        <w:t>青岛市财政局：</w:t>
      </w:r>
    </w:p>
    <w:p w14:paraId="7D6971C2" w14:textId="77777777" w:rsidR="00C87EE9" w:rsidRPr="00506E32" w:rsidRDefault="00C87EE9" w:rsidP="00C87EE9">
      <w:pPr>
        <w:pStyle w:val="af3"/>
        <w:shd w:val="clear" w:color="auto" w:fill="FFFFFF"/>
        <w:spacing w:line="560" w:lineRule="exact"/>
        <w:ind w:firstLineChars="200" w:firstLine="640"/>
        <w:rPr>
          <w:rFonts w:ascii="FangSong" w:eastAsia="FangSong" w:hAnsi="FangSong" w:cs="Calibri"/>
          <w:color w:val="000000" w:themeColor="text1"/>
          <w:kern w:val="0"/>
          <w:sz w:val="32"/>
          <w:szCs w:val="32"/>
        </w:rPr>
      </w:pPr>
      <w:r w:rsidRPr="00506E32">
        <w:rPr>
          <w:rFonts w:ascii="仿宋" w:eastAsia="仿宋" w:hAnsi="仿宋" w:cs="Calibri" w:hint="eastAsia"/>
          <w:color w:val="000000" w:themeColor="text1"/>
          <w:kern w:val="0"/>
          <w:sz w:val="32"/>
          <w:szCs w:val="32"/>
        </w:rPr>
        <w:t>我们接受青岛市财政局的委托，对青岛市民政局</w:t>
      </w:r>
      <w:r w:rsidRPr="00506E32">
        <w:rPr>
          <w:rFonts w:ascii="仿宋" w:eastAsia="仿宋" w:hAnsi="仿宋" w:cs="Calibri"/>
          <w:color w:val="000000" w:themeColor="text1"/>
          <w:kern w:val="0"/>
          <w:sz w:val="32"/>
          <w:szCs w:val="32"/>
        </w:rPr>
        <w:t>2020年度</w:t>
      </w:r>
      <w:r w:rsidRPr="00506E32">
        <w:rPr>
          <w:rFonts w:ascii="仿宋" w:eastAsia="仿宋" w:hAnsi="仿宋" w:cs="Calibri" w:hint="eastAsia"/>
          <w:color w:val="000000" w:themeColor="text1"/>
          <w:kern w:val="0"/>
          <w:sz w:val="32"/>
          <w:szCs w:val="32"/>
        </w:rPr>
        <w:t>部门整体支出进行财政绩效评价，具体情况如下</w:t>
      </w:r>
      <w:r w:rsidRPr="00506E32">
        <w:rPr>
          <w:rFonts w:ascii="FangSong" w:eastAsia="FangSong" w:hAnsi="FangSong" w:cs="Calibri" w:hint="eastAsia"/>
          <w:color w:val="000000" w:themeColor="text1"/>
          <w:kern w:val="0"/>
          <w:sz w:val="32"/>
          <w:szCs w:val="32"/>
        </w:rPr>
        <w:t>：</w:t>
      </w:r>
    </w:p>
    <w:p w14:paraId="513E2094" w14:textId="77777777" w:rsidR="00C87EE9" w:rsidRPr="00506E32" w:rsidRDefault="00C87EE9" w:rsidP="00C87EE9">
      <w:pPr>
        <w:pStyle w:val="1"/>
        <w:spacing w:before="0" w:after="0" w:line="560" w:lineRule="exact"/>
        <w:ind w:firstLineChars="200" w:firstLine="640"/>
        <w:rPr>
          <w:szCs w:val="32"/>
          <w:lang w:val="en-US"/>
        </w:rPr>
      </w:pPr>
      <w:bookmarkStart w:id="1" w:name="_Toc80736405"/>
      <w:r w:rsidRPr="00506E32">
        <w:rPr>
          <w:rFonts w:hint="eastAsia"/>
          <w:szCs w:val="32"/>
          <w:lang w:val="en-US"/>
        </w:rPr>
        <w:t>一、部门基本情况</w:t>
      </w:r>
      <w:bookmarkEnd w:id="1"/>
    </w:p>
    <w:p w14:paraId="5774A668" w14:textId="77777777" w:rsidR="00C87EE9" w:rsidRPr="00506E32" w:rsidRDefault="00C87EE9" w:rsidP="00C87EE9">
      <w:pPr>
        <w:pStyle w:val="2"/>
        <w:spacing w:before="0" w:after="0" w:line="560" w:lineRule="exact"/>
        <w:ind w:firstLineChars="200" w:firstLine="640"/>
        <w:rPr>
          <w:rFonts w:ascii="楷体_GB2312" w:eastAsia="楷体_GB2312" w:hAnsi="仿宋" w:cstheme="minorBidi"/>
          <w:b w:val="0"/>
          <w:bCs w:val="0"/>
          <w:kern w:val="2"/>
          <w:sz w:val="32"/>
          <w:lang w:val="en-US"/>
        </w:rPr>
      </w:pPr>
      <w:bookmarkStart w:id="2" w:name="_Toc80736406"/>
      <w:r w:rsidRPr="00506E32">
        <w:rPr>
          <w:rFonts w:ascii="楷体_GB2312" w:eastAsia="楷体_GB2312" w:cs="Times New Roman" w:hint="eastAsia"/>
          <w:b w:val="0"/>
          <w:sz w:val="32"/>
          <w:lang w:val="en-US"/>
        </w:rPr>
        <w:t>（一）</w:t>
      </w:r>
      <w:r w:rsidRPr="00506E32">
        <w:rPr>
          <w:rFonts w:ascii="楷体_GB2312" w:eastAsia="楷体_GB2312" w:hAnsi="仿宋" w:cstheme="minorBidi" w:hint="eastAsia"/>
          <w:b w:val="0"/>
          <w:bCs w:val="0"/>
          <w:kern w:val="2"/>
          <w:sz w:val="32"/>
          <w:lang w:val="en-US"/>
        </w:rPr>
        <w:t>部门概况</w:t>
      </w:r>
      <w:bookmarkEnd w:id="2"/>
    </w:p>
    <w:p w14:paraId="3120B90D" w14:textId="77777777" w:rsidR="00C87EE9" w:rsidRPr="00506E32" w:rsidRDefault="00C87EE9" w:rsidP="00C87EE9">
      <w:pPr>
        <w:pStyle w:val="2"/>
        <w:spacing w:before="0" w:after="0" w:line="560" w:lineRule="exact"/>
        <w:ind w:firstLineChars="200" w:firstLine="640"/>
        <w:rPr>
          <w:rFonts w:ascii="仿宋" w:eastAsia="仿宋" w:hAnsi="仿宋" w:cstheme="minorBidi"/>
          <w:b w:val="0"/>
          <w:bCs w:val="0"/>
          <w:kern w:val="2"/>
          <w:sz w:val="32"/>
          <w:lang w:val="en-US"/>
        </w:rPr>
      </w:pPr>
      <w:bookmarkStart w:id="3" w:name="_Toc80736407"/>
      <w:r w:rsidRPr="00506E32">
        <w:rPr>
          <w:rFonts w:eastAsia="楷体_GB2312" w:cs="Times New Roman" w:hint="eastAsia"/>
          <w:b w:val="0"/>
          <w:sz w:val="32"/>
          <w:lang w:val="en-US"/>
        </w:rPr>
        <w:t>1</w:t>
      </w:r>
      <w:r w:rsidRPr="00506E32">
        <w:rPr>
          <w:rFonts w:eastAsia="楷体_GB2312" w:cs="Times New Roman" w:hint="eastAsia"/>
          <w:b w:val="0"/>
          <w:sz w:val="32"/>
          <w:lang w:val="en-US"/>
        </w:rPr>
        <w:t>、</w:t>
      </w:r>
      <w:r w:rsidRPr="00506E32">
        <w:rPr>
          <w:rFonts w:ascii="仿宋" w:eastAsia="仿宋" w:hAnsi="仿宋" w:cstheme="minorBidi"/>
          <w:b w:val="0"/>
          <w:bCs w:val="0"/>
          <w:kern w:val="2"/>
          <w:sz w:val="32"/>
          <w:lang w:val="en-US"/>
        </w:rPr>
        <w:t>部门设立背景及概况</w:t>
      </w:r>
      <w:bookmarkStart w:id="4" w:name="_Toc26964728"/>
      <w:bookmarkEnd w:id="3"/>
    </w:p>
    <w:p w14:paraId="4F67F652" w14:textId="77777777" w:rsidR="00C87EE9" w:rsidRPr="00506E32" w:rsidRDefault="00C87EE9" w:rsidP="00C87EE9">
      <w:pPr>
        <w:pStyle w:val="a1"/>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2019年3月17日中共青岛市委办公厅印发的《青岛市人民政府办公厅关于印发〈青岛市民政局职能配置、内设机构和人员编制规定〉的通知》规定“青岛市民政局(以下简称市民政局)是市政府工作部门，为正局级。市民政局贯彻党中央关于民政工作的方针政策和决策部署，落实省委</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市委工作要求</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在履行职责过程中坚持和加强党对民政工作的集中统一领导。”明确了市民政局职能配置、内设机构和人员编制。</w:t>
      </w:r>
    </w:p>
    <w:p w14:paraId="62619662" w14:textId="77777777" w:rsidR="00C87EE9" w:rsidRPr="00506E32" w:rsidRDefault="00C87EE9" w:rsidP="00C87EE9">
      <w:pPr>
        <w:pStyle w:val="2"/>
        <w:spacing w:before="0" w:after="0" w:line="560" w:lineRule="exact"/>
        <w:ind w:firstLineChars="200" w:firstLine="640"/>
        <w:rPr>
          <w:rFonts w:eastAsia="楷体_GB2312" w:cs="Times New Roman"/>
          <w:b w:val="0"/>
          <w:sz w:val="32"/>
          <w:lang w:val="en-US"/>
        </w:rPr>
      </w:pPr>
      <w:bookmarkStart w:id="5" w:name="_Toc80736408"/>
      <w:bookmarkEnd w:id="4"/>
      <w:r w:rsidRPr="00506E32">
        <w:rPr>
          <w:rFonts w:eastAsia="楷体_GB2312" w:cs="Times New Roman" w:hint="eastAsia"/>
          <w:b w:val="0"/>
          <w:sz w:val="32"/>
          <w:lang w:val="en-US"/>
        </w:rPr>
        <w:t>2</w:t>
      </w:r>
      <w:r w:rsidRPr="00506E32">
        <w:rPr>
          <w:rFonts w:eastAsia="楷体_GB2312" w:cs="Times New Roman" w:hint="eastAsia"/>
          <w:b w:val="0"/>
          <w:sz w:val="32"/>
          <w:lang w:val="en-US"/>
        </w:rPr>
        <w:t>、</w:t>
      </w:r>
      <w:r w:rsidRPr="00506E32">
        <w:rPr>
          <w:rFonts w:eastAsia="楷体_GB2312" w:cs="Times New Roman"/>
          <w:b w:val="0"/>
          <w:sz w:val="32"/>
          <w:lang w:val="en-US"/>
        </w:rPr>
        <w:t>部门职能、架构及战略目标</w:t>
      </w:r>
      <w:bookmarkEnd w:id="5"/>
    </w:p>
    <w:p w14:paraId="54D30B56"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（1）部门职能及战略目标</w:t>
      </w:r>
    </w:p>
    <w:p w14:paraId="3F66C4FF"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cs="Calibri"/>
          <w:sz w:val="32"/>
          <w:szCs w:val="32"/>
        </w:rPr>
        <w:t>①</w:t>
      </w:r>
      <w:r w:rsidRPr="00506E32">
        <w:rPr>
          <w:rFonts w:ascii="仿宋" w:eastAsia="仿宋" w:hAnsi="仿宋" w:hint="eastAsia"/>
          <w:sz w:val="32"/>
          <w:szCs w:val="32"/>
        </w:rPr>
        <w:t>贯彻执行民政事业发展法律、法规，起草有关地方性法规、政府规章草案，拟订民政事业发展规划、政策并组织实施。</w:t>
      </w:r>
    </w:p>
    <w:p w14:paraId="64A053E9"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cs="Calibri"/>
          <w:sz w:val="32"/>
          <w:szCs w:val="32"/>
        </w:rPr>
        <w:t>②</w:t>
      </w:r>
      <w:r w:rsidRPr="00506E32">
        <w:rPr>
          <w:rFonts w:ascii="仿宋" w:eastAsia="仿宋" w:hAnsi="仿宋" w:hint="eastAsia"/>
          <w:sz w:val="32"/>
          <w:szCs w:val="32"/>
        </w:rPr>
        <w:t>负责社会团体、基金会、社会服务机构等社会组织登记管</w:t>
      </w:r>
      <w:r w:rsidRPr="00506E32">
        <w:rPr>
          <w:rFonts w:ascii="仿宋" w:eastAsia="仿宋" w:hAnsi="仿宋" w:hint="eastAsia"/>
          <w:sz w:val="32"/>
          <w:szCs w:val="32"/>
        </w:rPr>
        <w:lastRenderedPageBreak/>
        <w:t>理工作，依法对社会组织进行登记管理和执法监督，查处违法违规行为。承担中共青岛市社会组织综合委员会的日常工作。</w:t>
      </w:r>
    </w:p>
    <w:p w14:paraId="75BFF359"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cs="Calibri"/>
          <w:sz w:val="32"/>
          <w:szCs w:val="32"/>
        </w:rPr>
        <w:t>③</w:t>
      </w:r>
      <w:r w:rsidRPr="00506E32">
        <w:rPr>
          <w:rFonts w:ascii="仿宋" w:eastAsia="仿宋" w:hAnsi="仿宋" w:hint="eastAsia"/>
          <w:sz w:val="32"/>
          <w:szCs w:val="32"/>
        </w:rPr>
        <w:t>拟订社会救助政策和相关标准，统筹推进城乡社会救助体系建设，负责城乡居民最低生活保障、特困人员救助供养、临时救助、生活无着流浪乞讨人员救助工作，组织、指导社会救助家庭经济状况核对工作。</w:t>
      </w:r>
    </w:p>
    <w:p w14:paraId="5FE79823"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cs="Calibri"/>
          <w:sz w:val="32"/>
          <w:szCs w:val="32"/>
        </w:rPr>
        <w:t>④</w:t>
      </w:r>
      <w:r w:rsidRPr="00506E32">
        <w:rPr>
          <w:rFonts w:ascii="仿宋" w:eastAsia="仿宋" w:hAnsi="仿宋" w:hint="eastAsia"/>
          <w:sz w:val="32"/>
          <w:szCs w:val="32"/>
        </w:rPr>
        <w:t>拟订城乡基层群众自治组织建设和社区治理政策，指导城乡社区治理体系和治理能力建设，提出加强和改进城乡基层政权建设的意见和建议，推动基层民主政治建设，协调推进乡镇政府服务能力建设。</w:t>
      </w:r>
    </w:p>
    <w:p w14:paraId="52C46BD4"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cs="Calibri"/>
          <w:sz w:val="32"/>
          <w:szCs w:val="32"/>
        </w:rPr>
        <w:t>⑤</w:t>
      </w:r>
      <w:r w:rsidRPr="00506E32">
        <w:rPr>
          <w:rFonts w:ascii="仿宋" w:eastAsia="仿宋" w:hAnsi="仿宋" w:hint="eastAsia"/>
          <w:sz w:val="32"/>
          <w:szCs w:val="32"/>
        </w:rPr>
        <w:t>拟订或者参与拟订全市行政区划管理政策、总体规划等并组织实施，负责行政区划的设立、命名、变更和政府驻地迁移的审核报批，负责行政区域界线的勘定、管理和边界争议调处，负责权限内地名管理工作。</w:t>
      </w:r>
    </w:p>
    <w:p w14:paraId="54697A2F"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cs="Calibri"/>
          <w:sz w:val="32"/>
          <w:szCs w:val="32"/>
        </w:rPr>
        <w:t>⑥</w:t>
      </w:r>
      <w:r w:rsidRPr="00506E32">
        <w:rPr>
          <w:rFonts w:ascii="仿宋" w:eastAsia="仿宋" w:hAnsi="仿宋" w:hint="eastAsia"/>
          <w:sz w:val="32"/>
          <w:szCs w:val="32"/>
        </w:rPr>
        <w:t>负责指导全市婚姻登记工作。拟订婚姻登记管理政策并组织实施，推进婚俗改革。</w:t>
      </w:r>
    </w:p>
    <w:p w14:paraId="6D813291"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cs="Calibri"/>
          <w:sz w:val="32"/>
          <w:szCs w:val="32"/>
        </w:rPr>
        <w:t>⑦</w:t>
      </w:r>
      <w:r w:rsidRPr="00506E32">
        <w:rPr>
          <w:rFonts w:ascii="仿宋" w:eastAsia="仿宋" w:hAnsi="仿宋" w:hint="eastAsia"/>
          <w:sz w:val="32"/>
          <w:szCs w:val="32"/>
        </w:rPr>
        <w:t>负责殡葬行业监督管理。拟订殡葬管理政策、行业服务规范并组织实施，负责殡仪馆的设立管理，承办设立经营性公墓的审核报批，推进殡葬改革。</w:t>
      </w:r>
    </w:p>
    <w:p w14:paraId="107DC82F"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cs="Calibri"/>
          <w:sz w:val="32"/>
          <w:szCs w:val="32"/>
        </w:rPr>
        <w:t>⑧</w:t>
      </w:r>
      <w:r w:rsidRPr="00506E32">
        <w:rPr>
          <w:rFonts w:ascii="仿宋" w:eastAsia="仿宋" w:hAnsi="仿宋" w:hint="eastAsia"/>
          <w:sz w:val="32"/>
          <w:szCs w:val="32"/>
        </w:rPr>
        <w:t>负责养老服务行业监督管理。统筹推进、督促指导养老服务工作，拟订养老服务体系建设规划、政策、标准并组织实施，</w:t>
      </w:r>
      <w:r w:rsidRPr="00506E32">
        <w:rPr>
          <w:rFonts w:ascii="仿宋" w:eastAsia="仿宋" w:hAnsi="仿宋" w:hint="eastAsia"/>
          <w:sz w:val="32"/>
          <w:szCs w:val="32"/>
        </w:rPr>
        <w:lastRenderedPageBreak/>
        <w:t>承担老年人福利和特殊困难老年人救助工作。</w:t>
      </w:r>
    </w:p>
    <w:p w14:paraId="44756EF1"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cs="Calibri"/>
          <w:sz w:val="32"/>
          <w:szCs w:val="32"/>
        </w:rPr>
        <w:t>⑨</w:t>
      </w:r>
      <w:r w:rsidRPr="00506E32">
        <w:rPr>
          <w:rFonts w:ascii="仿宋" w:eastAsia="仿宋" w:hAnsi="仿宋" w:hint="eastAsia"/>
          <w:sz w:val="32"/>
          <w:szCs w:val="32"/>
        </w:rPr>
        <w:t>拟订残疾人权益保护政策，统筹推进残疾人福利制度建设和康复辅助器具产业发展。</w:t>
      </w:r>
    </w:p>
    <w:p w14:paraId="682DF268"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cs="Calibri"/>
          <w:sz w:val="32"/>
          <w:szCs w:val="32"/>
        </w:rPr>
        <w:t>⑩</w:t>
      </w:r>
      <w:r w:rsidRPr="00506E32">
        <w:rPr>
          <w:rFonts w:ascii="仿宋" w:eastAsia="仿宋" w:hAnsi="仿宋" w:hint="eastAsia"/>
          <w:sz w:val="32"/>
          <w:szCs w:val="32"/>
        </w:rPr>
        <w:t>拟订儿童福利、孤弃儿童保障、儿童收养、儿童救助保护政策、标准并组织实施，健全农村留守儿童关爱服务体系和困境儿童保障制度。</w:t>
      </w:r>
    </w:p>
    <w:p w14:paraId="45B97E56" w14:textId="77777777" w:rsidR="00C87EE9" w:rsidRPr="00506E32" w:rsidRDefault="00C87EE9" w:rsidP="00C87EE9">
      <w:pPr>
        <w:spacing w:line="560" w:lineRule="exact"/>
        <w:ind w:firstLineChars="200" w:firstLine="640"/>
        <w:rPr>
          <w:rFonts w:ascii="仿宋" w:eastAsia="仿宋" w:hAnsi="仿宋" w:cs="Calibri"/>
          <w:sz w:val="32"/>
          <w:szCs w:val="32"/>
        </w:rPr>
      </w:pPr>
      <w:r w:rsidRPr="00DB0A27">
        <w:rPr>
          <w:rFonts w:ascii="Cambria Math" w:eastAsia="仿宋" w:hAnsi="Cambria Math" w:cs="Cambria Math"/>
          <w:sz w:val="32"/>
          <w:szCs w:val="32"/>
        </w:rPr>
        <w:t>⑪</w:t>
      </w:r>
      <w:r w:rsidRPr="00506E32">
        <w:rPr>
          <w:rFonts w:ascii="仿宋" w:eastAsia="仿宋" w:hAnsi="仿宋" w:cs="Calibri" w:hint="eastAsia"/>
          <w:sz w:val="32"/>
          <w:szCs w:val="32"/>
        </w:rPr>
        <w:t>组织拟订促进慈善事业发展政策，组织、指导社会捐助工作，负责福利彩票销售管理等工作。</w:t>
      </w:r>
    </w:p>
    <w:p w14:paraId="78307B10"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Cambria Math" w:eastAsia="仿宋" w:hAnsi="Cambria Math" w:cs="Cambria Math"/>
          <w:sz w:val="32"/>
          <w:szCs w:val="32"/>
        </w:rPr>
        <w:t>⑫</w:t>
      </w:r>
      <w:r w:rsidRPr="00506E32">
        <w:rPr>
          <w:rFonts w:ascii="仿宋" w:eastAsia="仿宋" w:hAnsi="仿宋" w:cs="Calibri" w:hint="eastAsia"/>
          <w:sz w:val="32"/>
          <w:szCs w:val="32"/>
        </w:rPr>
        <w:t>拟订社会工作、志愿服务政策和标准，组织推进社会工作人才队伍建设，推进相关志愿者队伍建设。</w:t>
      </w:r>
    </w:p>
    <w:p w14:paraId="76EDFC23"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Cambria Math" w:eastAsia="仿宋" w:hAnsi="Cambria Math" w:cs="Cambria Math"/>
          <w:sz w:val="32"/>
          <w:szCs w:val="32"/>
        </w:rPr>
        <w:t>⑬</w:t>
      </w:r>
      <w:r w:rsidRPr="00506E32">
        <w:rPr>
          <w:rFonts w:ascii="仿宋" w:eastAsia="仿宋" w:hAnsi="仿宋" w:cs="Calibri" w:hint="eastAsia"/>
          <w:sz w:val="32"/>
          <w:szCs w:val="32"/>
        </w:rPr>
        <w:t>管理国家以及省、市拨付的民政事业经费，指导、监督民政事业经费的使用。负责民政统计工作。</w:t>
      </w:r>
    </w:p>
    <w:p w14:paraId="22EEB723"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Cambria Math" w:eastAsia="仿宋" w:hAnsi="Cambria Math" w:cs="Cambria Math"/>
          <w:sz w:val="32"/>
          <w:szCs w:val="32"/>
        </w:rPr>
        <w:t>⑭</w:t>
      </w:r>
      <w:r w:rsidRPr="00506E32">
        <w:rPr>
          <w:rFonts w:ascii="仿宋" w:eastAsia="仿宋" w:hAnsi="仿宋" w:cs="Calibri" w:hint="eastAsia"/>
          <w:sz w:val="32"/>
          <w:szCs w:val="32"/>
        </w:rPr>
        <w:t>承担民政领域招商引资和招才引智相关工作。培育、引导、扶持相关行业协会发展，推进行业协会自律，发挥服务国家、服务社会、服务群众、服务行业的作用。</w:t>
      </w:r>
    </w:p>
    <w:p w14:paraId="3AF48D43"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Cambria Math" w:eastAsia="仿宋" w:hAnsi="Cambria Math" w:cs="Cambria Math"/>
          <w:sz w:val="32"/>
          <w:szCs w:val="32"/>
        </w:rPr>
        <w:t>⑮</w:t>
      </w:r>
      <w:r w:rsidRPr="00506E32">
        <w:rPr>
          <w:rFonts w:ascii="仿宋" w:eastAsia="仿宋" w:hAnsi="仿宋" w:cs="Calibri" w:hint="eastAsia"/>
          <w:sz w:val="32"/>
          <w:szCs w:val="32"/>
        </w:rPr>
        <w:t>完成市委、市政府交办的其他任务。</w:t>
      </w:r>
    </w:p>
    <w:p w14:paraId="52DC0B1F"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仿宋" w:eastAsia="仿宋" w:hAnsi="仿宋" w:cs="Calibri" w:hint="eastAsia"/>
          <w:sz w:val="32"/>
          <w:szCs w:val="32"/>
        </w:rPr>
        <w:t>（2）组织架构</w:t>
      </w:r>
    </w:p>
    <w:p w14:paraId="5EA37E8C"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仿宋" w:eastAsia="仿宋" w:hAnsi="仿宋" w:cs="Calibri" w:hint="eastAsia"/>
          <w:sz w:val="32"/>
          <w:szCs w:val="32"/>
        </w:rPr>
        <w:t>①内设机构：市民政局内设机构共</w:t>
      </w:r>
      <w:r w:rsidRPr="00506E32">
        <w:rPr>
          <w:rFonts w:ascii="仿宋" w:eastAsia="仿宋" w:hAnsi="仿宋" w:cs="Calibri"/>
          <w:sz w:val="32"/>
          <w:szCs w:val="32"/>
        </w:rPr>
        <w:t>14个。分别为：办公室、人事处、政策法规处、规划财务处、市社会组织管理局（</w:t>
      </w:r>
      <w:proofErr w:type="gramStart"/>
      <w:r w:rsidRPr="00506E32">
        <w:rPr>
          <w:rFonts w:ascii="仿宋" w:eastAsia="仿宋" w:hAnsi="仿宋" w:cs="Calibri"/>
          <w:sz w:val="32"/>
          <w:szCs w:val="32"/>
        </w:rPr>
        <w:t>挂市社会</w:t>
      </w:r>
      <w:proofErr w:type="gramEnd"/>
      <w:r w:rsidRPr="00506E32">
        <w:rPr>
          <w:rFonts w:ascii="仿宋" w:eastAsia="仿宋" w:hAnsi="仿宋" w:cs="Calibri"/>
          <w:sz w:val="32"/>
          <w:szCs w:val="32"/>
        </w:rPr>
        <w:t>组织执法监察局、中共青岛市社会组织综合委员会办公室牌子）、社会救助处、基层政权建设和社区治理处、区划地名处、</w:t>
      </w:r>
      <w:r w:rsidRPr="00506E32">
        <w:rPr>
          <w:rFonts w:ascii="仿宋" w:eastAsia="仿宋" w:hAnsi="仿宋" w:cs="Calibri"/>
          <w:sz w:val="32"/>
          <w:szCs w:val="32"/>
        </w:rPr>
        <w:lastRenderedPageBreak/>
        <w:t>社会事务处、养老服务处、儿童福利处、慈善事业促进和社会工作处、机关党委、离退休工作处。</w:t>
      </w:r>
    </w:p>
    <w:p w14:paraId="413ABC57"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仿宋" w:eastAsia="仿宋" w:hAnsi="仿宋" w:cs="Calibri" w:hint="eastAsia"/>
          <w:sz w:val="32"/>
          <w:szCs w:val="32"/>
        </w:rPr>
        <w:t>②</w:t>
      </w:r>
      <w:r w:rsidRPr="00506E32">
        <w:rPr>
          <w:rFonts w:ascii="仿宋" w:eastAsia="仿宋" w:hAnsi="仿宋" w:cs="Calibri"/>
          <w:sz w:val="32"/>
          <w:szCs w:val="32"/>
        </w:rPr>
        <w:t>事业单位</w:t>
      </w:r>
      <w:r w:rsidRPr="00506E32">
        <w:rPr>
          <w:rFonts w:ascii="仿宋" w:eastAsia="仿宋" w:hAnsi="仿宋" w:cs="Calibri" w:hint="eastAsia"/>
          <w:sz w:val="32"/>
          <w:szCs w:val="32"/>
        </w:rPr>
        <w:t>：全额拨款事业单位</w:t>
      </w:r>
      <w:r w:rsidRPr="00506E32">
        <w:rPr>
          <w:rFonts w:ascii="仿宋" w:eastAsia="仿宋" w:hAnsi="仿宋" w:cs="Calibri"/>
          <w:sz w:val="32"/>
          <w:szCs w:val="32"/>
        </w:rPr>
        <w:t>7个，分别是：青岛市救助管理站、青岛市社会福利院、青岛市儿童福利院、青岛市民政局婚姻登记处、青岛市社会福利企业服务中心、青岛市居民家庭经济状况核对中心、青岛市慈善事业发展中心。</w:t>
      </w:r>
    </w:p>
    <w:p w14:paraId="05583CA3"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仿宋" w:eastAsia="仿宋" w:hAnsi="仿宋" w:cs="Calibri" w:hint="eastAsia"/>
          <w:sz w:val="32"/>
          <w:szCs w:val="32"/>
        </w:rPr>
        <w:t>自收自支事业单位</w:t>
      </w:r>
      <w:r w:rsidRPr="00506E32">
        <w:rPr>
          <w:rFonts w:ascii="仿宋" w:eastAsia="仿宋" w:hAnsi="仿宋" w:cs="Calibri"/>
          <w:sz w:val="32"/>
          <w:szCs w:val="32"/>
        </w:rPr>
        <w:t>5个，分别是：</w:t>
      </w:r>
      <w:bookmarkStart w:id="6" w:name="_Hlk77927579"/>
      <w:r w:rsidRPr="00506E32">
        <w:rPr>
          <w:rFonts w:ascii="仿宋" w:eastAsia="仿宋" w:hAnsi="仿宋" w:cs="Calibri"/>
          <w:sz w:val="32"/>
          <w:szCs w:val="32"/>
        </w:rPr>
        <w:t>青岛市殡葬管理所</w:t>
      </w:r>
      <w:bookmarkEnd w:id="6"/>
      <w:r w:rsidRPr="00506E32">
        <w:rPr>
          <w:rFonts w:ascii="仿宋" w:eastAsia="仿宋" w:hAnsi="仿宋" w:cs="Calibri"/>
          <w:sz w:val="32"/>
          <w:szCs w:val="32"/>
        </w:rPr>
        <w:t>、青岛市老年公寓、青岛市福利彩票发行中心、青岛福彩养老院、青岛市社区服务指导中心（青岛市军队离休退休干部服务站）。</w:t>
      </w:r>
    </w:p>
    <w:p w14:paraId="251AE354" w14:textId="77777777" w:rsidR="00C87EE9" w:rsidRPr="00506E32" w:rsidRDefault="00C87EE9" w:rsidP="00C87EE9">
      <w:pPr>
        <w:pStyle w:val="2"/>
        <w:spacing w:before="0" w:after="0" w:line="560" w:lineRule="exact"/>
        <w:ind w:firstLineChars="200" w:firstLine="640"/>
        <w:rPr>
          <w:rFonts w:eastAsia="楷体_GB2312" w:cs="Times New Roman"/>
          <w:b w:val="0"/>
          <w:sz w:val="32"/>
          <w:lang w:val="en-US"/>
        </w:rPr>
      </w:pPr>
      <w:bookmarkStart w:id="7" w:name="_Toc80736409"/>
      <w:r w:rsidRPr="00506E32">
        <w:rPr>
          <w:rFonts w:eastAsia="楷体_GB2312" w:cs="Times New Roman" w:hint="eastAsia"/>
          <w:b w:val="0"/>
          <w:sz w:val="32"/>
          <w:lang w:val="en-US"/>
        </w:rPr>
        <w:t>3</w:t>
      </w:r>
      <w:r w:rsidRPr="00506E32">
        <w:rPr>
          <w:rFonts w:eastAsia="楷体_GB2312" w:cs="Times New Roman" w:hint="eastAsia"/>
          <w:b w:val="0"/>
          <w:sz w:val="32"/>
          <w:lang w:val="en-US"/>
        </w:rPr>
        <w:t>、部门</w:t>
      </w:r>
      <w:r w:rsidRPr="00506E32">
        <w:rPr>
          <w:rFonts w:eastAsia="楷体_GB2312" w:cs="Times New Roman"/>
          <w:b w:val="0"/>
          <w:sz w:val="32"/>
          <w:lang w:val="en-US"/>
        </w:rPr>
        <w:t>预</w:t>
      </w:r>
      <w:r w:rsidRPr="00506E32">
        <w:rPr>
          <w:rFonts w:eastAsia="楷体_GB2312" w:cs="Times New Roman" w:hint="eastAsia"/>
          <w:b w:val="0"/>
          <w:sz w:val="32"/>
          <w:lang w:val="en-US"/>
        </w:rPr>
        <w:t>决算情况</w:t>
      </w:r>
      <w:bookmarkEnd w:id="7"/>
    </w:p>
    <w:p w14:paraId="138FC424"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仿宋" w:eastAsia="仿宋" w:hAnsi="仿宋" w:cs="Calibri" w:hint="eastAsia"/>
          <w:sz w:val="32"/>
          <w:szCs w:val="32"/>
        </w:rPr>
        <w:t>2</w:t>
      </w:r>
      <w:r w:rsidRPr="00506E32">
        <w:rPr>
          <w:rFonts w:ascii="仿宋" w:eastAsia="仿宋" w:hAnsi="仿宋" w:cs="Calibri"/>
          <w:sz w:val="32"/>
          <w:szCs w:val="32"/>
        </w:rPr>
        <w:t>020</w:t>
      </w:r>
      <w:r w:rsidRPr="00506E32">
        <w:rPr>
          <w:rFonts w:ascii="仿宋" w:eastAsia="仿宋" w:hAnsi="仿宋" w:cs="Calibri" w:hint="eastAsia"/>
          <w:sz w:val="32"/>
          <w:szCs w:val="32"/>
        </w:rPr>
        <w:t>年民政部门预算决算的编制范围包括：</w:t>
      </w:r>
    </w:p>
    <w:p w14:paraId="0D645C84"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仿宋" w:eastAsia="仿宋" w:hAnsi="仿宋" w:cs="Calibri" w:hint="eastAsia"/>
          <w:sz w:val="32"/>
          <w:szCs w:val="32"/>
        </w:rPr>
        <w:t>部门预算表涵盖：包括民政局局本级、7个全额拨款事业单位和</w:t>
      </w:r>
      <w:r w:rsidRPr="00506E32">
        <w:rPr>
          <w:rFonts w:ascii="仿宋" w:eastAsia="仿宋" w:hAnsi="仿宋" w:cs="Calibri"/>
          <w:sz w:val="32"/>
          <w:szCs w:val="32"/>
        </w:rPr>
        <w:t>青岛市殡葬管理所</w:t>
      </w:r>
      <w:r w:rsidRPr="00506E32">
        <w:rPr>
          <w:rFonts w:ascii="仿宋" w:eastAsia="仿宋" w:hAnsi="仿宋" w:cs="Calibri" w:hint="eastAsia"/>
          <w:sz w:val="32"/>
          <w:szCs w:val="32"/>
        </w:rPr>
        <w:t>共9个单位。</w:t>
      </w:r>
    </w:p>
    <w:p w14:paraId="5E3DF9B6"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仿宋" w:eastAsia="仿宋" w:hAnsi="仿宋" w:cs="Calibri" w:hint="eastAsia"/>
          <w:sz w:val="32"/>
          <w:szCs w:val="32"/>
        </w:rPr>
        <w:t>由民政部门管理，各区市实施的项目专项资金。</w:t>
      </w:r>
    </w:p>
    <w:p w14:paraId="0AA19915" w14:textId="77777777" w:rsidR="00C87EE9" w:rsidRPr="00506E32" w:rsidRDefault="00C87EE9" w:rsidP="00C87EE9">
      <w:pPr>
        <w:pStyle w:val="afff"/>
        <w:numPr>
          <w:ilvl w:val="0"/>
          <w:numId w:val="15"/>
        </w:numPr>
        <w:spacing w:line="560" w:lineRule="exact"/>
        <w:ind w:firstLineChars="0"/>
        <w:rPr>
          <w:rFonts w:ascii="仿宋" w:eastAsia="仿宋" w:hAnsi="仿宋" w:cs="Calibri"/>
          <w:sz w:val="32"/>
          <w:szCs w:val="32"/>
        </w:rPr>
      </w:pPr>
      <w:r w:rsidRPr="00506E32">
        <w:rPr>
          <w:rFonts w:ascii="仿宋" w:eastAsia="仿宋" w:hAnsi="仿宋" w:cs="Calibri" w:hint="eastAsia"/>
          <w:sz w:val="32"/>
          <w:szCs w:val="32"/>
        </w:rPr>
        <w:t>部门预算情况</w:t>
      </w:r>
    </w:p>
    <w:p w14:paraId="747A658F" w14:textId="5F335F9B" w:rsidR="00C87EE9" w:rsidRPr="00506E32" w:rsidRDefault="00C87EE9" w:rsidP="00C87EE9">
      <w:pPr>
        <w:spacing w:line="560" w:lineRule="exact"/>
        <w:ind w:firstLineChars="200" w:firstLine="420"/>
        <w:rPr>
          <w:rFonts w:ascii="仿宋" w:eastAsia="仿宋" w:hAnsi="仿宋" w:cs="Calibri"/>
          <w:sz w:val="32"/>
          <w:szCs w:val="32"/>
        </w:rPr>
      </w:pPr>
      <w:r w:rsidRPr="00506E32">
        <w:rPr>
          <w:rFonts w:hint="eastAsia"/>
        </w:rPr>
        <w:t xml:space="preserve"> </w:t>
      </w:r>
      <w:r w:rsidRPr="00506E32">
        <w:t xml:space="preserve">  </w:t>
      </w:r>
      <w:r w:rsidRPr="00506E32">
        <w:rPr>
          <w:rFonts w:ascii="仿宋" w:eastAsia="仿宋" w:hAnsi="仿宋" w:cs="Calibri"/>
          <w:sz w:val="32"/>
          <w:szCs w:val="32"/>
        </w:rPr>
        <w:t>2020年度青岛市民政局部门预算中的年初收入支出预算为45119.23万元，根据年度情况，</w:t>
      </w:r>
      <w:r w:rsidRPr="00506E32">
        <w:rPr>
          <w:rFonts w:ascii="仿宋" w:eastAsia="仿宋" w:hAnsi="仿宋" w:cs="Calibri" w:hint="eastAsia"/>
          <w:sz w:val="32"/>
          <w:szCs w:val="32"/>
        </w:rPr>
        <w:t>调增</w:t>
      </w:r>
      <w:r w:rsidRPr="00506E32">
        <w:rPr>
          <w:rFonts w:ascii="仿宋" w:eastAsia="仿宋" w:hAnsi="仿宋" w:cs="Calibri"/>
          <w:sz w:val="32"/>
          <w:szCs w:val="32"/>
        </w:rPr>
        <w:t>收入支出预算</w:t>
      </w:r>
      <w:r>
        <w:rPr>
          <w:rFonts w:ascii="仿宋" w:eastAsia="仿宋" w:hAnsi="仿宋" w:cs="Calibri"/>
          <w:sz w:val="32"/>
          <w:szCs w:val="32"/>
        </w:rPr>
        <w:t>1954.00</w:t>
      </w:r>
      <w:r w:rsidRPr="00506E32">
        <w:rPr>
          <w:rFonts w:ascii="仿宋" w:eastAsia="仿宋" w:hAnsi="仿宋" w:cs="Calibri" w:hint="eastAsia"/>
          <w:sz w:val="32"/>
          <w:szCs w:val="32"/>
        </w:rPr>
        <w:t>万元，</w:t>
      </w:r>
      <w:r w:rsidRPr="00506E32">
        <w:rPr>
          <w:rFonts w:ascii="仿宋" w:eastAsia="仿宋" w:hAnsi="仿宋" w:cs="Calibri"/>
          <w:sz w:val="32"/>
          <w:szCs w:val="32"/>
        </w:rPr>
        <w:t>调减收入支出预算</w:t>
      </w:r>
      <w:r w:rsidRPr="005B6761">
        <w:rPr>
          <w:rFonts w:ascii="仿宋" w:eastAsia="仿宋" w:hAnsi="仿宋" w:cs="Calibri"/>
          <w:sz w:val="32"/>
          <w:szCs w:val="32"/>
        </w:rPr>
        <w:t>7730.</w:t>
      </w:r>
      <w:r w:rsidRPr="00506E32">
        <w:rPr>
          <w:rFonts w:ascii="仿宋" w:eastAsia="仿宋" w:hAnsi="仿宋" w:cs="Calibri"/>
          <w:sz w:val="32"/>
          <w:szCs w:val="32"/>
        </w:rPr>
        <w:t>00万元，调整后的收入支出预算</w:t>
      </w:r>
      <w:r w:rsidRPr="001F779B">
        <w:rPr>
          <w:rFonts w:ascii="仿宋" w:eastAsia="仿宋" w:hAnsi="仿宋" w:cs="Calibri"/>
          <w:sz w:val="32"/>
          <w:szCs w:val="32"/>
        </w:rPr>
        <w:t>39343.23</w:t>
      </w:r>
      <w:r w:rsidRPr="00506E32">
        <w:rPr>
          <w:rFonts w:ascii="仿宋" w:eastAsia="仿宋" w:hAnsi="仿宋" w:cs="Calibri"/>
          <w:sz w:val="32"/>
          <w:szCs w:val="32"/>
        </w:rPr>
        <w:t>万元。</w:t>
      </w:r>
      <w:r w:rsidRPr="00506E32">
        <w:rPr>
          <w:rFonts w:ascii="仿宋" w:eastAsia="仿宋" w:hAnsi="仿宋" w:cs="Calibri" w:hint="eastAsia"/>
          <w:sz w:val="32"/>
          <w:szCs w:val="32"/>
        </w:rPr>
        <w:t>其中：</w:t>
      </w:r>
    </w:p>
    <w:p w14:paraId="1697223A" w14:textId="77777777" w:rsidR="00C87EE9" w:rsidRPr="00506E32" w:rsidRDefault="00C87EE9" w:rsidP="00C87EE9">
      <w:pPr>
        <w:spacing w:line="560" w:lineRule="exact"/>
        <w:ind w:firstLineChars="200" w:firstLine="640"/>
        <w:rPr>
          <w:rFonts w:ascii="仿宋" w:eastAsia="仿宋" w:hAnsi="仿宋" w:cs="Calibri"/>
          <w:sz w:val="32"/>
          <w:szCs w:val="32"/>
        </w:rPr>
      </w:pPr>
      <w:r w:rsidRPr="002425D2">
        <w:rPr>
          <w:rFonts w:ascii="仿宋" w:eastAsia="仿宋" w:hAnsi="仿宋" w:cs="Calibri"/>
          <w:sz w:val="32"/>
          <w:szCs w:val="32"/>
        </w:rPr>
        <w:t>①</w:t>
      </w:r>
      <w:r w:rsidRPr="00052B0C">
        <w:rPr>
          <w:rFonts w:ascii="仿宋" w:eastAsia="仿宋" w:hAnsi="仿宋" w:cs="Calibri" w:hint="eastAsia"/>
          <w:sz w:val="32"/>
          <w:szCs w:val="32"/>
        </w:rPr>
        <w:t>部门整体专项资金预算情况</w:t>
      </w:r>
    </w:p>
    <w:p w14:paraId="3F08C78A" w14:textId="77777777" w:rsidR="00C87EE9" w:rsidRPr="00506E32" w:rsidRDefault="00C87EE9" w:rsidP="00C87EE9">
      <w:pPr>
        <w:spacing w:line="560" w:lineRule="exact"/>
        <w:ind w:firstLineChars="200" w:firstLine="640"/>
        <w:rPr>
          <w:rFonts w:ascii="仿宋" w:eastAsia="仿宋" w:hAnsi="仿宋" w:cs="Calibri"/>
          <w:sz w:val="32"/>
          <w:szCs w:val="32"/>
        </w:rPr>
      </w:pPr>
      <w:r w:rsidRPr="00506E32">
        <w:rPr>
          <w:rFonts w:ascii="仿宋" w:eastAsia="仿宋" w:hAnsi="仿宋" w:cs="Calibri" w:hint="eastAsia"/>
          <w:sz w:val="32"/>
          <w:szCs w:val="32"/>
        </w:rPr>
        <w:t>2</w:t>
      </w:r>
      <w:r w:rsidRPr="00506E32">
        <w:rPr>
          <w:rFonts w:ascii="仿宋" w:eastAsia="仿宋" w:hAnsi="仿宋" w:cs="Calibri"/>
          <w:sz w:val="32"/>
          <w:szCs w:val="32"/>
        </w:rPr>
        <w:t>020</w:t>
      </w:r>
      <w:r w:rsidRPr="00506E32">
        <w:rPr>
          <w:rFonts w:ascii="仿宋" w:eastAsia="仿宋" w:hAnsi="仿宋" w:cs="Calibri" w:hint="eastAsia"/>
          <w:sz w:val="32"/>
          <w:szCs w:val="32"/>
        </w:rPr>
        <w:t>年专项资金年初预算金额</w:t>
      </w:r>
      <w:r w:rsidRPr="00506E32">
        <w:rPr>
          <w:rFonts w:ascii="仿宋" w:eastAsia="仿宋" w:hAnsi="仿宋" w:cs="Calibri"/>
          <w:sz w:val="32"/>
          <w:szCs w:val="32"/>
        </w:rPr>
        <w:t>34226.00</w:t>
      </w:r>
      <w:r w:rsidRPr="00506E32">
        <w:rPr>
          <w:rFonts w:ascii="仿宋" w:eastAsia="仿宋" w:hAnsi="仿宋" w:cs="Calibri" w:hint="eastAsia"/>
          <w:sz w:val="32"/>
          <w:szCs w:val="32"/>
        </w:rPr>
        <w:t>万元，其中一般</w:t>
      </w:r>
      <w:r w:rsidRPr="00506E32">
        <w:rPr>
          <w:rFonts w:ascii="仿宋" w:eastAsia="仿宋" w:hAnsi="仿宋" w:cs="Calibri" w:hint="eastAsia"/>
          <w:sz w:val="32"/>
          <w:szCs w:val="32"/>
        </w:rPr>
        <w:lastRenderedPageBreak/>
        <w:t>预算资</w:t>
      </w:r>
      <w:r w:rsidRPr="006C1382">
        <w:rPr>
          <w:rFonts w:ascii="仿宋" w:eastAsia="仿宋" w:hAnsi="仿宋" w:cs="Calibri" w:hint="eastAsia"/>
          <w:sz w:val="32"/>
          <w:szCs w:val="32"/>
        </w:rPr>
        <w:t>金</w:t>
      </w:r>
      <w:bookmarkStart w:id="8" w:name="_Hlk77927177"/>
      <w:r w:rsidRPr="006C1382">
        <w:rPr>
          <w:rFonts w:ascii="仿宋" w:eastAsia="仿宋" w:hAnsi="仿宋" w:cs="Calibri"/>
          <w:sz w:val="32"/>
          <w:szCs w:val="32"/>
        </w:rPr>
        <w:t>12426.00</w:t>
      </w:r>
      <w:bookmarkEnd w:id="8"/>
      <w:r w:rsidRPr="006C1382">
        <w:rPr>
          <w:rFonts w:ascii="仿宋" w:eastAsia="仿宋" w:hAnsi="仿宋" w:cs="Calibri" w:hint="eastAsia"/>
          <w:sz w:val="32"/>
          <w:szCs w:val="32"/>
        </w:rPr>
        <w:t>万元，</w:t>
      </w:r>
      <w:proofErr w:type="gramStart"/>
      <w:r w:rsidRPr="006C1382">
        <w:rPr>
          <w:rFonts w:ascii="仿宋" w:eastAsia="仿宋" w:hAnsi="仿宋" w:cs="Calibri" w:hint="eastAsia"/>
          <w:sz w:val="32"/>
          <w:szCs w:val="32"/>
        </w:rPr>
        <w:t>福彩公益金</w:t>
      </w:r>
      <w:proofErr w:type="gramEnd"/>
      <w:r w:rsidRPr="006C1382">
        <w:rPr>
          <w:rFonts w:ascii="仿宋" w:eastAsia="仿宋" w:hAnsi="仿宋" w:cs="Calibri" w:hint="eastAsia"/>
          <w:sz w:val="32"/>
          <w:szCs w:val="32"/>
        </w:rPr>
        <w:t>2</w:t>
      </w:r>
      <w:r w:rsidRPr="006C1382">
        <w:rPr>
          <w:rFonts w:ascii="仿宋" w:eastAsia="仿宋" w:hAnsi="仿宋" w:cs="Calibri"/>
          <w:sz w:val="32"/>
          <w:szCs w:val="32"/>
        </w:rPr>
        <w:t>1800</w:t>
      </w:r>
      <w:r w:rsidRPr="006C1382">
        <w:rPr>
          <w:rFonts w:ascii="仿宋" w:eastAsia="仿宋" w:hAnsi="仿宋" w:cs="Calibri" w:hint="eastAsia"/>
          <w:sz w:val="32"/>
          <w:szCs w:val="32"/>
        </w:rPr>
        <w:t>万元。调整</w:t>
      </w:r>
      <w:proofErr w:type="gramStart"/>
      <w:r w:rsidRPr="006C1382">
        <w:rPr>
          <w:rFonts w:ascii="仿宋" w:eastAsia="仿宋" w:hAnsi="仿宋" w:cs="Calibri" w:hint="eastAsia"/>
          <w:sz w:val="32"/>
          <w:szCs w:val="32"/>
        </w:rPr>
        <w:t>后预算</w:t>
      </w:r>
      <w:proofErr w:type="gramEnd"/>
      <w:r w:rsidRPr="006C1382">
        <w:rPr>
          <w:rFonts w:ascii="仿宋" w:eastAsia="仿宋" w:hAnsi="仿宋" w:cs="Calibri" w:hint="eastAsia"/>
          <w:sz w:val="32"/>
          <w:szCs w:val="32"/>
        </w:rPr>
        <w:t>金额为</w:t>
      </w:r>
      <w:r w:rsidRPr="006C1382">
        <w:rPr>
          <w:rFonts w:ascii="仿宋" w:eastAsia="仿宋" w:hAnsi="仿宋" w:cs="Calibri"/>
          <w:sz w:val="32"/>
          <w:szCs w:val="32"/>
        </w:rPr>
        <w:t>26496.00</w:t>
      </w:r>
      <w:r w:rsidRPr="006C1382">
        <w:rPr>
          <w:rFonts w:ascii="仿宋" w:eastAsia="仿宋" w:hAnsi="仿宋" w:cs="Calibri" w:hint="eastAsia"/>
          <w:sz w:val="32"/>
          <w:szCs w:val="32"/>
        </w:rPr>
        <w:t>万元，其中：一般公共预算资金</w:t>
      </w:r>
      <w:r w:rsidRPr="006C1382">
        <w:rPr>
          <w:rFonts w:ascii="仿宋" w:eastAsia="仿宋" w:hAnsi="仿宋" w:cs="Calibri"/>
          <w:sz w:val="32"/>
          <w:szCs w:val="32"/>
        </w:rPr>
        <w:t>12346.00</w:t>
      </w:r>
      <w:r w:rsidRPr="006C1382">
        <w:rPr>
          <w:rFonts w:ascii="仿宋" w:eastAsia="仿宋" w:hAnsi="仿宋" w:cs="Calibri" w:hint="eastAsia"/>
          <w:sz w:val="32"/>
          <w:szCs w:val="32"/>
        </w:rPr>
        <w:t>万元，</w:t>
      </w:r>
      <w:proofErr w:type="gramStart"/>
      <w:r w:rsidRPr="006C1382">
        <w:rPr>
          <w:rFonts w:ascii="仿宋" w:eastAsia="仿宋" w:hAnsi="仿宋" w:cs="Calibri" w:hint="eastAsia"/>
          <w:sz w:val="32"/>
          <w:szCs w:val="32"/>
        </w:rPr>
        <w:t>福彩公益金</w:t>
      </w:r>
      <w:proofErr w:type="gramEnd"/>
      <w:r w:rsidRPr="006C1382">
        <w:rPr>
          <w:rFonts w:ascii="仿宋" w:eastAsia="仿宋" w:hAnsi="仿宋" w:cs="Calibri"/>
          <w:sz w:val="32"/>
          <w:szCs w:val="32"/>
        </w:rPr>
        <w:t>14150.00</w:t>
      </w:r>
      <w:r w:rsidRPr="006C1382">
        <w:rPr>
          <w:rFonts w:ascii="仿宋" w:eastAsia="仿宋" w:hAnsi="仿宋" w:cs="Calibri" w:hint="eastAsia"/>
          <w:sz w:val="32"/>
          <w:szCs w:val="32"/>
        </w:rPr>
        <w:t>万元。</w:t>
      </w:r>
    </w:p>
    <w:p w14:paraId="4EDBC303" w14:textId="77777777" w:rsidR="00C87EE9" w:rsidRPr="00506E32" w:rsidRDefault="00C87EE9" w:rsidP="00C87EE9">
      <w:pPr>
        <w:spacing w:line="560" w:lineRule="exact"/>
        <w:ind w:firstLineChars="200" w:firstLine="640"/>
        <w:rPr>
          <w:rFonts w:ascii="仿宋" w:eastAsia="仿宋" w:hAnsi="仿宋"/>
          <w:sz w:val="32"/>
          <w:szCs w:val="32"/>
        </w:rPr>
      </w:pPr>
      <w:r>
        <w:rPr>
          <w:rFonts w:ascii="仿宋" w:eastAsia="仿宋" w:hAnsi="仿宋" w:hint="eastAsia"/>
          <w:sz w:val="32"/>
          <w:szCs w:val="32"/>
        </w:rPr>
        <w:t>②</w:t>
      </w:r>
      <w:r w:rsidRPr="00506E32">
        <w:rPr>
          <w:rFonts w:ascii="仿宋" w:eastAsia="仿宋" w:hAnsi="仿宋"/>
          <w:sz w:val="32"/>
          <w:szCs w:val="32"/>
        </w:rPr>
        <w:t>“三公”经费支出</w:t>
      </w:r>
      <w:r w:rsidRPr="00506E32">
        <w:rPr>
          <w:rFonts w:ascii="仿宋" w:eastAsia="仿宋" w:hAnsi="仿宋" w:hint="eastAsia"/>
          <w:sz w:val="32"/>
          <w:szCs w:val="32"/>
        </w:rPr>
        <w:t>预</w:t>
      </w:r>
      <w:r w:rsidRPr="00506E32">
        <w:rPr>
          <w:rFonts w:ascii="仿宋" w:eastAsia="仿宋" w:hAnsi="仿宋"/>
          <w:sz w:val="32"/>
          <w:szCs w:val="32"/>
        </w:rPr>
        <w:t>算情况</w:t>
      </w:r>
    </w:p>
    <w:p w14:paraId="5FD527AC"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2020年度一般公共预算财政拨款“三公”经费</w:t>
      </w:r>
      <w:r w:rsidRPr="00506E32">
        <w:rPr>
          <w:rFonts w:ascii="仿宋" w:eastAsia="仿宋" w:hAnsi="仿宋" w:hint="eastAsia"/>
          <w:sz w:val="32"/>
          <w:szCs w:val="32"/>
        </w:rPr>
        <w:t>预算数5</w:t>
      </w:r>
      <w:r w:rsidRPr="00506E32">
        <w:rPr>
          <w:rFonts w:ascii="仿宋" w:eastAsia="仿宋" w:hAnsi="仿宋"/>
          <w:sz w:val="32"/>
          <w:szCs w:val="32"/>
        </w:rPr>
        <w:t>8.45</w:t>
      </w:r>
      <w:r w:rsidRPr="00506E32">
        <w:rPr>
          <w:rFonts w:ascii="仿宋" w:eastAsia="仿宋" w:hAnsi="仿宋" w:hint="eastAsia"/>
          <w:sz w:val="32"/>
          <w:szCs w:val="32"/>
        </w:rPr>
        <w:t>万元，</w:t>
      </w:r>
      <w:r w:rsidRPr="00506E32">
        <w:rPr>
          <w:rFonts w:ascii="仿宋" w:eastAsia="仿宋" w:hAnsi="仿宋"/>
          <w:sz w:val="32"/>
          <w:szCs w:val="32"/>
        </w:rPr>
        <w:t>其中：</w:t>
      </w:r>
      <w:r w:rsidRPr="00506E32">
        <w:rPr>
          <w:rFonts w:ascii="仿宋" w:eastAsia="仿宋" w:hAnsi="仿宋" w:hint="eastAsia"/>
          <w:sz w:val="32"/>
          <w:szCs w:val="32"/>
        </w:rPr>
        <w:t>民政部门公务接待预算10.76万元，民政部门公务用车购置及运行维护费预算40万元，民政部门因公出国（境）费预算</w:t>
      </w:r>
      <w:r w:rsidRPr="00506E32">
        <w:rPr>
          <w:rFonts w:ascii="仿宋" w:eastAsia="仿宋" w:hAnsi="仿宋"/>
          <w:sz w:val="32"/>
          <w:szCs w:val="32"/>
        </w:rPr>
        <w:t>7.69</w:t>
      </w:r>
      <w:r w:rsidRPr="00506E32">
        <w:rPr>
          <w:rFonts w:ascii="仿宋" w:eastAsia="仿宋" w:hAnsi="仿宋" w:hint="eastAsia"/>
          <w:sz w:val="32"/>
          <w:szCs w:val="32"/>
        </w:rPr>
        <w:t>万元。</w:t>
      </w:r>
    </w:p>
    <w:p w14:paraId="0F5FECAB" w14:textId="77777777" w:rsidR="00C87EE9" w:rsidRPr="00506E32" w:rsidRDefault="00C87EE9" w:rsidP="00C87EE9">
      <w:pPr>
        <w:pStyle w:val="afff"/>
        <w:numPr>
          <w:ilvl w:val="0"/>
          <w:numId w:val="15"/>
        </w:numPr>
        <w:spacing w:line="560" w:lineRule="exact"/>
        <w:ind w:firstLineChars="0"/>
        <w:rPr>
          <w:rFonts w:ascii="仿宋" w:eastAsia="仿宋" w:hAnsi="仿宋"/>
          <w:sz w:val="32"/>
          <w:szCs w:val="32"/>
        </w:rPr>
      </w:pPr>
      <w:r w:rsidRPr="00506E32">
        <w:rPr>
          <w:rFonts w:ascii="仿宋" w:eastAsia="仿宋" w:hAnsi="仿宋" w:hint="eastAsia"/>
          <w:sz w:val="32"/>
          <w:szCs w:val="32"/>
        </w:rPr>
        <w:t>部门决算情况</w:t>
      </w:r>
    </w:p>
    <w:p w14:paraId="6E072746" w14:textId="77777777" w:rsidR="00C87EE9" w:rsidRDefault="00C87EE9" w:rsidP="00C87EE9">
      <w:pPr>
        <w:spacing w:line="560" w:lineRule="exact"/>
        <w:ind w:firstLineChars="200" w:firstLine="420"/>
        <w:rPr>
          <w:rFonts w:ascii="仿宋" w:eastAsia="仿宋" w:hAnsi="仿宋"/>
          <w:sz w:val="32"/>
          <w:szCs w:val="32"/>
        </w:rPr>
      </w:pPr>
      <w:r w:rsidRPr="00506E32">
        <w:rPr>
          <w:rFonts w:hint="eastAsia"/>
        </w:rPr>
        <w:t xml:space="preserve"> </w:t>
      </w:r>
      <w:r w:rsidRPr="00506E32">
        <w:t xml:space="preserve"> </w:t>
      </w:r>
      <w:r w:rsidRPr="00506E32">
        <w:rPr>
          <w:rFonts w:ascii="仿宋" w:eastAsia="仿宋" w:hAnsi="仿宋"/>
          <w:sz w:val="32"/>
          <w:szCs w:val="32"/>
        </w:rPr>
        <w:t>2020年度青岛市民政局</w:t>
      </w:r>
      <w:r w:rsidRPr="00506E32">
        <w:rPr>
          <w:rFonts w:ascii="仿宋" w:eastAsia="仿宋" w:hAnsi="仿宋" w:hint="eastAsia"/>
          <w:sz w:val="32"/>
          <w:szCs w:val="32"/>
        </w:rPr>
        <w:t>财政资金决算金额</w:t>
      </w:r>
      <w:r w:rsidRPr="00506E32">
        <w:rPr>
          <w:rFonts w:ascii="仿宋" w:eastAsia="仿宋" w:hAnsi="仿宋"/>
          <w:sz w:val="32"/>
          <w:szCs w:val="32"/>
        </w:rPr>
        <w:t>39167.65万元。</w:t>
      </w:r>
      <w:r w:rsidRPr="00506E32">
        <w:rPr>
          <w:rFonts w:ascii="仿宋" w:eastAsia="仿宋" w:hAnsi="仿宋" w:hint="eastAsia"/>
          <w:sz w:val="32"/>
          <w:szCs w:val="32"/>
        </w:rPr>
        <w:t>其中：</w:t>
      </w:r>
      <w:bookmarkStart w:id="9" w:name="_Toc26964729"/>
    </w:p>
    <w:p w14:paraId="237A8964"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①</w:t>
      </w:r>
      <w:r w:rsidRPr="00506E32">
        <w:rPr>
          <w:rFonts w:ascii="仿宋" w:eastAsia="仿宋" w:hAnsi="仿宋" w:hint="eastAsia"/>
          <w:sz w:val="32"/>
          <w:szCs w:val="32"/>
        </w:rPr>
        <w:t>专项资金决算情况</w:t>
      </w:r>
    </w:p>
    <w:p w14:paraId="2EF5769A" w14:textId="77777777" w:rsidR="00C87EE9" w:rsidRPr="00C65215"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2</w:t>
      </w:r>
      <w:r w:rsidRPr="00506E32">
        <w:rPr>
          <w:rFonts w:ascii="仿宋" w:eastAsia="仿宋" w:hAnsi="仿宋"/>
          <w:sz w:val="32"/>
          <w:szCs w:val="32"/>
        </w:rPr>
        <w:t>020</w:t>
      </w:r>
      <w:r w:rsidRPr="00506E32">
        <w:rPr>
          <w:rFonts w:ascii="仿宋" w:eastAsia="仿宋" w:hAnsi="仿宋" w:hint="eastAsia"/>
          <w:sz w:val="32"/>
          <w:szCs w:val="32"/>
        </w:rPr>
        <w:t>年部门专项资金决算金额</w:t>
      </w:r>
      <w:r w:rsidRPr="00506E32">
        <w:rPr>
          <w:rFonts w:ascii="仿宋" w:eastAsia="仿宋" w:hAnsi="仿宋"/>
          <w:sz w:val="32"/>
          <w:szCs w:val="32"/>
        </w:rPr>
        <w:t>26037.27</w:t>
      </w:r>
      <w:r w:rsidRPr="00506E32">
        <w:rPr>
          <w:rFonts w:ascii="仿宋" w:eastAsia="仿宋" w:hAnsi="仿宋" w:hint="eastAsia"/>
          <w:sz w:val="32"/>
          <w:szCs w:val="32"/>
        </w:rPr>
        <w:t>万元，其中：一般</w:t>
      </w:r>
      <w:r w:rsidRPr="00C65215">
        <w:rPr>
          <w:rFonts w:ascii="仿宋" w:eastAsia="仿宋" w:hAnsi="仿宋" w:hint="eastAsia"/>
          <w:sz w:val="32"/>
          <w:szCs w:val="32"/>
        </w:rPr>
        <w:t>公共预算资金</w:t>
      </w:r>
      <w:r w:rsidRPr="00C65215">
        <w:rPr>
          <w:rFonts w:ascii="仿宋" w:eastAsia="仿宋" w:hAnsi="仿宋"/>
          <w:sz w:val="32"/>
          <w:szCs w:val="32"/>
        </w:rPr>
        <w:t>12018.70</w:t>
      </w:r>
      <w:r w:rsidRPr="00C65215">
        <w:rPr>
          <w:rFonts w:ascii="仿宋" w:eastAsia="仿宋" w:hAnsi="仿宋" w:hint="eastAsia"/>
          <w:sz w:val="32"/>
          <w:szCs w:val="32"/>
        </w:rPr>
        <w:t>万元；</w:t>
      </w:r>
      <w:proofErr w:type="gramStart"/>
      <w:r w:rsidRPr="00C65215">
        <w:rPr>
          <w:rFonts w:ascii="仿宋" w:eastAsia="仿宋" w:hAnsi="仿宋" w:hint="eastAsia"/>
          <w:sz w:val="32"/>
          <w:szCs w:val="32"/>
        </w:rPr>
        <w:t>福彩公益金</w:t>
      </w:r>
      <w:proofErr w:type="gramEnd"/>
      <w:r w:rsidRPr="00C65215">
        <w:rPr>
          <w:rFonts w:ascii="仿宋" w:eastAsia="仿宋" w:hAnsi="仿宋"/>
          <w:sz w:val="32"/>
          <w:szCs w:val="32"/>
        </w:rPr>
        <w:t>14018.57</w:t>
      </w:r>
      <w:r w:rsidRPr="00C65215">
        <w:rPr>
          <w:rFonts w:ascii="仿宋" w:eastAsia="仿宋" w:hAnsi="仿宋" w:hint="eastAsia"/>
          <w:sz w:val="32"/>
          <w:szCs w:val="32"/>
        </w:rPr>
        <w:t>万元。</w:t>
      </w:r>
    </w:p>
    <w:p w14:paraId="19D3D168" w14:textId="77777777" w:rsidR="00C87EE9" w:rsidRPr="00506E32" w:rsidRDefault="00C87EE9" w:rsidP="00C87EE9">
      <w:pPr>
        <w:spacing w:line="560" w:lineRule="exact"/>
        <w:ind w:firstLineChars="200" w:firstLine="640"/>
        <w:rPr>
          <w:rFonts w:ascii="仿宋" w:eastAsia="仿宋" w:hAnsi="仿宋"/>
          <w:sz w:val="32"/>
          <w:szCs w:val="32"/>
        </w:rPr>
      </w:pPr>
      <w:r w:rsidRPr="00C65215">
        <w:rPr>
          <w:rFonts w:ascii="仿宋" w:eastAsia="仿宋" w:hAnsi="仿宋" w:hint="eastAsia"/>
          <w:sz w:val="32"/>
          <w:szCs w:val="32"/>
        </w:rPr>
        <w:t>②</w:t>
      </w:r>
      <w:r w:rsidRPr="00C65215">
        <w:rPr>
          <w:rFonts w:ascii="仿宋" w:eastAsia="仿宋" w:hAnsi="仿宋"/>
          <w:sz w:val="32"/>
          <w:szCs w:val="32"/>
        </w:rPr>
        <w:t>“三公”经费支出决算情况</w:t>
      </w:r>
    </w:p>
    <w:p w14:paraId="6E1545FD"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2020年度一般公共预算财政拨款“三公”经费决算数为24.34</w:t>
      </w:r>
      <w:r w:rsidRPr="00506E32">
        <w:rPr>
          <w:rFonts w:ascii="仿宋" w:eastAsia="仿宋" w:hAnsi="仿宋" w:hint="eastAsia"/>
          <w:sz w:val="32"/>
          <w:szCs w:val="32"/>
        </w:rPr>
        <w:t>万元，</w:t>
      </w:r>
      <w:r w:rsidRPr="00506E32">
        <w:rPr>
          <w:rFonts w:ascii="仿宋" w:eastAsia="仿宋" w:hAnsi="仿宋"/>
          <w:sz w:val="32"/>
          <w:szCs w:val="32"/>
        </w:rPr>
        <w:t>其中：</w:t>
      </w:r>
      <w:r w:rsidRPr="00506E32">
        <w:rPr>
          <w:rFonts w:ascii="仿宋" w:eastAsia="仿宋" w:hAnsi="仿宋" w:hint="eastAsia"/>
          <w:sz w:val="32"/>
          <w:szCs w:val="32"/>
        </w:rPr>
        <w:t>民政部门公务接待决算数</w:t>
      </w:r>
      <w:r w:rsidRPr="00506E32">
        <w:rPr>
          <w:rFonts w:ascii="仿宋" w:eastAsia="仿宋" w:hAnsi="仿宋"/>
          <w:sz w:val="32"/>
          <w:szCs w:val="32"/>
        </w:rPr>
        <w:t>3.91</w:t>
      </w:r>
      <w:r w:rsidRPr="00506E32">
        <w:rPr>
          <w:rFonts w:ascii="仿宋" w:eastAsia="仿宋" w:hAnsi="仿宋" w:hint="eastAsia"/>
          <w:sz w:val="32"/>
          <w:szCs w:val="32"/>
        </w:rPr>
        <w:t>万元，民政部门公务用车购置及运行维护费决算数20.43万元，民政部门因公出国（境）费决算数0万元。</w:t>
      </w:r>
    </w:p>
    <w:p w14:paraId="412AF87D" w14:textId="77777777" w:rsidR="00C87EE9" w:rsidRPr="00506E32" w:rsidRDefault="00C87EE9" w:rsidP="00C87EE9">
      <w:pPr>
        <w:spacing w:line="560" w:lineRule="exact"/>
        <w:ind w:firstLineChars="200" w:firstLine="640"/>
        <w:outlineLvl w:val="1"/>
        <w:rPr>
          <w:rFonts w:ascii="仿宋" w:eastAsia="仿宋" w:hAnsi="仿宋"/>
          <w:sz w:val="32"/>
          <w:szCs w:val="32"/>
        </w:rPr>
      </w:pPr>
      <w:bookmarkStart w:id="10" w:name="_Toc80736410"/>
      <w:r w:rsidRPr="00506E32">
        <w:rPr>
          <w:rFonts w:ascii="仿宋" w:eastAsia="仿宋" w:hAnsi="仿宋" w:hint="eastAsia"/>
          <w:sz w:val="32"/>
          <w:szCs w:val="32"/>
        </w:rPr>
        <w:t>4、</w:t>
      </w:r>
      <w:r w:rsidRPr="00506E32">
        <w:rPr>
          <w:rFonts w:ascii="仿宋" w:eastAsia="仿宋" w:hAnsi="仿宋"/>
          <w:sz w:val="32"/>
          <w:szCs w:val="32"/>
        </w:rPr>
        <w:t>重要资金支出事项说明</w:t>
      </w:r>
      <w:bookmarkEnd w:id="10"/>
    </w:p>
    <w:p w14:paraId="288BBDBC"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政府采购支出情况说明</w:t>
      </w:r>
    </w:p>
    <w:p w14:paraId="13FAA579"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lastRenderedPageBreak/>
        <w:t>2020年度，政府采购金额2885.36万元，其中：货物类支出金额458.95万元、工程类支出金额137.17万元、服务类支出金额2290.24万元。授予中下企业合同金额1767.28万元，占政府采购总额的62.25%,其中：授予微小企业合同金额1476.08万元，占政府采购总额的51.16%</w:t>
      </w:r>
      <w:r w:rsidRPr="00506E32">
        <w:rPr>
          <w:rFonts w:ascii="仿宋" w:eastAsia="仿宋" w:hAnsi="仿宋" w:hint="eastAsia"/>
          <w:sz w:val="32"/>
          <w:szCs w:val="32"/>
        </w:rPr>
        <w:t>。</w:t>
      </w:r>
      <w:r w:rsidRPr="00506E32">
        <w:rPr>
          <w:rFonts w:ascii="仿宋" w:eastAsia="仿宋" w:hAnsi="仿宋"/>
          <w:sz w:val="32"/>
          <w:szCs w:val="32"/>
        </w:rPr>
        <w:t xml:space="preserve">   </w:t>
      </w:r>
    </w:p>
    <w:p w14:paraId="11AAD413" w14:textId="77777777" w:rsidR="00C87EE9" w:rsidRPr="00506E32" w:rsidRDefault="00C87EE9" w:rsidP="00C87EE9">
      <w:pPr>
        <w:spacing w:line="560" w:lineRule="exact"/>
        <w:ind w:firstLineChars="200" w:firstLine="640"/>
        <w:outlineLvl w:val="1"/>
        <w:rPr>
          <w:rFonts w:ascii="仿宋" w:eastAsia="仿宋" w:hAnsi="仿宋"/>
          <w:sz w:val="32"/>
          <w:szCs w:val="32"/>
        </w:rPr>
      </w:pPr>
      <w:bookmarkStart w:id="11" w:name="_Toc80736411"/>
      <w:r w:rsidRPr="00506E32">
        <w:rPr>
          <w:rFonts w:ascii="仿宋" w:eastAsia="仿宋" w:hAnsi="仿宋" w:hint="eastAsia"/>
          <w:sz w:val="32"/>
          <w:szCs w:val="32"/>
        </w:rPr>
        <w:t>5、</w:t>
      </w:r>
      <w:r w:rsidRPr="00506E32">
        <w:rPr>
          <w:rFonts w:ascii="仿宋" w:eastAsia="仿宋" w:hAnsi="仿宋"/>
          <w:sz w:val="32"/>
          <w:szCs w:val="32"/>
        </w:rPr>
        <w:t>部门资产情况</w:t>
      </w:r>
      <w:bookmarkEnd w:id="9"/>
      <w:bookmarkEnd w:id="11"/>
      <w:r w:rsidRPr="00506E32">
        <w:rPr>
          <w:rFonts w:ascii="仿宋" w:eastAsia="仿宋" w:hAnsi="仿宋" w:hint="eastAsia"/>
          <w:sz w:val="32"/>
          <w:szCs w:val="32"/>
        </w:rPr>
        <w:t xml:space="preserve"> </w:t>
      </w:r>
    </w:p>
    <w:p w14:paraId="61968A75"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（1）资产总体情况：</w:t>
      </w:r>
    </w:p>
    <w:p w14:paraId="674A9520"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 xml:space="preserve"> 截至 2020年12月31日，</w:t>
      </w:r>
      <w:r w:rsidRPr="00506E32">
        <w:rPr>
          <w:rFonts w:ascii="仿宋" w:eastAsia="仿宋" w:hAnsi="仿宋" w:hint="eastAsia"/>
          <w:sz w:val="32"/>
          <w:szCs w:val="32"/>
        </w:rPr>
        <w:t>市民政局</w:t>
      </w:r>
      <w:r w:rsidRPr="00506E32">
        <w:rPr>
          <w:rFonts w:ascii="仿宋" w:eastAsia="仿宋" w:hAnsi="仿宋"/>
          <w:sz w:val="32"/>
          <w:szCs w:val="32"/>
        </w:rPr>
        <w:t>资产总额（账面净值，下同）114835.15万元，较上年增长14.57%。负债总额 17820.04 万元,较上年减</w:t>
      </w:r>
      <w:r w:rsidRPr="00506E32">
        <w:rPr>
          <w:rFonts w:ascii="仿宋" w:eastAsia="仿宋" w:hAnsi="仿宋" w:hint="eastAsia"/>
          <w:sz w:val="32"/>
          <w:szCs w:val="32"/>
        </w:rPr>
        <w:t>少</w:t>
      </w:r>
      <w:r w:rsidRPr="00506E32">
        <w:rPr>
          <w:rFonts w:ascii="仿宋" w:eastAsia="仿宋" w:hAnsi="仿宋"/>
          <w:sz w:val="32"/>
          <w:szCs w:val="32"/>
        </w:rPr>
        <w:t>10.17%。净资产 97015.11万元,较上年增长 20.67%。</w:t>
      </w:r>
    </w:p>
    <w:p w14:paraId="3347D8AC"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 xml:space="preserve"> </w:t>
      </w:r>
      <w:r w:rsidRPr="00506E32">
        <w:rPr>
          <w:rFonts w:ascii="仿宋" w:eastAsia="仿宋" w:hAnsi="仿宋" w:hint="eastAsia"/>
          <w:sz w:val="32"/>
          <w:szCs w:val="32"/>
        </w:rPr>
        <w:t>①</w:t>
      </w:r>
      <w:r w:rsidRPr="00506E32">
        <w:rPr>
          <w:rFonts w:ascii="仿宋" w:eastAsia="仿宋" w:hAnsi="仿宋"/>
          <w:sz w:val="32"/>
          <w:szCs w:val="32"/>
        </w:rPr>
        <w:t>资产分布情况</w:t>
      </w:r>
    </w:p>
    <w:p w14:paraId="66501579"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市民政局</w:t>
      </w:r>
      <w:r w:rsidRPr="00506E32">
        <w:rPr>
          <w:rFonts w:ascii="仿宋" w:eastAsia="仿宋" w:hAnsi="仿宋"/>
          <w:sz w:val="32"/>
          <w:szCs w:val="32"/>
        </w:rPr>
        <w:t>行政单位国有资产 12408.05万元，占10.81%；事业单位国有资产102427.10万元，占89.19%。</w:t>
      </w:r>
    </w:p>
    <w:p w14:paraId="2954BEBE"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 xml:space="preserve"> </w:t>
      </w:r>
      <w:r w:rsidRPr="00506E32">
        <w:rPr>
          <w:rFonts w:ascii="仿宋" w:eastAsia="仿宋" w:hAnsi="仿宋" w:hint="eastAsia"/>
          <w:sz w:val="32"/>
          <w:szCs w:val="32"/>
        </w:rPr>
        <w:t>②</w:t>
      </w:r>
      <w:r w:rsidRPr="00506E32">
        <w:rPr>
          <w:rFonts w:ascii="仿宋" w:eastAsia="仿宋" w:hAnsi="仿宋"/>
          <w:sz w:val="32"/>
          <w:szCs w:val="32"/>
        </w:rPr>
        <w:t>资产构成情况</w:t>
      </w:r>
    </w:p>
    <w:p w14:paraId="33263533"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 xml:space="preserve"> 流动资产 22986.46 万元，较上年减少10.84%，占资产总额 20.02%；固定资产40805.63万元，较上年增长21.86%，占资产总额 35.54%；在建工程47392.25万元，较上年增长32.89%，占资产总额41.27% ；无形资产2333.83万元，较上年降低1.13%</w:t>
      </w:r>
      <w:r w:rsidRPr="00506E32">
        <w:rPr>
          <w:rFonts w:ascii="仿宋" w:eastAsia="仿宋" w:hAnsi="仿宋" w:hint="eastAsia"/>
          <w:sz w:val="32"/>
          <w:szCs w:val="32"/>
        </w:rPr>
        <w:t>，</w:t>
      </w:r>
      <w:r w:rsidRPr="00506E32">
        <w:rPr>
          <w:rFonts w:ascii="仿宋" w:eastAsia="仿宋" w:hAnsi="仿宋"/>
          <w:sz w:val="32"/>
          <w:szCs w:val="32"/>
        </w:rPr>
        <w:t>占资产总额2.03%。</w:t>
      </w:r>
    </w:p>
    <w:p w14:paraId="5BD3A584"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③</w:t>
      </w:r>
      <w:r w:rsidRPr="00506E32">
        <w:rPr>
          <w:rFonts w:ascii="仿宋" w:eastAsia="仿宋" w:hAnsi="仿宋"/>
          <w:sz w:val="32"/>
          <w:szCs w:val="32"/>
        </w:rPr>
        <w:t>固定资产构成情况</w:t>
      </w:r>
    </w:p>
    <w:p w14:paraId="61819770"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lastRenderedPageBreak/>
        <w:t>土地、房屋及构筑物</w:t>
      </w:r>
      <w:r w:rsidRPr="00506E32">
        <w:rPr>
          <w:rFonts w:ascii="仿宋" w:eastAsia="仿宋" w:hAnsi="仿宋"/>
          <w:sz w:val="32"/>
          <w:szCs w:val="32"/>
        </w:rPr>
        <w:t xml:space="preserve"> 34698.35 万元，占固定资产的 85.03% （其中</w:t>
      </w:r>
      <w:r w:rsidRPr="00506E32">
        <w:rPr>
          <w:rFonts w:ascii="仿宋" w:eastAsia="仿宋" w:hAnsi="仿宋" w:hint="eastAsia"/>
          <w:sz w:val="32"/>
          <w:szCs w:val="32"/>
        </w:rPr>
        <w:t>：</w:t>
      </w:r>
      <w:r w:rsidRPr="00506E32">
        <w:rPr>
          <w:rFonts w:ascii="仿宋" w:eastAsia="仿宋" w:hAnsi="仿宋"/>
          <w:sz w:val="32"/>
          <w:szCs w:val="32"/>
        </w:rPr>
        <w:t>房屋33732.72 万元，占固定资产的 82.67%）；通用设备1923.29 万元，占4.71%（其中</w:t>
      </w:r>
      <w:r w:rsidRPr="00506E32">
        <w:rPr>
          <w:rFonts w:ascii="仿宋" w:eastAsia="仿宋" w:hAnsi="仿宋" w:hint="eastAsia"/>
          <w:sz w:val="32"/>
          <w:szCs w:val="32"/>
        </w:rPr>
        <w:t>：</w:t>
      </w:r>
      <w:r w:rsidRPr="00506E32">
        <w:rPr>
          <w:rFonts w:ascii="仿宋" w:eastAsia="仿宋" w:hAnsi="仿宋"/>
          <w:sz w:val="32"/>
          <w:szCs w:val="32"/>
        </w:rPr>
        <w:t>车辆531.48 万元，占1.30%，单价 50万（含）以上（不含车辆）设备 498.74万元，占1.22%）；专用设备 3020.83万元，占7.40%（单价100万（含）以上设备 1301.65万元，占3.19%）；文物和陈列品 6.94万元，占0.02% ；图书档案 20.14 万元</w:t>
      </w:r>
      <w:r w:rsidRPr="00506E32">
        <w:rPr>
          <w:rFonts w:ascii="仿宋" w:eastAsia="仿宋" w:hAnsi="仿宋" w:hint="eastAsia"/>
          <w:sz w:val="32"/>
          <w:szCs w:val="32"/>
        </w:rPr>
        <w:t>，</w:t>
      </w:r>
      <w:r w:rsidRPr="00506E32">
        <w:rPr>
          <w:rFonts w:ascii="仿宋" w:eastAsia="仿宋" w:hAnsi="仿宋"/>
          <w:sz w:val="32"/>
          <w:szCs w:val="32"/>
        </w:rPr>
        <w:t>占0.05% ；家具、用具</w:t>
      </w:r>
      <w:r w:rsidRPr="00506E32">
        <w:rPr>
          <w:rFonts w:ascii="仿宋" w:eastAsia="仿宋" w:hAnsi="仿宋" w:hint="eastAsia"/>
          <w:sz w:val="32"/>
          <w:szCs w:val="32"/>
        </w:rPr>
        <w:t>、装具及动植物</w:t>
      </w:r>
      <w:r w:rsidRPr="00506E32">
        <w:rPr>
          <w:rFonts w:ascii="仿宋" w:eastAsia="仿宋" w:hAnsi="仿宋"/>
          <w:sz w:val="32"/>
          <w:szCs w:val="32"/>
        </w:rPr>
        <w:t xml:space="preserve"> 1136.08万元，占2.78%。截至2020年12月31日</w:t>
      </w:r>
      <w:r w:rsidRPr="00506E32">
        <w:rPr>
          <w:rFonts w:ascii="仿宋" w:eastAsia="仿宋" w:hAnsi="仿宋" w:hint="eastAsia"/>
          <w:sz w:val="32"/>
          <w:szCs w:val="32"/>
        </w:rPr>
        <w:t>，市民政局</w:t>
      </w:r>
      <w:r w:rsidRPr="00506E32">
        <w:rPr>
          <w:rFonts w:ascii="仿宋" w:eastAsia="仿宋" w:hAnsi="仿宋"/>
          <w:sz w:val="32"/>
          <w:szCs w:val="32"/>
        </w:rPr>
        <w:t>固定资产成新率为66.79%。</w:t>
      </w:r>
    </w:p>
    <w:p w14:paraId="439B7F66"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（2）资产</w:t>
      </w:r>
      <w:r w:rsidRPr="00506E32">
        <w:rPr>
          <w:rFonts w:ascii="仿宋" w:eastAsia="仿宋" w:hAnsi="仿宋"/>
          <w:sz w:val="32"/>
          <w:szCs w:val="32"/>
        </w:rPr>
        <w:t>具体管理情况</w:t>
      </w:r>
      <w:r w:rsidRPr="00506E32">
        <w:rPr>
          <w:rFonts w:ascii="仿宋" w:eastAsia="仿宋" w:hAnsi="仿宋" w:hint="eastAsia"/>
          <w:sz w:val="32"/>
          <w:szCs w:val="32"/>
        </w:rPr>
        <w:t>：</w:t>
      </w:r>
    </w:p>
    <w:p w14:paraId="3F73527B"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①</w:t>
      </w:r>
      <w:r w:rsidRPr="00506E32">
        <w:rPr>
          <w:rFonts w:ascii="仿宋" w:eastAsia="仿宋" w:hAnsi="仿宋"/>
          <w:sz w:val="32"/>
          <w:szCs w:val="32"/>
        </w:rPr>
        <w:t>资产配置情况</w:t>
      </w:r>
    </w:p>
    <w:p w14:paraId="46301E23"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 xml:space="preserve"> 2020 年</w:t>
      </w:r>
      <w:r w:rsidRPr="00506E32">
        <w:rPr>
          <w:rFonts w:ascii="仿宋" w:eastAsia="仿宋" w:hAnsi="仿宋" w:hint="eastAsia"/>
          <w:sz w:val="32"/>
          <w:szCs w:val="32"/>
        </w:rPr>
        <w:t>末</w:t>
      </w:r>
      <w:r w:rsidRPr="00506E32">
        <w:rPr>
          <w:rFonts w:ascii="仿宋" w:eastAsia="仿宋" w:hAnsi="仿宋"/>
          <w:sz w:val="32"/>
          <w:szCs w:val="32"/>
        </w:rPr>
        <w:t>，</w:t>
      </w:r>
      <w:r w:rsidRPr="00506E32">
        <w:rPr>
          <w:rFonts w:ascii="仿宋" w:eastAsia="仿宋" w:hAnsi="仿宋" w:hint="eastAsia"/>
          <w:sz w:val="32"/>
          <w:szCs w:val="32"/>
        </w:rPr>
        <w:t>市民政局</w:t>
      </w:r>
      <w:r w:rsidRPr="00506E32">
        <w:rPr>
          <w:rFonts w:ascii="仿宋" w:eastAsia="仿宋" w:hAnsi="仿宋"/>
          <w:sz w:val="32"/>
          <w:szCs w:val="32"/>
        </w:rPr>
        <w:t>固定资产 9953.05 万元（账面原值，下同）。从资产类别分析，土地、房屋及构筑物 7556.68万元，占75.92%；通用设备440.96 万元，占4.43%；专用设备1499.01万元，占15.06%；图书档案 1.96 万元，占0.02%；家具、用具、装具及动植物 454.43 万元，占4.57%。从</w:t>
      </w:r>
      <w:r w:rsidRPr="00506E32">
        <w:rPr>
          <w:rFonts w:ascii="仿宋" w:eastAsia="仿宋" w:hAnsi="仿宋" w:hint="eastAsia"/>
          <w:sz w:val="32"/>
          <w:szCs w:val="32"/>
        </w:rPr>
        <w:t>取得</w:t>
      </w:r>
      <w:r w:rsidRPr="00506E32">
        <w:rPr>
          <w:rFonts w:ascii="仿宋" w:eastAsia="仿宋" w:hAnsi="仿宋"/>
          <w:sz w:val="32"/>
          <w:szCs w:val="32"/>
        </w:rPr>
        <w:t>方式分析，新购 9760.97 万元，占98.07%；调拨 6.61 万元，占0.07%；接受捐赠 0.40 万元；其他方式新增 185.07 万元</w:t>
      </w:r>
      <w:r w:rsidRPr="00506E32">
        <w:rPr>
          <w:rFonts w:ascii="仿宋" w:eastAsia="仿宋" w:hAnsi="仿宋" w:hint="eastAsia"/>
          <w:sz w:val="32"/>
          <w:szCs w:val="32"/>
        </w:rPr>
        <w:t>，</w:t>
      </w:r>
      <w:r w:rsidRPr="00506E32">
        <w:rPr>
          <w:rFonts w:ascii="仿宋" w:eastAsia="仿宋" w:hAnsi="仿宋"/>
          <w:sz w:val="32"/>
          <w:szCs w:val="32"/>
        </w:rPr>
        <w:t>占1.86%。</w:t>
      </w:r>
    </w:p>
    <w:p w14:paraId="3F00FC4E"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市民政局期末</w:t>
      </w:r>
      <w:r w:rsidRPr="00506E32">
        <w:rPr>
          <w:rFonts w:ascii="仿宋" w:eastAsia="仿宋" w:hAnsi="仿宋"/>
          <w:sz w:val="32"/>
          <w:szCs w:val="32"/>
        </w:rPr>
        <w:t>无形资产 269.94 万元。从资产类别分析，配置计算机软件 269.94万元，占100%。从配置方式分析，新购 268.49万元，占99.46%；其他方式新增1.45万元，占0.54 %。</w:t>
      </w:r>
    </w:p>
    <w:p w14:paraId="23DC2324"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lastRenderedPageBreak/>
        <w:t>市民政局期末</w:t>
      </w:r>
      <w:r w:rsidRPr="00506E32">
        <w:rPr>
          <w:rFonts w:ascii="仿宋" w:eastAsia="仿宋" w:hAnsi="仿宋"/>
          <w:sz w:val="32"/>
          <w:szCs w:val="32"/>
        </w:rPr>
        <w:t>在建工程 1873.20万元。</w:t>
      </w:r>
    </w:p>
    <w:p w14:paraId="4F3CD7A5"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②</w:t>
      </w:r>
      <w:r w:rsidRPr="00506E32">
        <w:rPr>
          <w:rFonts w:ascii="仿宋" w:eastAsia="仿宋" w:hAnsi="仿宋"/>
          <w:sz w:val="32"/>
          <w:szCs w:val="32"/>
        </w:rPr>
        <w:t>资产使用情况</w:t>
      </w:r>
    </w:p>
    <w:p w14:paraId="6C29BE4A"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1）</w:t>
      </w:r>
      <w:r w:rsidRPr="00506E32">
        <w:rPr>
          <w:rFonts w:ascii="仿宋" w:eastAsia="仿宋" w:hAnsi="仿宋"/>
          <w:sz w:val="32"/>
          <w:szCs w:val="32"/>
        </w:rPr>
        <w:t>资产自用情况</w:t>
      </w:r>
    </w:p>
    <w:p w14:paraId="1876058F" w14:textId="5BC97F3E"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截至2020年12月31日，</w:t>
      </w:r>
      <w:r w:rsidRPr="00506E32">
        <w:rPr>
          <w:rFonts w:ascii="仿宋" w:eastAsia="仿宋" w:hAnsi="仿宋" w:hint="eastAsia"/>
          <w:sz w:val="32"/>
          <w:szCs w:val="32"/>
        </w:rPr>
        <w:t>市民政局</w:t>
      </w:r>
      <w:r w:rsidRPr="00506E32">
        <w:rPr>
          <w:rFonts w:ascii="仿宋" w:eastAsia="仿宋" w:hAnsi="仿宋"/>
          <w:sz w:val="32"/>
          <w:szCs w:val="32"/>
        </w:rPr>
        <w:t>自用固定资产 61091.81万元，占账面固定资产总额的100%，其中</w:t>
      </w:r>
      <w:r w:rsidRPr="00506E32">
        <w:rPr>
          <w:rFonts w:ascii="仿宋" w:eastAsia="仿宋" w:hAnsi="仿宋" w:hint="eastAsia"/>
          <w:sz w:val="32"/>
          <w:szCs w:val="32"/>
        </w:rPr>
        <w:t>：</w:t>
      </w:r>
      <w:r w:rsidRPr="00506E32">
        <w:rPr>
          <w:rFonts w:ascii="仿宋" w:eastAsia="仿宋" w:hAnsi="仿宋"/>
          <w:sz w:val="32"/>
          <w:szCs w:val="32"/>
        </w:rPr>
        <w:t>在用60975.09万元，占账面固定资产总额的99.81%；待处置（待报废、毁损等）116.72万元，占账面固定资产总额的0.19%；无闲置资产。自用无形资产3508.95万元，占账面无形资产总额的100%；其中在用3508.95万元，占账面无形资产总额的100%；无闲置、待处置（待报废、毁损等）资产。</w:t>
      </w:r>
    </w:p>
    <w:p w14:paraId="02C00F5A"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2）</w:t>
      </w:r>
      <w:r w:rsidRPr="00506E32">
        <w:rPr>
          <w:rFonts w:ascii="仿宋" w:eastAsia="仿宋" w:hAnsi="仿宋"/>
          <w:sz w:val="32"/>
          <w:szCs w:val="32"/>
        </w:rPr>
        <w:t>出租出借情况</w:t>
      </w:r>
    </w:p>
    <w:p w14:paraId="1D199F5A"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截至 2020年12月31日，</w:t>
      </w:r>
      <w:r w:rsidRPr="00506E32">
        <w:rPr>
          <w:rFonts w:ascii="仿宋" w:eastAsia="仿宋" w:hAnsi="仿宋" w:hint="eastAsia"/>
          <w:sz w:val="32"/>
          <w:szCs w:val="32"/>
        </w:rPr>
        <w:t>市民政局</w:t>
      </w:r>
      <w:r w:rsidRPr="00506E32">
        <w:rPr>
          <w:rFonts w:ascii="仿宋" w:eastAsia="仿宋" w:hAnsi="仿宋"/>
          <w:sz w:val="32"/>
          <w:szCs w:val="32"/>
        </w:rPr>
        <w:t xml:space="preserve">无出租出借资产。 </w:t>
      </w:r>
    </w:p>
    <w:p w14:paraId="7B030740"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3）</w:t>
      </w:r>
      <w:r w:rsidRPr="00506E32">
        <w:rPr>
          <w:rFonts w:ascii="仿宋" w:eastAsia="仿宋" w:hAnsi="仿宋"/>
          <w:sz w:val="32"/>
          <w:szCs w:val="32"/>
        </w:rPr>
        <w:t>对外投资情况</w:t>
      </w:r>
    </w:p>
    <w:p w14:paraId="3E3A2500"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截至 2020 年 12月31日，</w:t>
      </w:r>
      <w:r w:rsidRPr="00506E32">
        <w:rPr>
          <w:rFonts w:ascii="仿宋" w:eastAsia="仿宋" w:hAnsi="仿宋" w:hint="eastAsia"/>
          <w:sz w:val="32"/>
          <w:szCs w:val="32"/>
        </w:rPr>
        <w:t>市民政局</w:t>
      </w:r>
      <w:r w:rsidRPr="00506E32">
        <w:rPr>
          <w:rFonts w:ascii="仿宋" w:eastAsia="仿宋" w:hAnsi="仿宋"/>
          <w:sz w:val="32"/>
          <w:szCs w:val="32"/>
        </w:rPr>
        <w:t>无对外投资。</w:t>
      </w:r>
    </w:p>
    <w:p w14:paraId="57AA497D"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③</w:t>
      </w:r>
      <w:r w:rsidRPr="00506E32">
        <w:rPr>
          <w:rFonts w:ascii="仿宋" w:eastAsia="仿宋" w:hAnsi="仿宋"/>
          <w:sz w:val="32"/>
          <w:szCs w:val="32"/>
        </w:rPr>
        <w:t>资产处置情况</w:t>
      </w:r>
    </w:p>
    <w:p w14:paraId="3AD22E1B" w14:textId="5C234C75"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2020年度，</w:t>
      </w:r>
      <w:r w:rsidRPr="00506E32">
        <w:rPr>
          <w:rFonts w:ascii="仿宋" w:eastAsia="仿宋" w:hAnsi="仿宋" w:hint="eastAsia"/>
          <w:sz w:val="32"/>
          <w:szCs w:val="32"/>
        </w:rPr>
        <w:t>市民政局</w:t>
      </w:r>
      <w:r w:rsidRPr="00506E32">
        <w:rPr>
          <w:rFonts w:ascii="仿宋" w:eastAsia="仿宋" w:hAnsi="仿宋"/>
          <w:sz w:val="32"/>
          <w:szCs w:val="32"/>
        </w:rPr>
        <w:t>处置资产1114.26万元。从资产类别分析</w:t>
      </w:r>
      <w:r w:rsidRPr="00506E32">
        <w:rPr>
          <w:rFonts w:ascii="仿宋" w:eastAsia="仿宋" w:hAnsi="仿宋" w:hint="eastAsia"/>
          <w:sz w:val="32"/>
          <w:szCs w:val="32"/>
        </w:rPr>
        <w:t>，</w:t>
      </w:r>
      <w:r w:rsidRPr="00506E32">
        <w:rPr>
          <w:rFonts w:ascii="仿宋" w:eastAsia="仿宋" w:hAnsi="仿宋"/>
          <w:sz w:val="32"/>
          <w:szCs w:val="32"/>
        </w:rPr>
        <w:t>固定资产1114.26万元</w:t>
      </w:r>
      <w:r w:rsidRPr="00506E32">
        <w:rPr>
          <w:rFonts w:ascii="仿宋" w:eastAsia="仿宋" w:hAnsi="仿宋" w:hint="eastAsia"/>
          <w:sz w:val="32"/>
          <w:szCs w:val="32"/>
        </w:rPr>
        <w:t>，</w:t>
      </w:r>
      <w:r w:rsidRPr="00506E32">
        <w:rPr>
          <w:rFonts w:ascii="仿宋" w:eastAsia="仿宋" w:hAnsi="仿宋"/>
          <w:sz w:val="32"/>
          <w:szCs w:val="32"/>
        </w:rPr>
        <w:t>占100%。从处置形式上分析，出售\出让\转让28.49万元</w:t>
      </w:r>
      <w:r w:rsidRPr="00506E32">
        <w:rPr>
          <w:rFonts w:ascii="仿宋" w:eastAsia="仿宋" w:hAnsi="仿宋" w:hint="eastAsia"/>
          <w:sz w:val="32"/>
          <w:szCs w:val="32"/>
        </w:rPr>
        <w:t>，</w:t>
      </w:r>
      <w:r w:rsidRPr="00506E32">
        <w:rPr>
          <w:rFonts w:ascii="仿宋" w:eastAsia="仿宋" w:hAnsi="仿宋"/>
          <w:sz w:val="32"/>
          <w:szCs w:val="32"/>
        </w:rPr>
        <w:t>占2.56%；无偿调拨（划转）331.87万元，占29.78%；报废报损753.90万元，占67.66%。</w:t>
      </w:r>
    </w:p>
    <w:p w14:paraId="2C3F98A7" w14:textId="77777777" w:rsidR="00C87EE9" w:rsidRPr="00506E32" w:rsidRDefault="00C87EE9" w:rsidP="00C87EE9">
      <w:pPr>
        <w:spacing w:line="560" w:lineRule="exact"/>
        <w:ind w:firstLineChars="150" w:firstLine="480"/>
        <w:rPr>
          <w:rFonts w:ascii="仿宋" w:eastAsia="仿宋" w:hAnsi="仿宋"/>
          <w:sz w:val="32"/>
          <w:szCs w:val="32"/>
        </w:rPr>
      </w:pPr>
      <w:r w:rsidRPr="00506E32">
        <w:rPr>
          <w:rFonts w:ascii="仿宋" w:eastAsia="仿宋" w:hAnsi="仿宋"/>
          <w:sz w:val="32"/>
          <w:szCs w:val="32"/>
        </w:rPr>
        <w:t xml:space="preserve"> </w:t>
      </w:r>
      <w:r w:rsidRPr="00506E32">
        <w:rPr>
          <w:rFonts w:ascii="仿宋" w:eastAsia="仿宋" w:hAnsi="仿宋" w:hint="eastAsia"/>
          <w:sz w:val="32"/>
          <w:szCs w:val="32"/>
        </w:rPr>
        <w:t>④</w:t>
      </w:r>
      <w:r w:rsidRPr="00506E32">
        <w:rPr>
          <w:rFonts w:ascii="仿宋" w:eastAsia="仿宋" w:hAnsi="仿宋"/>
          <w:sz w:val="32"/>
          <w:szCs w:val="32"/>
        </w:rPr>
        <w:t>资产收益情况</w:t>
      </w:r>
    </w:p>
    <w:p w14:paraId="1ED00627"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2020年度</w:t>
      </w:r>
      <w:r w:rsidRPr="00506E32">
        <w:rPr>
          <w:rFonts w:ascii="仿宋" w:eastAsia="仿宋" w:hAnsi="仿宋" w:hint="eastAsia"/>
          <w:sz w:val="32"/>
          <w:szCs w:val="32"/>
        </w:rPr>
        <w:t>，市民政局</w:t>
      </w:r>
      <w:r w:rsidRPr="00506E32">
        <w:rPr>
          <w:rFonts w:ascii="仿宋" w:eastAsia="仿宋" w:hAnsi="仿宋"/>
          <w:sz w:val="32"/>
          <w:szCs w:val="32"/>
        </w:rPr>
        <w:t>无出租出借资产。资产处置收益2.64</w:t>
      </w:r>
      <w:r w:rsidRPr="00506E32">
        <w:rPr>
          <w:rFonts w:ascii="仿宋" w:eastAsia="仿宋" w:hAnsi="仿宋"/>
          <w:sz w:val="32"/>
          <w:szCs w:val="32"/>
        </w:rPr>
        <w:lastRenderedPageBreak/>
        <w:t>万元，其中：本期处置资产收益2.64万元，占100%。</w:t>
      </w:r>
    </w:p>
    <w:p w14:paraId="2D88C496" w14:textId="77777777" w:rsidR="00C87EE9" w:rsidRPr="00506E32" w:rsidRDefault="00C87EE9" w:rsidP="00C87EE9">
      <w:pPr>
        <w:spacing w:line="560" w:lineRule="exact"/>
        <w:ind w:firstLineChars="150" w:firstLine="480"/>
        <w:rPr>
          <w:rFonts w:ascii="仿宋" w:eastAsia="仿宋" w:hAnsi="仿宋"/>
          <w:sz w:val="32"/>
          <w:szCs w:val="32"/>
        </w:rPr>
      </w:pPr>
      <w:r w:rsidRPr="00506E32">
        <w:rPr>
          <w:rFonts w:ascii="仿宋" w:eastAsia="仿宋" w:hAnsi="仿宋" w:hint="eastAsia"/>
          <w:sz w:val="32"/>
          <w:szCs w:val="32"/>
        </w:rPr>
        <w:t>（3）</w:t>
      </w:r>
      <w:r w:rsidRPr="00506E32">
        <w:rPr>
          <w:rFonts w:ascii="仿宋" w:eastAsia="仿宋" w:hAnsi="仿宋"/>
          <w:sz w:val="32"/>
          <w:szCs w:val="32"/>
        </w:rPr>
        <w:t>重点资产情况</w:t>
      </w:r>
    </w:p>
    <w:p w14:paraId="72EA6DBB"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①土地资产情况</w:t>
      </w:r>
    </w:p>
    <w:p w14:paraId="26808477"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截至2020年12月31日，</w:t>
      </w:r>
      <w:r w:rsidRPr="00506E32">
        <w:rPr>
          <w:rFonts w:ascii="仿宋" w:eastAsia="仿宋" w:hAnsi="仿宋" w:hint="eastAsia"/>
          <w:sz w:val="32"/>
          <w:szCs w:val="32"/>
        </w:rPr>
        <w:t>市民政局</w:t>
      </w:r>
      <w:r w:rsidRPr="00506E32">
        <w:rPr>
          <w:rFonts w:ascii="仿宋" w:eastAsia="仿宋" w:hAnsi="仿宋"/>
          <w:sz w:val="32"/>
          <w:szCs w:val="32"/>
        </w:rPr>
        <w:t>土地账面面积482190.30平方米，账面原值1638.85万元，账面净值1381.32万元。从使用状况分析：在用482190.30平方米，占比100%，无出租出借、闲置、待处置土地。</w:t>
      </w:r>
    </w:p>
    <w:p w14:paraId="2B668181"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本年度无新增土地。</w:t>
      </w:r>
    </w:p>
    <w:p w14:paraId="1682F527"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②房屋资产情况</w:t>
      </w:r>
    </w:p>
    <w:p w14:paraId="390390FE"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截至2020年12月31日，</w:t>
      </w:r>
      <w:r w:rsidRPr="00506E32">
        <w:rPr>
          <w:rFonts w:ascii="仿宋" w:eastAsia="仿宋" w:hAnsi="仿宋" w:hint="eastAsia"/>
          <w:sz w:val="32"/>
          <w:szCs w:val="32"/>
        </w:rPr>
        <w:t>市民政局</w:t>
      </w:r>
      <w:r w:rsidRPr="00506E32">
        <w:rPr>
          <w:rFonts w:ascii="仿宋" w:eastAsia="仿宋" w:hAnsi="仿宋"/>
          <w:sz w:val="32"/>
          <w:szCs w:val="32"/>
        </w:rPr>
        <w:t>房屋账面面积 98761.36平方米，账面价值42588.26万元，其中办公用房面积6203.40平方米，占房屋的6.28%；业务用房面积90201.30平方米，占91.33%；其他用房面积2356.66平方米，</w:t>
      </w:r>
      <w:r w:rsidRPr="00506E32">
        <w:rPr>
          <w:rFonts w:ascii="仿宋" w:eastAsia="仿宋" w:hAnsi="仿宋" w:hint="eastAsia"/>
          <w:sz w:val="32"/>
          <w:szCs w:val="32"/>
        </w:rPr>
        <w:t>占</w:t>
      </w:r>
      <w:r w:rsidRPr="00506E32">
        <w:rPr>
          <w:rFonts w:ascii="仿宋" w:eastAsia="仿宋" w:hAnsi="仿宋"/>
          <w:sz w:val="32"/>
          <w:szCs w:val="32"/>
        </w:rPr>
        <w:t>2.39%。从使用状况分析：在用98761.36平方米，占100%,无出租出借、闲置、待处置房屋。</w:t>
      </w:r>
    </w:p>
    <w:p w14:paraId="58DE201C"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本年度新增账面面积11717.30平方米，账面原值6752.16万元</w:t>
      </w:r>
      <w:r w:rsidRPr="00506E32">
        <w:rPr>
          <w:rFonts w:ascii="仿宋" w:eastAsia="仿宋" w:hAnsi="仿宋" w:hint="eastAsia"/>
          <w:sz w:val="32"/>
          <w:szCs w:val="32"/>
        </w:rPr>
        <w:t>；</w:t>
      </w:r>
      <w:r w:rsidRPr="00506E32">
        <w:rPr>
          <w:rFonts w:ascii="仿宋" w:eastAsia="仿宋" w:hAnsi="仿宋"/>
          <w:sz w:val="32"/>
          <w:szCs w:val="32"/>
        </w:rPr>
        <w:t>本年度处置账面面积1258.00平方米，账面原值220万元。</w:t>
      </w:r>
    </w:p>
    <w:p w14:paraId="5C82C915"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③</w:t>
      </w:r>
      <w:r w:rsidRPr="00506E32">
        <w:rPr>
          <w:rFonts w:ascii="仿宋" w:eastAsia="仿宋" w:hAnsi="仿宋"/>
          <w:sz w:val="32"/>
          <w:szCs w:val="32"/>
        </w:rPr>
        <w:t>车辆资产情况</w:t>
      </w:r>
    </w:p>
    <w:p w14:paraId="20690E96"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截至2020年12月31日</w:t>
      </w:r>
      <w:r w:rsidRPr="00506E32">
        <w:rPr>
          <w:rFonts w:ascii="仿宋" w:eastAsia="仿宋" w:hAnsi="仿宋" w:hint="eastAsia"/>
          <w:sz w:val="32"/>
          <w:szCs w:val="32"/>
        </w:rPr>
        <w:t>，市民政局</w:t>
      </w:r>
      <w:r w:rsidRPr="00506E32">
        <w:rPr>
          <w:rFonts w:ascii="仿宋" w:eastAsia="仿宋" w:hAnsi="仿宋"/>
          <w:sz w:val="32"/>
          <w:szCs w:val="32"/>
        </w:rPr>
        <w:t>车辆账面数量67辆，账面原值1817.34万元，账面净值531.48万元</w:t>
      </w:r>
      <w:r w:rsidRPr="00506E32">
        <w:rPr>
          <w:rFonts w:ascii="仿宋" w:eastAsia="仿宋" w:hAnsi="仿宋" w:hint="eastAsia"/>
          <w:sz w:val="32"/>
          <w:szCs w:val="32"/>
        </w:rPr>
        <w:t>。</w:t>
      </w:r>
      <w:r w:rsidRPr="00506E32">
        <w:rPr>
          <w:rFonts w:ascii="仿宋" w:eastAsia="仿宋" w:hAnsi="仿宋"/>
          <w:sz w:val="32"/>
          <w:szCs w:val="32"/>
        </w:rPr>
        <w:t>从使用状况分</w:t>
      </w:r>
      <w:r w:rsidRPr="00506E32">
        <w:rPr>
          <w:rFonts w:ascii="仿宋" w:eastAsia="仿宋" w:hAnsi="仿宋"/>
          <w:sz w:val="32"/>
          <w:szCs w:val="32"/>
        </w:rPr>
        <w:lastRenderedPageBreak/>
        <w:t>析：在用60辆，占89.55%；待处置7辆，账面原值 217.51万元</w:t>
      </w:r>
      <w:r w:rsidRPr="00506E32">
        <w:rPr>
          <w:rFonts w:ascii="仿宋" w:eastAsia="仿宋" w:hAnsi="仿宋" w:hint="eastAsia"/>
          <w:sz w:val="32"/>
          <w:szCs w:val="32"/>
        </w:rPr>
        <w:t>，</w:t>
      </w:r>
      <w:r w:rsidRPr="00506E32">
        <w:rPr>
          <w:rFonts w:ascii="仿宋" w:eastAsia="仿宋" w:hAnsi="仿宋"/>
          <w:sz w:val="32"/>
          <w:szCs w:val="32"/>
        </w:rPr>
        <w:t>占10.45%；无出租出借、闲置车辆。</w:t>
      </w:r>
    </w:p>
    <w:p w14:paraId="79614FCE"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本年度无新增车辆。</w:t>
      </w:r>
    </w:p>
    <w:p w14:paraId="253F7E56"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④</w:t>
      </w:r>
      <w:r w:rsidRPr="00506E32">
        <w:rPr>
          <w:rFonts w:ascii="仿宋" w:eastAsia="仿宋" w:hAnsi="仿宋"/>
          <w:sz w:val="32"/>
          <w:szCs w:val="32"/>
        </w:rPr>
        <w:t>在建工程情况</w:t>
      </w:r>
    </w:p>
    <w:p w14:paraId="0FDE5D52"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截至2020年12月31日，</w:t>
      </w:r>
      <w:r w:rsidRPr="00506E32">
        <w:rPr>
          <w:rFonts w:ascii="仿宋" w:eastAsia="仿宋" w:hAnsi="仿宋" w:hint="eastAsia"/>
          <w:sz w:val="32"/>
          <w:szCs w:val="32"/>
        </w:rPr>
        <w:t>市民政局</w:t>
      </w:r>
      <w:r w:rsidRPr="00506E32">
        <w:rPr>
          <w:rFonts w:ascii="仿宋" w:eastAsia="仿宋" w:hAnsi="仿宋"/>
          <w:sz w:val="32"/>
          <w:szCs w:val="32"/>
        </w:rPr>
        <w:t>账面在建工程47392.2万元，其中</w:t>
      </w:r>
      <w:r w:rsidRPr="00506E32">
        <w:rPr>
          <w:rFonts w:ascii="仿宋" w:eastAsia="仿宋" w:hAnsi="仿宋" w:hint="eastAsia"/>
          <w:sz w:val="32"/>
          <w:szCs w:val="32"/>
        </w:rPr>
        <w:t>，</w:t>
      </w:r>
      <w:r w:rsidRPr="00506E32">
        <w:rPr>
          <w:rFonts w:ascii="仿宋" w:eastAsia="仿宋" w:hAnsi="仿宋"/>
          <w:sz w:val="32"/>
          <w:szCs w:val="32"/>
        </w:rPr>
        <w:t>在建16669.94万元，占35.17%；已投入使用30722.31万元，占64.83%；（无未转固年限大于6个月的在建工程</w:t>
      </w:r>
      <w:r w:rsidRPr="00506E32">
        <w:rPr>
          <w:rFonts w:ascii="仿宋" w:eastAsia="仿宋" w:hAnsi="仿宋" w:hint="eastAsia"/>
          <w:sz w:val="32"/>
          <w:szCs w:val="32"/>
        </w:rPr>
        <w:t>）。</w:t>
      </w:r>
    </w:p>
    <w:p w14:paraId="60AECF7B"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sz w:val="32"/>
          <w:szCs w:val="32"/>
        </w:rPr>
        <w:t>本年度新增1873.2万元。</w:t>
      </w:r>
    </w:p>
    <w:p w14:paraId="2D5A8078" w14:textId="77777777" w:rsidR="00C87EE9" w:rsidRPr="00506E32" w:rsidRDefault="00C87EE9" w:rsidP="00C87EE9">
      <w:pPr>
        <w:spacing w:line="560" w:lineRule="exact"/>
        <w:ind w:firstLineChars="150" w:firstLine="480"/>
        <w:outlineLvl w:val="1"/>
        <w:rPr>
          <w:rFonts w:ascii="楷体_GB2312" w:eastAsia="楷体_GB2312" w:hAnsi="仿宋"/>
          <w:sz w:val="32"/>
          <w:szCs w:val="32"/>
        </w:rPr>
      </w:pPr>
      <w:bookmarkStart w:id="12" w:name="_Toc80736412"/>
      <w:bookmarkStart w:id="13" w:name="_Toc26964732"/>
      <w:r w:rsidRPr="00506E32">
        <w:rPr>
          <w:rFonts w:ascii="楷体_GB2312" w:eastAsia="楷体_GB2312" w:hAnsi="仿宋" w:hint="eastAsia"/>
          <w:sz w:val="32"/>
          <w:szCs w:val="32"/>
        </w:rPr>
        <w:t>（二）部门绩效目标</w:t>
      </w:r>
      <w:bookmarkEnd w:id="12"/>
    </w:p>
    <w:p w14:paraId="03FF4CD2" w14:textId="77777777" w:rsidR="00C87EE9" w:rsidRPr="00506E32" w:rsidRDefault="00C87EE9" w:rsidP="00C87EE9">
      <w:pPr>
        <w:spacing w:line="560" w:lineRule="exact"/>
        <w:ind w:firstLineChars="200" w:firstLine="640"/>
        <w:outlineLvl w:val="1"/>
        <w:rPr>
          <w:rFonts w:ascii="仿宋" w:eastAsia="仿宋" w:hAnsi="仿宋"/>
          <w:sz w:val="32"/>
          <w:szCs w:val="32"/>
        </w:rPr>
      </w:pPr>
      <w:bookmarkStart w:id="14" w:name="_Toc80736413"/>
      <w:r w:rsidRPr="00506E32">
        <w:rPr>
          <w:rFonts w:ascii="仿宋" w:eastAsia="仿宋" w:hAnsi="仿宋" w:hint="eastAsia"/>
          <w:sz w:val="32"/>
          <w:szCs w:val="32"/>
        </w:rPr>
        <w:t>1、部门年度目标</w:t>
      </w:r>
      <w:bookmarkEnd w:id="14"/>
    </w:p>
    <w:p w14:paraId="7432C3DE" w14:textId="77777777" w:rsidR="00C87EE9" w:rsidRPr="00506E32" w:rsidRDefault="00C87EE9" w:rsidP="00C87EE9">
      <w:pPr>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围绕</w:t>
      </w:r>
      <w:r w:rsidRPr="00506E32">
        <w:rPr>
          <w:rFonts w:ascii="仿宋" w:eastAsia="仿宋" w:hAnsi="仿宋"/>
          <w:sz w:val="32"/>
          <w:szCs w:val="32"/>
        </w:rPr>
        <w:t>2020年率先全面建成较高水平小康社会目标，以服务大局为根本，以现代民政理念为引领，以改革创新为</w:t>
      </w:r>
      <w:r w:rsidRPr="00506E32">
        <w:rPr>
          <w:rFonts w:ascii="仿宋" w:eastAsia="仿宋" w:hAnsi="仿宋" w:hint="eastAsia"/>
          <w:sz w:val="32"/>
          <w:szCs w:val="32"/>
        </w:rPr>
        <w:t>动力</w:t>
      </w:r>
      <w:r w:rsidRPr="00506E32">
        <w:rPr>
          <w:rFonts w:ascii="仿宋" w:eastAsia="仿宋" w:hAnsi="仿宋"/>
          <w:sz w:val="32"/>
          <w:szCs w:val="32"/>
        </w:rPr>
        <w:t>，加快民政事业转型升级，初步形成以保障和改善民生为主线</w:t>
      </w:r>
      <w:r w:rsidRPr="00506E32">
        <w:rPr>
          <w:rFonts w:ascii="仿宋" w:eastAsia="仿宋" w:hAnsi="仿宋" w:hint="eastAsia"/>
          <w:sz w:val="32"/>
          <w:szCs w:val="32"/>
        </w:rPr>
        <w:t>、以</w:t>
      </w:r>
      <w:r w:rsidRPr="00506E32">
        <w:rPr>
          <w:rFonts w:ascii="仿宋" w:eastAsia="仿宋" w:hAnsi="仿宋"/>
          <w:sz w:val="32"/>
          <w:szCs w:val="32"/>
        </w:rPr>
        <w:t>城乡社区治理为平台、以增强社会组织活力为载体、以专业人才队伍为主力、以网络信息技术为手段的现代民政发展新格局。民政工作总体布局更加合理，城乡发展更加协调，体制机制更加科学，社会治理和公共服务水平显著提升。努力建设人民满意的服务型、效率型、阳光型民政，实现民政工作的基本功能由解决基本民生</w:t>
      </w:r>
      <w:proofErr w:type="gramStart"/>
      <w:r w:rsidRPr="00506E32">
        <w:rPr>
          <w:rFonts w:ascii="仿宋" w:eastAsia="仿宋" w:hAnsi="仿宋"/>
          <w:sz w:val="32"/>
          <w:szCs w:val="32"/>
        </w:rPr>
        <w:t>向改善</w:t>
      </w:r>
      <w:proofErr w:type="gramEnd"/>
      <w:r w:rsidRPr="00506E32">
        <w:rPr>
          <w:rFonts w:ascii="仿宋" w:eastAsia="仿宋" w:hAnsi="仿宋"/>
          <w:sz w:val="32"/>
          <w:szCs w:val="32"/>
        </w:rPr>
        <w:t>民生转变，民政服务对象由特定</w:t>
      </w:r>
      <w:r w:rsidRPr="00506E32">
        <w:rPr>
          <w:rFonts w:ascii="仿宋" w:eastAsia="仿宋" w:hAnsi="仿宋" w:hint="eastAsia"/>
          <w:sz w:val="32"/>
          <w:szCs w:val="32"/>
        </w:rPr>
        <w:t>群体向社会公众拓展，群众对</w:t>
      </w:r>
      <w:r w:rsidRPr="00506E32">
        <w:rPr>
          <w:rFonts w:ascii="仿宋" w:eastAsia="仿宋" w:hAnsi="仿宋"/>
          <w:sz w:val="32"/>
          <w:szCs w:val="32"/>
        </w:rPr>
        <w:t>改革发展的获得感幸福感明显增强，推动</w:t>
      </w:r>
      <w:r w:rsidRPr="00506E32">
        <w:rPr>
          <w:rFonts w:ascii="仿宋" w:eastAsia="仿宋" w:hAnsi="仿宋"/>
          <w:sz w:val="32"/>
          <w:szCs w:val="32"/>
        </w:rPr>
        <w:lastRenderedPageBreak/>
        <w:t>我市民政事业发展再上新台阶。</w:t>
      </w:r>
    </w:p>
    <w:p w14:paraId="5A910299" w14:textId="77777777" w:rsidR="00C87EE9" w:rsidRPr="00506E32" w:rsidRDefault="00C87EE9" w:rsidP="00C87EE9">
      <w:pPr>
        <w:pStyle w:val="afff"/>
        <w:ind w:firstLine="640"/>
        <w:outlineLvl w:val="1"/>
        <w:rPr>
          <w:rFonts w:ascii="仿宋" w:eastAsia="仿宋" w:hAnsi="仿宋"/>
          <w:sz w:val="32"/>
          <w:szCs w:val="32"/>
        </w:rPr>
      </w:pPr>
      <w:bookmarkStart w:id="15" w:name="_Toc80736414"/>
      <w:r w:rsidRPr="00506E32">
        <w:rPr>
          <w:rFonts w:ascii="仿宋" w:eastAsia="仿宋" w:hAnsi="仿宋" w:hint="eastAsia"/>
          <w:sz w:val="32"/>
          <w:szCs w:val="32"/>
        </w:rPr>
        <w:t>2、部门具体目标</w:t>
      </w:r>
      <w:bookmarkEnd w:id="15"/>
    </w:p>
    <w:tbl>
      <w:tblPr>
        <w:tblW w:w="5000" w:type="pct"/>
        <w:tblLook w:val="04A0" w:firstRow="1" w:lastRow="0" w:firstColumn="1" w:lastColumn="0" w:noHBand="0" w:noVBand="1"/>
      </w:tblPr>
      <w:tblGrid>
        <w:gridCol w:w="1112"/>
        <w:gridCol w:w="1795"/>
        <w:gridCol w:w="4651"/>
        <w:gridCol w:w="1162"/>
      </w:tblGrid>
      <w:tr w:rsidR="00C87EE9" w:rsidRPr="00506E32" w14:paraId="1042E9B8" w14:textId="77777777" w:rsidTr="00CD030F">
        <w:trPr>
          <w:trHeight w:val="664"/>
          <w:tblHead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D979B" w14:textId="77777777" w:rsidR="00C87EE9" w:rsidRPr="00506E32" w:rsidRDefault="00C87EE9" w:rsidP="00CD030F">
            <w:pPr>
              <w:widowControl/>
              <w:jc w:val="center"/>
              <w:rPr>
                <w:rFonts w:ascii="仿宋" w:eastAsia="仿宋" w:hAnsi="仿宋" w:cs="宋体"/>
                <w:b/>
                <w:bCs/>
                <w:kern w:val="0"/>
                <w:sz w:val="20"/>
                <w:szCs w:val="20"/>
              </w:rPr>
            </w:pPr>
            <w:r w:rsidRPr="00506E32">
              <w:rPr>
                <w:rFonts w:ascii="仿宋" w:eastAsia="仿宋" w:hAnsi="仿宋" w:cs="宋体" w:hint="eastAsia"/>
                <w:b/>
                <w:bCs/>
                <w:kern w:val="0"/>
                <w:sz w:val="20"/>
                <w:szCs w:val="20"/>
              </w:rPr>
              <w:t>一级</w:t>
            </w:r>
          </w:p>
          <w:p w14:paraId="724DB79F" w14:textId="77777777" w:rsidR="00C87EE9" w:rsidRPr="00506E32" w:rsidRDefault="00C87EE9" w:rsidP="00CD030F">
            <w:pPr>
              <w:widowControl/>
              <w:jc w:val="center"/>
              <w:rPr>
                <w:rFonts w:ascii="仿宋" w:eastAsia="仿宋" w:hAnsi="仿宋" w:cs="宋体"/>
                <w:b/>
                <w:bCs/>
                <w:kern w:val="0"/>
                <w:sz w:val="20"/>
                <w:szCs w:val="20"/>
              </w:rPr>
            </w:pPr>
            <w:r w:rsidRPr="00506E32">
              <w:rPr>
                <w:rFonts w:ascii="仿宋" w:eastAsia="仿宋" w:hAnsi="仿宋" w:cs="宋体" w:hint="eastAsia"/>
                <w:b/>
                <w:bCs/>
                <w:kern w:val="0"/>
                <w:sz w:val="20"/>
                <w:szCs w:val="20"/>
              </w:rPr>
              <w:t>指标</w:t>
            </w:r>
          </w:p>
        </w:tc>
        <w:tc>
          <w:tcPr>
            <w:tcW w:w="1029" w:type="pct"/>
            <w:tcBorders>
              <w:top w:val="single" w:sz="4" w:space="0" w:color="auto"/>
              <w:left w:val="nil"/>
              <w:bottom w:val="single" w:sz="4" w:space="0" w:color="auto"/>
              <w:right w:val="single" w:sz="4" w:space="0" w:color="auto"/>
            </w:tcBorders>
            <w:shd w:val="clear" w:color="auto" w:fill="auto"/>
            <w:vAlign w:val="center"/>
            <w:hideMark/>
          </w:tcPr>
          <w:p w14:paraId="2A8A564F" w14:textId="77777777" w:rsidR="00C87EE9" w:rsidRPr="00506E32" w:rsidRDefault="00C87EE9" w:rsidP="00CD030F">
            <w:pPr>
              <w:widowControl/>
              <w:jc w:val="center"/>
              <w:rPr>
                <w:rFonts w:ascii="仿宋" w:eastAsia="仿宋" w:hAnsi="仿宋" w:cs="宋体"/>
                <w:b/>
                <w:bCs/>
                <w:kern w:val="0"/>
                <w:sz w:val="20"/>
                <w:szCs w:val="20"/>
              </w:rPr>
            </w:pPr>
            <w:r w:rsidRPr="00506E32">
              <w:rPr>
                <w:rFonts w:ascii="仿宋" w:eastAsia="仿宋" w:hAnsi="仿宋" w:cs="宋体" w:hint="eastAsia"/>
                <w:b/>
                <w:bCs/>
                <w:kern w:val="0"/>
                <w:sz w:val="20"/>
                <w:szCs w:val="20"/>
              </w:rPr>
              <w:t>二级</w:t>
            </w:r>
          </w:p>
          <w:p w14:paraId="181DDECE" w14:textId="77777777" w:rsidR="00C87EE9" w:rsidRPr="00506E32" w:rsidRDefault="00C87EE9" w:rsidP="00CD030F">
            <w:pPr>
              <w:widowControl/>
              <w:jc w:val="center"/>
              <w:rPr>
                <w:rFonts w:ascii="仿宋" w:eastAsia="仿宋" w:hAnsi="仿宋" w:cs="宋体"/>
                <w:b/>
                <w:bCs/>
                <w:kern w:val="0"/>
                <w:sz w:val="20"/>
                <w:szCs w:val="20"/>
              </w:rPr>
            </w:pPr>
            <w:r w:rsidRPr="00506E32">
              <w:rPr>
                <w:rFonts w:ascii="仿宋" w:eastAsia="仿宋" w:hAnsi="仿宋" w:cs="宋体" w:hint="eastAsia"/>
                <w:b/>
                <w:bCs/>
                <w:kern w:val="0"/>
                <w:sz w:val="20"/>
                <w:szCs w:val="20"/>
              </w:rPr>
              <w:t>指标</w:t>
            </w:r>
          </w:p>
        </w:tc>
        <w:tc>
          <w:tcPr>
            <w:tcW w:w="2667" w:type="pct"/>
            <w:tcBorders>
              <w:top w:val="single" w:sz="4" w:space="0" w:color="auto"/>
              <w:left w:val="nil"/>
              <w:bottom w:val="single" w:sz="4" w:space="0" w:color="auto"/>
              <w:right w:val="single" w:sz="4" w:space="0" w:color="auto"/>
            </w:tcBorders>
            <w:shd w:val="clear" w:color="auto" w:fill="auto"/>
            <w:vAlign w:val="center"/>
            <w:hideMark/>
          </w:tcPr>
          <w:p w14:paraId="4CF950F6" w14:textId="77777777" w:rsidR="00C87EE9" w:rsidRPr="00506E32" w:rsidRDefault="00C87EE9" w:rsidP="00CD030F">
            <w:pPr>
              <w:widowControl/>
              <w:jc w:val="center"/>
              <w:rPr>
                <w:rFonts w:ascii="仿宋" w:eastAsia="仿宋" w:hAnsi="仿宋" w:cs="宋体"/>
                <w:b/>
                <w:bCs/>
                <w:kern w:val="0"/>
                <w:sz w:val="20"/>
                <w:szCs w:val="20"/>
              </w:rPr>
            </w:pPr>
            <w:r w:rsidRPr="00506E32">
              <w:rPr>
                <w:rFonts w:ascii="仿宋" w:eastAsia="仿宋" w:hAnsi="仿宋" w:cs="宋体" w:hint="eastAsia"/>
                <w:b/>
                <w:bCs/>
                <w:kern w:val="0"/>
                <w:sz w:val="20"/>
                <w:szCs w:val="20"/>
              </w:rPr>
              <w:t>三级指标</w:t>
            </w:r>
          </w:p>
        </w:tc>
        <w:tc>
          <w:tcPr>
            <w:tcW w:w="666" w:type="pct"/>
            <w:tcBorders>
              <w:top w:val="single" w:sz="4" w:space="0" w:color="auto"/>
              <w:left w:val="nil"/>
              <w:bottom w:val="single" w:sz="4" w:space="0" w:color="auto"/>
              <w:right w:val="single" w:sz="4" w:space="0" w:color="auto"/>
            </w:tcBorders>
            <w:shd w:val="clear" w:color="auto" w:fill="auto"/>
            <w:vAlign w:val="center"/>
            <w:hideMark/>
          </w:tcPr>
          <w:p w14:paraId="13A3DC30" w14:textId="77777777" w:rsidR="00C87EE9" w:rsidRPr="00506E32" w:rsidRDefault="00C87EE9" w:rsidP="00CD030F">
            <w:pPr>
              <w:widowControl/>
              <w:jc w:val="center"/>
              <w:rPr>
                <w:rFonts w:ascii="仿宋" w:eastAsia="仿宋" w:hAnsi="仿宋" w:cs="宋体"/>
                <w:b/>
                <w:bCs/>
                <w:kern w:val="0"/>
                <w:sz w:val="20"/>
                <w:szCs w:val="20"/>
              </w:rPr>
            </w:pPr>
            <w:r w:rsidRPr="00506E32">
              <w:rPr>
                <w:rFonts w:ascii="仿宋" w:eastAsia="仿宋" w:hAnsi="仿宋" w:cs="宋体" w:hint="eastAsia"/>
                <w:b/>
                <w:bCs/>
                <w:kern w:val="0"/>
                <w:sz w:val="20"/>
                <w:szCs w:val="20"/>
              </w:rPr>
              <w:t>标杆值</w:t>
            </w:r>
          </w:p>
        </w:tc>
      </w:tr>
      <w:tr w:rsidR="00C87EE9" w:rsidRPr="00506E32" w14:paraId="01EA978B" w14:textId="77777777" w:rsidTr="00CD030F">
        <w:trPr>
          <w:trHeight w:val="493"/>
        </w:trPr>
        <w:tc>
          <w:tcPr>
            <w:tcW w:w="638" w:type="pct"/>
            <w:vMerge w:val="restart"/>
            <w:tcBorders>
              <w:top w:val="nil"/>
              <w:left w:val="single" w:sz="4" w:space="0" w:color="auto"/>
              <w:bottom w:val="single" w:sz="4" w:space="0" w:color="000000"/>
              <w:right w:val="single" w:sz="4" w:space="0" w:color="auto"/>
            </w:tcBorders>
            <w:shd w:val="clear" w:color="auto" w:fill="auto"/>
            <w:vAlign w:val="center"/>
            <w:hideMark/>
          </w:tcPr>
          <w:p w14:paraId="720CE7D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职责履行</w:t>
            </w:r>
          </w:p>
        </w:tc>
        <w:tc>
          <w:tcPr>
            <w:tcW w:w="1029" w:type="pct"/>
            <w:vMerge w:val="restart"/>
            <w:tcBorders>
              <w:top w:val="nil"/>
              <w:left w:val="single" w:sz="4" w:space="0" w:color="auto"/>
              <w:bottom w:val="nil"/>
              <w:right w:val="single" w:sz="4" w:space="0" w:color="auto"/>
            </w:tcBorders>
            <w:shd w:val="clear" w:color="auto" w:fill="auto"/>
            <w:vAlign w:val="center"/>
            <w:hideMark/>
          </w:tcPr>
          <w:p w14:paraId="74284068"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加快养老服务发展</w:t>
            </w:r>
          </w:p>
        </w:tc>
        <w:tc>
          <w:tcPr>
            <w:tcW w:w="2667" w:type="pct"/>
            <w:tcBorders>
              <w:top w:val="nil"/>
              <w:left w:val="nil"/>
              <w:bottom w:val="single" w:sz="4" w:space="0" w:color="auto"/>
              <w:right w:val="single" w:sz="4" w:space="0" w:color="auto"/>
            </w:tcBorders>
            <w:shd w:val="clear" w:color="auto" w:fill="auto"/>
            <w:vAlign w:val="center"/>
            <w:hideMark/>
          </w:tcPr>
          <w:p w14:paraId="473BD349"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新增较大规模养老机构</w:t>
            </w:r>
          </w:p>
        </w:tc>
        <w:tc>
          <w:tcPr>
            <w:tcW w:w="666" w:type="pct"/>
            <w:tcBorders>
              <w:top w:val="nil"/>
              <w:left w:val="nil"/>
              <w:bottom w:val="single" w:sz="4" w:space="0" w:color="auto"/>
              <w:right w:val="single" w:sz="4" w:space="0" w:color="auto"/>
            </w:tcBorders>
            <w:shd w:val="clear" w:color="auto" w:fill="auto"/>
            <w:vAlign w:val="center"/>
            <w:hideMark/>
          </w:tcPr>
          <w:p w14:paraId="5D257AF3"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5处</w:t>
            </w:r>
          </w:p>
        </w:tc>
      </w:tr>
      <w:tr w:rsidR="00C87EE9" w:rsidRPr="00506E32" w14:paraId="2E32EA6F"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1FC46C1E"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nil"/>
              <w:right w:val="single" w:sz="4" w:space="0" w:color="auto"/>
            </w:tcBorders>
            <w:vAlign w:val="center"/>
            <w:hideMark/>
          </w:tcPr>
          <w:p w14:paraId="4D746C5A"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066DA50C"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建设街道居家社区养老服务中心</w:t>
            </w:r>
          </w:p>
        </w:tc>
        <w:tc>
          <w:tcPr>
            <w:tcW w:w="666" w:type="pct"/>
            <w:tcBorders>
              <w:top w:val="nil"/>
              <w:left w:val="nil"/>
              <w:bottom w:val="single" w:sz="4" w:space="0" w:color="auto"/>
              <w:right w:val="single" w:sz="4" w:space="0" w:color="auto"/>
            </w:tcBorders>
            <w:shd w:val="clear" w:color="auto" w:fill="auto"/>
            <w:vAlign w:val="center"/>
            <w:hideMark/>
          </w:tcPr>
          <w:p w14:paraId="3761638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90处</w:t>
            </w:r>
          </w:p>
        </w:tc>
      </w:tr>
      <w:tr w:rsidR="00C87EE9" w:rsidRPr="00506E32" w14:paraId="2F52256F"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7258825B"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nil"/>
              <w:right w:val="single" w:sz="4" w:space="0" w:color="auto"/>
            </w:tcBorders>
            <w:vAlign w:val="center"/>
            <w:hideMark/>
          </w:tcPr>
          <w:p w14:paraId="488DDBB0"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0531C7E2"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建设机构、社区和家庭养老床位</w:t>
            </w:r>
          </w:p>
        </w:tc>
        <w:tc>
          <w:tcPr>
            <w:tcW w:w="666" w:type="pct"/>
            <w:tcBorders>
              <w:top w:val="nil"/>
              <w:left w:val="nil"/>
              <w:bottom w:val="single" w:sz="4" w:space="0" w:color="auto"/>
              <w:right w:val="single" w:sz="4" w:space="0" w:color="auto"/>
            </w:tcBorders>
            <w:shd w:val="clear" w:color="auto" w:fill="auto"/>
            <w:vAlign w:val="center"/>
            <w:hideMark/>
          </w:tcPr>
          <w:p w14:paraId="61CDCD8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12000张</w:t>
            </w:r>
          </w:p>
        </w:tc>
      </w:tr>
      <w:tr w:rsidR="00C87EE9" w:rsidRPr="00506E32" w14:paraId="50055D8B"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7D72DD0D"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nil"/>
              <w:right w:val="single" w:sz="4" w:space="0" w:color="auto"/>
            </w:tcBorders>
            <w:vAlign w:val="center"/>
            <w:hideMark/>
          </w:tcPr>
          <w:p w14:paraId="3A9731BC"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555BD66F"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签约街道失能失</w:t>
            </w:r>
            <w:proofErr w:type="gramStart"/>
            <w:r w:rsidRPr="00506E32">
              <w:rPr>
                <w:rFonts w:ascii="仿宋" w:eastAsia="仿宋" w:hAnsi="仿宋" w:cs="宋体" w:hint="eastAsia"/>
                <w:kern w:val="0"/>
                <w:sz w:val="20"/>
                <w:szCs w:val="20"/>
              </w:rPr>
              <w:t>智人口家庭</w:t>
            </w:r>
            <w:proofErr w:type="gramEnd"/>
            <w:r w:rsidRPr="00506E32">
              <w:rPr>
                <w:rFonts w:ascii="仿宋" w:eastAsia="仿宋" w:hAnsi="仿宋" w:cs="宋体" w:hint="eastAsia"/>
                <w:kern w:val="0"/>
                <w:sz w:val="20"/>
                <w:szCs w:val="20"/>
              </w:rPr>
              <w:t>养老床位</w:t>
            </w:r>
          </w:p>
        </w:tc>
        <w:tc>
          <w:tcPr>
            <w:tcW w:w="666" w:type="pct"/>
            <w:tcBorders>
              <w:top w:val="nil"/>
              <w:left w:val="nil"/>
              <w:bottom w:val="single" w:sz="4" w:space="0" w:color="auto"/>
              <w:right w:val="single" w:sz="4" w:space="0" w:color="auto"/>
            </w:tcBorders>
            <w:shd w:val="clear" w:color="auto" w:fill="auto"/>
            <w:vAlign w:val="center"/>
            <w:hideMark/>
          </w:tcPr>
          <w:p w14:paraId="3F3E31B2"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8000张</w:t>
            </w:r>
          </w:p>
        </w:tc>
      </w:tr>
      <w:tr w:rsidR="00C87EE9" w:rsidRPr="00506E32" w14:paraId="32186EC9" w14:textId="77777777" w:rsidTr="00CD030F">
        <w:trPr>
          <w:trHeight w:val="664"/>
        </w:trPr>
        <w:tc>
          <w:tcPr>
            <w:tcW w:w="638" w:type="pct"/>
            <w:vMerge/>
            <w:tcBorders>
              <w:top w:val="nil"/>
              <w:left w:val="single" w:sz="4" w:space="0" w:color="auto"/>
              <w:bottom w:val="single" w:sz="4" w:space="0" w:color="000000"/>
              <w:right w:val="single" w:sz="4" w:space="0" w:color="auto"/>
            </w:tcBorders>
            <w:vAlign w:val="center"/>
            <w:hideMark/>
          </w:tcPr>
          <w:p w14:paraId="78E27C34" w14:textId="77777777" w:rsidR="00C87EE9" w:rsidRPr="00506E32" w:rsidRDefault="00C87EE9" w:rsidP="00CD030F">
            <w:pPr>
              <w:widowControl/>
              <w:jc w:val="left"/>
              <w:rPr>
                <w:rFonts w:ascii="仿宋" w:eastAsia="仿宋" w:hAnsi="仿宋" w:cs="宋体"/>
                <w:kern w:val="0"/>
                <w:sz w:val="20"/>
                <w:szCs w:val="20"/>
              </w:rPr>
            </w:pPr>
          </w:p>
        </w:tc>
        <w:tc>
          <w:tcPr>
            <w:tcW w:w="10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3C783"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健全儿童福利服务水平</w:t>
            </w:r>
          </w:p>
        </w:tc>
        <w:tc>
          <w:tcPr>
            <w:tcW w:w="2667" w:type="pct"/>
            <w:tcBorders>
              <w:top w:val="nil"/>
              <w:left w:val="nil"/>
              <w:bottom w:val="single" w:sz="4" w:space="0" w:color="auto"/>
              <w:right w:val="single" w:sz="4" w:space="0" w:color="auto"/>
            </w:tcBorders>
            <w:shd w:val="clear" w:color="auto" w:fill="auto"/>
            <w:vAlign w:val="center"/>
            <w:hideMark/>
          </w:tcPr>
          <w:p w14:paraId="28C9A05E"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“孤儿医疗康复明天计划”和“福彩圆梦·孤儿助学工程”项目</w:t>
            </w:r>
          </w:p>
        </w:tc>
        <w:tc>
          <w:tcPr>
            <w:tcW w:w="666" w:type="pct"/>
            <w:tcBorders>
              <w:top w:val="nil"/>
              <w:left w:val="nil"/>
              <w:bottom w:val="single" w:sz="4" w:space="0" w:color="auto"/>
              <w:right w:val="single" w:sz="4" w:space="0" w:color="auto"/>
            </w:tcBorders>
            <w:shd w:val="clear" w:color="auto" w:fill="auto"/>
            <w:vAlign w:val="center"/>
            <w:hideMark/>
          </w:tcPr>
          <w:p w14:paraId="5A19FD5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启动</w:t>
            </w:r>
          </w:p>
        </w:tc>
      </w:tr>
      <w:tr w:rsidR="00C87EE9" w:rsidRPr="00506E32" w14:paraId="46E4AB88"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6E5EE4BE"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14:paraId="497A310D"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6FB8AC71"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社区困境未成年人关爱服务阵地建设</w:t>
            </w:r>
          </w:p>
        </w:tc>
        <w:tc>
          <w:tcPr>
            <w:tcW w:w="666" w:type="pct"/>
            <w:tcBorders>
              <w:top w:val="nil"/>
              <w:left w:val="nil"/>
              <w:bottom w:val="single" w:sz="4" w:space="0" w:color="auto"/>
              <w:right w:val="single" w:sz="4" w:space="0" w:color="auto"/>
            </w:tcBorders>
            <w:shd w:val="clear" w:color="auto" w:fill="auto"/>
            <w:vAlign w:val="center"/>
            <w:hideMark/>
          </w:tcPr>
          <w:p w14:paraId="1ABC5A6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试点启动</w:t>
            </w:r>
          </w:p>
        </w:tc>
      </w:tr>
      <w:tr w:rsidR="00C87EE9" w:rsidRPr="00506E32" w14:paraId="47B2F4A7"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4D956E40" w14:textId="77777777" w:rsidR="00C87EE9" w:rsidRPr="00506E32" w:rsidRDefault="00C87EE9" w:rsidP="00CD030F">
            <w:pPr>
              <w:widowControl/>
              <w:jc w:val="left"/>
              <w:rPr>
                <w:rFonts w:ascii="仿宋" w:eastAsia="仿宋" w:hAnsi="仿宋" w:cs="宋体"/>
                <w:kern w:val="0"/>
                <w:sz w:val="20"/>
                <w:szCs w:val="20"/>
              </w:rPr>
            </w:pPr>
          </w:p>
        </w:tc>
        <w:tc>
          <w:tcPr>
            <w:tcW w:w="1029" w:type="pct"/>
            <w:vMerge w:val="restart"/>
            <w:tcBorders>
              <w:top w:val="nil"/>
              <w:left w:val="single" w:sz="4" w:space="0" w:color="auto"/>
              <w:bottom w:val="single" w:sz="4" w:space="0" w:color="auto"/>
              <w:right w:val="single" w:sz="4" w:space="0" w:color="auto"/>
            </w:tcBorders>
            <w:shd w:val="clear" w:color="auto" w:fill="auto"/>
            <w:vAlign w:val="center"/>
            <w:hideMark/>
          </w:tcPr>
          <w:p w14:paraId="78B37207"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加强基层政权建设和城乡社会治理</w:t>
            </w:r>
          </w:p>
        </w:tc>
        <w:tc>
          <w:tcPr>
            <w:tcW w:w="2667" w:type="pct"/>
            <w:tcBorders>
              <w:top w:val="nil"/>
              <w:left w:val="nil"/>
              <w:bottom w:val="single" w:sz="4" w:space="0" w:color="auto"/>
              <w:right w:val="single" w:sz="4" w:space="0" w:color="auto"/>
            </w:tcBorders>
            <w:shd w:val="clear" w:color="auto" w:fill="auto"/>
            <w:vAlign w:val="center"/>
            <w:hideMark/>
          </w:tcPr>
          <w:p w14:paraId="172A5C26"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全国城乡社区治理创新试验区</w:t>
            </w:r>
          </w:p>
        </w:tc>
        <w:tc>
          <w:tcPr>
            <w:tcW w:w="666" w:type="pct"/>
            <w:tcBorders>
              <w:top w:val="nil"/>
              <w:left w:val="nil"/>
              <w:bottom w:val="single" w:sz="4" w:space="0" w:color="auto"/>
              <w:right w:val="single" w:sz="4" w:space="0" w:color="auto"/>
            </w:tcBorders>
            <w:shd w:val="clear" w:color="auto" w:fill="auto"/>
            <w:vAlign w:val="center"/>
            <w:hideMark/>
          </w:tcPr>
          <w:p w14:paraId="4F1DDCF8"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积极申报</w:t>
            </w:r>
          </w:p>
        </w:tc>
      </w:tr>
      <w:tr w:rsidR="00C87EE9" w:rsidRPr="00506E32" w14:paraId="3AD4105F"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37608D59"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auto"/>
              <w:right w:val="single" w:sz="4" w:space="0" w:color="auto"/>
            </w:tcBorders>
            <w:vAlign w:val="center"/>
            <w:hideMark/>
          </w:tcPr>
          <w:p w14:paraId="0E1B71A4"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4DE3600B"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基层群众自治水平</w:t>
            </w:r>
          </w:p>
        </w:tc>
        <w:tc>
          <w:tcPr>
            <w:tcW w:w="666" w:type="pct"/>
            <w:tcBorders>
              <w:top w:val="nil"/>
              <w:left w:val="nil"/>
              <w:bottom w:val="single" w:sz="4" w:space="0" w:color="auto"/>
              <w:right w:val="single" w:sz="4" w:space="0" w:color="auto"/>
            </w:tcBorders>
            <w:shd w:val="clear" w:color="auto" w:fill="auto"/>
            <w:vAlign w:val="center"/>
            <w:hideMark/>
          </w:tcPr>
          <w:p w14:paraId="26E85A1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提高</w:t>
            </w:r>
          </w:p>
        </w:tc>
      </w:tr>
      <w:tr w:rsidR="00C87EE9" w:rsidRPr="00506E32" w14:paraId="0198E225"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7484F050" w14:textId="77777777" w:rsidR="00C87EE9" w:rsidRPr="00506E32" w:rsidRDefault="00C87EE9" w:rsidP="00CD030F">
            <w:pPr>
              <w:widowControl/>
              <w:jc w:val="left"/>
              <w:rPr>
                <w:rFonts w:ascii="仿宋" w:eastAsia="仿宋" w:hAnsi="仿宋" w:cs="宋体"/>
                <w:kern w:val="0"/>
                <w:sz w:val="20"/>
                <w:szCs w:val="20"/>
              </w:rPr>
            </w:pPr>
          </w:p>
        </w:tc>
        <w:tc>
          <w:tcPr>
            <w:tcW w:w="1029" w:type="pct"/>
            <w:vMerge w:val="restart"/>
            <w:tcBorders>
              <w:top w:val="nil"/>
              <w:left w:val="single" w:sz="4" w:space="0" w:color="auto"/>
              <w:bottom w:val="single" w:sz="4" w:space="0" w:color="auto"/>
              <w:right w:val="single" w:sz="4" w:space="0" w:color="auto"/>
            </w:tcBorders>
            <w:shd w:val="clear" w:color="auto" w:fill="auto"/>
            <w:vAlign w:val="center"/>
            <w:hideMark/>
          </w:tcPr>
          <w:p w14:paraId="2B042B2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加强社会组织管理</w:t>
            </w:r>
          </w:p>
        </w:tc>
        <w:tc>
          <w:tcPr>
            <w:tcW w:w="2667" w:type="pct"/>
            <w:tcBorders>
              <w:top w:val="nil"/>
              <w:left w:val="nil"/>
              <w:bottom w:val="single" w:sz="4" w:space="0" w:color="auto"/>
              <w:right w:val="single" w:sz="4" w:space="0" w:color="auto"/>
            </w:tcBorders>
            <w:shd w:val="clear" w:color="auto" w:fill="auto"/>
            <w:vAlign w:val="center"/>
            <w:hideMark/>
          </w:tcPr>
          <w:p w14:paraId="59F8DF12"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党建示范试点</w:t>
            </w:r>
          </w:p>
        </w:tc>
        <w:tc>
          <w:tcPr>
            <w:tcW w:w="666" w:type="pct"/>
            <w:tcBorders>
              <w:top w:val="nil"/>
              <w:left w:val="nil"/>
              <w:bottom w:val="single" w:sz="4" w:space="0" w:color="auto"/>
              <w:right w:val="single" w:sz="4" w:space="0" w:color="auto"/>
            </w:tcBorders>
            <w:shd w:val="clear" w:color="auto" w:fill="auto"/>
            <w:vAlign w:val="center"/>
            <w:hideMark/>
          </w:tcPr>
          <w:p w14:paraId="3B929632"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积极培育</w:t>
            </w:r>
          </w:p>
        </w:tc>
      </w:tr>
      <w:tr w:rsidR="00C87EE9" w:rsidRPr="00506E32" w14:paraId="037C700D"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61286115"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auto"/>
              <w:right w:val="single" w:sz="4" w:space="0" w:color="auto"/>
            </w:tcBorders>
            <w:vAlign w:val="center"/>
            <w:hideMark/>
          </w:tcPr>
          <w:p w14:paraId="652152F2"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4A77FDEE"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社会组织数量</w:t>
            </w:r>
          </w:p>
        </w:tc>
        <w:tc>
          <w:tcPr>
            <w:tcW w:w="666" w:type="pct"/>
            <w:tcBorders>
              <w:top w:val="nil"/>
              <w:left w:val="nil"/>
              <w:bottom w:val="single" w:sz="4" w:space="0" w:color="auto"/>
              <w:right w:val="single" w:sz="4" w:space="0" w:color="auto"/>
            </w:tcBorders>
            <w:shd w:val="clear" w:color="auto" w:fill="auto"/>
            <w:vAlign w:val="center"/>
            <w:hideMark/>
          </w:tcPr>
          <w:p w14:paraId="7855828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≥1万家</w:t>
            </w:r>
          </w:p>
        </w:tc>
      </w:tr>
      <w:tr w:rsidR="00C87EE9" w:rsidRPr="00506E32" w14:paraId="108B87D9"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57E34676"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auto"/>
              <w:right w:val="single" w:sz="4" w:space="0" w:color="auto"/>
            </w:tcBorders>
            <w:vAlign w:val="center"/>
            <w:hideMark/>
          </w:tcPr>
          <w:p w14:paraId="45130F5C"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074104E2"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行业协会商会与行政机关脱钩</w:t>
            </w:r>
          </w:p>
        </w:tc>
        <w:tc>
          <w:tcPr>
            <w:tcW w:w="666" w:type="pct"/>
            <w:tcBorders>
              <w:top w:val="nil"/>
              <w:left w:val="nil"/>
              <w:bottom w:val="single" w:sz="4" w:space="0" w:color="auto"/>
              <w:right w:val="single" w:sz="4" w:space="0" w:color="auto"/>
            </w:tcBorders>
            <w:shd w:val="clear" w:color="auto" w:fill="auto"/>
            <w:vAlign w:val="center"/>
            <w:hideMark/>
          </w:tcPr>
          <w:p w14:paraId="6464F803"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改革完成</w:t>
            </w:r>
          </w:p>
        </w:tc>
      </w:tr>
      <w:tr w:rsidR="00C87EE9" w:rsidRPr="00506E32" w14:paraId="5E76B77B"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53E753DE" w14:textId="77777777" w:rsidR="00C87EE9" w:rsidRPr="00506E32" w:rsidRDefault="00C87EE9" w:rsidP="00CD030F">
            <w:pPr>
              <w:widowControl/>
              <w:jc w:val="left"/>
              <w:rPr>
                <w:rFonts w:ascii="仿宋" w:eastAsia="仿宋" w:hAnsi="仿宋" w:cs="宋体"/>
                <w:kern w:val="0"/>
                <w:sz w:val="20"/>
                <w:szCs w:val="20"/>
              </w:rPr>
            </w:pPr>
          </w:p>
        </w:tc>
        <w:tc>
          <w:tcPr>
            <w:tcW w:w="1029" w:type="pct"/>
            <w:vMerge w:val="restart"/>
            <w:tcBorders>
              <w:top w:val="nil"/>
              <w:left w:val="single" w:sz="4" w:space="0" w:color="auto"/>
              <w:bottom w:val="single" w:sz="4" w:space="0" w:color="auto"/>
              <w:right w:val="single" w:sz="4" w:space="0" w:color="auto"/>
            </w:tcBorders>
            <w:shd w:val="clear" w:color="auto" w:fill="auto"/>
            <w:vAlign w:val="bottom"/>
            <w:hideMark/>
          </w:tcPr>
          <w:p w14:paraId="6C8942C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稳妥推进区划地名管理</w:t>
            </w:r>
          </w:p>
        </w:tc>
        <w:tc>
          <w:tcPr>
            <w:tcW w:w="2667" w:type="pct"/>
            <w:tcBorders>
              <w:top w:val="nil"/>
              <w:left w:val="nil"/>
              <w:bottom w:val="single" w:sz="4" w:space="0" w:color="auto"/>
              <w:right w:val="single" w:sz="4" w:space="0" w:color="auto"/>
            </w:tcBorders>
            <w:shd w:val="clear" w:color="auto" w:fill="auto"/>
            <w:vAlign w:val="center"/>
            <w:hideMark/>
          </w:tcPr>
          <w:p w14:paraId="68D422BC"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全国第二次地名普查成果转化</w:t>
            </w:r>
          </w:p>
        </w:tc>
        <w:tc>
          <w:tcPr>
            <w:tcW w:w="666" w:type="pct"/>
            <w:tcBorders>
              <w:top w:val="nil"/>
              <w:left w:val="nil"/>
              <w:bottom w:val="single" w:sz="4" w:space="0" w:color="auto"/>
              <w:right w:val="single" w:sz="4" w:space="0" w:color="auto"/>
            </w:tcBorders>
            <w:shd w:val="clear" w:color="auto" w:fill="auto"/>
            <w:vAlign w:val="center"/>
            <w:hideMark/>
          </w:tcPr>
          <w:p w14:paraId="2D45811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加快推进</w:t>
            </w:r>
          </w:p>
        </w:tc>
      </w:tr>
      <w:tr w:rsidR="00C87EE9" w:rsidRPr="00506E32" w14:paraId="5791FF7F"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0B69DF40"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auto"/>
              <w:right w:val="single" w:sz="4" w:space="0" w:color="auto"/>
            </w:tcBorders>
            <w:vAlign w:val="center"/>
            <w:hideMark/>
          </w:tcPr>
          <w:p w14:paraId="77A64D7F"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41F80AA1"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道路命名简化</w:t>
            </w:r>
          </w:p>
        </w:tc>
        <w:tc>
          <w:tcPr>
            <w:tcW w:w="666" w:type="pct"/>
            <w:tcBorders>
              <w:top w:val="nil"/>
              <w:left w:val="nil"/>
              <w:bottom w:val="single" w:sz="4" w:space="0" w:color="auto"/>
              <w:right w:val="single" w:sz="4" w:space="0" w:color="auto"/>
            </w:tcBorders>
            <w:shd w:val="clear" w:color="auto" w:fill="auto"/>
            <w:vAlign w:val="center"/>
            <w:hideMark/>
          </w:tcPr>
          <w:p w14:paraId="63BCA85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加速提升</w:t>
            </w:r>
          </w:p>
        </w:tc>
      </w:tr>
      <w:tr w:rsidR="00C87EE9" w:rsidRPr="00506E32" w14:paraId="3CE18508"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17037D56" w14:textId="77777777" w:rsidR="00C87EE9" w:rsidRPr="00506E32" w:rsidRDefault="00C87EE9" w:rsidP="00CD030F">
            <w:pPr>
              <w:widowControl/>
              <w:jc w:val="left"/>
              <w:rPr>
                <w:rFonts w:ascii="仿宋" w:eastAsia="仿宋" w:hAnsi="仿宋" w:cs="宋体"/>
                <w:kern w:val="0"/>
                <w:sz w:val="20"/>
                <w:szCs w:val="20"/>
              </w:rPr>
            </w:pPr>
          </w:p>
        </w:tc>
        <w:tc>
          <w:tcPr>
            <w:tcW w:w="1029" w:type="pct"/>
            <w:vMerge w:val="restart"/>
            <w:tcBorders>
              <w:top w:val="nil"/>
              <w:left w:val="single" w:sz="4" w:space="0" w:color="auto"/>
              <w:bottom w:val="single" w:sz="4" w:space="0" w:color="auto"/>
              <w:right w:val="single" w:sz="4" w:space="0" w:color="auto"/>
            </w:tcBorders>
            <w:shd w:val="clear" w:color="auto" w:fill="auto"/>
            <w:vAlign w:val="center"/>
            <w:hideMark/>
          </w:tcPr>
          <w:p w14:paraId="7BEC09AE"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加强社会事务管理</w:t>
            </w:r>
          </w:p>
        </w:tc>
        <w:tc>
          <w:tcPr>
            <w:tcW w:w="2667" w:type="pct"/>
            <w:tcBorders>
              <w:top w:val="nil"/>
              <w:left w:val="nil"/>
              <w:bottom w:val="single" w:sz="4" w:space="0" w:color="auto"/>
              <w:right w:val="single" w:sz="4" w:space="0" w:color="auto"/>
            </w:tcBorders>
            <w:shd w:val="clear" w:color="auto" w:fill="auto"/>
            <w:vAlign w:val="center"/>
            <w:hideMark/>
          </w:tcPr>
          <w:p w14:paraId="293C5651"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生态殡葬改革</w:t>
            </w:r>
          </w:p>
        </w:tc>
        <w:tc>
          <w:tcPr>
            <w:tcW w:w="666" w:type="pct"/>
            <w:tcBorders>
              <w:top w:val="nil"/>
              <w:left w:val="nil"/>
              <w:bottom w:val="single" w:sz="4" w:space="0" w:color="auto"/>
              <w:right w:val="single" w:sz="4" w:space="0" w:color="auto"/>
            </w:tcBorders>
            <w:shd w:val="clear" w:color="auto" w:fill="auto"/>
            <w:vAlign w:val="center"/>
            <w:hideMark/>
          </w:tcPr>
          <w:p w14:paraId="0AC82FE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加快推进</w:t>
            </w:r>
          </w:p>
        </w:tc>
      </w:tr>
      <w:tr w:rsidR="00C87EE9" w:rsidRPr="00506E32" w14:paraId="4F89FA8F"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32B969E3"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auto"/>
              <w:right w:val="single" w:sz="4" w:space="0" w:color="auto"/>
            </w:tcBorders>
            <w:vAlign w:val="center"/>
            <w:hideMark/>
          </w:tcPr>
          <w:p w14:paraId="0E1FE51C"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78A52D1F"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文明婚俗改革</w:t>
            </w:r>
          </w:p>
        </w:tc>
        <w:tc>
          <w:tcPr>
            <w:tcW w:w="666" w:type="pct"/>
            <w:tcBorders>
              <w:top w:val="nil"/>
              <w:left w:val="nil"/>
              <w:bottom w:val="single" w:sz="4" w:space="0" w:color="auto"/>
              <w:right w:val="single" w:sz="4" w:space="0" w:color="auto"/>
            </w:tcBorders>
            <w:shd w:val="clear" w:color="auto" w:fill="auto"/>
            <w:vAlign w:val="center"/>
            <w:hideMark/>
          </w:tcPr>
          <w:p w14:paraId="73C1092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加快推进</w:t>
            </w:r>
          </w:p>
        </w:tc>
      </w:tr>
      <w:tr w:rsidR="00C87EE9" w:rsidRPr="00506E32" w14:paraId="04D118EC" w14:textId="77777777" w:rsidTr="00CD030F">
        <w:trPr>
          <w:trHeight w:val="674"/>
        </w:trPr>
        <w:tc>
          <w:tcPr>
            <w:tcW w:w="638" w:type="pct"/>
            <w:vMerge/>
            <w:tcBorders>
              <w:top w:val="nil"/>
              <w:left w:val="single" w:sz="4" w:space="0" w:color="auto"/>
              <w:bottom w:val="single" w:sz="4" w:space="0" w:color="000000"/>
              <w:right w:val="single" w:sz="4" w:space="0" w:color="auto"/>
            </w:tcBorders>
            <w:vAlign w:val="center"/>
            <w:hideMark/>
          </w:tcPr>
          <w:p w14:paraId="7B5E197C" w14:textId="77777777" w:rsidR="00C87EE9" w:rsidRPr="00506E32" w:rsidRDefault="00C87EE9" w:rsidP="00CD030F">
            <w:pPr>
              <w:widowControl/>
              <w:jc w:val="left"/>
              <w:rPr>
                <w:rFonts w:ascii="仿宋" w:eastAsia="仿宋" w:hAnsi="仿宋" w:cs="宋体"/>
                <w:kern w:val="0"/>
                <w:sz w:val="20"/>
                <w:szCs w:val="20"/>
              </w:rPr>
            </w:pPr>
          </w:p>
        </w:tc>
        <w:tc>
          <w:tcPr>
            <w:tcW w:w="1029" w:type="pct"/>
            <w:vMerge w:val="restart"/>
            <w:tcBorders>
              <w:top w:val="nil"/>
              <w:left w:val="single" w:sz="4" w:space="0" w:color="auto"/>
              <w:bottom w:val="single" w:sz="4" w:space="0" w:color="000000"/>
              <w:right w:val="single" w:sz="4" w:space="0" w:color="auto"/>
            </w:tcBorders>
            <w:shd w:val="clear" w:color="auto" w:fill="auto"/>
            <w:vAlign w:val="center"/>
            <w:hideMark/>
          </w:tcPr>
          <w:p w14:paraId="6404AC92"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推进慈善、社工和志愿服务发展</w:t>
            </w:r>
          </w:p>
        </w:tc>
        <w:tc>
          <w:tcPr>
            <w:tcW w:w="2667" w:type="pct"/>
            <w:tcBorders>
              <w:top w:val="nil"/>
              <w:left w:val="nil"/>
              <w:bottom w:val="single" w:sz="4" w:space="0" w:color="auto"/>
              <w:right w:val="single" w:sz="4" w:space="0" w:color="auto"/>
            </w:tcBorders>
            <w:shd w:val="clear" w:color="auto" w:fill="auto"/>
            <w:vAlign w:val="center"/>
            <w:hideMark/>
          </w:tcPr>
          <w:p w14:paraId="225D4711"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制定出台《青岛市慈善活动规范》和《青岛市慈善捐赠活动指引》</w:t>
            </w:r>
          </w:p>
        </w:tc>
        <w:tc>
          <w:tcPr>
            <w:tcW w:w="666" w:type="pct"/>
            <w:tcBorders>
              <w:top w:val="nil"/>
              <w:left w:val="nil"/>
              <w:bottom w:val="single" w:sz="4" w:space="0" w:color="auto"/>
              <w:right w:val="single" w:sz="4" w:space="0" w:color="auto"/>
            </w:tcBorders>
            <w:shd w:val="clear" w:color="auto" w:fill="auto"/>
            <w:vAlign w:val="center"/>
            <w:hideMark/>
          </w:tcPr>
          <w:p w14:paraId="6F7C0B79"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制定出台</w:t>
            </w:r>
          </w:p>
        </w:tc>
      </w:tr>
      <w:tr w:rsidR="00C87EE9" w:rsidRPr="00506E32" w14:paraId="44DFDB9F"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64B5C1DD"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2BDB3AF7"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1471DCFE"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社会工作持证人才总量和队伍整体素质</w:t>
            </w:r>
          </w:p>
        </w:tc>
        <w:tc>
          <w:tcPr>
            <w:tcW w:w="666" w:type="pct"/>
            <w:tcBorders>
              <w:top w:val="nil"/>
              <w:left w:val="nil"/>
              <w:bottom w:val="single" w:sz="4" w:space="0" w:color="auto"/>
              <w:right w:val="single" w:sz="4" w:space="0" w:color="auto"/>
            </w:tcBorders>
            <w:shd w:val="clear" w:color="auto" w:fill="auto"/>
            <w:vAlign w:val="center"/>
            <w:hideMark/>
          </w:tcPr>
          <w:p w14:paraId="6F37A5C8"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持续提升</w:t>
            </w:r>
          </w:p>
        </w:tc>
      </w:tr>
      <w:tr w:rsidR="00C87EE9" w:rsidRPr="00506E32" w14:paraId="2AA834D3" w14:textId="77777777" w:rsidTr="00CD030F">
        <w:trPr>
          <w:trHeight w:val="493"/>
        </w:trPr>
        <w:tc>
          <w:tcPr>
            <w:tcW w:w="638" w:type="pct"/>
            <w:vMerge w:val="restart"/>
            <w:tcBorders>
              <w:top w:val="nil"/>
              <w:left w:val="single" w:sz="4" w:space="0" w:color="auto"/>
              <w:bottom w:val="single" w:sz="4" w:space="0" w:color="auto"/>
              <w:right w:val="single" w:sz="4" w:space="0" w:color="auto"/>
            </w:tcBorders>
            <w:shd w:val="clear" w:color="auto" w:fill="auto"/>
            <w:vAlign w:val="center"/>
            <w:hideMark/>
          </w:tcPr>
          <w:p w14:paraId="5AF9473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履职</w:t>
            </w:r>
            <w:r w:rsidRPr="00506E32">
              <w:rPr>
                <w:rFonts w:ascii="仿宋" w:eastAsia="仿宋" w:hAnsi="仿宋" w:cs="宋体" w:hint="eastAsia"/>
                <w:kern w:val="0"/>
                <w:sz w:val="20"/>
                <w:szCs w:val="20"/>
              </w:rPr>
              <w:br/>
              <w:t>效益</w:t>
            </w:r>
          </w:p>
        </w:tc>
        <w:tc>
          <w:tcPr>
            <w:tcW w:w="1029" w:type="pct"/>
            <w:vMerge w:val="restart"/>
            <w:tcBorders>
              <w:top w:val="nil"/>
              <w:left w:val="single" w:sz="4" w:space="0" w:color="auto"/>
              <w:bottom w:val="single" w:sz="4" w:space="0" w:color="000000"/>
              <w:right w:val="single" w:sz="4" w:space="0" w:color="auto"/>
            </w:tcBorders>
            <w:shd w:val="clear" w:color="auto" w:fill="auto"/>
            <w:vAlign w:val="center"/>
            <w:hideMark/>
          </w:tcPr>
          <w:p w14:paraId="282EDF4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行政效能目标</w:t>
            </w:r>
          </w:p>
        </w:tc>
        <w:tc>
          <w:tcPr>
            <w:tcW w:w="2667" w:type="pct"/>
            <w:tcBorders>
              <w:top w:val="nil"/>
              <w:left w:val="nil"/>
              <w:bottom w:val="single" w:sz="4" w:space="0" w:color="auto"/>
              <w:right w:val="single" w:sz="4" w:space="0" w:color="auto"/>
            </w:tcBorders>
            <w:shd w:val="clear" w:color="auto" w:fill="auto"/>
            <w:vAlign w:val="center"/>
            <w:hideMark/>
          </w:tcPr>
          <w:p w14:paraId="29379044"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社会组织综合监管水平</w:t>
            </w:r>
          </w:p>
        </w:tc>
        <w:tc>
          <w:tcPr>
            <w:tcW w:w="666" w:type="pct"/>
            <w:tcBorders>
              <w:top w:val="nil"/>
              <w:left w:val="nil"/>
              <w:bottom w:val="single" w:sz="4" w:space="0" w:color="auto"/>
              <w:right w:val="single" w:sz="4" w:space="0" w:color="auto"/>
            </w:tcBorders>
            <w:shd w:val="clear" w:color="auto" w:fill="auto"/>
            <w:vAlign w:val="center"/>
            <w:hideMark/>
          </w:tcPr>
          <w:p w14:paraId="53A6376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提升</w:t>
            </w:r>
          </w:p>
        </w:tc>
      </w:tr>
      <w:tr w:rsidR="00C87EE9" w:rsidRPr="00506E32" w14:paraId="51D5C761"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11FF444B"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08EBA939"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53C7971E"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依法行政能力和水平</w:t>
            </w:r>
          </w:p>
        </w:tc>
        <w:tc>
          <w:tcPr>
            <w:tcW w:w="666" w:type="pct"/>
            <w:tcBorders>
              <w:top w:val="nil"/>
              <w:left w:val="nil"/>
              <w:bottom w:val="single" w:sz="4" w:space="0" w:color="auto"/>
              <w:right w:val="single" w:sz="4" w:space="0" w:color="auto"/>
            </w:tcBorders>
            <w:shd w:val="clear" w:color="auto" w:fill="auto"/>
            <w:vAlign w:val="center"/>
            <w:hideMark/>
          </w:tcPr>
          <w:p w14:paraId="2AFD4892"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提高</w:t>
            </w:r>
          </w:p>
        </w:tc>
      </w:tr>
      <w:tr w:rsidR="00C87EE9" w:rsidRPr="00506E32" w14:paraId="3E5050A4"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114EB2E0"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1330FEAA"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59A67794"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养老服务业审批手续</w:t>
            </w:r>
          </w:p>
        </w:tc>
        <w:tc>
          <w:tcPr>
            <w:tcW w:w="666" w:type="pct"/>
            <w:tcBorders>
              <w:top w:val="nil"/>
              <w:left w:val="nil"/>
              <w:bottom w:val="single" w:sz="4" w:space="0" w:color="auto"/>
              <w:right w:val="single" w:sz="4" w:space="0" w:color="auto"/>
            </w:tcBorders>
            <w:shd w:val="clear" w:color="auto" w:fill="auto"/>
            <w:vAlign w:val="center"/>
            <w:hideMark/>
          </w:tcPr>
          <w:p w14:paraId="62464EF7"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进一步简化</w:t>
            </w:r>
          </w:p>
        </w:tc>
      </w:tr>
      <w:tr w:rsidR="00C87EE9" w:rsidRPr="00506E32" w14:paraId="4DB452DE"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2A328789" w14:textId="77777777" w:rsidR="00C87EE9" w:rsidRPr="00506E32" w:rsidRDefault="00C87EE9" w:rsidP="00CD030F">
            <w:pPr>
              <w:widowControl/>
              <w:jc w:val="left"/>
              <w:rPr>
                <w:rFonts w:ascii="仿宋" w:eastAsia="仿宋" w:hAnsi="仿宋" w:cs="宋体"/>
                <w:kern w:val="0"/>
                <w:sz w:val="20"/>
                <w:szCs w:val="20"/>
              </w:rPr>
            </w:pPr>
          </w:p>
        </w:tc>
        <w:tc>
          <w:tcPr>
            <w:tcW w:w="1029" w:type="pct"/>
            <w:vMerge w:val="restart"/>
            <w:tcBorders>
              <w:top w:val="nil"/>
              <w:left w:val="single" w:sz="4" w:space="0" w:color="auto"/>
              <w:bottom w:val="single" w:sz="4" w:space="0" w:color="000000"/>
              <w:right w:val="single" w:sz="4" w:space="0" w:color="auto"/>
            </w:tcBorders>
            <w:shd w:val="clear" w:color="auto" w:fill="auto"/>
            <w:vAlign w:val="center"/>
            <w:hideMark/>
          </w:tcPr>
          <w:p w14:paraId="6F86521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经济效益目标</w:t>
            </w:r>
          </w:p>
        </w:tc>
        <w:tc>
          <w:tcPr>
            <w:tcW w:w="2667" w:type="pct"/>
            <w:tcBorders>
              <w:top w:val="nil"/>
              <w:left w:val="nil"/>
              <w:bottom w:val="single" w:sz="4" w:space="0" w:color="auto"/>
              <w:right w:val="single" w:sz="4" w:space="0" w:color="auto"/>
            </w:tcBorders>
            <w:shd w:val="clear" w:color="auto" w:fill="auto"/>
            <w:vAlign w:val="center"/>
            <w:hideMark/>
          </w:tcPr>
          <w:p w14:paraId="0F07DC21"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减轻社会组织经济负担</w:t>
            </w:r>
          </w:p>
        </w:tc>
        <w:tc>
          <w:tcPr>
            <w:tcW w:w="666" w:type="pct"/>
            <w:tcBorders>
              <w:top w:val="nil"/>
              <w:left w:val="nil"/>
              <w:bottom w:val="single" w:sz="4" w:space="0" w:color="auto"/>
              <w:right w:val="single" w:sz="4" w:space="0" w:color="auto"/>
            </w:tcBorders>
            <w:shd w:val="clear" w:color="auto" w:fill="auto"/>
            <w:vAlign w:val="center"/>
            <w:hideMark/>
          </w:tcPr>
          <w:p w14:paraId="3B94921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减轻</w:t>
            </w:r>
          </w:p>
        </w:tc>
      </w:tr>
      <w:tr w:rsidR="00C87EE9" w:rsidRPr="00506E32" w14:paraId="72FEEE19"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19DBED6F"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25308C8C"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528CACCD"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福利彩票销售额</w:t>
            </w:r>
          </w:p>
        </w:tc>
        <w:tc>
          <w:tcPr>
            <w:tcW w:w="666" w:type="pct"/>
            <w:tcBorders>
              <w:top w:val="nil"/>
              <w:left w:val="nil"/>
              <w:bottom w:val="single" w:sz="4" w:space="0" w:color="auto"/>
              <w:right w:val="single" w:sz="4" w:space="0" w:color="auto"/>
            </w:tcBorders>
            <w:shd w:val="clear" w:color="auto" w:fill="auto"/>
            <w:vAlign w:val="center"/>
            <w:hideMark/>
          </w:tcPr>
          <w:p w14:paraId="79CE1B6C" w14:textId="77777777" w:rsidR="00C87EE9" w:rsidRPr="00506E32" w:rsidRDefault="00C87EE9" w:rsidP="00CD030F">
            <w:pPr>
              <w:widowControl/>
              <w:jc w:val="center"/>
              <w:rPr>
                <w:rFonts w:ascii="仿宋" w:eastAsia="仿宋" w:hAnsi="仿宋" w:cs="宋体"/>
                <w:kern w:val="0"/>
                <w:sz w:val="22"/>
                <w:szCs w:val="22"/>
              </w:rPr>
            </w:pPr>
            <w:r w:rsidRPr="00506E32">
              <w:rPr>
                <w:rFonts w:ascii="仿宋" w:eastAsia="仿宋" w:hAnsi="仿宋" w:cs="宋体" w:hint="eastAsia"/>
                <w:kern w:val="0"/>
                <w:sz w:val="22"/>
                <w:szCs w:val="22"/>
              </w:rPr>
              <w:t>11亿元</w:t>
            </w:r>
          </w:p>
        </w:tc>
      </w:tr>
      <w:tr w:rsidR="00C87EE9" w:rsidRPr="00506E32" w14:paraId="593FF0A9"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39013CA1"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7F7FB697"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618CB158"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增加地方税收</w:t>
            </w:r>
          </w:p>
        </w:tc>
        <w:tc>
          <w:tcPr>
            <w:tcW w:w="666" w:type="pct"/>
            <w:tcBorders>
              <w:top w:val="nil"/>
              <w:left w:val="nil"/>
              <w:bottom w:val="single" w:sz="4" w:space="0" w:color="000000"/>
              <w:right w:val="single" w:sz="4" w:space="0" w:color="000000"/>
            </w:tcBorders>
            <w:shd w:val="clear" w:color="auto" w:fill="auto"/>
            <w:vAlign w:val="center"/>
            <w:hideMark/>
          </w:tcPr>
          <w:p w14:paraId="6D7C6BC9" w14:textId="77777777" w:rsidR="00C87EE9" w:rsidRPr="00506E32" w:rsidRDefault="00C87EE9" w:rsidP="00CD030F">
            <w:pPr>
              <w:widowControl/>
              <w:jc w:val="center"/>
              <w:rPr>
                <w:rFonts w:ascii="仿宋" w:eastAsia="仿宋" w:hAnsi="仿宋" w:cs="宋体"/>
                <w:color w:val="000000"/>
                <w:kern w:val="0"/>
                <w:sz w:val="22"/>
                <w:szCs w:val="22"/>
              </w:rPr>
            </w:pPr>
            <w:r w:rsidRPr="00506E32">
              <w:rPr>
                <w:rFonts w:ascii="仿宋" w:eastAsia="仿宋" w:hAnsi="仿宋" w:cs="宋体" w:hint="eastAsia"/>
                <w:color w:val="000000"/>
                <w:kern w:val="0"/>
                <w:sz w:val="22"/>
                <w:szCs w:val="22"/>
              </w:rPr>
              <w:t xml:space="preserve">≥2000万元 </w:t>
            </w:r>
          </w:p>
        </w:tc>
      </w:tr>
      <w:tr w:rsidR="00C87EE9" w:rsidRPr="00506E32" w14:paraId="1D016C52"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050059F1" w14:textId="77777777" w:rsidR="00C87EE9" w:rsidRPr="00506E32" w:rsidRDefault="00C87EE9" w:rsidP="00CD030F">
            <w:pPr>
              <w:widowControl/>
              <w:jc w:val="left"/>
              <w:rPr>
                <w:rFonts w:ascii="仿宋" w:eastAsia="仿宋" w:hAnsi="仿宋" w:cs="宋体"/>
                <w:kern w:val="0"/>
                <w:sz w:val="20"/>
                <w:szCs w:val="20"/>
              </w:rPr>
            </w:pPr>
          </w:p>
        </w:tc>
        <w:tc>
          <w:tcPr>
            <w:tcW w:w="1029" w:type="pct"/>
            <w:vMerge w:val="restart"/>
            <w:tcBorders>
              <w:top w:val="nil"/>
              <w:left w:val="single" w:sz="4" w:space="0" w:color="auto"/>
              <w:bottom w:val="single" w:sz="4" w:space="0" w:color="000000"/>
              <w:right w:val="single" w:sz="4" w:space="0" w:color="auto"/>
            </w:tcBorders>
            <w:shd w:val="clear" w:color="auto" w:fill="auto"/>
            <w:vAlign w:val="center"/>
            <w:hideMark/>
          </w:tcPr>
          <w:p w14:paraId="79871E28"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社会效益目标</w:t>
            </w:r>
          </w:p>
        </w:tc>
        <w:tc>
          <w:tcPr>
            <w:tcW w:w="2667" w:type="pct"/>
            <w:tcBorders>
              <w:top w:val="nil"/>
              <w:left w:val="nil"/>
              <w:bottom w:val="single" w:sz="4" w:space="0" w:color="auto"/>
              <w:right w:val="single" w:sz="4" w:space="0" w:color="auto"/>
            </w:tcBorders>
            <w:shd w:val="clear" w:color="auto" w:fill="auto"/>
            <w:vAlign w:val="center"/>
            <w:hideMark/>
          </w:tcPr>
          <w:p w14:paraId="4F9CD9CB"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半自理和不能自理特困人员供养率</w:t>
            </w:r>
          </w:p>
        </w:tc>
        <w:tc>
          <w:tcPr>
            <w:tcW w:w="666" w:type="pct"/>
            <w:tcBorders>
              <w:top w:val="nil"/>
              <w:left w:val="nil"/>
              <w:bottom w:val="single" w:sz="4" w:space="0" w:color="auto"/>
              <w:right w:val="single" w:sz="4" w:space="0" w:color="auto"/>
            </w:tcBorders>
            <w:shd w:val="clear" w:color="auto" w:fill="auto"/>
            <w:vAlign w:val="center"/>
            <w:hideMark/>
          </w:tcPr>
          <w:p w14:paraId="4F5C24ED"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50%</w:t>
            </w:r>
          </w:p>
        </w:tc>
      </w:tr>
      <w:tr w:rsidR="00C87EE9" w:rsidRPr="00506E32" w14:paraId="72891635"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5AA53F8F"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10842C84"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39AC7615"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考察每千名老年人养老床位数</w:t>
            </w:r>
          </w:p>
        </w:tc>
        <w:tc>
          <w:tcPr>
            <w:tcW w:w="666" w:type="pct"/>
            <w:tcBorders>
              <w:top w:val="nil"/>
              <w:left w:val="nil"/>
              <w:bottom w:val="single" w:sz="4" w:space="0" w:color="auto"/>
              <w:right w:val="single" w:sz="4" w:space="0" w:color="auto"/>
            </w:tcBorders>
            <w:shd w:val="clear" w:color="auto" w:fill="auto"/>
            <w:vAlign w:val="center"/>
            <w:hideMark/>
          </w:tcPr>
          <w:p w14:paraId="283ACAF6" w14:textId="77777777" w:rsidR="00C87EE9" w:rsidRPr="00506E32" w:rsidRDefault="00C87EE9" w:rsidP="00CD030F">
            <w:pPr>
              <w:widowControl/>
              <w:jc w:val="center"/>
              <w:rPr>
                <w:rFonts w:ascii="楷体_GB2312" w:eastAsia="楷体_GB2312" w:hAnsi="宋体" w:cs="宋体"/>
                <w:color w:val="000000"/>
                <w:kern w:val="0"/>
                <w:sz w:val="22"/>
                <w:szCs w:val="22"/>
              </w:rPr>
            </w:pPr>
            <w:r w:rsidRPr="00506E32">
              <w:rPr>
                <w:rFonts w:ascii="楷体_GB2312" w:eastAsia="楷体_GB2312" w:hAnsi="宋体" w:cs="宋体" w:hint="eastAsia"/>
                <w:color w:val="000000"/>
                <w:kern w:val="0"/>
                <w:sz w:val="22"/>
                <w:szCs w:val="22"/>
              </w:rPr>
              <w:t>50</w:t>
            </w:r>
          </w:p>
        </w:tc>
      </w:tr>
      <w:tr w:rsidR="00C87EE9" w:rsidRPr="00506E32" w14:paraId="626F634B"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1025DD1A"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179FED03"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6D545943"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城市社区办公综合服务用房</w:t>
            </w:r>
          </w:p>
        </w:tc>
        <w:tc>
          <w:tcPr>
            <w:tcW w:w="666" w:type="pct"/>
            <w:tcBorders>
              <w:top w:val="nil"/>
              <w:left w:val="nil"/>
              <w:bottom w:val="single" w:sz="4" w:space="0" w:color="auto"/>
              <w:right w:val="single" w:sz="4" w:space="0" w:color="auto"/>
            </w:tcBorders>
            <w:shd w:val="clear" w:color="auto" w:fill="auto"/>
            <w:vAlign w:val="center"/>
            <w:hideMark/>
          </w:tcPr>
          <w:p w14:paraId="57F162FD"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≥600平米以上</w:t>
            </w:r>
          </w:p>
        </w:tc>
      </w:tr>
      <w:tr w:rsidR="00C87EE9" w:rsidRPr="00506E32" w14:paraId="2D5E16E8"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664116DA"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6A168488"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7CE73F5A"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农村社区办公综合服务用房</w:t>
            </w:r>
          </w:p>
        </w:tc>
        <w:tc>
          <w:tcPr>
            <w:tcW w:w="666" w:type="pct"/>
            <w:tcBorders>
              <w:top w:val="nil"/>
              <w:left w:val="nil"/>
              <w:bottom w:val="single" w:sz="4" w:space="0" w:color="auto"/>
              <w:right w:val="single" w:sz="4" w:space="0" w:color="auto"/>
            </w:tcBorders>
            <w:shd w:val="clear" w:color="auto" w:fill="auto"/>
            <w:vAlign w:val="center"/>
            <w:hideMark/>
          </w:tcPr>
          <w:p w14:paraId="4E7659C1"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≥500平米</w:t>
            </w:r>
          </w:p>
        </w:tc>
      </w:tr>
      <w:tr w:rsidR="00C87EE9" w:rsidRPr="00506E32" w14:paraId="798BFBF2"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0DA19B4D"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0BCF845C"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3315776B"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市级社会工作专业人才培育基地</w:t>
            </w:r>
          </w:p>
        </w:tc>
        <w:tc>
          <w:tcPr>
            <w:tcW w:w="666" w:type="pct"/>
            <w:tcBorders>
              <w:top w:val="nil"/>
              <w:left w:val="nil"/>
              <w:bottom w:val="single" w:sz="4" w:space="0" w:color="auto"/>
              <w:right w:val="single" w:sz="4" w:space="0" w:color="auto"/>
            </w:tcBorders>
            <w:shd w:val="clear" w:color="auto" w:fill="auto"/>
            <w:vAlign w:val="center"/>
            <w:hideMark/>
          </w:tcPr>
          <w:p w14:paraId="59930DF9"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4-6个</w:t>
            </w:r>
          </w:p>
        </w:tc>
      </w:tr>
      <w:tr w:rsidR="00C87EE9" w:rsidRPr="00506E32" w14:paraId="77297EC8"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0A4D61BD"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55AB35A6"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2435FEAB"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社会工作专业重点实训基地</w:t>
            </w:r>
          </w:p>
        </w:tc>
        <w:tc>
          <w:tcPr>
            <w:tcW w:w="666" w:type="pct"/>
            <w:tcBorders>
              <w:top w:val="nil"/>
              <w:left w:val="nil"/>
              <w:bottom w:val="single" w:sz="4" w:space="0" w:color="auto"/>
              <w:right w:val="single" w:sz="4" w:space="0" w:color="auto"/>
            </w:tcBorders>
            <w:shd w:val="clear" w:color="auto" w:fill="auto"/>
            <w:vAlign w:val="center"/>
            <w:hideMark/>
          </w:tcPr>
          <w:p w14:paraId="4677A609"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30个</w:t>
            </w:r>
          </w:p>
        </w:tc>
      </w:tr>
      <w:tr w:rsidR="00C87EE9" w:rsidRPr="00506E32" w14:paraId="458B4208"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0DF1C4DB"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0F19C553"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6AB3CABB"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覆盖城乡、衔接配套、机制合理的社会救助体系</w:t>
            </w:r>
          </w:p>
        </w:tc>
        <w:tc>
          <w:tcPr>
            <w:tcW w:w="666" w:type="pct"/>
            <w:tcBorders>
              <w:top w:val="nil"/>
              <w:left w:val="nil"/>
              <w:bottom w:val="single" w:sz="4" w:space="0" w:color="auto"/>
              <w:right w:val="single" w:sz="4" w:space="0" w:color="auto"/>
            </w:tcBorders>
            <w:shd w:val="clear" w:color="auto" w:fill="auto"/>
            <w:vAlign w:val="center"/>
            <w:hideMark/>
          </w:tcPr>
          <w:p w14:paraId="0E755003"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进一步完善</w:t>
            </w:r>
          </w:p>
        </w:tc>
      </w:tr>
      <w:tr w:rsidR="00C87EE9" w:rsidRPr="00506E32" w14:paraId="27FBF1EE"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0A70F690"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2AAFBAFF"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32A58375"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社会福利惠及范围</w:t>
            </w:r>
          </w:p>
        </w:tc>
        <w:tc>
          <w:tcPr>
            <w:tcW w:w="666" w:type="pct"/>
            <w:tcBorders>
              <w:top w:val="nil"/>
              <w:left w:val="nil"/>
              <w:bottom w:val="single" w:sz="4" w:space="0" w:color="auto"/>
              <w:right w:val="single" w:sz="4" w:space="0" w:color="auto"/>
            </w:tcBorders>
            <w:shd w:val="clear" w:color="auto" w:fill="auto"/>
            <w:vAlign w:val="center"/>
            <w:hideMark/>
          </w:tcPr>
          <w:p w14:paraId="12B0E989"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显著扩大</w:t>
            </w:r>
          </w:p>
        </w:tc>
      </w:tr>
      <w:tr w:rsidR="00C87EE9" w:rsidRPr="00506E32" w14:paraId="02508141" w14:textId="77777777" w:rsidTr="00CD030F">
        <w:trPr>
          <w:trHeight w:val="563"/>
        </w:trPr>
        <w:tc>
          <w:tcPr>
            <w:tcW w:w="638" w:type="pct"/>
            <w:vMerge/>
            <w:tcBorders>
              <w:top w:val="nil"/>
              <w:left w:val="single" w:sz="4" w:space="0" w:color="auto"/>
              <w:bottom w:val="single" w:sz="4" w:space="0" w:color="auto"/>
              <w:right w:val="single" w:sz="4" w:space="0" w:color="auto"/>
            </w:tcBorders>
            <w:vAlign w:val="center"/>
            <w:hideMark/>
          </w:tcPr>
          <w:p w14:paraId="077D040B"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6210BF89"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3790C4AF"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民主自治、民主协商、自我管理和服务的社区治理体制机制</w:t>
            </w:r>
          </w:p>
        </w:tc>
        <w:tc>
          <w:tcPr>
            <w:tcW w:w="666" w:type="pct"/>
            <w:tcBorders>
              <w:top w:val="nil"/>
              <w:left w:val="nil"/>
              <w:bottom w:val="single" w:sz="4" w:space="0" w:color="auto"/>
              <w:right w:val="single" w:sz="4" w:space="0" w:color="auto"/>
            </w:tcBorders>
            <w:shd w:val="clear" w:color="auto" w:fill="auto"/>
            <w:vAlign w:val="center"/>
            <w:hideMark/>
          </w:tcPr>
          <w:p w14:paraId="47D64637"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基本形成</w:t>
            </w:r>
          </w:p>
        </w:tc>
      </w:tr>
      <w:tr w:rsidR="00C87EE9" w:rsidRPr="00506E32" w14:paraId="68FD1B8F"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657B42D9"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44C06D6E"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2532E357"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社会组织管理体系</w:t>
            </w:r>
          </w:p>
        </w:tc>
        <w:tc>
          <w:tcPr>
            <w:tcW w:w="666" w:type="pct"/>
            <w:tcBorders>
              <w:top w:val="nil"/>
              <w:left w:val="nil"/>
              <w:bottom w:val="single" w:sz="4" w:space="0" w:color="auto"/>
              <w:right w:val="single" w:sz="4" w:space="0" w:color="auto"/>
            </w:tcBorders>
            <w:shd w:val="clear" w:color="auto" w:fill="auto"/>
            <w:vAlign w:val="center"/>
            <w:hideMark/>
          </w:tcPr>
          <w:p w14:paraId="2C4833EF"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逐步建立</w:t>
            </w:r>
          </w:p>
        </w:tc>
      </w:tr>
      <w:tr w:rsidR="00C87EE9" w:rsidRPr="00506E32" w14:paraId="7DF38DDB" w14:textId="77777777" w:rsidTr="00CD030F">
        <w:trPr>
          <w:trHeight w:val="634"/>
        </w:trPr>
        <w:tc>
          <w:tcPr>
            <w:tcW w:w="638" w:type="pct"/>
            <w:vMerge/>
            <w:tcBorders>
              <w:top w:val="nil"/>
              <w:left w:val="single" w:sz="4" w:space="0" w:color="auto"/>
              <w:bottom w:val="single" w:sz="4" w:space="0" w:color="auto"/>
              <w:right w:val="single" w:sz="4" w:space="0" w:color="auto"/>
            </w:tcBorders>
            <w:vAlign w:val="center"/>
            <w:hideMark/>
          </w:tcPr>
          <w:p w14:paraId="51171E94"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000000"/>
              <w:right w:val="single" w:sz="4" w:space="0" w:color="auto"/>
            </w:tcBorders>
            <w:vAlign w:val="center"/>
            <w:hideMark/>
          </w:tcPr>
          <w:p w14:paraId="7EFD079A"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4C19981B"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区划地名、婚姻收养、殡葬等专项社会事务管理工作</w:t>
            </w:r>
          </w:p>
        </w:tc>
        <w:tc>
          <w:tcPr>
            <w:tcW w:w="666" w:type="pct"/>
            <w:tcBorders>
              <w:top w:val="nil"/>
              <w:left w:val="nil"/>
              <w:bottom w:val="single" w:sz="4" w:space="0" w:color="auto"/>
              <w:right w:val="single" w:sz="4" w:space="0" w:color="auto"/>
            </w:tcBorders>
            <w:shd w:val="clear" w:color="auto" w:fill="auto"/>
            <w:vAlign w:val="center"/>
            <w:hideMark/>
          </w:tcPr>
          <w:p w14:paraId="0CED12B6"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程序更加规范</w:t>
            </w:r>
          </w:p>
        </w:tc>
      </w:tr>
      <w:tr w:rsidR="00C87EE9" w:rsidRPr="00506E32" w14:paraId="17C6871C"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0395FE2D" w14:textId="77777777" w:rsidR="00C87EE9" w:rsidRPr="00506E32" w:rsidRDefault="00C87EE9" w:rsidP="00CD030F">
            <w:pPr>
              <w:widowControl/>
              <w:jc w:val="left"/>
              <w:rPr>
                <w:rFonts w:ascii="仿宋" w:eastAsia="仿宋" w:hAnsi="仿宋" w:cs="宋体"/>
                <w:kern w:val="0"/>
                <w:sz w:val="20"/>
                <w:szCs w:val="20"/>
              </w:rPr>
            </w:pPr>
          </w:p>
        </w:tc>
        <w:tc>
          <w:tcPr>
            <w:tcW w:w="1029" w:type="pct"/>
            <w:vMerge w:val="restart"/>
            <w:tcBorders>
              <w:top w:val="nil"/>
              <w:left w:val="single" w:sz="4" w:space="0" w:color="auto"/>
              <w:bottom w:val="single" w:sz="4" w:space="0" w:color="auto"/>
              <w:right w:val="single" w:sz="4" w:space="0" w:color="auto"/>
            </w:tcBorders>
            <w:shd w:val="clear" w:color="auto" w:fill="auto"/>
            <w:vAlign w:val="center"/>
            <w:hideMark/>
          </w:tcPr>
          <w:p w14:paraId="2C44C251"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生态效益目标</w:t>
            </w:r>
          </w:p>
        </w:tc>
        <w:tc>
          <w:tcPr>
            <w:tcW w:w="2667" w:type="pct"/>
            <w:tcBorders>
              <w:top w:val="nil"/>
              <w:left w:val="nil"/>
              <w:bottom w:val="single" w:sz="4" w:space="0" w:color="auto"/>
              <w:right w:val="single" w:sz="4" w:space="0" w:color="auto"/>
            </w:tcBorders>
            <w:shd w:val="clear" w:color="auto" w:fill="auto"/>
            <w:vAlign w:val="center"/>
            <w:hideMark/>
          </w:tcPr>
          <w:p w14:paraId="64DF5937"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全市公益性殡葬设施占比</w:t>
            </w:r>
          </w:p>
        </w:tc>
        <w:tc>
          <w:tcPr>
            <w:tcW w:w="666" w:type="pct"/>
            <w:tcBorders>
              <w:top w:val="nil"/>
              <w:left w:val="nil"/>
              <w:bottom w:val="single" w:sz="4" w:space="0" w:color="auto"/>
              <w:right w:val="single" w:sz="4" w:space="0" w:color="auto"/>
            </w:tcBorders>
            <w:shd w:val="clear" w:color="auto" w:fill="auto"/>
            <w:vAlign w:val="center"/>
            <w:hideMark/>
          </w:tcPr>
          <w:p w14:paraId="676E913C"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70%</w:t>
            </w:r>
          </w:p>
        </w:tc>
      </w:tr>
      <w:tr w:rsidR="00C87EE9" w:rsidRPr="00506E32" w14:paraId="0887F3B2"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363A0E9F"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auto"/>
              <w:right w:val="single" w:sz="4" w:space="0" w:color="auto"/>
            </w:tcBorders>
            <w:vAlign w:val="center"/>
            <w:hideMark/>
          </w:tcPr>
          <w:p w14:paraId="6C4FAE3E"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47DC817A"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节地生态葬式占比</w:t>
            </w:r>
          </w:p>
        </w:tc>
        <w:tc>
          <w:tcPr>
            <w:tcW w:w="666" w:type="pct"/>
            <w:tcBorders>
              <w:top w:val="nil"/>
              <w:left w:val="nil"/>
              <w:bottom w:val="single" w:sz="4" w:space="0" w:color="auto"/>
              <w:right w:val="single" w:sz="4" w:space="0" w:color="auto"/>
            </w:tcBorders>
            <w:shd w:val="clear" w:color="auto" w:fill="auto"/>
            <w:vAlign w:val="center"/>
            <w:hideMark/>
          </w:tcPr>
          <w:p w14:paraId="715FF005"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≥3</w:t>
            </w:r>
            <w:r w:rsidRPr="00506E32">
              <w:rPr>
                <w:rFonts w:ascii="仿宋" w:eastAsia="仿宋" w:hAnsi="仿宋" w:cs="宋体"/>
                <w:color w:val="000000"/>
                <w:kern w:val="0"/>
                <w:sz w:val="20"/>
                <w:szCs w:val="20"/>
              </w:rPr>
              <w:t>0</w:t>
            </w:r>
            <w:r w:rsidRPr="00506E32">
              <w:rPr>
                <w:rFonts w:ascii="仿宋" w:eastAsia="仿宋" w:hAnsi="仿宋" w:cs="宋体" w:hint="eastAsia"/>
                <w:color w:val="000000"/>
                <w:kern w:val="0"/>
                <w:sz w:val="20"/>
                <w:szCs w:val="20"/>
              </w:rPr>
              <w:t>%</w:t>
            </w:r>
          </w:p>
        </w:tc>
      </w:tr>
      <w:tr w:rsidR="00C87EE9" w:rsidRPr="00506E32" w14:paraId="5B71A40C" w14:textId="77777777" w:rsidTr="00CD030F">
        <w:trPr>
          <w:trHeight w:val="493"/>
        </w:trPr>
        <w:tc>
          <w:tcPr>
            <w:tcW w:w="638" w:type="pct"/>
            <w:vMerge/>
            <w:tcBorders>
              <w:top w:val="nil"/>
              <w:left w:val="single" w:sz="4" w:space="0" w:color="auto"/>
              <w:bottom w:val="single" w:sz="4" w:space="0" w:color="auto"/>
              <w:right w:val="single" w:sz="4" w:space="0" w:color="auto"/>
            </w:tcBorders>
            <w:vAlign w:val="center"/>
            <w:hideMark/>
          </w:tcPr>
          <w:p w14:paraId="629C9B26"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auto"/>
              <w:right w:val="single" w:sz="4" w:space="0" w:color="auto"/>
            </w:tcBorders>
            <w:vAlign w:val="center"/>
            <w:hideMark/>
          </w:tcPr>
          <w:p w14:paraId="2CF8F672" w14:textId="77777777" w:rsidR="00C87EE9" w:rsidRPr="00506E32" w:rsidRDefault="00C87EE9" w:rsidP="00CD030F">
            <w:pPr>
              <w:widowControl/>
              <w:jc w:val="left"/>
              <w:rPr>
                <w:rFonts w:ascii="仿宋" w:eastAsia="仿宋" w:hAnsi="仿宋" w:cs="宋体"/>
                <w:color w:val="000000"/>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66132DA2"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发挥</w:t>
            </w:r>
            <w:proofErr w:type="gramStart"/>
            <w:r w:rsidRPr="00506E32">
              <w:rPr>
                <w:rFonts w:ascii="仿宋" w:eastAsia="仿宋" w:hAnsi="仿宋" w:cs="宋体" w:hint="eastAsia"/>
                <w:color w:val="000000"/>
                <w:kern w:val="0"/>
                <w:sz w:val="20"/>
                <w:szCs w:val="20"/>
              </w:rPr>
              <w:t>生态葬对生态</w:t>
            </w:r>
            <w:proofErr w:type="gramEnd"/>
            <w:r w:rsidRPr="00506E32">
              <w:rPr>
                <w:rFonts w:ascii="仿宋" w:eastAsia="仿宋" w:hAnsi="仿宋" w:cs="宋体" w:hint="eastAsia"/>
                <w:color w:val="000000"/>
                <w:kern w:val="0"/>
                <w:sz w:val="20"/>
                <w:szCs w:val="20"/>
              </w:rPr>
              <w:t>文明殡葬建设的支撑作用</w:t>
            </w:r>
          </w:p>
        </w:tc>
        <w:tc>
          <w:tcPr>
            <w:tcW w:w="666" w:type="pct"/>
            <w:tcBorders>
              <w:top w:val="nil"/>
              <w:left w:val="nil"/>
              <w:bottom w:val="single" w:sz="4" w:space="0" w:color="auto"/>
              <w:right w:val="single" w:sz="4" w:space="0" w:color="auto"/>
            </w:tcBorders>
            <w:shd w:val="clear" w:color="auto" w:fill="auto"/>
            <w:vAlign w:val="center"/>
            <w:hideMark/>
          </w:tcPr>
          <w:p w14:paraId="08CA7EDD"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效果显著</w:t>
            </w:r>
          </w:p>
        </w:tc>
      </w:tr>
      <w:tr w:rsidR="00C87EE9" w:rsidRPr="00506E32" w14:paraId="7C05852F" w14:textId="77777777" w:rsidTr="00CD030F">
        <w:trPr>
          <w:trHeight w:val="493"/>
        </w:trPr>
        <w:tc>
          <w:tcPr>
            <w:tcW w:w="638" w:type="pct"/>
            <w:vMerge w:val="restart"/>
            <w:tcBorders>
              <w:top w:val="nil"/>
              <w:left w:val="single" w:sz="4" w:space="0" w:color="auto"/>
              <w:bottom w:val="single" w:sz="4" w:space="0" w:color="000000"/>
              <w:right w:val="single" w:sz="4" w:space="0" w:color="auto"/>
            </w:tcBorders>
            <w:shd w:val="clear" w:color="auto" w:fill="auto"/>
            <w:vAlign w:val="center"/>
            <w:hideMark/>
          </w:tcPr>
          <w:p w14:paraId="31AF504E"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社会效益</w:t>
            </w:r>
          </w:p>
        </w:tc>
        <w:tc>
          <w:tcPr>
            <w:tcW w:w="1029" w:type="pct"/>
            <w:vMerge w:val="restart"/>
            <w:tcBorders>
              <w:top w:val="nil"/>
              <w:left w:val="single" w:sz="4" w:space="0" w:color="auto"/>
              <w:bottom w:val="single" w:sz="4" w:space="0" w:color="auto"/>
              <w:right w:val="single" w:sz="4" w:space="0" w:color="auto"/>
            </w:tcBorders>
            <w:shd w:val="clear" w:color="auto" w:fill="auto"/>
            <w:vAlign w:val="center"/>
            <w:hideMark/>
          </w:tcPr>
          <w:p w14:paraId="2DA8820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满意</w:t>
            </w:r>
            <w:proofErr w:type="gramStart"/>
            <w:r w:rsidRPr="00506E32">
              <w:rPr>
                <w:rFonts w:ascii="仿宋" w:eastAsia="仿宋" w:hAnsi="仿宋" w:cs="宋体" w:hint="eastAsia"/>
                <w:kern w:val="0"/>
                <w:sz w:val="20"/>
                <w:szCs w:val="20"/>
              </w:rPr>
              <w:t>度目标</w:t>
            </w:r>
            <w:proofErr w:type="gramEnd"/>
          </w:p>
        </w:tc>
        <w:tc>
          <w:tcPr>
            <w:tcW w:w="2667" w:type="pct"/>
            <w:tcBorders>
              <w:top w:val="nil"/>
              <w:left w:val="nil"/>
              <w:bottom w:val="single" w:sz="4" w:space="0" w:color="auto"/>
              <w:right w:val="single" w:sz="4" w:space="0" w:color="auto"/>
            </w:tcBorders>
            <w:shd w:val="clear" w:color="auto" w:fill="auto"/>
            <w:vAlign w:val="center"/>
            <w:hideMark/>
          </w:tcPr>
          <w:p w14:paraId="3491EBAA"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收益对象满意度</w:t>
            </w:r>
          </w:p>
        </w:tc>
        <w:tc>
          <w:tcPr>
            <w:tcW w:w="666" w:type="pct"/>
            <w:tcBorders>
              <w:top w:val="nil"/>
              <w:left w:val="nil"/>
              <w:bottom w:val="single" w:sz="4" w:space="0" w:color="auto"/>
              <w:right w:val="single" w:sz="4" w:space="0" w:color="auto"/>
            </w:tcBorders>
            <w:shd w:val="clear" w:color="auto" w:fill="auto"/>
            <w:vAlign w:val="center"/>
            <w:hideMark/>
          </w:tcPr>
          <w:p w14:paraId="5D0AA269"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≥90%</w:t>
            </w:r>
          </w:p>
        </w:tc>
      </w:tr>
      <w:tr w:rsidR="00C87EE9" w:rsidRPr="00506E32" w14:paraId="408861EB" w14:textId="77777777" w:rsidTr="00CD030F">
        <w:trPr>
          <w:trHeight w:val="493"/>
        </w:trPr>
        <w:tc>
          <w:tcPr>
            <w:tcW w:w="638" w:type="pct"/>
            <w:vMerge/>
            <w:tcBorders>
              <w:top w:val="nil"/>
              <w:left w:val="single" w:sz="4" w:space="0" w:color="auto"/>
              <w:bottom w:val="single" w:sz="4" w:space="0" w:color="000000"/>
              <w:right w:val="single" w:sz="4" w:space="0" w:color="auto"/>
            </w:tcBorders>
            <w:vAlign w:val="center"/>
            <w:hideMark/>
          </w:tcPr>
          <w:p w14:paraId="7AD3639E" w14:textId="77777777" w:rsidR="00C87EE9" w:rsidRPr="00506E32" w:rsidRDefault="00C87EE9" w:rsidP="00CD030F">
            <w:pPr>
              <w:widowControl/>
              <w:jc w:val="left"/>
              <w:rPr>
                <w:rFonts w:ascii="仿宋" w:eastAsia="仿宋" w:hAnsi="仿宋" w:cs="宋体"/>
                <w:kern w:val="0"/>
                <w:sz w:val="20"/>
                <w:szCs w:val="20"/>
              </w:rPr>
            </w:pPr>
          </w:p>
        </w:tc>
        <w:tc>
          <w:tcPr>
            <w:tcW w:w="1029" w:type="pct"/>
            <w:vMerge/>
            <w:tcBorders>
              <w:top w:val="nil"/>
              <w:left w:val="single" w:sz="4" w:space="0" w:color="auto"/>
              <w:bottom w:val="single" w:sz="4" w:space="0" w:color="auto"/>
              <w:right w:val="single" w:sz="4" w:space="0" w:color="auto"/>
            </w:tcBorders>
            <w:vAlign w:val="center"/>
            <w:hideMark/>
          </w:tcPr>
          <w:p w14:paraId="1AA194DE" w14:textId="77777777" w:rsidR="00C87EE9" w:rsidRPr="00506E32" w:rsidRDefault="00C87EE9" w:rsidP="00CD030F">
            <w:pPr>
              <w:widowControl/>
              <w:jc w:val="left"/>
              <w:rPr>
                <w:rFonts w:ascii="仿宋" w:eastAsia="仿宋" w:hAnsi="仿宋" w:cs="宋体"/>
                <w:kern w:val="0"/>
                <w:sz w:val="20"/>
                <w:szCs w:val="20"/>
              </w:rPr>
            </w:pPr>
          </w:p>
        </w:tc>
        <w:tc>
          <w:tcPr>
            <w:tcW w:w="2667" w:type="pct"/>
            <w:tcBorders>
              <w:top w:val="nil"/>
              <w:left w:val="nil"/>
              <w:bottom w:val="single" w:sz="4" w:space="0" w:color="auto"/>
              <w:right w:val="single" w:sz="4" w:space="0" w:color="auto"/>
            </w:tcBorders>
            <w:shd w:val="clear" w:color="auto" w:fill="auto"/>
            <w:vAlign w:val="center"/>
            <w:hideMark/>
          </w:tcPr>
          <w:p w14:paraId="43D8D4DA"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受益对象满意度</w:t>
            </w:r>
          </w:p>
        </w:tc>
        <w:tc>
          <w:tcPr>
            <w:tcW w:w="666" w:type="pct"/>
            <w:tcBorders>
              <w:top w:val="nil"/>
              <w:left w:val="nil"/>
              <w:bottom w:val="single" w:sz="4" w:space="0" w:color="auto"/>
              <w:right w:val="single" w:sz="4" w:space="0" w:color="auto"/>
            </w:tcBorders>
            <w:shd w:val="clear" w:color="auto" w:fill="auto"/>
            <w:vAlign w:val="center"/>
            <w:hideMark/>
          </w:tcPr>
          <w:p w14:paraId="706A7E9E"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≥90%</w:t>
            </w:r>
          </w:p>
        </w:tc>
      </w:tr>
    </w:tbl>
    <w:p w14:paraId="4B214B36" w14:textId="77777777" w:rsidR="00C87EE9" w:rsidRPr="00506E32" w:rsidRDefault="00C87EE9" w:rsidP="00C87EE9">
      <w:pPr>
        <w:pStyle w:val="1"/>
        <w:adjustRightInd w:val="0"/>
        <w:spacing w:before="0" w:after="0" w:line="560" w:lineRule="exact"/>
        <w:ind w:firstLineChars="200" w:firstLine="640"/>
        <w:rPr>
          <w:lang w:val="en-US"/>
        </w:rPr>
      </w:pPr>
      <w:bookmarkStart w:id="16" w:name="_Toc80736415"/>
      <w:bookmarkEnd w:id="13"/>
      <w:r w:rsidRPr="00506E32">
        <w:rPr>
          <w:rFonts w:hint="eastAsia"/>
          <w:lang w:val="en-US"/>
        </w:rPr>
        <w:t>二、</w:t>
      </w:r>
      <w:r w:rsidRPr="00506E32">
        <w:rPr>
          <w:lang w:val="en-US"/>
        </w:rPr>
        <w:t>评价</w:t>
      </w:r>
      <w:r w:rsidRPr="00506E32">
        <w:rPr>
          <w:rFonts w:hint="eastAsia"/>
          <w:lang w:val="en-US"/>
        </w:rPr>
        <w:t>实施</w:t>
      </w:r>
      <w:r w:rsidRPr="00506E32">
        <w:rPr>
          <w:lang w:val="en-US"/>
        </w:rPr>
        <w:t>情况</w:t>
      </w:r>
      <w:bookmarkEnd w:id="16"/>
    </w:p>
    <w:p w14:paraId="574F4476" w14:textId="77777777" w:rsidR="00C87EE9" w:rsidRPr="00506E32" w:rsidRDefault="00C87EE9" w:rsidP="00C87EE9">
      <w:pPr>
        <w:pStyle w:val="2"/>
        <w:keepNext w:val="0"/>
        <w:keepLines w:val="0"/>
        <w:adjustRightInd w:val="0"/>
        <w:spacing w:before="0" w:after="0" w:line="560" w:lineRule="exact"/>
        <w:ind w:firstLineChars="200" w:firstLine="640"/>
        <w:rPr>
          <w:rFonts w:eastAsia="楷体_GB2312" w:cs="Times New Roman"/>
          <w:b w:val="0"/>
          <w:sz w:val="32"/>
          <w:lang w:val="en-US"/>
        </w:rPr>
      </w:pPr>
      <w:bookmarkStart w:id="17" w:name="_Toc26964733"/>
      <w:bookmarkStart w:id="18" w:name="_Toc80736416"/>
      <w:r w:rsidRPr="00506E32">
        <w:rPr>
          <w:rFonts w:eastAsia="楷体_GB2312" w:cs="Times New Roman" w:hint="eastAsia"/>
          <w:b w:val="0"/>
          <w:sz w:val="32"/>
          <w:lang w:val="en-US"/>
        </w:rPr>
        <w:t>（一）评价目的</w:t>
      </w:r>
      <w:bookmarkEnd w:id="17"/>
      <w:r w:rsidRPr="00506E32">
        <w:rPr>
          <w:rFonts w:eastAsia="楷体_GB2312" w:cs="Times New Roman" w:hint="eastAsia"/>
          <w:b w:val="0"/>
          <w:sz w:val="32"/>
          <w:lang w:val="en-US"/>
        </w:rPr>
        <w:t>、对象和范围</w:t>
      </w:r>
      <w:bookmarkEnd w:id="18"/>
    </w:p>
    <w:p w14:paraId="170247A6" w14:textId="77777777" w:rsidR="00C87EE9" w:rsidRPr="00506E32" w:rsidRDefault="00C87EE9" w:rsidP="00C87EE9">
      <w:pPr>
        <w:pStyle w:val="a1"/>
        <w:adjustRightInd w:val="0"/>
        <w:spacing w:line="560" w:lineRule="exact"/>
        <w:ind w:firstLine="640"/>
        <w:outlineLvl w:val="1"/>
        <w:rPr>
          <w:rFonts w:ascii="仿宋" w:eastAsia="仿宋" w:hAnsi="仿宋"/>
          <w:sz w:val="32"/>
          <w:szCs w:val="32"/>
          <w:lang w:val="en-US"/>
        </w:rPr>
      </w:pPr>
      <w:bookmarkStart w:id="19" w:name="_Toc80736417"/>
      <w:r w:rsidRPr="00506E32">
        <w:rPr>
          <w:rFonts w:ascii="仿宋" w:eastAsia="仿宋" w:hAnsi="仿宋" w:hint="eastAsia"/>
          <w:sz w:val="32"/>
          <w:szCs w:val="32"/>
          <w:lang w:val="en-US"/>
        </w:rPr>
        <w:lastRenderedPageBreak/>
        <w:t>1、评价目的</w:t>
      </w:r>
      <w:bookmarkEnd w:id="19"/>
    </w:p>
    <w:p w14:paraId="4D836A8B"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本次绩效评价旨在通过决策、投入、产出和效益等方面，综合衡量</w:t>
      </w:r>
      <w:r w:rsidRPr="00506E32">
        <w:rPr>
          <w:rFonts w:ascii="仿宋" w:eastAsia="仿宋" w:hAnsi="仿宋" w:cstheme="minorBidi"/>
          <w:kern w:val="2"/>
          <w:sz w:val="32"/>
          <w:szCs w:val="32"/>
          <w:lang w:val="en-US"/>
        </w:rPr>
        <w:t>2020年市民政局部门整体支出</w:t>
      </w:r>
      <w:r w:rsidRPr="00506E32">
        <w:rPr>
          <w:rFonts w:ascii="仿宋" w:eastAsia="仿宋" w:hAnsi="仿宋" w:cstheme="minorBidi" w:hint="eastAsia"/>
          <w:kern w:val="2"/>
          <w:sz w:val="32"/>
          <w:szCs w:val="32"/>
          <w:lang w:val="en-US"/>
        </w:rPr>
        <w:t>情况，</w:t>
      </w:r>
      <w:r w:rsidRPr="00506E32">
        <w:rPr>
          <w:rFonts w:ascii="仿宋" w:eastAsia="仿宋" w:hAnsi="仿宋" w:cstheme="minorBidi"/>
          <w:kern w:val="2"/>
          <w:sz w:val="32"/>
          <w:szCs w:val="32"/>
          <w:lang w:val="en-US"/>
        </w:rPr>
        <w:t>对部门预算执行、 常规工作、项目管理中存在的问题及薄弱环节针对性地提出合理化建议，在满足部门履职要求的前提下，提高部门财政资金总量安排的合理性、资金结构与部门核心职能的匹配度及资金安排对部门战略目标实现的支持度，以促进部门整体职能的优化提升。</w:t>
      </w:r>
    </w:p>
    <w:p w14:paraId="459B3C06" w14:textId="77777777" w:rsidR="00C87EE9" w:rsidRPr="00506E32" w:rsidRDefault="00C87EE9" w:rsidP="00C87EE9">
      <w:pPr>
        <w:pStyle w:val="afff"/>
        <w:adjustRightInd w:val="0"/>
        <w:spacing w:line="560" w:lineRule="exact"/>
        <w:ind w:firstLine="640"/>
        <w:outlineLvl w:val="1"/>
        <w:rPr>
          <w:rFonts w:ascii="仿宋" w:eastAsia="仿宋" w:hAnsi="仿宋"/>
          <w:sz w:val="32"/>
          <w:szCs w:val="32"/>
        </w:rPr>
      </w:pPr>
      <w:bookmarkStart w:id="20" w:name="_Toc80736418"/>
      <w:r w:rsidRPr="00506E32">
        <w:rPr>
          <w:rFonts w:ascii="仿宋" w:eastAsia="仿宋" w:hAnsi="仿宋" w:hint="eastAsia"/>
          <w:sz w:val="32"/>
          <w:szCs w:val="32"/>
        </w:rPr>
        <w:t>2、评价对象和范围</w:t>
      </w:r>
      <w:bookmarkEnd w:id="20"/>
    </w:p>
    <w:p w14:paraId="6F5A90BD" w14:textId="77777777" w:rsidR="00C87EE9" w:rsidRPr="00506E32" w:rsidRDefault="00C87EE9" w:rsidP="00C87EE9">
      <w:pPr>
        <w:pStyle w:val="afff"/>
        <w:adjustRightInd w:val="0"/>
        <w:spacing w:line="560" w:lineRule="exact"/>
        <w:ind w:firstLine="640"/>
        <w:rPr>
          <w:rFonts w:ascii="仿宋" w:eastAsia="仿宋" w:hAnsi="仿宋"/>
          <w:sz w:val="32"/>
          <w:szCs w:val="32"/>
        </w:rPr>
      </w:pPr>
      <w:r w:rsidRPr="00506E32">
        <w:rPr>
          <w:rFonts w:ascii="仿宋" w:eastAsia="仿宋" w:hAnsi="仿宋" w:hint="eastAsia"/>
          <w:sz w:val="32"/>
          <w:szCs w:val="32"/>
        </w:rPr>
        <w:t>本次绩效评价对象为</w:t>
      </w:r>
      <w:r w:rsidRPr="00506E32">
        <w:rPr>
          <w:rFonts w:ascii="仿宋" w:eastAsia="仿宋" w:hAnsi="仿宋"/>
          <w:sz w:val="32"/>
          <w:szCs w:val="32"/>
        </w:rPr>
        <w:t>2020年度青岛市民政局部门整体支出，具体包括市民政局本级、青岛市救助服务中心</w:t>
      </w:r>
      <w:r w:rsidRPr="00506E32">
        <w:rPr>
          <w:rFonts w:ascii="仿宋" w:eastAsia="仿宋" w:hAnsi="仿宋" w:hint="eastAsia"/>
          <w:sz w:val="32"/>
          <w:szCs w:val="32"/>
        </w:rPr>
        <w:t>、</w:t>
      </w:r>
      <w:r w:rsidRPr="00506E32">
        <w:rPr>
          <w:rFonts w:ascii="仿宋" w:eastAsia="仿宋" w:hAnsi="仿宋"/>
          <w:sz w:val="32"/>
          <w:szCs w:val="32"/>
        </w:rPr>
        <w:t>青岛市儿童福利院、婚姻登记处、社会福利企业服务中心、慈善事业发展服务中心、居民家庭经济状况核对中心、社会福利院、殡葬事业服务中心9个职责部门</w:t>
      </w:r>
      <w:r w:rsidRPr="00506E32">
        <w:rPr>
          <w:rFonts w:ascii="仿宋" w:eastAsia="仿宋" w:hAnsi="仿宋" w:hint="eastAsia"/>
          <w:sz w:val="32"/>
          <w:szCs w:val="32"/>
        </w:rPr>
        <w:t>及2</w:t>
      </w:r>
      <w:r w:rsidRPr="00506E32">
        <w:rPr>
          <w:rFonts w:ascii="仿宋" w:eastAsia="仿宋" w:hAnsi="仿宋"/>
          <w:sz w:val="32"/>
          <w:szCs w:val="32"/>
        </w:rPr>
        <w:t>020</w:t>
      </w:r>
      <w:r w:rsidRPr="00506E32">
        <w:rPr>
          <w:rFonts w:ascii="仿宋" w:eastAsia="仿宋" w:hAnsi="仿宋" w:hint="eastAsia"/>
          <w:sz w:val="32"/>
          <w:szCs w:val="32"/>
        </w:rPr>
        <w:t>年度的项目专项资金。</w:t>
      </w:r>
    </w:p>
    <w:p w14:paraId="006F8558" w14:textId="77777777" w:rsidR="00C87EE9" w:rsidRPr="00506E32" w:rsidRDefault="00C87EE9" w:rsidP="00C87EE9">
      <w:pPr>
        <w:pStyle w:val="afff"/>
        <w:adjustRightInd w:val="0"/>
        <w:spacing w:line="560" w:lineRule="exact"/>
        <w:ind w:firstLine="640"/>
        <w:rPr>
          <w:rFonts w:ascii="仿宋" w:eastAsia="仿宋" w:hAnsi="仿宋"/>
          <w:sz w:val="32"/>
          <w:szCs w:val="32"/>
        </w:rPr>
      </w:pPr>
      <w:r w:rsidRPr="00506E32">
        <w:rPr>
          <w:rFonts w:ascii="仿宋" w:eastAsia="仿宋" w:hAnsi="仿宋"/>
          <w:sz w:val="32"/>
          <w:szCs w:val="32"/>
        </w:rPr>
        <w:t>评价基准日为2020年12月31日。</w:t>
      </w:r>
    </w:p>
    <w:p w14:paraId="515B3CFC" w14:textId="77777777" w:rsidR="00C87EE9" w:rsidRPr="00506E32" w:rsidRDefault="00C87EE9" w:rsidP="00C87EE9">
      <w:pPr>
        <w:pStyle w:val="2"/>
        <w:keepNext w:val="0"/>
        <w:keepLines w:val="0"/>
        <w:adjustRightInd w:val="0"/>
        <w:spacing w:before="0" w:after="0" w:line="560" w:lineRule="exact"/>
        <w:ind w:firstLineChars="200" w:firstLine="640"/>
        <w:rPr>
          <w:rFonts w:ascii="楷体_GB2312" w:eastAsia="楷体_GB2312"/>
          <w:lang w:val="en-US"/>
        </w:rPr>
      </w:pPr>
      <w:bookmarkStart w:id="21" w:name="_Toc26964734"/>
      <w:bookmarkStart w:id="22" w:name="_Toc80736419"/>
      <w:r w:rsidRPr="00506E32">
        <w:rPr>
          <w:rFonts w:eastAsia="楷体_GB2312" w:cs="Times New Roman" w:hint="eastAsia"/>
          <w:b w:val="0"/>
          <w:sz w:val="32"/>
          <w:lang w:val="en-US"/>
        </w:rPr>
        <w:t>（二）</w:t>
      </w:r>
      <w:bookmarkEnd w:id="21"/>
      <w:r w:rsidRPr="00506E32">
        <w:rPr>
          <w:rFonts w:eastAsia="楷体_GB2312" w:cs="Times New Roman" w:hint="eastAsia"/>
          <w:b w:val="0"/>
          <w:sz w:val="32"/>
          <w:lang w:val="en-US"/>
        </w:rPr>
        <w:t>评价依据、方法、标准、指标体系等</w:t>
      </w:r>
      <w:bookmarkEnd w:id="22"/>
    </w:p>
    <w:p w14:paraId="343F7C58" w14:textId="77777777" w:rsidR="00C87EE9" w:rsidRPr="00506E32" w:rsidRDefault="00C87EE9" w:rsidP="00C87EE9">
      <w:pPr>
        <w:pStyle w:val="a1"/>
        <w:adjustRightInd w:val="0"/>
        <w:spacing w:line="560" w:lineRule="exact"/>
        <w:ind w:firstLine="640"/>
        <w:outlineLvl w:val="1"/>
        <w:rPr>
          <w:rFonts w:ascii="仿宋" w:eastAsia="仿宋" w:hAnsi="仿宋"/>
          <w:sz w:val="32"/>
          <w:szCs w:val="32"/>
          <w:lang w:val="en-US"/>
        </w:rPr>
      </w:pPr>
      <w:bookmarkStart w:id="23" w:name="_Toc80736420"/>
      <w:r w:rsidRPr="00506E32">
        <w:rPr>
          <w:rFonts w:ascii="仿宋" w:eastAsia="仿宋" w:hAnsi="仿宋" w:hint="eastAsia"/>
          <w:sz w:val="32"/>
          <w:szCs w:val="32"/>
          <w:lang w:val="en-US"/>
        </w:rPr>
        <w:t>1、评价依据</w:t>
      </w:r>
      <w:bookmarkEnd w:id="23"/>
    </w:p>
    <w:p w14:paraId="02921763" w14:textId="77777777" w:rsidR="00C87EE9" w:rsidRPr="00506E32" w:rsidRDefault="00C87EE9" w:rsidP="00C87EE9">
      <w:pPr>
        <w:adjustRightInd w:val="0"/>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（1）</w:t>
      </w:r>
      <w:r w:rsidRPr="00506E32">
        <w:rPr>
          <w:rFonts w:ascii="仿宋" w:eastAsia="仿宋" w:hAnsi="仿宋"/>
          <w:sz w:val="32"/>
          <w:szCs w:val="32"/>
        </w:rPr>
        <w:t>中共中央、国务院《关于全面实施预算绩效管理的意见》</w:t>
      </w:r>
      <w:r w:rsidRPr="00506E32">
        <w:rPr>
          <w:rFonts w:ascii="仿宋" w:eastAsia="仿宋" w:hAnsi="仿宋" w:hint="eastAsia"/>
          <w:sz w:val="32"/>
          <w:szCs w:val="32"/>
        </w:rPr>
        <w:t>（中发[</w:t>
      </w:r>
      <w:r w:rsidRPr="00506E32">
        <w:rPr>
          <w:rFonts w:ascii="仿宋" w:eastAsia="仿宋" w:hAnsi="仿宋"/>
          <w:sz w:val="32"/>
          <w:szCs w:val="32"/>
        </w:rPr>
        <w:t>2018</w:t>
      </w:r>
      <w:r w:rsidRPr="00506E32">
        <w:rPr>
          <w:rFonts w:ascii="仿宋" w:eastAsia="仿宋" w:hAnsi="仿宋" w:hint="eastAsia"/>
          <w:sz w:val="32"/>
          <w:szCs w:val="32"/>
        </w:rPr>
        <w:t>]</w:t>
      </w:r>
      <w:r w:rsidRPr="00506E32">
        <w:rPr>
          <w:rFonts w:ascii="仿宋" w:eastAsia="仿宋" w:hAnsi="仿宋"/>
          <w:sz w:val="32"/>
          <w:szCs w:val="32"/>
        </w:rPr>
        <w:t xml:space="preserve"> 34 号）</w:t>
      </w:r>
      <w:r w:rsidRPr="00506E32">
        <w:rPr>
          <w:rFonts w:ascii="仿宋" w:eastAsia="仿宋" w:hAnsi="仿宋" w:hint="eastAsia"/>
          <w:sz w:val="32"/>
          <w:szCs w:val="32"/>
        </w:rPr>
        <w:t>；</w:t>
      </w:r>
    </w:p>
    <w:p w14:paraId="3997D528" w14:textId="77777777" w:rsidR="00C87EE9" w:rsidRPr="00506E32" w:rsidRDefault="00C87EE9" w:rsidP="00C87EE9">
      <w:pPr>
        <w:adjustRightInd w:val="0"/>
        <w:spacing w:line="560" w:lineRule="exact"/>
        <w:ind w:firstLineChars="200" w:firstLine="640"/>
        <w:rPr>
          <w:rFonts w:ascii="仿宋" w:eastAsia="仿宋" w:hAnsi="仿宋"/>
          <w:sz w:val="32"/>
          <w:szCs w:val="32"/>
        </w:rPr>
      </w:pPr>
      <w:r w:rsidRPr="00506E32">
        <w:rPr>
          <w:rFonts w:ascii="仿宋" w:eastAsia="仿宋" w:hAnsi="仿宋" w:hint="eastAsia"/>
          <w:sz w:val="32"/>
          <w:szCs w:val="32"/>
        </w:rPr>
        <w:t>（2）财政部《关于印发项目支出绩效评价管理办法的通知》（财</w:t>
      </w:r>
      <w:r w:rsidRPr="00506E32">
        <w:rPr>
          <w:rFonts w:ascii="仿宋" w:eastAsia="仿宋" w:hAnsi="仿宋"/>
          <w:sz w:val="32"/>
          <w:szCs w:val="32"/>
        </w:rPr>
        <w:t>预</w:t>
      </w:r>
      <w:r w:rsidRPr="00506E32">
        <w:rPr>
          <w:rFonts w:ascii="仿宋" w:eastAsia="仿宋" w:hAnsi="仿宋" w:hint="eastAsia"/>
          <w:sz w:val="32"/>
          <w:szCs w:val="32"/>
        </w:rPr>
        <w:t>[</w:t>
      </w:r>
      <w:r w:rsidRPr="00506E32">
        <w:rPr>
          <w:rFonts w:ascii="仿宋" w:eastAsia="仿宋" w:hAnsi="仿宋"/>
          <w:sz w:val="32"/>
          <w:szCs w:val="32"/>
        </w:rPr>
        <w:t>2020</w:t>
      </w:r>
      <w:r w:rsidRPr="00506E32">
        <w:rPr>
          <w:rFonts w:ascii="仿宋" w:eastAsia="仿宋" w:hAnsi="仿宋" w:hint="eastAsia"/>
          <w:sz w:val="32"/>
          <w:szCs w:val="32"/>
        </w:rPr>
        <w:t>]</w:t>
      </w:r>
      <w:r w:rsidRPr="00506E32">
        <w:rPr>
          <w:rFonts w:ascii="仿宋" w:eastAsia="仿宋" w:hAnsi="仿宋"/>
          <w:sz w:val="32"/>
          <w:szCs w:val="32"/>
        </w:rPr>
        <w:t xml:space="preserve"> 10 号）；</w:t>
      </w:r>
    </w:p>
    <w:p w14:paraId="10D92F1C" w14:textId="77777777" w:rsidR="00C87EE9" w:rsidRPr="00506E32" w:rsidRDefault="00C87EE9" w:rsidP="00C87EE9">
      <w:pPr>
        <w:pStyle w:val="a0"/>
        <w:adjustRightInd w:val="0"/>
        <w:spacing w:line="560" w:lineRule="exact"/>
        <w:ind w:firstLineChars="200" w:firstLine="640"/>
        <w:rPr>
          <w:rFonts w:ascii="仿宋" w:eastAsia="仿宋" w:hAnsi="仿宋"/>
          <w:color w:val="auto"/>
          <w:sz w:val="32"/>
          <w:szCs w:val="32"/>
        </w:rPr>
      </w:pPr>
      <w:r w:rsidRPr="00506E32">
        <w:rPr>
          <w:rFonts w:ascii="仿宋" w:eastAsia="仿宋" w:hAnsi="仿宋" w:hint="eastAsia"/>
          <w:color w:val="auto"/>
          <w:sz w:val="32"/>
          <w:szCs w:val="32"/>
        </w:rPr>
        <w:lastRenderedPageBreak/>
        <w:t>（</w:t>
      </w:r>
      <w:r w:rsidRPr="00506E32">
        <w:rPr>
          <w:rFonts w:ascii="仿宋" w:eastAsia="仿宋" w:hAnsi="仿宋"/>
          <w:color w:val="auto"/>
          <w:sz w:val="32"/>
          <w:szCs w:val="32"/>
        </w:rPr>
        <w:t>3</w:t>
      </w:r>
      <w:r w:rsidRPr="00506E32">
        <w:rPr>
          <w:rFonts w:ascii="仿宋" w:eastAsia="仿宋" w:hAnsi="仿宋" w:hint="eastAsia"/>
          <w:color w:val="auto"/>
          <w:sz w:val="32"/>
          <w:szCs w:val="32"/>
        </w:rPr>
        <w:t>）</w:t>
      </w:r>
      <w:r w:rsidRPr="00506E32">
        <w:rPr>
          <w:rFonts w:ascii="仿宋" w:eastAsia="仿宋" w:hAnsi="仿宋"/>
          <w:color w:val="auto"/>
          <w:sz w:val="32"/>
          <w:szCs w:val="32"/>
        </w:rPr>
        <w:t>《青岛市委市政府关于深化预算管理改革全面推进预算绩</w:t>
      </w:r>
      <w:r w:rsidRPr="00506E32">
        <w:rPr>
          <w:rFonts w:ascii="仿宋" w:eastAsia="仿宋" w:hAnsi="仿宋" w:hint="eastAsia"/>
          <w:color w:val="auto"/>
          <w:sz w:val="32"/>
          <w:szCs w:val="32"/>
        </w:rPr>
        <w:t>效管理的实施意见》（青发[</w:t>
      </w:r>
      <w:r w:rsidRPr="00506E32">
        <w:rPr>
          <w:rFonts w:ascii="仿宋" w:eastAsia="仿宋" w:hAnsi="仿宋"/>
          <w:color w:val="auto"/>
          <w:sz w:val="32"/>
          <w:szCs w:val="32"/>
        </w:rPr>
        <w:t>2019]6号）；</w:t>
      </w:r>
    </w:p>
    <w:p w14:paraId="76F10BE7" w14:textId="77777777" w:rsidR="00C87EE9" w:rsidRPr="00506E32" w:rsidRDefault="00C87EE9" w:rsidP="00C87EE9">
      <w:pPr>
        <w:pStyle w:val="a0"/>
        <w:adjustRightInd w:val="0"/>
        <w:spacing w:line="560" w:lineRule="exact"/>
        <w:ind w:firstLineChars="200" w:firstLine="640"/>
        <w:rPr>
          <w:rFonts w:ascii="仿宋" w:eastAsia="仿宋" w:hAnsi="仿宋"/>
          <w:color w:val="auto"/>
          <w:sz w:val="32"/>
          <w:szCs w:val="32"/>
        </w:rPr>
      </w:pPr>
      <w:r w:rsidRPr="00506E32">
        <w:rPr>
          <w:rFonts w:ascii="仿宋" w:eastAsia="仿宋" w:hAnsi="仿宋" w:hint="eastAsia"/>
          <w:color w:val="auto"/>
          <w:sz w:val="32"/>
          <w:szCs w:val="32"/>
        </w:rPr>
        <w:t>（4）</w:t>
      </w:r>
      <w:r w:rsidRPr="00506E32">
        <w:rPr>
          <w:rFonts w:ascii="仿宋" w:eastAsia="仿宋" w:hAnsi="仿宋"/>
          <w:color w:val="auto"/>
          <w:sz w:val="32"/>
          <w:szCs w:val="32"/>
        </w:rPr>
        <w:t>《市级项目支出部门绩效评价操作规程》；</w:t>
      </w:r>
    </w:p>
    <w:p w14:paraId="186288BE" w14:textId="77777777" w:rsidR="00C87EE9" w:rsidRPr="00506E32" w:rsidRDefault="00C87EE9" w:rsidP="00C87EE9">
      <w:pPr>
        <w:pStyle w:val="a0"/>
        <w:adjustRightInd w:val="0"/>
        <w:spacing w:line="560" w:lineRule="exact"/>
        <w:ind w:firstLineChars="200" w:firstLine="640"/>
        <w:rPr>
          <w:rFonts w:ascii="仿宋" w:eastAsia="仿宋" w:hAnsi="仿宋"/>
          <w:color w:val="auto"/>
          <w:sz w:val="32"/>
          <w:szCs w:val="32"/>
        </w:rPr>
      </w:pPr>
      <w:r w:rsidRPr="00506E32">
        <w:rPr>
          <w:rFonts w:ascii="仿宋" w:eastAsia="仿宋" w:hAnsi="仿宋" w:hint="eastAsia"/>
          <w:color w:val="auto"/>
          <w:sz w:val="32"/>
          <w:szCs w:val="32"/>
        </w:rPr>
        <w:t>（5）青岛市财政局《关于印发市级财政绩效评价操作指南的通</w:t>
      </w:r>
      <w:r w:rsidRPr="00506E32">
        <w:rPr>
          <w:rFonts w:ascii="仿宋" w:eastAsia="仿宋" w:hAnsi="仿宋"/>
          <w:color w:val="auto"/>
          <w:sz w:val="32"/>
          <w:szCs w:val="32"/>
        </w:rPr>
        <w:t>知》（</w:t>
      </w:r>
      <w:proofErr w:type="gramStart"/>
      <w:r w:rsidRPr="00506E32">
        <w:rPr>
          <w:rFonts w:ascii="仿宋" w:eastAsia="仿宋" w:hAnsi="仿宋"/>
          <w:color w:val="auto"/>
          <w:sz w:val="32"/>
          <w:szCs w:val="32"/>
        </w:rPr>
        <w:t>青财绩</w:t>
      </w:r>
      <w:proofErr w:type="gramEnd"/>
      <w:r w:rsidRPr="00506E32">
        <w:rPr>
          <w:rFonts w:ascii="仿宋" w:eastAsia="仿宋" w:hAnsi="仿宋" w:hint="eastAsia"/>
          <w:color w:val="auto"/>
          <w:sz w:val="32"/>
          <w:szCs w:val="32"/>
        </w:rPr>
        <w:t>[</w:t>
      </w:r>
      <w:r w:rsidRPr="00506E32">
        <w:rPr>
          <w:rFonts w:ascii="仿宋" w:eastAsia="仿宋" w:hAnsi="仿宋"/>
          <w:color w:val="auto"/>
          <w:sz w:val="32"/>
          <w:szCs w:val="32"/>
        </w:rPr>
        <w:t>2020]6号）；</w:t>
      </w:r>
    </w:p>
    <w:p w14:paraId="1724A330" w14:textId="77777777" w:rsidR="00C87EE9" w:rsidRPr="00506E32" w:rsidRDefault="00C87EE9" w:rsidP="00C87EE9">
      <w:pPr>
        <w:pStyle w:val="a0"/>
        <w:adjustRightInd w:val="0"/>
        <w:spacing w:line="560" w:lineRule="exact"/>
        <w:ind w:firstLineChars="200" w:firstLine="640"/>
        <w:rPr>
          <w:rFonts w:ascii="仿宋" w:eastAsia="仿宋" w:hAnsi="仿宋"/>
          <w:color w:val="auto"/>
          <w:sz w:val="32"/>
          <w:szCs w:val="32"/>
        </w:rPr>
      </w:pPr>
      <w:r w:rsidRPr="00506E32">
        <w:rPr>
          <w:rFonts w:ascii="仿宋" w:eastAsia="仿宋" w:hAnsi="仿宋" w:hint="eastAsia"/>
          <w:color w:val="auto"/>
          <w:sz w:val="32"/>
          <w:szCs w:val="32"/>
        </w:rPr>
        <w:t>（6）青岛市财政局《</w:t>
      </w:r>
      <w:r w:rsidRPr="00506E32">
        <w:rPr>
          <w:rFonts w:ascii="仿宋" w:eastAsia="仿宋" w:hAnsi="仿宋"/>
          <w:color w:val="auto"/>
          <w:sz w:val="32"/>
          <w:szCs w:val="32"/>
        </w:rPr>
        <w:t>2021年度青岛市市级预算部门整体支出绩效管理实施方案》（</w:t>
      </w:r>
      <w:proofErr w:type="gramStart"/>
      <w:r w:rsidRPr="00506E32">
        <w:rPr>
          <w:rFonts w:ascii="仿宋" w:eastAsia="仿宋" w:hAnsi="仿宋"/>
          <w:color w:val="auto"/>
          <w:sz w:val="32"/>
          <w:szCs w:val="32"/>
        </w:rPr>
        <w:t>青财绩</w:t>
      </w:r>
      <w:proofErr w:type="gramEnd"/>
      <w:r w:rsidRPr="00506E32">
        <w:rPr>
          <w:rFonts w:ascii="仿宋" w:eastAsia="仿宋" w:hAnsi="仿宋" w:hint="eastAsia"/>
          <w:color w:val="auto"/>
          <w:sz w:val="32"/>
          <w:szCs w:val="32"/>
        </w:rPr>
        <w:t>[</w:t>
      </w:r>
      <w:r w:rsidRPr="00506E32">
        <w:rPr>
          <w:rFonts w:ascii="仿宋" w:eastAsia="仿宋" w:hAnsi="仿宋"/>
          <w:color w:val="auto"/>
          <w:sz w:val="32"/>
          <w:szCs w:val="32"/>
        </w:rPr>
        <w:t>2021]2号）</w:t>
      </w:r>
      <w:r w:rsidRPr="00506E32">
        <w:rPr>
          <w:rFonts w:ascii="仿宋" w:eastAsia="仿宋" w:hAnsi="仿宋" w:hint="eastAsia"/>
          <w:color w:val="auto"/>
          <w:sz w:val="32"/>
          <w:szCs w:val="32"/>
        </w:rPr>
        <w:t>；</w:t>
      </w:r>
    </w:p>
    <w:p w14:paraId="73952AD2" w14:textId="77777777" w:rsidR="00C87EE9" w:rsidRPr="00506E32" w:rsidRDefault="00C87EE9" w:rsidP="00C87EE9">
      <w:pPr>
        <w:pStyle w:val="a0"/>
        <w:adjustRightInd w:val="0"/>
        <w:spacing w:line="560" w:lineRule="exact"/>
        <w:ind w:firstLineChars="200" w:firstLine="640"/>
        <w:rPr>
          <w:rFonts w:ascii="仿宋" w:eastAsia="仿宋" w:hAnsi="仿宋"/>
          <w:color w:val="auto"/>
          <w:sz w:val="32"/>
          <w:szCs w:val="32"/>
        </w:rPr>
      </w:pPr>
      <w:r w:rsidRPr="00506E32">
        <w:rPr>
          <w:rFonts w:ascii="仿宋" w:eastAsia="仿宋" w:hAnsi="仿宋" w:hint="eastAsia"/>
          <w:color w:val="auto"/>
          <w:sz w:val="32"/>
          <w:szCs w:val="32"/>
        </w:rPr>
        <w:t>（7）《第三方机构预算绩效评价业务监督管理暂行办法》（</w:t>
      </w:r>
      <w:proofErr w:type="gramStart"/>
      <w:r w:rsidRPr="00506E32">
        <w:rPr>
          <w:rFonts w:ascii="仿宋" w:eastAsia="仿宋" w:hAnsi="仿宋" w:hint="eastAsia"/>
          <w:color w:val="auto"/>
          <w:sz w:val="32"/>
          <w:szCs w:val="32"/>
        </w:rPr>
        <w:t>财监</w:t>
      </w:r>
      <w:proofErr w:type="gramEnd"/>
      <w:r w:rsidRPr="00506E32">
        <w:rPr>
          <w:rFonts w:ascii="仿宋" w:eastAsia="仿宋" w:hAnsi="仿宋"/>
          <w:color w:val="auto"/>
          <w:sz w:val="32"/>
          <w:szCs w:val="32"/>
        </w:rPr>
        <w:t>[2021]4 号）</w:t>
      </w:r>
      <w:r w:rsidRPr="00506E32">
        <w:rPr>
          <w:rFonts w:ascii="仿宋" w:eastAsia="仿宋" w:hAnsi="仿宋" w:hint="eastAsia"/>
          <w:color w:val="auto"/>
          <w:sz w:val="32"/>
          <w:szCs w:val="32"/>
        </w:rPr>
        <w:t>；</w:t>
      </w:r>
    </w:p>
    <w:p w14:paraId="3C98B7F2" w14:textId="77777777" w:rsidR="00C87EE9" w:rsidRPr="00506E32" w:rsidRDefault="00C87EE9" w:rsidP="00C87EE9">
      <w:pPr>
        <w:pStyle w:val="a0"/>
        <w:adjustRightInd w:val="0"/>
        <w:spacing w:line="560" w:lineRule="exact"/>
        <w:ind w:firstLineChars="200" w:firstLine="640"/>
        <w:rPr>
          <w:rFonts w:ascii="仿宋" w:eastAsia="仿宋" w:hAnsi="仿宋"/>
          <w:color w:val="auto"/>
          <w:sz w:val="32"/>
          <w:szCs w:val="32"/>
        </w:rPr>
      </w:pPr>
      <w:r w:rsidRPr="00506E32">
        <w:rPr>
          <w:rFonts w:ascii="仿宋" w:eastAsia="仿宋" w:hAnsi="仿宋" w:hint="eastAsia"/>
          <w:color w:val="auto"/>
          <w:sz w:val="32"/>
          <w:szCs w:val="32"/>
        </w:rPr>
        <w:t>（8）《青岛市市级财政专项资金绩效目标管理办法（试行）》（</w:t>
      </w:r>
      <w:proofErr w:type="gramStart"/>
      <w:r w:rsidRPr="00506E32">
        <w:rPr>
          <w:rFonts w:ascii="仿宋" w:eastAsia="仿宋" w:hAnsi="仿宋" w:hint="eastAsia"/>
          <w:color w:val="auto"/>
          <w:sz w:val="32"/>
          <w:szCs w:val="32"/>
        </w:rPr>
        <w:t>青财预评</w:t>
      </w:r>
      <w:proofErr w:type="gramEnd"/>
      <w:r w:rsidRPr="00506E32">
        <w:rPr>
          <w:rFonts w:ascii="仿宋" w:eastAsia="仿宋" w:hAnsi="仿宋"/>
          <w:color w:val="auto"/>
          <w:sz w:val="32"/>
          <w:szCs w:val="32"/>
        </w:rPr>
        <w:t>[2017]7 号）</w:t>
      </w:r>
      <w:r w:rsidRPr="00506E32">
        <w:rPr>
          <w:rFonts w:ascii="仿宋" w:eastAsia="仿宋" w:hAnsi="仿宋" w:hint="eastAsia"/>
          <w:color w:val="auto"/>
          <w:sz w:val="32"/>
          <w:szCs w:val="32"/>
        </w:rPr>
        <w:t>；</w:t>
      </w:r>
    </w:p>
    <w:p w14:paraId="49D589EB" w14:textId="77777777" w:rsidR="00C87EE9" w:rsidRPr="00506E32" w:rsidRDefault="00C87EE9" w:rsidP="00C87EE9">
      <w:pPr>
        <w:pStyle w:val="a0"/>
        <w:adjustRightInd w:val="0"/>
        <w:spacing w:line="560" w:lineRule="exact"/>
        <w:ind w:firstLineChars="200" w:firstLine="640"/>
        <w:rPr>
          <w:rFonts w:ascii="仿宋" w:eastAsia="仿宋" w:hAnsi="仿宋"/>
          <w:color w:val="auto"/>
          <w:sz w:val="32"/>
          <w:szCs w:val="32"/>
        </w:rPr>
      </w:pPr>
      <w:r w:rsidRPr="00506E32">
        <w:rPr>
          <w:rFonts w:ascii="仿宋" w:eastAsia="仿宋" w:hAnsi="仿宋" w:hint="eastAsia"/>
          <w:color w:val="auto"/>
          <w:sz w:val="32"/>
          <w:szCs w:val="32"/>
        </w:rPr>
        <w:t>（</w:t>
      </w:r>
      <w:r w:rsidRPr="00506E32">
        <w:rPr>
          <w:rFonts w:ascii="仿宋" w:eastAsia="仿宋" w:hAnsi="仿宋"/>
          <w:color w:val="auto"/>
          <w:sz w:val="32"/>
          <w:szCs w:val="32"/>
        </w:rPr>
        <w:t>9</w:t>
      </w:r>
      <w:r w:rsidRPr="00506E32">
        <w:rPr>
          <w:rFonts w:ascii="仿宋" w:eastAsia="仿宋" w:hAnsi="仿宋" w:hint="eastAsia"/>
          <w:color w:val="auto"/>
          <w:sz w:val="32"/>
          <w:szCs w:val="32"/>
        </w:rPr>
        <w:t>）青岛市关于预算绩效管理的相关制度办法。</w:t>
      </w:r>
    </w:p>
    <w:p w14:paraId="2018CF65" w14:textId="77777777" w:rsidR="00C87EE9" w:rsidRPr="00506E32" w:rsidRDefault="00C87EE9" w:rsidP="00C87EE9">
      <w:pPr>
        <w:pStyle w:val="a1"/>
        <w:adjustRightInd w:val="0"/>
        <w:spacing w:line="560" w:lineRule="exact"/>
        <w:ind w:firstLine="640"/>
        <w:outlineLvl w:val="1"/>
        <w:rPr>
          <w:rFonts w:ascii="仿宋" w:eastAsia="仿宋" w:hAnsi="仿宋"/>
          <w:sz w:val="32"/>
          <w:szCs w:val="32"/>
          <w:lang w:val="en-US"/>
        </w:rPr>
      </w:pPr>
      <w:bookmarkStart w:id="24" w:name="_Toc26964736"/>
      <w:bookmarkStart w:id="25" w:name="_Toc80736421"/>
      <w:r w:rsidRPr="00506E32">
        <w:rPr>
          <w:rFonts w:ascii="仿宋" w:eastAsia="仿宋" w:hAnsi="仿宋" w:hint="eastAsia"/>
          <w:sz w:val="32"/>
          <w:szCs w:val="32"/>
          <w:lang w:val="en-US"/>
        </w:rPr>
        <w:t>2、评价</w:t>
      </w:r>
      <w:bookmarkEnd w:id="24"/>
      <w:r w:rsidRPr="00506E32">
        <w:rPr>
          <w:rFonts w:ascii="仿宋" w:eastAsia="仿宋" w:hAnsi="仿宋" w:hint="eastAsia"/>
          <w:sz w:val="32"/>
          <w:szCs w:val="32"/>
          <w:lang w:val="en-US"/>
        </w:rPr>
        <w:t>原则及评价方法</w:t>
      </w:r>
      <w:bookmarkEnd w:id="25"/>
    </w:p>
    <w:p w14:paraId="72D9130E"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hint="eastAsia"/>
          <w:sz w:val="32"/>
          <w:szCs w:val="32"/>
          <w:lang w:val="en-US"/>
        </w:rPr>
        <w:t>（1）</w:t>
      </w:r>
      <w:r w:rsidRPr="00506E32">
        <w:rPr>
          <w:rFonts w:ascii="仿宋" w:eastAsia="仿宋" w:hAnsi="仿宋" w:cstheme="minorBidi" w:hint="eastAsia"/>
          <w:kern w:val="2"/>
          <w:sz w:val="32"/>
          <w:szCs w:val="32"/>
          <w:lang w:val="en-US"/>
        </w:rPr>
        <w:t>评价原则</w:t>
      </w:r>
    </w:p>
    <w:p w14:paraId="0CBCF73A"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依据《青岛市财政支出绩效评价管理办法》的要求，按照如下</w:t>
      </w:r>
      <w:r w:rsidRPr="00506E32">
        <w:rPr>
          <w:rFonts w:ascii="仿宋" w:eastAsia="仿宋" w:hAnsi="仿宋" w:cstheme="minorBidi"/>
          <w:kern w:val="2"/>
          <w:sz w:val="32"/>
          <w:szCs w:val="32"/>
          <w:lang w:val="en-US"/>
        </w:rPr>
        <w:t>原则展开本次绩效评价：</w:t>
      </w:r>
    </w:p>
    <w:p w14:paraId="4865185A"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1）科学公正。绩效评价应当运用科学合理的方法，按照规范的程序，对项目绩效进行客观、公正的反映。</w:t>
      </w:r>
    </w:p>
    <w:p w14:paraId="69641BF2"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2）统筹兼顾。单位自评、部门评价和财政评价应职责明确，各有侧重，相互衔接。单位自评应由项目单位自主实施，即“谁支出、谁自评”。部门评价和财政评价应在单位自评的基</w:t>
      </w:r>
      <w:r w:rsidRPr="00506E32">
        <w:rPr>
          <w:rFonts w:ascii="仿宋" w:eastAsia="仿宋" w:hAnsi="仿宋" w:cstheme="minorBidi"/>
          <w:kern w:val="2"/>
          <w:sz w:val="32"/>
          <w:szCs w:val="32"/>
          <w:lang w:val="en-US"/>
        </w:rPr>
        <w:lastRenderedPageBreak/>
        <w:t>础上开展，必要时可委托第三方机构实施。</w:t>
      </w:r>
    </w:p>
    <w:p w14:paraId="4090F84B"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3）激励约束。绩效评价结果应与预算安排</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政策调整、改进管理实质性挂钩，体现奖优罚劣和激励相容导向</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有效要安排、低效要压减、无效要问责。</w:t>
      </w:r>
    </w:p>
    <w:p w14:paraId="149225DF"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4）公开透明。绩效评价结果应依法依规公开，并自觉接受社会监督。</w:t>
      </w:r>
    </w:p>
    <w:p w14:paraId="45C3A092"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（2）</w:t>
      </w:r>
      <w:r w:rsidRPr="00506E32">
        <w:rPr>
          <w:rFonts w:ascii="仿宋" w:eastAsia="仿宋" w:hAnsi="仿宋" w:cstheme="minorBidi"/>
          <w:kern w:val="2"/>
          <w:sz w:val="32"/>
          <w:szCs w:val="32"/>
          <w:lang w:val="en-US"/>
        </w:rPr>
        <w:t>评价方法</w:t>
      </w:r>
    </w:p>
    <w:p w14:paraId="7CF3E298"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采取以目标为导向的，基于证据分析的目标比较法，通过设定</w:t>
      </w:r>
      <w:r w:rsidRPr="00506E32">
        <w:rPr>
          <w:rFonts w:ascii="仿宋" w:eastAsia="仿宋" w:hAnsi="仿宋" w:cstheme="minorBidi"/>
          <w:kern w:val="2"/>
          <w:sz w:val="32"/>
          <w:szCs w:val="32"/>
          <w:lang w:val="en-US"/>
        </w:rPr>
        <w:t>科学的评价指标，对项目的实际效果与预定目标进行比较，量化反映绩效目标的完成情况，分析完成目标或未完成目标的原因，从而评价支出绩效。</w:t>
      </w:r>
    </w:p>
    <w:p w14:paraId="3348CE17"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（3）</w:t>
      </w:r>
      <w:r w:rsidRPr="00506E32">
        <w:rPr>
          <w:rFonts w:ascii="仿宋" w:eastAsia="仿宋" w:hAnsi="仿宋" w:cstheme="minorBidi"/>
          <w:kern w:val="2"/>
          <w:sz w:val="32"/>
          <w:szCs w:val="32"/>
          <w:lang w:val="en-US"/>
        </w:rPr>
        <w:t>绩效评价指标体系及设计思路</w:t>
      </w:r>
    </w:p>
    <w:p w14:paraId="0B171F5A"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本次绩效评价指标体系设计是依据</w:t>
      </w:r>
      <w:r w:rsidRPr="00506E32">
        <w:rPr>
          <w:rFonts w:ascii="仿宋" w:eastAsia="仿宋" w:hAnsi="仿宋" w:hint="eastAsia"/>
          <w:sz w:val="32"/>
          <w:szCs w:val="32"/>
        </w:rPr>
        <w:t>青岛市财政局《</w:t>
      </w:r>
      <w:r w:rsidRPr="00506E32">
        <w:rPr>
          <w:rFonts w:ascii="仿宋" w:eastAsia="仿宋" w:hAnsi="仿宋"/>
          <w:sz w:val="32"/>
          <w:szCs w:val="32"/>
        </w:rPr>
        <w:t>2021年度青岛市市级预算部门整体支出绩效管理实施方案》</w:t>
      </w:r>
      <w:r w:rsidRPr="00506E32">
        <w:rPr>
          <w:rFonts w:ascii="仿宋" w:eastAsia="仿宋" w:hAnsi="仿宋" w:hint="eastAsia"/>
          <w:sz w:val="32"/>
          <w:szCs w:val="32"/>
        </w:rPr>
        <w:t>（</w:t>
      </w:r>
      <w:proofErr w:type="gramStart"/>
      <w:r w:rsidRPr="00506E32">
        <w:rPr>
          <w:rFonts w:ascii="仿宋" w:eastAsia="仿宋" w:hAnsi="仿宋"/>
          <w:sz w:val="32"/>
          <w:szCs w:val="32"/>
        </w:rPr>
        <w:t>青财绩</w:t>
      </w:r>
      <w:proofErr w:type="gramEnd"/>
      <w:r w:rsidRPr="00506E32">
        <w:rPr>
          <w:rFonts w:ascii="仿宋" w:eastAsia="仿宋" w:hAnsi="仿宋" w:hint="eastAsia"/>
          <w:sz w:val="32"/>
          <w:szCs w:val="32"/>
        </w:rPr>
        <w:t>[</w:t>
      </w:r>
      <w:r w:rsidRPr="00506E32">
        <w:rPr>
          <w:rFonts w:ascii="仿宋" w:eastAsia="仿宋" w:hAnsi="仿宋"/>
          <w:sz w:val="32"/>
          <w:szCs w:val="32"/>
        </w:rPr>
        <w:t>2021]2号</w:t>
      </w:r>
      <w:r w:rsidRPr="00506E32">
        <w:rPr>
          <w:rFonts w:ascii="仿宋" w:eastAsia="仿宋" w:hAnsi="仿宋" w:hint="eastAsia"/>
          <w:sz w:val="32"/>
          <w:szCs w:val="32"/>
        </w:rPr>
        <w:t>）、青岛市财政局《关于印发实际财政绩效评价操作指南的通知》（</w:t>
      </w:r>
      <w:proofErr w:type="gramStart"/>
      <w:r w:rsidRPr="00506E32">
        <w:rPr>
          <w:rFonts w:ascii="仿宋" w:eastAsia="仿宋" w:hAnsi="仿宋" w:hint="eastAsia"/>
          <w:sz w:val="32"/>
          <w:szCs w:val="32"/>
        </w:rPr>
        <w:t>青财绩</w:t>
      </w:r>
      <w:proofErr w:type="gramEnd"/>
      <w:r w:rsidRPr="00506E32">
        <w:rPr>
          <w:rFonts w:ascii="仿宋" w:eastAsia="仿宋" w:hAnsi="仿宋" w:hint="eastAsia"/>
          <w:sz w:val="32"/>
          <w:szCs w:val="32"/>
        </w:rPr>
        <w:t>[</w:t>
      </w:r>
      <w:r w:rsidRPr="00506E32">
        <w:rPr>
          <w:rFonts w:ascii="仿宋" w:eastAsia="仿宋" w:hAnsi="仿宋"/>
          <w:sz w:val="32"/>
          <w:szCs w:val="32"/>
        </w:rPr>
        <w:t>2020]6</w:t>
      </w:r>
      <w:r w:rsidRPr="00506E32">
        <w:rPr>
          <w:rFonts w:ascii="仿宋" w:eastAsia="仿宋" w:hAnsi="仿宋" w:hint="eastAsia"/>
          <w:sz w:val="32"/>
          <w:szCs w:val="32"/>
        </w:rPr>
        <w:t>号）的相关规定以及部门整体支出的特点，采取现场评价和非现场评价相结合的方式进行绩效评价。首先，根据项目内容遴选相关业务人员组成绩效评价小组，根据项目资金覆盖面，选取具有代表性的项目单位作为现场评价对象，并制定绩效评价实施方案。然后，评价小组根据绩效评价相关要求，结合本项目实际情况进一步细化各项评价指</w:t>
      </w:r>
      <w:r w:rsidRPr="00506E32">
        <w:rPr>
          <w:rFonts w:ascii="仿宋" w:eastAsia="仿宋" w:hAnsi="仿宋" w:hint="eastAsia"/>
          <w:sz w:val="32"/>
          <w:szCs w:val="32"/>
        </w:rPr>
        <w:lastRenderedPageBreak/>
        <w:t>标，形成适合本项目的绩效评价指标体系。评价小组进行现场核实并查看项目实施情况和相关资料，对相关证据资料进行收集，评价小组成员对项目实施情况进行打分并形成评分意见。最后评价小组对</w:t>
      </w:r>
      <w:r w:rsidRPr="00506E32">
        <w:rPr>
          <w:rFonts w:ascii="仿宋" w:eastAsia="仿宋" w:hAnsi="仿宋" w:cstheme="minorBidi" w:hint="eastAsia"/>
          <w:kern w:val="2"/>
          <w:sz w:val="32"/>
          <w:szCs w:val="32"/>
          <w:lang w:val="en-US"/>
        </w:rPr>
        <w:t>现场评价和非现场评价情况进行汇总，并编制绩效评价报告初稿，经与项目主管部门和项目单位确认后，最终上报绩效评价报告终稿。</w:t>
      </w:r>
    </w:p>
    <w:p w14:paraId="111A6EC1"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根据二级支出领域对投入、过程、产出、效果四个方面的四级</w:t>
      </w:r>
      <w:r w:rsidRPr="00506E32">
        <w:rPr>
          <w:rFonts w:ascii="仿宋" w:eastAsia="仿宋" w:hAnsi="仿宋" w:cstheme="minorBidi"/>
          <w:kern w:val="2"/>
          <w:sz w:val="32"/>
          <w:szCs w:val="32"/>
          <w:lang w:val="en-US"/>
        </w:rPr>
        <w:t>指标进行细化和调整，并根据项目特点确定四级指标的权重及分值。（绩效评价指标体系详见附件1）。</w:t>
      </w:r>
    </w:p>
    <w:p w14:paraId="3E179849"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根据《市级财政绩效评价操作指南》，本次绩效评价综合绩效</w:t>
      </w:r>
      <w:r w:rsidRPr="00506E32">
        <w:rPr>
          <w:rFonts w:ascii="仿宋" w:eastAsia="仿宋" w:hAnsi="仿宋" w:cstheme="minorBidi"/>
          <w:kern w:val="2"/>
          <w:sz w:val="32"/>
          <w:szCs w:val="32"/>
          <w:lang w:val="en-US"/>
        </w:rPr>
        <w:t>级别具体分为4个等级：</w:t>
      </w:r>
    </w:p>
    <w:p w14:paraId="2A3A0EE0"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综合得分在</w:t>
      </w:r>
      <w:r w:rsidRPr="00506E32">
        <w:rPr>
          <w:rFonts w:ascii="仿宋" w:eastAsia="仿宋" w:hAnsi="仿宋" w:cstheme="minorBidi"/>
          <w:kern w:val="2"/>
          <w:sz w:val="32"/>
          <w:szCs w:val="32"/>
          <w:lang w:val="en-US"/>
        </w:rPr>
        <w:t>90分（含90分）以上为“优”；</w:t>
      </w:r>
    </w:p>
    <w:p w14:paraId="10595F80"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综合得分在</w:t>
      </w:r>
      <w:r w:rsidRPr="00506E32">
        <w:rPr>
          <w:rFonts w:ascii="仿宋" w:eastAsia="仿宋" w:hAnsi="仿宋" w:cstheme="minorBidi"/>
          <w:kern w:val="2"/>
          <w:sz w:val="32"/>
          <w:szCs w:val="32"/>
          <w:lang w:val="en-US"/>
        </w:rPr>
        <w:t>80</w:t>
      </w:r>
      <w:r w:rsidRPr="00506E32">
        <w:rPr>
          <w:rFonts w:ascii="微软雅黑" w:eastAsia="微软雅黑" w:hAnsi="微软雅黑" w:cs="微软雅黑" w:hint="eastAsia"/>
          <w:kern w:val="2"/>
          <w:sz w:val="32"/>
          <w:szCs w:val="32"/>
          <w:lang w:val="en-US"/>
        </w:rPr>
        <w:t>〜</w:t>
      </w:r>
      <w:r w:rsidRPr="00506E32">
        <w:rPr>
          <w:rFonts w:ascii="仿宋" w:eastAsia="仿宋" w:hAnsi="仿宋" w:cstheme="minorBidi"/>
          <w:kern w:val="2"/>
          <w:sz w:val="32"/>
          <w:szCs w:val="32"/>
          <w:lang w:val="en-US"/>
        </w:rPr>
        <w:t>90分（含80分）为“良”；</w:t>
      </w:r>
    </w:p>
    <w:p w14:paraId="4FB166D9"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综合得分在</w:t>
      </w:r>
      <w:r w:rsidRPr="00506E32">
        <w:rPr>
          <w:rFonts w:ascii="仿宋" w:eastAsia="仿宋" w:hAnsi="仿宋" w:cstheme="minorBidi"/>
          <w:kern w:val="2"/>
          <w:sz w:val="32"/>
          <w:szCs w:val="32"/>
          <w:lang w:val="en-US"/>
        </w:rPr>
        <w:t>70</w:t>
      </w:r>
      <w:r w:rsidRPr="00506E32">
        <w:rPr>
          <w:rFonts w:ascii="微软雅黑" w:eastAsia="微软雅黑" w:hAnsi="微软雅黑" w:cs="微软雅黑" w:hint="eastAsia"/>
          <w:kern w:val="2"/>
          <w:sz w:val="32"/>
          <w:szCs w:val="32"/>
          <w:lang w:val="en-US"/>
        </w:rPr>
        <w:t>〜</w:t>
      </w:r>
      <w:r w:rsidRPr="00506E32">
        <w:rPr>
          <w:rFonts w:ascii="仿宋" w:eastAsia="仿宋" w:hAnsi="仿宋" w:cstheme="minorBidi"/>
          <w:kern w:val="2"/>
          <w:sz w:val="32"/>
          <w:szCs w:val="32"/>
          <w:lang w:val="en-US"/>
        </w:rPr>
        <w:t>80分（含70分）为“中”；</w:t>
      </w:r>
    </w:p>
    <w:p w14:paraId="63C37942"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综合得分在</w:t>
      </w:r>
      <w:r w:rsidRPr="00506E32">
        <w:rPr>
          <w:rFonts w:ascii="仿宋" w:eastAsia="仿宋" w:hAnsi="仿宋" w:cstheme="minorBidi"/>
          <w:kern w:val="2"/>
          <w:sz w:val="32"/>
          <w:szCs w:val="32"/>
          <w:lang w:val="en-US"/>
        </w:rPr>
        <w:t>70分以下为“差”。</w:t>
      </w:r>
    </w:p>
    <w:p w14:paraId="5D0FBE6E" w14:textId="77777777" w:rsidR="00C87EE9" w:rsidRPr="00506E32" w:rsidRDefault="00C87EE9" w:rsidP="00C87EE9">
      <w:pPr>
        <w:pStyle w:val="2"/>
        <w:keepNext w:val="0"/>
        <w:keepLines w:val="0"/>
        <w:adjustRightInd w:val="0"/>
        <w:spacing w:before="0" w:after="0" w:line="560" w:lineRule="exact"/>
        <w:ind w:firstLineChars="200" w:firstLine="640"/>
        <w:rPr>
          <w:rFonts w:eastAsia="楷体_GB2312" w:cs="Times New Roman"/>
          <w:b w:val="0"/>
          <w:sz w:val="32"/>
          <w:lang w:val="en-US"/>
        </w:rPr>
      </w:pPr>
      <w:bookmarkStart w:id="26" w:name="_Toc80736422"/>
      <w:r w:rsidRPr="00506E32">
        <w:rPr>
          <w:rFonts w:eastAsia="楷体_GB2312" w:cs="Times New Roman"/>
          <w:b w:val="0"/>
          <w:sz w:val="32"/>
          <w:lang w:val="en-US"/>
        </w:rPr>
        <w:t>（</w:t>
      </w:r>
      <w:r w:rsidRPr="00506E32">
        <w:rPr>
          <w:rFonts w:eastAsia="楷体_GB2312" w:cs="Times New Roman" w:hint="eastAsia"/>
          <w:b w:val="0"/>
          <w:sz w:val="32"/>
          <w:lang w:val="en-US"/>
        </w:rPr>
        <w:t>三</w:t>
      </w:r>
      <w:r w:rsidRPr="00506E32">
        <w:rPr>
          <w:rFonts w:eastAsia="楷体_GB2312" w:cs="Times New Roman"/>
          <w:b w:val="0"/>
          <w:sz w:val="32"/>
          <w:lang w:val="en-US"/>
        </w:rPr>
        <w:t>）绩效评价</w:t>
      </w:r>
      <w:r w:rsidRPr="00506E32">
        <w:rPr>
          <w:rFonts w:eastAsia="楷体_GB2312" w:cs="Times New Roman" w:hint="eastAsia"/>
          <w:b w:val="0"/>
          <w:sz w:val="32"/>
          <w:lang w:val="en-US"/>
        </w:rPr>
        <w:t>实施</w:t>
      </w:r>
      <w:r w:rsidRPr="00506E32">
        <w:rPr>
          <w:rFonts w:eastAsia="楷体_GB2312" w:cs="Times New Roman"/>
          <w:b w:val="0"/>
          <w:sz w:val="32"/>
          <w:lang w:val="en-US"/>
        </w:rPr>
        <w:t>过程</w:t>
      </w:r>
      <w:bookmarkEnd w:id="26"/>
    </w:p>
    <w:p w14:paraId="4009598D"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本次绩效评价的实施，主要步骤包括</w:t>
      </w:r>
      <w:r w:rsidRPr="00506E32">
        <w:rPr>
          <w:rFonts w:ascii="仿宋" w:eastAsia="仿宋" w:hAnsi="仿宋" w:cstheme="minorBidi"/>
          <w:kern w:val="2"/>
          <w:sz w:val="32"/>
          <w:szCs w:val="32"/>
          <w:lang w:val="en-US"/>
        </w:rPr>
        <w:t>:证据的收集、整理与分析，形成评价结论，总结经验教训和提出相关建议。证据的收集是针对绩效评价体系表中所涉及的信息而进行的，首先利用现有可用的证据，然后根据需要收集其他原始数据，所收集的证据并非都可以直接用于分析，而需要对证据进行整理方可使</w:t>
      </w:r>
      <w:r w:rsidRPr="00506E32">
        <w:rPr>
          <w:rFonts w:ascii="仿宋" w:eastAsia="仿宋" w:hAnsi="仿宋" w:cstheme="minorBidi"/>
          <w:kern w:val="2"/>
          <w:sz w:val="32"/>
          <w:szCs w:val="32"/>
          <w:lang w:val="en-US"/>
        </w:rPr>
        <w:lastRenderedPageBreak/>
        <w:t>用。分析是指根据整理后的证据和一定的基准衡量指标，进行原因解释的过程，通过对证据的分析，可以得出指标的衡量结果，即指标是否达到及指标未达到的原因。通过对证据的收集、整理、分析，最终形成评价结论，总结经验教训，提出相关建议。根据工作安排及项目实</w:t>
      </w:r>
      <w:r w:rsidRPr="00506E32">
        <w:rPr>
          <w:rFonts w:ascii="仿宋" w:eastAsia="仿宋" w:hAnsi="仿宋" w:cstheme="minorBidi" w:hint="eastAsia"/>
          <w:kern w:val="2"/>
          <w:sz w:val="32"/>
          <w:szCs w:val="32"/>
          <w:lang w:val="en-US"/>
        </w:rPr>
        <w:t>际情况，本次绩效评价具体工作安排如下：</w:t>
      </w:r>
    </w:p>
    <w:p w14:paraId="41BD5D06"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1）前期调查、组织准备（6月29日-7月6日）</w:t>
      </w:r>
    </w:p>
    <w:p w14:paraId="18A6911D"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根据《青岛市财政支出绩效评价管理办法》的相关规定和要求，我单位成立项目组，对市民政部门整体绩效评价工作研讨，制定了绩效评价工作实施方案，明确评价目的、内容、对象和方法。</w:t>
      </w:r>
    </w:p>
    <w:p w14:paraId="4919C885"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评价小组对本项目进行了深入研究，明确了</w:t>
      </w:r>
      <w:r w:rsidRPr="00506E32">
        <w:rPr>
          <w:rFonts w:ascii="仿宋" w:eastAsia="仿宋" w:hAnsi="仿宋" w:cstheme="minorBidi" w:hint="eastAsia"/>
          <w:kern w:val="2"/>
          <w:sz w:val="32"/>
          <w:szCs w:val="32"/>
          <w:lang w:val="en-US"/>
        </w:rPr>
        <w:t>本项目</w:t>
      </w:r>
      <w:r w:rsidRPr="00506E32">
        <w:rPr>
          <w:rFonts w:ascii="仿宋" w:eastAsia="仿宋" w:hAnsi="仿宋" w:cstheme="minorBidi"/>
          <w:kern w:val="2"/>
          <w:sz w:val="32"/>
          <w:szCs w:val="32"/>
          <w:lang w:val="en-US"/>
        </w:rPr>
        <w:t>的具体工作，设计了项目绩效评价指标体系、调查问卷等相关材料，制定了</w:t>
      </w:r>
      <w:r w:rsidRPr="00506E32">
        <w:rPr>
          <w:rFonts w:ascii="仿宋" w:eastAsia="仿宋" w:hAnsi="仿宋" w:cstheme="minorBidi" w:hint="eastAsia"/>
          <w:kern w:val="2"/>
          <w:sz w:val="32"/>
          <w:szCs w:val="32"/>
          <w:lang w:val="en-US"/>
        </w:rPr>
        <w:t>青岛市民政局部门整体</w:t>
      </w:r>
      <w:r w:rsidRPr="00506E32">
        <w:rPr>
          <w:rFonts w:ascii="仿宋" w:eastAsia="仿宋" w:hAnsi="仿宋" w:cstheme="minorBidi"/>
          <w:kern w:val="2"/>
          <w:sz w:val="32"/>
          <w:szCs w:val="32"/>
          <w:lang w:val="en-US"/>
        </w:rPr>
        <w:t>绩效评价工作分阶段工作日程，完成了相关工作任务的分解。</w:t>
      </w:r>
    </w:p>
    <w:p w14:paraId="7D2E7EFD"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2）实施评价阶段（7月7日-7月16日）</w:t>
      </w:r>
    </w:p>
    <w:p w14:paraId="7BCAA698"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绩效评价小组按照《青岛市财政支出绩效评价管理办法》相关规定，对市民政局部门整体资金开展绩效评价工作。评价小组根据绩效评价实施方案的要求与安排，全面收集项目的各项信息资料，进行整理、审查和分析；在现场与非现场评价的基础上，选择科学的评价方法，按照确定的评价指标体系、评价标准</w:t>
      </w:r>
      <w:r w:rsidRPr="00506E32">
        <w:rPr>
          <w:rFonts w:ascii="仿宋" w:eastAsia="仿宋" w:hAnsi="仿宋" w:cstheme="minorBidi" w:hint="eastAsia"/>
          <w:kern w:val="2"/>
          <w:sz w:val="32"/>
          <w:szCs w:val="32"/>
          <w:lang w:val="en-US"/>
        </w:rPr>
        <w:lastRenderedPageBreak/>
        <w:t>和评价方法，依据所收集的基础资料，对评价对象的绩效情况进行全面的定量、定性分析和综合评价。</w:t>
      </w:r>
    </w:p>
    <w:p w14:paraId="28660AA2"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3）评价总结、撰写报告阶段（7月19日-7月26日）</w:t>
      </w:r>
    </w:p>
    <w:p w14:paraId="6DB2B49A" w14:textId="77777777" w:rsidR="00C87EE9" w:rsidRPr="00506E32" w:rsidRDefault="00C87EE9" w:rsidP="00C87EE9">
      <w:pPr>
        <w:pStyle w:val="a1"/>
        <w:adjustRightInd w:val="0"/>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绩效评价小组对收集的资料进行汇总整理，撰写绩效评价报告初稿，与主要利益相关者进行沟通，根据主要利益相关者所提出的相关建议，对报告初稿进行调整，最终形成绩效评价报告终稿，上报青岛市财政局进行审核。</w:t>
      </w:r>
    </w:p>
    <w:p w14:paraId="7BC76A48" w14:textId="77777777" w:rsidR="00C87EE9" w:rsidRPr="00506E32" w:rsidRDefault="00C87EE9" w:rsidP="00C87EE9">
      <w:pPr>
        <w:pStyle w:val="1"/>
        <w:adjustRightInd w:val="0"/>
        <w:spacing w:before="0" w:after="0" w:line="560" w:lineRule="exact"/>
        <w:ind w:firstLineChars="200" w:firstLine="640"/>
        <w:rPr>
          <w:lang w:val="en-US"/>
        </w:rPr>
      </w:pPr>
      <w:bookmarkStart w:id="27" w:name="_Toc26964738"/>
      <w:bookmarkStart w:id="28" w:name="_Toc80736423"/>
      <w:r w:rsidRPr="00506E32">
        <w:rPr>
          <w:lang w:val="en-US"/>
        </w:rPr>
        <w:t>三、</w:t>
      </w:r>
      <w:r w:rsidRPr="00506E32">
        <w:rPr>
          <w:rFonts w:hint="eastAsia"/>
          <w:lang w:val="en-US"/>
        </w:rPr>
        <w:t>指标</w:t>
      </w:r>
      <w:r w:rsidRPr="00506E32">
        <w:rPr>
          <w:lang w:val="en-US"/>
        </w:rPr>
        <w:t>分析</w:t>
      </w:r>
      <w:r w:rsidRPr="00506E32">
        <w:rPr>
          <w:rFonts w:hint="eastAsia"/>
          <w:lang w:val="en-US"/>
        </w:rPr>
        <w:t>及</w:t>
      </w:r>
      <w:r w:rsidRPr="00506E32">
        <w:rPr>
          <w:lang w:val="en-US"/>
        </w:rPr>
        <w:t>评价结论</w:t>
      </w:r>
      <w:bookmarkStart w:id="29" w:name="_Toc26964739"/>
      <w:bookmarkEnd w:id="27"/>
      <w:bookmarkEnd w:id="28"/>
    </w:p>
    <w:p w14:paraId="2C45538E" w14:textId="77777777" w:rsidR="00C87EE9" w:rsidRPr="00506E32" w:rsidRDefault="00C87EE9" w:rsidP="00C87EE9">
      <w:pPr>
        <w:pStyle w:val="2"/>
        <w:keepNext w:val="0"/>
        <w:keepLines w:val="0"/>
        <w:adjustRightInd w:val="0"/>
        <w:spacing w:before="0" w:after="0" w:line="560" w:lineRule="exact"/>
        <w:ind w:firstLineChars="200" w:firstLine="640"/>
        <w:rPr>
          <w:rFonts w:eastAsia="楷体_GB2312" w:cs="Times New Roman"/>
          <w:b w:val="0"/>
          <w:bCs w:val="0"/>
          <w:sz w:val="32"/>
          <w:lang w:val="en-US"/>
        </w:rPr>
      </w:pPr>
      <w:bookmarkStart w:id="30" w:name="_Toc26964742"/>
      <w:bookmarkStart w:id="31" w:name="_Toc80736424"/>
      <w:bookmarkEnd w:id="29"/>
      <w:r w:rsidRPr="00506E32">
        <w:rPr>
          <w:rFonts w:eastAsia="楷体_GB2312" w:cs="Times New Roman"/>
          <w:b w:val="0"/>
          <w:sz w:val="32"/>
          <w:lang w:val="en-US"/>
        </w:rPr>
        <w:t>（</w:t>
      </w:r>
      <w:r w:rsidRPr="00506E32">
        <w:rPr>
          <w:rFonts w:eastAsia="楷体_GB2312" w:cs="Times New Roman" w:hint="eastAsia"/>
          <w:b w:val="0"/>
          <w:sz w:val="32"/>
          <w:lang w:val="en-US"/>
        </w:rPr>
        <w:t>一</w:t>
      </w:r>
      <w:r w:rsidRPr="00506E32">
        <w:rPr>
          <w:rFonts w:eastAsia="楷体_GB2312" w:cs="Times New Roman"/>
          <w:b w:val="0"/>
          <w:sz w:val="32"/>
          <w:lang w:val="en-US"/>
        </w:rPr>
        <w:t>）</w:t>
      </w:r>
      <w:bookmarkEnd w:id="30"/>
      <w:r w:rsidRPr="00506E32">
        <w:rPr>
          <w:rFonts w:eastAsia="楷体_GB2312" w:cs="Times New Roman" w:hint="eastAsia"/>
          <w:b w:val="0"/>
          <w:bCs w:val="0"/>
          <w:sz w:val="32"/>
        </w:rPr>
        <w:t>绩效评价指标体系分析</w:t>
      </w:r>
      <w:bookmarkEnd w:id="31"/>
    </w:p>
    <w:p w14:paraId="7AA32AC0" w14:textId="77777777" w:rsidR="00C87EE9" w:rsidRPr="0004003B" w:rsidRDefault="00C87EE9" w:rsidP="00C87EE9">
      <w:pPr>
        <w:pStyle w:val="a1"/>
        <w:adjustRightInd w:val="0"/>
        <w:spacing w:line="560" w:lineRule="exact"/>
        <w:ind w:firstLine="640"/>
        <w:rPr>
          <w:rFonts w:ascii="仿宋" w:eastAsia="仿宋" w:hAnsi="仿宋" w:cstheme="minorBidi"/>
          <w:kern w:val="2"/>
          <w:sz w:val="32"/>
          <w:szCs w:val="32"/>
          <w:lang w:val="en-US"/>
        </w:rPr>
      </w:pPr>
      <w:r w:rsidRPr="0004003B">
        <w:rPr>
          <w:rFonts w:ascii="仿宋" w:eastAsia="仿宋" w:hAnsi="仿宋" w:cstheme="minorBidi" w:hint="eastAsia"/>
          <w:kern w:val="2"/>
          <w:sz w:val="32"/>
          <w:szCs w:val="32"/>
          <w:lang w:val="en-US"/>
        </w:rPr>
        <w:t>青岛</w:t>
      </w:r>
      <w:r w:rsidRPr="0004003B">
        <w:rPr>
          <w:rFonts w:ascii="仿宋" w:eastAsia="仿宋" w:hAnsi="仿宋" w:cstheme="minorBidi"/>
          <w:kern w:val="2"/>
          <w:sz w:val="32"/>
          <w:szCs w:val="32"/>
          <w:lang w:val="en-US"/>
        </w:rPr>
        <w:t>市民政局2020年度绩效评价</w:t>
      </w:r>
      <w:r w:rsidRPr="0004003B">
        <w:rPr>
          <w:rFonts w:ascii="仿宋" w:eastAsia="仿宋" w:hAnsi="仿宋" w:cstheme="minorBidi" w:hint="eastAsia"/>
          <w:kern w:val="2"/>
          <w:sz w:val="32"/>
          <w:szCs w:val="32"/>
          <w:lang w:val="en-US"/>
        </w:rPr>
        <w:t>最终得分9</w:t>
      </w:r>
      <w:r w:rsidRPr="0004003B">
        <w:rPr>
          <w:rFonts w:ascii="仿宋" w:eastAsia="仿宋" w:hAnsi="仿宋" w:cstheme="minorBidi"/>
          <w:kern w:val="2"/>
          <w:sz w:val="32"/>
          <w:szCs w:val="32"/>
          <w:lang w:val="en-US"/>
        </w:rPr>
        <w:t>4.60</w:t>
      </w:r>
      <w:r w:rsidRPr="0004003B">
        <w:rPr>
          <w:rFonts w:ascii="仿宋" w:eastAsia="仿宋" w:hAnsi="仿宋" w:cstheme="minorBidi" w:hint="eastAsia"/>
          <w:kern w:val="2"/>
          <w:sz w:val="32"/>
          <w:szCs w:val="32"/>
          <w:lang w:val="en-US"/>
        </w:rPr>
        <w:t>分，扣分</w:t>
      </w:r>
      <w:r w:rsidRPr="0004003B">
        <w:rPr>
          <w:rFonts w:ascii="仿宋" w:eastAsia="仿宋" w:hAnsi="仿宋" w:cstheme="minorBidi"/>
          <w:kern w:val="2"/>
          <w:sz w:val="32"/>
          <w:szCs w:val="32"/>
          <w:lang w:val="en-US"/>
        </w:rPr>
        <w:t>5.40</w:t>
      </w:r>
      <w:r w:rsidRPr="0004003B">
        <w:rPr>
          <w:rFonts w:ascii="仿宋" w:eastAsia="仿宋" w:hAnsi="仿宋" w:cstheme="minorBidi" w:hint="eastAsia"/>
          <w:kern w:val="2"/>
          <w:sz w:val="32"/>
          <w:szCs w:val="32"/>
          <w:lang w:val="en-US"/>
        </w:rPr>
        <w:t>分，具体分数情况如下表：</w:t>
      </w:r>
    </w:p>
    <w:p w14:paraId="60AC027B" w14:textId="77777777" w:rsidR="00C87EE9" w:rsidRPr="0004003B" w:rsidRDefault="00C87EE9" w:rsidP="00C87EE9">
      <w:pPr>
        <w:pStyle w:val="a1"/>
        <w:adjustRightInd w:val="0"/>
        <w:spacing w:line="560" w:lineRule="exact"/>
        <w:ind w:firstLineChars="150" w:firstLine="480"/>
        <w:rPr>
          <w:rFonts w:ascii="仿宋" w:eastAsia="仿宋" w:hAnsi="仿宋" w:cstheme="minorBidi"/>
          <w:kern w:val="2"/>
          <w:sz w:val="32"/>
          <w:szCs w:val="32"/>
          <w:lang w:val="en-US"/>
        </w:rPr>
      </w:pPr>
      <w:r w:rsidRPr="0004003B">
        <w:rPr>
          <w:rFonts w:ascii="仿宋" w:eastAsia="仿宋" w:hAnsi="仿宋" w:cstheme="minorBidi" w:hint="eastAsia"/>
          <w:kern w:val="2"/>
          <w:sz w:val="32"/>
          <w:szCs w:val="32"/>
          <w:lang w:val="en-US"/>
        </w:rPr>
        <w:t xml:space="preserve"> </w:t>
      </w:r>
      <w:r w:rsidRPr="0004003B">
        <w:rPr>
          <w:rFonts w:ascii="仿宋" w:eastAsia="仿宋" w:hAnsi="仿宋" w:cstheme="minorBidi"/>
          <w:kern w:val="2"/>
          <w:sz w:val="32"/>
          <w:szCs w:val="32"/>
          <w:lang w:val="en-US"/>
        </w:rPr>
        <w:t xml:space="preserve">                 </w:t>
      </w:r>
      <w:r w:rsidRPr="0004003B">
        <w:rPr>
          <w:rFonts w:ascii="仿宋" w:eastAsia="仿宋" w:hAnsi="仿宋" w:cstheme="minorBidi" w:hint="eastAsia"/>
          <w:kern w:val="2"/>
          <w:sz w:val="32"/>
          <w:szCs w:val="32"/>
          <w:lang w:val="en-US"/>
        </w:rPr>
        <w:t>指标分数情况表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987"/>
        <w:gridCol w:w="1789"/>
        <w:gridCol w:w="2888"/>
        <w:gridCol w:w="764"/>
        <w:gridCol w:w="764"/>
        <w:gridCol w:w="764"/>
      </w:tblGrid>
      <w:tr w:rsidR="00C87EE9" w:rsidRPr="00506E32" w14:paraId="570C40A7" w14:textId="77777777" w:rsidTr="008658BA">
        <w:trPr>
          <w:trHeight w:val="660"/>
          <w:tblHeader/>
        </w:trPr>
        <w:tc>
          <w:tcPr>
            <w:tcW w:w="438" w:type="pct"/>
            <w:shd w:val="clear" w:color="auto" w:fill="auto"/>
            <w:vAlign w:val="center"/>
            <w:hideMark/>
          </w:tcPr>
          <w:p w14:paraId="41E816E7" w14:textId="77777777" w:rsidR="00C87EE9" w:rsidRPr="0004003B" w:rsidRDefault="00C87EE9" w:rsidP="00CD030F">
            <w:pPr>
              <w:widowControl/>
              <w:jc w:val="center"/>
              <w:rPr>
                <w:rFonts w:ascii="仿宋" w:eastAsia="仿宋" w:hAnsi="仿宋" w:cs="宋体"/>
                <w:b/>
                <w:bCs/>
                <w:kern w:val="0"/>
                <w:sz w:val="20"/>
                <w:szCs w:val="20"/>
              </w:rPr>
            </w:pPr>
            <w:r w:rsidRPr="0004003B">
              <w:rPr>
                <w:rFonts w:ascii="仿宋" w:eastAsia="仿宋" w:hAnsi="仿宋" w:cs="宋体" w:hint="eastAsia"/>
                <w:b/>
                <w:bCs/>
                <w:kern w:val="0"/>
                <w:sz w:val="20"/>
                <w:szCs w:val="20"/>
              </w:rPr>
              <w:t>一级指标</w:t>
            </w:r>
          </w:p>
        </w:tc>
        <w:tc>
          <w:tcPr>
            <w:tcW w:w="566" w:type="pct"/>
            <w:shd w:val="clear" w:color="auto" w:fill="auto"/>
            <w:vAlign w:val="center"/>
            <w:hideMark/>
          </w:tcPr>
          <w:p w14:paraId="7FC37D2C" w14:textId="77777777" w:rsidR="00C87EE9" w:rsidRPr="0004003B" w:rsidRDefault="00C87EE9" w:rsidP="00CD030F">
            <w:pPr>
              <w:widowControl/>
              <w:jc w:val="center"/>
              <w:rPr>
                <w:rFonts w:ascii="仿宋" w:eastAsia="仿宋" w:hAnsi="仿宋" w:cs="宋体"/>
                <w:b/>
                <w:bCs/>
                <w:kern w:val="0"/>
                <w:sz w:val="20"/>
                <w:szCs w:val="20"/>
              </w:rPr>
            </w:pPr>
            <w:r w:rsidRPr="0004003B">
              <w:rPr>
                <w:rFonts w:ascii="仿宋" w:eastAsia="仿宋" w:hAnsi="仿宋" w:cs="宋体" w:hint="eastAsia"/>
                <w:b/>
                <w:bCs/>
                <w:kern w:val="0"/>
                <w:sz w:val="20"/>
                <w:szCs w:val="20"/>
              </w:rPr>
              <w:t>二级</w:t>
            </w:r>
          </w:p>
          <w:p w14:paraId="09A5F859" w14:textId="77777777" w:rsidR="00C87EE9" w:rsidRPr="0004003B" w:rsidRDefault="00C87EE9" w:rsidP="00CD030F">
            <w:pPr>
              <w:widowControl/>
              <w:jc w:val="center"/>
              <w:rPr>
                <w:rFonts w:ascii="仿宋" w:eastAsia="仿宋" w:hAnsi="仿宋" w:cs="宋体"/>
                <w:b/>
                <w:bCs/>
                <w:kern w:val="0"/>
                <w:sz w:val="20"/>
                <w:szCs w:val="20"/>
              </w:rPr>
            </w:pPr>
            <w:r w:rsidRPr="0004003B">
              <w:rPr>
                <w:rFonts w:ascii="仿宋" w:eastAsia="仿宋" w:hAnsi="仿宋" w:cs="宋体" w:hint="eastAsia"/>
                <w:b/>
                <w:bCs/>
                <w:kern w:val="0"/>
                <w:sz w:val="20"/>
                <w:szCs w:val="20"/>
              </w:rPr>
              <w:t>指标</w:t>
            </w:r>
          </w:p>
        </w:tc>
        <w:tc>
          <w:tcPr>
            <w:tcW w:w="1026" w:type="pct"/>
            <w:shd w:val="clear" w:color="auto" w:fill="auto"/>
            <w:vAlign w:val="center"/>
            <w:hideMark/>
          </w:tcPr>
          <w:p w14:paraId="3F352F72" w14:textId="77777777" w:rsidR="00C87EE9" w:rsidRPr="0004003B" w:rsidRDefault="00C87EE9" w:rsidP="00CD030F">
            <w:pPr>
              <w:widowControl/>
              <w:jc w:val="center"/>
              <w:rPr>
                <w:rFonts w:ascii="仿宋" w:eastAsia="仿宋" w:hAnsi="仿宋" w:cs="宋体"/>
                <w:b/>
                <w:bCs/>
                <w:kern w:val="0"/>
                <w:sz w:val="20"/>
                <w:szCs w:val="20"/>
              </w:rPr>
            </w:pPr>
            <w:r w:rsidRPr="0004003B">
              <w:rPr>
                <w:rFonts w:ascii="仿宋" w:eastAsia="仿宋" w:hAnsi="仿宋" w:cs="宋体" w:hint="eastAsia"/>
                <w:b/>
                <w:bCs/>
                <w:kern w:val="0"/>
                <w:sz w:val="20"/>
                <w:szCs w:val="20"/>
              </w:rPr>
              <w:t>三级指标</w:t>
            </w:r>
          </w:p>
        </w:tc>
        <w:tc>
          <w:tcPr>
            <w:tcW w:w="1656" w:type="pct"/>
            <w:shd w:val="clear" w:color="auto" w:fill="auto"/>
            <w:vAlign w:val="center"/>
            <w:hideMark/>
          </w:tcPr>
          <w:p w14:paraId="7669FC55" w14:textId="77777777" w:rsidR="00C87EE9" w:rsidRPr="0004003B" w:rsidRDefault="00C87EE9" w:rsidP="00CD030F">
            <w:pPr>
              <w:widowControl/>
              <w:jc w:val="center"/>
              <w:rPr>
                <w:rFonts w:ascii="仿宋" w:eastAsia="仿宋" w:hAnsi="仿宋" w:cs="宋体"/>
                <w:b/>
                <w:bCs/>
                <w:kern w:val="0"/>
                <w:sz w:val="20"/>
                <w:szCs w:val="20"/>
              </w:rPr>
            </w:pPr>
            <w:r w:rsidRPr="0004003B">
              <w:rPr>
                <w:rFonts w:ascii="仿宋" w:eastAsia="仿宋" w:hAnsi="仿宋" w:cs="宋体" w:hint="eastAsia"/>
                <w:b/>
                <w:bCs/>
                <w:kern w:val="0"/>
                <w:sz w:val="20"/>
                <w:szCs w:val="20"/>
              </w:rPr>
              <w:t>四级指标</w:t>
            </w:r>
          </w:p>
        </w:tc>
        <w:tc>
          <w:tcPr>
            <w:tcW w:w="438" w:type="pct"/>
            <w:shd w:val="clear" w:color="auto" w:fill="auto"/>
            <w:vAlign w:val="center"/>
            <w:hideMark/>
          </w:tcPr>
          <w:p w14:paraId="5B023380" w14:textId="77777777" w:rsidR="00C87EE9" w:rsidRPr="0004003B" w:rsidRDefault="00C87EE9" w:rsidP="00CD030F">
            <w:pPr>
              <w:widowControl/>
              <w:jc w:val="center"/>
              <w:rPr>
                <w:rFonts w:ascii="仿宋" w:eastAsia="仿宋" w:hAnsi="仿宋" w:cs="宋体"/>
                <w:b/>
                <w:bCs/>
                <w:kern w:val="0"/>
                <w:sz w:val="20"/>
                <w:szCs w:val="20"/>
              </w:rPr>
            </w:pPr>
            <w:r w:rsidRPr="0004003B">
              <w:rPr>
                <w:rFonts w:ascii="仿宋" w:eastAsia="仿宋" w:hAnsi="仿宋" w:cs="宋体" w:hint="eastAsia"/>
                <w:b/>
                <w:bCs/>
                <w:kern w:val="0"/>
                <w:sz w:val="20"/>
                <w:szCs w:val="20"/>
              </w:rPr>
              <w:t>权重</w:t>
            </w:r>
          </w:p>
        </w:tc>
        <w:tc>
          <w:tcPr>
            <w:tcW w:w="438" w:type="pct"/>
            <w:shd w:val="clear" w:color="auto" w:fill="auto"/>
            <w:vAlign w:val="center"/>
            <w:hideMark/>
          </w:tcPr>
          <w:p w14:paraId="7E7EA19E" w14:textId="77777777" w:rsidR="00C87EE9" w:rsidRPr="0004003B" w:rsidRDefault="00C87EE9" w:rsidP="00CD030F">
            <w:pPr>
              <w:widowControl/>
              <w:jc w:val="center"/>
              <w:rPr>
                <w:rFonts w:ascii="仿宋" w:eastAsia="仿宋" w:hAnsi="仿宋" w:cs="宋体"/>
                <w:b/>
                <w:bCs/>
                <w:kern w:val="0"/>
                <w:sz w:val="20"/>
                <w:szCs w:val="20"/>
              </w:rPr>
            </w:pPr>
            <w:r w:rsidRPr="0004003B">
              <w:rPr>
                <w:rFonts w:ascii="仿宋" w:eastAsia="仿宋" w:hAnsi="仿宋" w:cs="宋体" w:hint="eastAsia"/>
                <w:b/>
                <w:bCs/>
                <w:kern w:val="0"/>
                <w:sz w:val="20"/>
                <w:szCs w:val="20"/>
              </w:rPr>
              <w:t>得分</w:t>
            </w:r>
          </w:p>
        </w:tc>
        <w:tc>
          <w:tcPr>
            <w:tcW w:w="438" w:type="pct"/>
            <w:shd w:val="clear" w:color="auto" w:fill="auto"/>
            <w:vAlign w:val="center"/>
            <w:hideMark/>
          </w:tcPr>
          <w:p w14:paraId="5B0B2EB8" w14:textId="77777777" w:rsidR="00C87EE9" w:rsidRPr="00506E32" w:rsidRDefault="00C87EE9" w:rsidP="00CD030F">
            <w:pPr>
              <w:widowControl/>
              <w:jc w:val="center"/>
              <w:rPr>
                <w:rFonts w:ascii="仿宋" w:eastAsia="仿宋" w:hAnsi="仿宋" w:cs="宋体"/>
                <w:b/>
                <w:bCs/>
                <w:kern w:val="0"/>
                <w:sz w:val="20"/>
                <w:szCs w:val="20"/>
              </w:rPr>
            </w:pPr>
            <w:r w:rsidRPr="0004003B">
              <w:rPr>
                <w:rFonts w:ascii="仿宋" w:eastAsia="仿宋" w:hAnsi="仿宋" w:cs="宋体" w:hint="eastAsia"/>
                <w:b/>
                <w:bCs/>
                <w:kern w:val="0"/>
                <w:sz w:val="20"/>
                <w:szCs w:val="20"/>
              </w:rPr>
              <w:t>扣分</w:t>
            </w:r>
          </w:p>
        </w:tc>
      </w:tr>
      <w:tr w:rsidR="00C87EE9" w:rsidRPr="00506E32" w14:paraId="46055571" w14:textId="77777777" w:rsidTr="008658BA">
        <w:trPr>
          <w:trHeight w:val="510"/>
        </w:trPr>
        <w:tc>
          <w:tcPr>
            <w:tcW w:w="438" w:type="pct"/>
            <w:vMerge w:val="restart"/>
            <w:shd w:val="clear" w:color="auto" w:fill="auto"/>
            <w:noWrap/>
            <w:textDirection w:val="tbRlV"/>
            <w:vAlign w:val="center"/>
            <w:hideMark/>
          </w:tcPr>
          <w:p w14:paraId="0C19318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投入 </w:t>
            </w:r>
          </w:p>
        </w:tc>
        <w:tc>
          <w:tcPr>
            <w:tcW w:w="566" w:type="pct"/>
            <w:vMerge w:val="restart"/>
            <w:shd w:val="clear" w:color="auto" w:fill="auto"/>
            <w:vAlign w:val="center"/>
            <w:hideMark/>
          </w:tcPr>
          <w:p w14:paraId="3D8D6F8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目标</w:t>
            </w:r>
          </w:p>
          <w:p w14:paraId="75FCF21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设定</w:t>
            </w:r>
          </w:p>
        </w:tc>
        <w:tc>
          <w:tcPr>
            <w:tcW w:w="1026" w:type="pct"/>
            <w:shd w:val="clear" w:color="auto" w:fill="auto"/>
            <w:vAlign w:val="center"/>
            <w:hideMark/>
          </w:tcPr>
          <w:p w14:paraId="03E18C2C"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绩效目标合理性</w:t>
            </w:r>
          </w:p>
        </w:tc>
        <w:tc>
          <w:tcPr>
            <w:tcW w:w="1656" w:type="pct"/>
            <w:shd w:val="clear" w:color="auto" w:fill="auto"/>
            <w:vAlign w:val="center"/>
            <w:hideMark/>
          </w:tcPr>
          <w:p w14:paraId="7ECB1FAA"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绩效目标合理性</w:t>
            </w:r>
          </w:p>
        </w:tc>
        <w:tc>
          <w:tcPr>
            <w:tcW w:w="438" w:type="pct"/>
            <w:shd w:val="clear" w:color="auto" w:fill="auto"/>
            <w:vAlign w:val="center"/>
            <w:hideMark/>
          </w:tcPr>
          <w:p w14:paraId="518AB8F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3</w:t>
            </w:r>
          </w:p>
        </w:tc>
        <w:tc>
          <w:tcPr>
            <w:tcW w:w="438" w:type="pct"/>
            <w:shd w:val="clear" w:color="auto" w:fill="auto"/>
            <w:vAlign w:val="center"/>
            <w:hideMark/>
          </w:tcPr>
          <w:p w14:paraId="51E7A20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w:t>
            </w:r>
          </w:p>
        </w:tc>
        <w:tc>
          <w:tcPr>
            <w:tcW w:w="438" w:type="pct"/>
            <w:shd w:val="clear" w:color="auto" w:fill="auto"/>
            <w:vAlign w:val="center"/>
            <w:hideMark/>
          </w:tcPr>
          <w:p w14:paraId="3E405B8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1</w:t>
            </w:r>
          </w:p>
        </w:tc>
      </w:tr>
      <w:tr w:rsidR="00C87EE9" w:rsidRPr="00506E32" w14:paraId="6452A11A" w14:textId="77777777" w:rsidTr="008658BA">
        <w:trPr>
          <w:trHeight w:val="510"/>
        </w:trPr>
        <w:tc>
          <w:tcPr>
            <w:tcW w:w="438" w:type="pct"/>
            <w:vMerge/>
            <w:vAlign w:val="center"/>
            <w:hideMark/>
          </w:tcPr>
          <w:p w14:paraId="55AB9762"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32DB6172"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253619E6"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绩效指标明确性</w:t>
            </w:r>
          </w:p>
        </w:tc>
        <w:tc>
          <w:tcPr>
            <w:tcW w:w="1656" w:type="pct"/>
            <w:shd w:val="clear" w:color="auto" w:fill="auto"/>
            <w:vAlign w:val="center"/>
            <w:hideMark/>
          </w:tcPr>
          <w:p w14:paraId="278C4AF9"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绩效目标明确性</w:t>
            </w:r>
          </w:p>
        </w:tc>
        <w:tc>
          <w:tcPr>
            <w:tcW w:w="438" w:type="pct"/>
            <w:shd w:val="clear" w:color="auto" w:fill="auto"/>
            <w:vAlign w:val="center"/>
            <w:hideMark/>
          </w:tcPr>
          <w:p w14:paraId="4C24F1B2"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3</w:t>
            </w:r>
          </w:p>
        </w:tc>
        <w:tc>
          <w:tcPr>
            <w:tcW w:w="438" w:type="pct"/>
            <w:shd w:val="clear" w:color="auto" w:fill="auto"/>
            <w:vAlign w:val="center"/>
            <w:hideMark/>
          </w:tcPr>
          <w:p w14:paraId="40591F3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360E795C"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1　</w:t>
            </w:r>
          </w:p>
        </w:tc>
      </w:tr>
      <w:tr w:rsidR="00C87EE9" w:rsidRPr="00506E32" w14:paraId="6AEC8D01" w14:textId="77777777" w:rsidTr="008658BA">
        <w:trPr>
          <w:trHeight w:val="510"/>
        </w:trPr>
        <w:tc>
          <w:tcPr>
            <w:tcW w:w="438" w:type="pct"/>
            <w:vMerge/>
            <w:vAlign w:val="center"/>
            <w:hideMark/>
          </w:tcPr>
          <w:p w14:paraId="50FB44C0"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restart"/>
            <w:shd w:val="clear" w:color="auto" w:fill="auto"/>
            <w:vAlign w:val="center"/>
            <w:hideMark/>
          </w:tcPr>
          <w:p w14:paraId="52895F9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预算</w:t>
            </w:r>
          </w:p>
          <w:p w14:paraId="7B2484D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编制</w:t>
            </w:r>
          </w:p>
        </w:tc>
        <w:tc>
          <w:tcPr>
            <w:tcW w:w="1026" w:type="pct"/>
            <w:shd w:val="clear" w:color="auto" w:fill="auto"/>
            <w:vAlign w:val="center"/>
            <w:hideMark/>
          </w:tcPr>
          <w:p w14:paraId="4308D7F0"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预算编制合理性</w:t>
            </w:r>
          </w:p>
        </w:tc>
        <w:tc>
          <w:tcPr>
            <w:tcW w:w="1656" w:type="pct"/>
            <w:shd w:val="clear" w:color="auto" w:fill="auto"/>
            <w:vAlign w:val="center"/>
            <w:hideMark/>
          </w:tcPr>
          <w:p w14:paraId="4550F611"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预算编制合理性</w:t>
            </w:r>
          </w:p>
        </w:tc>
        <w:tc>
          <w:tcPr>
            <w:tcW w:w="438" w:type="pct"/>
            <w:shd w:val="clear" w:color="auto" w:fill="auto"/>
            <w:vAlign w:val="center"/>
            <w:hideMark/>
          </w:tcPr>
          <w:p w14:paraId="4DFCC8E2"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w:t>
            </w:r>
          </w:p>
        </w:tc>
        <w:tc>
          <w:tcPr>
            <w:tcW w:w="438" w:type="pct"/>
            <w:shd w:val="clear" w:color="auto" w:fill="auto"/>
            <w:vAlign w:val="center"/>
            <w:hideMark/>
          </w:tcPr>
          <w:p w14:paraId="75B376B7"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w:t>
            </w:r>
          </w:p>
        </w:tc>
        <w:tc>
          <w:tcPr>
            <w:tcW w:w="438" w:type="pct"/>
            <w:shd w:val="clear" w:color="auto" w:fill="auto"/>
            <w:vAlign w:val="center"/>
            <w:hideMark/>
          </w:tcPr>
          <w:p w14:paraId="00DE4AE9"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70DACD22" w14:textId="77777777" w:rsidTr="008658BA">
        <w:trPr>
          <w:trHeight w:val="510"/>
        </w:trPr>
        <w:tc>
          <w:tcPr>
            <w:tcW w:w="438" w:type="pct"/>
            <w:vMerge/>
            <w:vAlign w:val="center"/>
            <w:hideMark/>
          </w:tcPr>
          <w:p w14:paraId="0FEA60B2"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2D8C38F3"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7771832A"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决策程序规范性</w:t>
            </w:r>
          </w:p>
        </w:tc>
        <w:tc>
          <w:tcPr>
            <w:tcW w:w="1656" w:type="pct"/>
            <w:shd w:val="clear" w:color="auto" w:fill="auto"/>
            <w:vAlign w:val="center"/>
            <w:hideMark/>
          </w:tcPr>
          <w:p w14:paraId="58C1C7A2"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决策程序规范性</w:t>
            </w:r>
          </w:p>
        </w:tc>
        <w:tc>
          <w:tcPr>
            <w:tcW w:w="438" w:type="pct"/>
            <w:shd w:val="clear" w:color="auto" w:fill="auto"/>
            <w:vAlign w:val="center"/>
            <w:hideMark/>
          </w:tcPr>
          <w:p w14:paraId="1D1488E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37D54489"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0BB3193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1233E2CE" w14:textId="77777777" w:rsidTr="008658BA">
        <w:trPr>
          <w:trHeight w:val="660"/>
        </w:trPr>
        <w:tc>
          <w:tcPr>
            <w:tcW w:w="438" w:type="pct"/>
            <w:vMerge w:val="restart"/>
            <w:shd w:val="clear" w:color="auto" w:fill="auto"/>
            <w:noWrap/>
            <w:textDirection w:val="tbRlV"/>
            <w:vAlign w:val="center"/>
            <w:hideMark/>
          </w:tcPr>
          <w:p w14:paraId="14FC8B1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过程 </w:t>
            </w:r>
          </w:p>
        </w:tc>
        <w:tc>
          <w:tcPr>
            <w:tcW w:w="566" w:type="pct"/>
            <w:vMerge w:val="restart"/>
            <w:shd w:val="clear" w:color="auto" w:fill="auto"/>
            <w:vAlign w:val="center"/>
            <w:hideMark/>
          </w:tcPr>
          <w:p w14:paraId="3771917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预算</w:t>
            </w:r>
          </w:p>
          <w:p w14:paraId="1AE5F8A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执行</w:t>
            </w:r>
          </w:p>
        </w:tc>
        <w:tc>
          <w:tcPr>
            <w:tcW w:w="1026" w:type="pct"/>
            <w:shd w:val="clear" w:color="auto" w:fill="auto"/>
            <w:vAlign w:val="center"/>
            <w:hideMark/>
          </w:tcPr>
          <w:p w14:paraId="03807BD5"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预算执行率</w:t>
            </w:r>
          </w:p>
        </w:tc>
        <w:tc>
          <w:tcPr>
            <w:tcW w:w="1656" w:type="pct"/>
            <w:shd w:val="clear" w:color="auto" w:fill="auto"/>
            <w:vAlign w:val="center"/>
            <w:hideMark/>
          </w:tcPr>
          <w:p w14:paraId="731B3C18"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预算执行率</w:t>
            </w:r>
          </w:p>
        </w:tc>
        <w:tc>
          <w:tcPr>
            <w:tcW w:w="438" w:type="pct"/>
            <w:shd w:val="clear" w:color="auto" w:fill="auto"/>
            <w:vAlign w:val="center"/>
            <w:hideMark/>
          </w:tcPr>
          <w:p w14:paraId="76DD5AE1"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3</w:t>
            </w:r>
          </w:p>
        </w:tc>
        <w:tc>
          <w:tcPr>
            <w:tcW w:w="438" w:type="pct"/>
            <w:shd w:val="clear" w:color="auto" w:fill="auto"/>
            <w:vAlign w:val="center"/>
            <w:hideMark/>
          </w:tcPr>
          <w:p w14:paraId="24F454D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r>
              <w:rPr>
                <w:rFonts w:ascii="仿宋" w:eastAsia="仿宋" w:hAnsi="仿宋" w:cs="宋体"/>
                <w:kern w:val="0"/>
                <w:sz w:val="20"/>
                <w:szCs w:val="20"/>
              </w:rPr>
              <w:t>85</w:t>
            </w:r>
          </w:p>
        </w:tc>
        <w:tc>
          <w:tcPr>
            <w:tcW w:w="438" w:type="pct"/>
            <w:shd w:val="clear" w:color="auto" w:fill="auto"/>
            <w:vAlign w:val="center"/>
            <w:hideMark/>
          </w:tcPr>
          <w:p w14:paraId="4C6678C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0.</w:t>
            </w:r>
            <w:r>
              <w:rPr>
                <w:rFonts w:ascii="仿宋" w:eastAsia="仿宋" w:hAnsi="仿宋" w:cs="宋体"/>
                <w:kern w:val="0"/>
                <w:sz w:val="20"/>
                <w:szCs w:val="20"/>
              </w:rPr>
              <w:t>15</w:t>
            </w:r>
          </w:p>
        </w:tc>
      </w:tr>
      <w:tr w:rsidR="00C87EE9" w:rsidRPr="00506E32" w14:paraId="39A2C83E" w14:textId="77777777" w:rsidTr="008658BA">
        <w:trPr>
          <w:trHeight w:val="710"/>
        </w:trPr>
        <w:tc>
          <w:tcPr>
            <w:tcW w:w="438" w:type="pct"/>
            <w:vMerge/>
            <w:vAlign w:val="center"/>
            <w:hideMark/>
          </w:tcPr>
          <w:p w14:paraId="6B90A604"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273DD599"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0A382906"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预算调整情况</w:t>
            </w:r>
          </w:p>
        </w:tc>
        <w:tc>
          <w:tcPr>
            <w:tcW w:w="1656" w:type="pct"/>
            <w:shd w:val="clear" w:color="auto" w:fill="auto"/>
            <w:vAlign w:val="center"/>
            <w:hideMark/>
          </w:tcPr>
          <w:p w14:paraId="278A87E0"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预算调整情况</w:t>
            </w:r>
          </w:p>
        </w:tc>
        <w:tc>
          <w:tcPr>
            <w:tcW w:w="438" w:type="pct"/>
            <w:shd w:val="clear" w:color="auto" w:fill="auto"/>
            <w:vAlign w:val="center"/>
            <w:hideMark/>
          </w:tcPr>
          <w:p w14:paraId="088B54C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6440E75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28F77DD3"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04062CD" w14:textId="77777777" w:rsidTr="008658BA">
        <w:trPr>
          <w:trHeight w:val="480"/>
        </w:trPr>
        <w:tc>
          <w:tcPr>
            <w:tcW w:w="438" w:type="pct"/>
            <w:vMerge/>
            <w:vAlign w:val="center"/>
            <w:hideMark/>
          </w:tcPr>
          <w:p w14:paraId="34E8BC07"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5F8239A6"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21EA7EBB"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支付进度率</w:t>
            </w:r>
          </w:p>
        </w:tc>
        <w:tc>
          <w:tcPr>
            <w:tcW w:w="1656" w:type="pct"/>
            <w:shd w:val="clear" w:color="auto" w:fill="auto"/>
            <w:vAlign w:val="center"/>
            <w:hideMark/>
          </w:tcPr>
          <w:p w14:paraId="3C0C9537"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支付进度率</w:t>
            </w:r>
          </w:p>
        </w:tc>
        <w:tc>
          <w:tcPr>
            <w:tcW w:w="438" w:type="pct"/>
            <w:shd w:val="clear" w:color="auto" w:fill="auto"/>
            <w:vAlign w:val="center"/>
            <w:hideMark/>
          </w:tcPr>
          <w:p w14:paraId="49C52B2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3</w:t>
            </w:r>
          </w:p>
        </w:tc>
        <w:tc>
          <w:tcPr>
            <w:tcW w:w="438" w:type="pct"/>
            <w:shd w:val="clear" w:color="auto" w:fill="auto"/>
            <w:vAlign w:val="center"/>
            <w:hideMark/>
          </w:tcPr>
          <w:p w14:paraId="2C16798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3</w:t>
            </w:r>
          </w:p>
        </w:tc>
        <w:tc>
          <w:tcPr>
            <w:tcW w:w="438" w:type="pct"/>
            <w:shd w:val="clear" w:color="auto" w:fill="auto"/>
            <w:vAlign w:val="center"/>
            <w:hideMark/>
          </w:tcPr>
          <w:p w14:paraId="753FEBA7"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DE5612D" w14:textId="77777777" w:rsidTr="008658BA">
        <w:trPr>
          <w:trHeight w:val="480"/>
        </w:trPr>
        <w:tc>
          <w:tcPr>
            <w:tcW w:w="438" w:type="pct"/>
            <w:vMerge/>
            <w:vAlign w:val="center"/>
            <w:hideMark/>
          </w:tcPr>
          <w:p w14:paraId="311B1323"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76B9F62F"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57266C6C"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上年结转资金执行率</w:t>
            </w:r>
          </w:p>
        </w:tc>
        <w:tc>
          <w:tcPr>
            <w:tcW w:w="1656" w:type="pct"/>
            <w:shd w:val="clear" w:color="auto" w:fill="auto"/>
            <w:vAlign w:val="center"/>
            <w:hideMark/>
          </w:tcPr>
          <w:p w14:paraId="781A551B"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上年结转资金执行率</w:t>
            </w:r>
          </w:p>
        </w:tc>
        <w:tc>
          <w:tcPr>
            <w:tcW w:w="438" w:type="pct"/>
            <w:shd w:val="clear" w:color="auto" w:fill="auto"/>
            <w:vAlign w:val="center"/>
            <w:hideMark/>
          </w:tcPr>
          <w:p w14:paraId="253FDFE7"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1E7D546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491B785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241EC76A" w14:textId="77777777" w:rsidTr="008658BA">
        <w:trPr>
          <w:trHeight w:val="480"/>
        </w:trPr>
        <w:tc>
          <w:tcPr>
            <w:tcW w:w="438" w:type="pct"/>
            <w:vMerge/>
            <w:vAlign w:val="center"/>
            <w:hideMark/>
          </w:tcPr>
          <w:p w14:paraId="23CDC993"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28BAD828"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23034283"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“三公经费”变动情况</w:t>
            </w:r>
          </w:p>
        </w:tc>
        <w:tc>
          <w:tcPr>
            <w:tcW w:w="1656" w:type="pct"/>
            <w:shd w:val="clear" w:color="auto" w:fill="auto"/>
            <w:vAlign w:val="center"/>
            <w:hideMark/>
          </w:tcPr>
          <w:p w14:paraId="4F1B561C"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“三公经费”变动情况</w:t>
            </w:r>
          </w:p>
        </w:tc>
        <w:tc>
          <w:tcPr>
            <w:tcW w:w="438" w:type="pct"/>
            <w:shd w:val="clear" w:color="auto" w:fill="auto"/>
            <w:vAlign w:val="center"/>
            <w:hideMark/>
          </w:tcPr>
          <w:p w14:paraId="66C344B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6C2F0FF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648381FE"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AEF0CDB" w14:textId="77777777" w:rsidTr="008658BA">
        <w:trPr>
          <w:trHeight w:val="480"/>
        </w:trPr>
        <w:tc>
          <w:tcPr>
            <w:tcW w:w="438" w:type="pct"/>
            <w:vMerge/>
            <w:vAlign w:val="center"/>
            <w:hideMark/>
          </w:tcPr>
          <w:p w14:paraId="4BD4F4B0"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43BBF335"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1C6E07FB"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政府采购执行率</w:t>
            </w:r>
          </w:p>
        </w:tc>
        <w:tc>
          <w:tcPr>
            <w:tcW w:w="1656" w:type="pct"/>
            <w:shd w:val="clear" w:color="auto" w:fill="auto"/>
            <w:vAlign w:val="center"/>
            <w:hideMark/>
          </w:tcPr>
          <w:p w14:paraId="4434E5DA"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政府采购执行率</w:t>
            </w:r>
          </w:p>
        </w:tc>
        <w:tc>
          <w:tcPr>
            <w:tcW w:w="438" w:type="pct"/>
            <w:shd w:val="clear" w:color="auto" w:fill="auto"/>
            <w:vAlign w:val="center"/>
            <w:hideMark/>
          </w:tcPr>
          <w:p w14:paraId="3C62A27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3</w:t>
            </w:r>
          </w:p>
        </w:tc>
        <w:tc>
          <w:tcPr>
            <w:tcW w:w="438" w:type="pct"/>
            <w:shd w:val="clear" w:color="auto" w:fill="auto"/>
            <w:vAlign w:val="center"/>
            <w:hideMark/>
          </w:tcPr>
          <w:p w14:paraId="2F000AB2"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0</w:t>
            </w:r>
          </w:p>
        </w:tc>
        <w:tc>
          <w:tcPr>
            <w:tcW w:w="438" w:type="pct"/>
            <w:shd w:val="clear" w:color="auto" w:fill="auto"/>
            <w:vAlign w:val="center"/>
            <w:hideMark/>
          </w:tcPr>
          <w:p w14:paraId="2FA7297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3</w:t>
            </w:r>
          </w:p>
        </w:tc>
      </w:tr>
      <w:tr w:rsidR="00C87EE9" w:rsidRPr="00506E32" w14:paraId="1853F9E5" w14:textId="77777777" w:rsidTr="008658BA">
        <w:trPr>
          <w:trHeight w:val="480"/>
        </w:trPr>
        <w:tc>
          <w:tcPr>
            <w:tcW w:w="438" w:type="pct"/>
            <w:vMerge/>
            <w:vAlign w:val="center"/>
            <w:hideMark/>
          </w:tcPr>
          <w:p w14:paraId="7FCCF7BC"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restart"/>
            <w:shd w:val="clear" w:color="auto" w:fill="auto"/>
            <w:vAlign w:val="center"/>
            <w:hideMark/>
          </w:tcPr>
          <w:p w14:paraId="7548E0C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预算</w:t>
            </w:r>
          </w:p>
          <w:p w14:paraId="07E336E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管理</w:t>
            </w:r>
          </w:p>
        </w:tc>
        <w:tc>
          <w:tcPr>
            <w:tcW w:w="1026" w:type="pct"/>
            <w:shd w:val="clear" w:color="auto" w:fill="auto"/>
            <w:vAlign w:val="center"/>
            <w:hideMark/>
          </w:tcPr>
          <w:p w14:paraId="32BD7629"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管理制度健全性</w:t>
            </w:r>
          </w:p>
        </w:tc>
        <w:tc>
          <w:tcPr>
            <w:tcW w:w="1656" w:type="pct"/>
            <w:shd w:val="clear" w:color="auto" w:fill="auto"/>
            <w:vAlign w:val="center"/>
            <w:hideMark/>
          </w:tcPr>
          <w:p w14:paraId="296AD89D"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管理制度健全性</w:t>
            </w:r>
          </w:p>
        </w:tc>
        <w:tc>
          <w:tcPr>
            <w:tcW w:w="438" w:type="pct"/>
            <w:shd w:val="clear" w:color="auto" w:fill="auto"/>
            <w:vAlign w:val="center"/>
            <w:hideMark/>
          </w:tcPr>
          <w:p w14:paraId="0304D11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6AD5E87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2B45302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06DD56AB" w14:textId="77777777" w:rsidTr="008658BA">
        <w:trPr>
          <w:trHeight w:val="480"/>
        </w:trPr>
        <w:tc>
          <w:tcPr>
            <w:tcW w:w="438" w:type="pct"/>
            <w:vMerge/>
            <w:vAlign w:val="center"/>
            <w:hideMark/>
          </w:tcPr>
          <w:p w14:paraId="68A6777E"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55430A8B"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07F8544F"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资金使用合</w:t>
            </w:r>
            <w:proofErr w:type="gramStart"/>
            <w:r w:rsidRPr="00506E32">
              <w:rPr>
                <w:rFonts w:ascii="仿宋" w:eastAsia="仿宋" w:hAnsi="仿宋" w:cs="宋体" w:hint="eastAsia"/>
                <w:kern w:val="0"/>
                <w:sz w:val="20"/>
                <w:szCs w:val="20"/>
              </w:rPr>
              <w:t>规</w:t>
            </w:r>
            <w:proofErr w:type="gramEnd"/>
            <w:r w:rsidRPr="00506E32">
              <w:rPr>
                <w:rFonts w:ascii="仿宋" w:eastAsia="仿宋" w:hAnsi="仿宋" w:cs="宋体" w:hint="eastAsia"/>
                <w:kern w:val="0"/>
                <w:sz w:val="20"/>
                <w:szCs w:val="20"/>
              </w:rPr>
              <w:t>性</w:t>
            </w:r>
          </w:p>
        </w:tc>
        <w:tc>
          <w:tcPr>
            <w:tcW w:w="1656" w:type="pct"/>
            <w:shd w:val="clear" w:color="auto" w:fill="auto"/>
            <w:vAlign w:val="center"/>
            <w:hideMark/>
          </w:tcPr>
          <w:p w14:paraId="5CC71E0F"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资金使用合</w:t>
            </w:r>
            <w:proofErr w:type="gramStart"/>
            <w:r w:rsidRPr="00506E32">
              <w:rPr>
                <w:rFonts w:ascii="仿宋" w:eastAsia="仿宋" w:hAnsi="仿宋" w:cs="宋体" w:hint="eastAsia"/>
                <w:kern w:val="0"/>
                <w:sz w:val="20"/>
                <w:szCs w:val="20"/>
              </w:rPr>
              <w:t>规</w:t>
            </w:r>
            <w:proofErr w:type="gramEnd"/>
            <w:r w:rsidRPr="00506E32">
              <w:rPr>
                <w:rFonts w:ascii="仿宋" w:eastAsia="仿宋" w:hAnsi="仿宋" w:cs="宋体" w:hint="eastAsia"/>
                <w:kern w:val="0"/>
                <w:sz w:val="20"/>
                <w:szCs w:val="20"/>
              </w:rPr>
              <w:t>性</w:t>
            </w:r>
          </w:p>
        </w:tc>
        <w:tc>
          <w:tcPr>
            <w:tcW w:w="438" w:type="pct"/>
            <w:shd w:val="clear" w:color="auto" w:fill="auto"/>
            <w:vAlign w:val="center"/>
            <w:hideMark/>
          </w:tcPr>
          <w:p w14:paraId="5DD90A9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6A78980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2F6D1578"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276090F0" w14:textId="77777777" w:rsidTr="008658BA">
        <w:trPr>
          <w:trHeight w:val="480"/>
        </w:trPr>
        <w:tc>
          <w:tcPr>
            <w:tcW w:w="438" w:type="pct"/>
            <w:vMerge/>
            <w:vAlign w:val="center"/>
            <w:hideMark/>
          </w:tcPr>
          <w:p w14:paraId="745288D4"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1D581B63"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581F6DDE"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预决算信息公开性</w:t>
            </w:r>
          </w:p>
        </w:tc>
        <w:tc>
          <w:tcPr>
            <w:tcW w:w="1656" w:type="pct"/>
            <w:shd w:val="clear" w:color="auto" w:fill="auto"/>
            <w:vAlign w:val="center"/>
            <w:hideMark/>
          </w:tcPr>
          <w:p w14:paraId="48C6D3BC"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预决算信息公开性</w:t>
            </w:r>
          </w:p>
        </w:tc>
        <w:tc>
          <w:tcPr>
            <w:tcW w:w="438" w:type="pct"/>
            <w:shd w:val="clear" w:color="auto" w:fill="auto"/>
            <w:vAlign w:val="center"/>
            <w:hideMark/>
          </w:tcPr>
          <w:p w14:paraId="0EB5B75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6C46D7CC"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74D1957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4E3C0847" w14:textId="77777777" w:rsidTr="008658BA">
        <w:trPr>
          <w:trHeight w:val="480"/>
        </w:trPr>
        <w:tc>
          <w:tcPr>
            <w:tcW w:w="438" w:type="pct"/>
            <w:vMerge/>
            <w:vAlign w:val="center"/>
            <w:hideMark/>
          </w:tcPr>
          <w:p w14:paraId="3EA50767"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5C19C771"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64052FC3"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基础信息完善性</w:t>
            </w:r>
          </w:p>
        </w:tc>
        <w:tc>
          <w:tcPr>
            <w:tcW w:w="1656" w:type="pct"/>
            <w:shd w:val="clear" w:color="auto" w:fill="auto"/>
            <w:vAlign w:val="center"/>
            <w:hideMark/>
          </w:tcPr>
          <w:p w14:paraId="36063364"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基础信息完善性</w:t>
            </w:r>
          </w:p>
        </w:tc>
        <w:tc>
          <w:tcPr>
            <w:tcW w:w="438" w:type="pct"/>
            <w:shd w:val="clear" w:color="auto" w:fill="auto"/>
            <w:vAlign w:val="center"/>
            <w:hideMark/>
          </w:tcPr>
          <w:p w14:paraId="26EE5E38"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3</w:t>
            </w:r>
          </w:p>
        </w:tc>
        <w:tc>
          <w:tcPr>
            <w:tcW w:w="438" w:type="pct"/>
            <w:shd w:val="clear" w:color="auto" w:fill="auto"/>
            <w:vAlign w:val="center"/>
            <w:hideMark/>
          </w:tcPr>
          <w:p w14:paraId="21A14A7C"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3</w:t>
            </w:r>
          </w:p>
        </w:tc>
        <w:tc>
          <w:tcPr>
            <w:tcW w:w="438" w:type="pct"/>
            <w:shd w:val="clear" w:color="auto" w:fill="auto"/>
            <w:vAlign w:val="center"/>
            <w:hideMark/>
          </w:tcPr>
          <w:p w14:paraId="43B33D1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5CB2752" w14:textId="77777777" w:rsidTr="008658BA">
        <w:trPr>
          <w:trHeight w:val="480"/>
        </w:trPr>
        <w:tc>
          <w:tcPr>
            <w:tcW w:w="438" w:type="pct"/>
            <w:vMerge/>
            <w:vAlign w:val="center"/>
            <w:hideMark/>
          </w:tcPr>
          <w:p w14:paraId="701672F7"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restart"/>
            <w:shd w:val="clear" w:color="auto" w:fill="auto"/>
            <w:vAlign w:val="center"/>
            <w:hideMark/>
          </w:tcPr>
          <w:p w14:paraId="2845728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资产</w:t>
            </w:r>
          </w:p>
          <w:p w14:paraId="0B46939C"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管理</w:t>
            </w:r>
          </w:p>
        </w:tc>
        <w:tc>
          <w:tcPr>
            <w:tcW w:w="1026" w:type="pct"/>
            <w:shd w:val="clear" w:color="auto" w:fill="auto"/>
            <w:vAlign w:val="center"/>
            <w:hideMark/>
          </w:tcPr>
          <w:p w14:paraId="2D998BDC"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固定资产利用率</w:t>
            </w:r>
          </w:p>
        </w:tc>
        <w:tc>
          <w:tcPr>
            <w:tcW w:w="1656" w:type="pct"/>
            <w:shd w:val="clear" w:color="auto" w:fill="auto"/>
            <w:vAlign w:val="center"/>
            <w:hideMark/>
          </w:tcPr>
          <w:p w14:paraId="769735A2"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固定资产利用率</w:t>
            </w:r>
          </w:p>
        </w:tc>
        <w:tc>
          <w:tcPr>
            <w:tcW w:w="438" w:type="pct"/>
            <w:shd w:val="clear" w:color="auto" w:fill="auto"/>
            <w:vAlign w:val="center"/>
            <w:hideMark/>
          </w:tcPr>
          <w:p w14:paraId="21F1895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3</w:t>
            </w:r>
          </w:p>
        </w:tc>
        <w:tc>
          <w:tcPr>
            <w:tcW w:w="438" w:type="pct"/>
            <w:shd w:val="clear" w:color="auto" w:fill="auto"/>
            <w:vAlign w:val="center"/>
            <w:hideMark/>
          </w:tcPr>
          <w:p w14:paraId="4A2E308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3</w:t>
            </w:r>
          </w:p>
        </w:tc>
        <w:tc>
          <w:tcPr>
            <w:tcW w:w="438" w:type="pct"/>
            <w:shd w:val="clear" w:color="auto" w:fill="auto"/>
            <w:vAlign w:val="center"/>
            <w:hideMark/>
          </w:tcPr>
          <w:p w14:paraId="6909BE0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0DAA74B4" w14:textId="77777777" w:rsidTr="008658BA">
        <w:trPr>
          <w:trHeight w:val="480"/>
        </w:trPr>
        <w:tc>
          <w:tcPr>
            <w:tcW w:w="438" w:type="pct"/>
            <w:vMerge/>
            <w:vAlign w:val="center"/>
            <w:hideMark/>
          </w:tcPr>
          <w:p w14:paraId="4DB05166"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002FA361"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3E9B743D"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资产管理规范性</w:t>
            </w:r>
          </w:p>
        </w:tc>
        <w:tc>
          <w:tcPr>
            <w:tcW w:w="1656" w:type="pct"/>
            <w:shd w:val="clear" w:color="auto" w:fill="auto"/>
            <w:vAlign w:val="center"/>
            <w:hideMark/>
          </w:tcPr>
          <w:p w14:paraId="6CC7243F"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资产管理规范性</w:t>
            </w:r>
          </w:p>
        </w:tc>
        <w:tc>
          <w:tcPr>
            <w:tcW w:w="438" w:type="pct"/>
            <w:shd w:val="clear" w:color="auto" w:fill="auto"/>
            <w:vAlign w:val="center"/>
            <w:hideMark/>
          </w:tcPr>
          <w:p w14:paraId="2EC6762E"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3</w:t>
            </w:r>
          </w:p>
        </w:tc>
        <w:tc>
          <w:tcPr>
            <w:tcW w:w="438" w:type="pct"/>
            <w:shd w:val="clear" w:color="auto" w:fill="auto"/>
            <w:vAlign w:val="center"/>
            <w:hideMark/>
          </w:tcPr>
          <w:p w14:paraId="0EB08EC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3</w:t>
            </w:r>
          </w:p>
        </w:tc>
        <w:tc>
          <w:tcPr>
            <w:tcW w:w="438" w:type="pct"/>
            <w:shd w:val="clear" w:color="auto" w:fill="auto"/>
            <w:vAlign w:val="center"/>
            <w:hideMark/>
          </w:tcPr>
          <w:p w14:paraId="2661B6B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78B3980E" w14:textId="77777777" w:rsidTr="008658BA">
        <w:trPr>
          <w:trHeight w:val="530"/>
        </w:trPr>
        <w:tc>
          <w:tcPr>
            <w:tcW w:w="438" w:type="pct"/>
            <w:vMerge w:val="restart"/>
            <w:shd w:val="clear" w:color="auto" w:fill="auto"/>
            <w:noWrap/>
            <w:textDirection w:val="tbRlV"/>
            <w:vAlign w:val="center"/>
            <w:hideMark/>
          </w:tcPr>
          <w:p w14:paraId="5F4BCD0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产出 </w:t>
            </w:r>
          </w:p>
        </w:tc>
        <w:tc>
          <w:tcPr>
            <w:tcW w:w="566" w:type="pct"/>
            <w:vMerge w:val="restart"/>
            <w:shd w:val="clear" w:color="auto" w:fill="auto"/>
            <w:vAlign w:val="center"/>
            <w:hideMark/>
          </w:tcPr>
          <w:p w14:paraId="7A060CE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职责</w:t>
            </w:r>
          </w:p>
          <w:p w14:paraId="552A58C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履行</w:t>
            </w:r>
          </w:p>
        </w:tc>
        <w:tc>
          <w:tcPr>
            <w:tcW w:w="1026" w:type="pct"/>
            <w:vMerge w:val="restart"/>
            <w:shd w:val="clear" w:color="auto" w:fill="auto"/>
            <w:vAlign w:val="center"/>
            <w:hideMark/>
          </w:tcPr>
          <w:p w14:paraId="549BC5BE"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实际完成率</w:t>
            </w:r>
          </w:p>
        </w:tc>
        <w:tc>
          <w:tcPr>
            <w:tcW w:w="1656" w:type="pct"/>
            <w:shd w:val="clear" w:color="auto" w:fill="auto"/>
            <w:vAlign w:val="center"/>
            <w:hideMark/>
          </w:tcPr>
          <w:p w14:paraId="76FDFDDC"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新增较大规模养老机构</w:t>
            </w:r>
          </w:p>
        </w:tc>
        <w:tc>
          <w:tcPr>
            <w:tcW w:w="438" w:type="pct"/>
            <w:shd w:val="clear" w:color="auto" w:fill="auto"/>
            <w:vAlign w:val="center"/>
            <w:hideMark/>
          </w:tcPr>
          <w:p w14:paraId="0900DA1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00BB2688"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26C1ED2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28139A23" w14:textId="77777777" w:rsidTr="008658BA">
        <w:trPr>
          <w:trHeight w:val="530"/>
        </w:trPr>
        <w:tc>
          <w:tcPr>
            <w:tcW w:w="438" w:type="pct"/>
            <w:vMerge/>
            <w:vAlign w:val="center"/>
            <w:hideMark/>
          </w:tcPr>
          <w:p w14:paraId="1CDD40D8"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6F0D61FA"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6F74A6E8"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6934127B"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建设街道居家社区养老服务中心</w:t>
            </w:r>
          </w:p>
        </w:tc>
        <w:tc>
          <w:tcPr>
            <w:tcW w:w="438" w:type="pct"/>
            <w:shd w:val="clear" w:color="auto" w:fill="auto"/>
            <w:vAlign w:val="center"/>
            <w:hideMark/>
          </w:tcPr>
          <w:p w14:paraId="0DB5F0CC"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17E37C1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0D1CE1E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75AFFE43" w14:textId="77777777" w:rsidTr="008658BA">
        <w:trPr>
          <w:trHeight w:val="530"/>
        </w:trPr>
        <w:tc>
          <w:tcPr>
            <w:tcW w:w="438" w:type="pct"/>
            <w:vMerge/>
            <w:vAlign w:val="center"/>
            <w:hideMark/>
          </w:tcPr>
          <w:p w14:paraId="130CF92C"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73BFD942"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21FEB5BC"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438EB168"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建设机构、社区和家庭养老床位</w:t>
            </w:r>
          </w:p>
        </w:tc>
        <w:tc>
          <w:tcPr>
            <w:tcW w:w="438" w:type="pct"/>
            <w:shd w:val="clear" w:color="auto" w:fill="auto"/>
            <w:vAlign w:val="center"/>
            <w:hideMark/>
          </w:tcPr>
          <w:p w14:paraId="5438C0E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204CCA1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3CF09C7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4C2D9165" w14:textId="77777777" w:rsidTr="008658BA">
        <w:trPr>
          <w:trHeight w:val="530"/>
        </w:trPr>
        <w:tc>
          <w:tcPr>
            <w:tcW w:w="438" w:type="pct"/>
            <w:vMerge/>
            <w:vAlign w:val="center"/>
            <w:hideMark/>
          </w:tcPr>
          <w:p w14:paraId="7BBA3989"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323E3DDF"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18D86CA8"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41CD17F0"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签约街道失能失</w:t>
            </w:r>
            <w:proofErr w:type="gramStart"/>
            <w:r w:rsidRPr="00506E32">
              <w:rPr>
                <w:rFonts w:ascii="仿宋" w:eastAsia="仿宋" w:hAnsi="仿宋" w:cs="宋体" w:hint="eastAsia"/>
                <w:kern w:val="0"/>
                <w:sz w:val="20"/>
                <w:szCs w:val="20"/>
              </w:rPr>
              <w:t>智人口家庭</w:t>
            </w:r>
            <w:proofErr w:type="gramEnd"/>
            <w:r w:rsidRPr="00506E32">
              <w:rPr>
                <w:rFonts w:ascii="仿宋" w:eastAsia="仿宋" w:hAnsi="仿宋" w:cs="宋体" w:hint="eastAsia"/>
                <w:kern w:val="0"/>
                <w:sz w:val="20"/>
                <w:szCs w:val="20"/>
              </w:rPr>
              <w:t>养老床位</w:t>
            </w:r>
          </w:p>
        </w:tc>
        <w:tc>
          <w:tcPr>
            <w:tcW w:w="438" w:type="pct"/>
            <w:shd w:val="clear" w:color="auto" w:fill="auto"/>
            <w:vAlign w:val="center"/>
            <w:hideMark/>
          </w:tcPr>
          <w:p w14:paraId="741C20C9"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7622AD9C"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2B6B3DC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1790592" w14:textId="77777777" w:rsidTr="008658BA">
        <w:trPr>
          <w:trHeight w:val="530"/>
        </w:trPr>
        <w:tc>
          <w:tcPr>
            <w:tcW w:w="438" w:type="pct"/>
            <w:vMerge/>
            <w:vAlign w:val="center"/>
            <w:hideMark/>
          </w:tcPr>
          <w:p w14:paraId="0B2FBFF0"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41E31169"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3F1FBDF7"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3FC777E2"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社会组织数量</w:t>
            </w:r>
          </w:p>
        </w:tc>
        <w:tc>
          <w:tcPr>
            <w:tcW w:w="438" w:type="pct"/>
            <w:shd w:val="clear" w:color="auto" w:fill="auto"/>
            <w:vAlign w:val="center"/>
            <w:hideMark/>
          </w:tcPr>
          <w:p w14:paraId="624EFA0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0ADBECF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321D84B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0987B054" w14:textId="77777777" w:rsidTr="008658BA">
        <w:trPr>
          <w:trHeight w:val="530"/>
        </w:trPr>
        <w:tc>
          <w:tcPr>
            <w:tcW w:w="438" w:type="pct"/>
            <w:vMerge/>
            <w:vAlign w:val="center"/>
            <w:hideMark/>
          </w:tcPr>
          <w:p w14:paraId="0AD78883"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099CAE3C"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restart"/>
            <w:shd w:val="clear" w:color="auto" w:fill="auto"/>
            <w:vAlign w:val="center"/>
            <w:hideMark/>
          </w:tcPr>
          <w:p w14:paraId="5AD4E074"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完成及时率</w:t>
            </w:r>
          </w:p>
        </w:tc>
        <w:tc>
          <w:tcPr>
            <w:tcW w:w="1656" w:type="pct"/>
            <w:shd w:val="clear" w:color="auto" w:fill="auto"/>
            <w:vAlign w:val="center"/>
            <w:hideMark/>
          </w:tcPr>
          <w:p w14:paraId="33B3A5DF"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“孤儿医疗康复明天计划”和“福彩圆梦·孤儿助学工程”项目</w:t>
            </w:r>
          </w:p>
        </w:tc>
        <w:tc>
          <w:tcPr>
            <w:tcW w:w="438" w:type="pct"/>
            <w:shd w:val="clear" w:color="auto" w:fill="auto"/>
            <w:vAlign w:val="center"/>
            <w:hideMark/>
          </w:tcPr>
          <w:p w14:paraId="0DEF2CC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2B95ED8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31C5BA4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9897A78" w14:textId="77777777" w:rsidTr="008658BA">
        <w:trPr>
          <w:trHeight w:val="530"/>
        </w:trPr>
        <w:tc>
          <w:tcPr>
            <w:tcW w:w="438" w:type="pct"/>
            <w:vMerge/>
            <w:vAlign w:val="center"/>
            <w:hideMark/>
          </w:tcPr>
          <w:p w14:paraId="35843007"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2B334826"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696397D8"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2CC52298"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社区困境未成年人关爱服务阵地建设</w:t>
            </w:r>
          </w:p>
        </w:tc>
        <w:tc>
          <w:tcPr>
            <w:tcW w:w="438" w:type="pct"/>
            <w:shd w:val="clear" w:color="auto" w:fill="auto"/>
            <w:vAlign w:val="center"/>
            <w:hideMark/>
          </w:tcPr>
          <w:p w14:paraId="21CCF4FE"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4EDF6A99"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6C093D8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C6EFBBE" w14:textId="77777777" w:rsidTr="008658BA">
        <w:trPr>
          <w:trHeight w:val="530"/>
        </w:trPr>
        <w:tc>
          <w:tcPr>
            <w:tcW w:w="438" w:type="pct"/>
            <w:vMerge/>
            <w:vAlign w:val="center"/>
            <w:hideMark/>
          </w:tcPr>
          <w:p w14:paraId="6A2C2A21"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3B591A57"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64545A17"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13110012"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行业协会商会与行政机关脱钩</w:t>
            </w:r>
          </w:p>
        </w:tc>
        <w:tc>
          <w:tcPr>
            <w:tcW w:w="438" w:type="pct"/>
            <w:shd w:val="clear" w:color="auto" w:fill="auto"/>
            <w:vAlign w:val="center"/>
            <w:hideMark/>
          </w:tcPr>
          <w:p w14:paraId="0E3C729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4005636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29C317A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B96FB3B" w14:textId="77777777" w:rsidTr="008658BA">
        <w:trPr>
          <w:trHeight w:val="530"/>
        </w:trPr>
        <w:tc>
          <w:tcPr>
            <w:tcW w:w="438" w:type="pct"/>
            <w:vMerge/>
            <w:vAlign w:val="center"/>
            <w:hideMark/>
          </w:tcPr>
          <w:p w14:paraId="08BC89F5"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44053EFD"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184E5896"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10A942D2"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全国第二次地名普查成果转化</w:t>
            </w:r>
          </w:p>
        </w:tc>
        <w:tc>
          <w:tcPr>
            <w:tcW w:w="438" w:type="pct"/>
            <w:shd w:val="clear" w:color="auto" w:fill="auto"/>
            <w:vAlign w:val="center"/>
            <w:hideMark/>
          </w:tcPr>
          <w:p w14:paraId="48751AF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4F98B47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30515783"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A22FF8C" w14:textId="77777777" w:rsidTr="008658BA">
        <w:trPr>
          <w:trHeight w:val="530"/>
        </w:trPr>
        <w:tc>
          <w:tcPr>
            <w:tcW w:w="438" w:type="pct"/>
            <w:vMerge/>
            <w:vAlign w:val="center"/>
            <w:hideMark/>
          </w:tcPr>
          <w:p w14:paraId="2A30DA94"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2F3E38EF"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011AE226"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7F627D8E"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道路命名简化</w:t>
            </w:r>
          </w:p>
        </w:tc>
        <w:tc>
          <w:tcPr>
            <w:tcW w:w="438" w:type="pct"/>
            <w:shd w:val="clear" w:color="auto" w:fill="auto"/>
            <w:vAlign w:val="center"/>
            <w:hideMark/>
          </w:tcPr>
          <w:p w14:paraId="0077A1C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08872C8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44C44F4C"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58ECFE61" w14:textId="77777777" w:rsidTr="008658BA">
        <w:trPr>
          <w:trHeight w:val="530"/>
        </w:trPr>
        <w:tc>
          <w:tcPr>
            <w:tcW w:w="438" w:type="pct"/>
            <w:vMerge/>
            <w:vAlign w:val="center"/>
            <w:hideMark/>
          </w:tcPr>
          <w:p w14:paraId="6BB2736D"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38030712"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67331BB9"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2EBB6E69"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生态殡葬改革</w:t>
            </w:r>
          </w:p>
        </w:tc>
        <w:tc>
          <w:tcPr>
            <w:tcW w:w="438" w:type="pct"/>
            <w:shd w:val="clear" w:color="auto" w:fill="auto"/>
            <w:vAlign w:val="center"/>
            <w:hideMark/>
          </w:tcPr>
          <w:p w14:paraId="678782B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54ADA44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2483374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4E9B9F81" w14:textId="77777777" w:rsidTr="008658BA">
        <w:trPr>
          <w:trHeight w:val="530"/>
        </w:trPr>
        <w:tc>
          <w:tcPr>
            <w:tcW w:w="438" w:type="pct"/>
            <w:vMerge/>
            <w:vAlign w:val="center"/>
            <w:hideMark/>
          </w:tcPr>
          <w:p w14:paraId="16E7A9AE"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506534E7"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55AB60B4"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2AA9AA9D"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文明婚俗改革</w:t>
            </w:r>
          </w:p>
        </w:tc>
        <w:tc>
          <w:tcPr>
            <w:tcW w:w="438" w:type="pct"/>
            <w:shd w:val="clear" w:color="auto" w:fill="auto"/>
            <w:vAlign w:val="center"/>
            <w:hideMark/>
          </w:tcPr>
          <w:p w14:paraId="4A031EF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74C843C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41DCCC6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6041618B" w14:textId="77777777" w:rsidTr="008658BA">
        <w:trPr>
          <w:trHeight w:val="530"/>
        </w:trPr>
        <w:tc>
          <w:tcPr>
            <w:tcW w:w="438" w:type="pct"/>
            <w:vMerge/>
            <w:vAlign w:val="center"/>
            <w:hideMark/>
          </w:tcPr>
          <w:p w14:paraId="43430841"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7DA09122"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13ECB84B"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7B66E14C"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《青岛市慈善活动规范》和《青岛市慈善捐赠活动指引》</w:t>
            </w:r>
          </w:p>
        </w:tc>
        <w:tc>
          <w:tcPr>
            <w:tcW w:w="438" w:type="pct"/>
            <w:shd w:val="clear" w:color="auto" w:fill="auto"/>
            <w:vAlign w:val="center"/>
            <w:hideMark/>
          </w:tcPr>
          <w:p w14:paraId="34DE087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44F7676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6247317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5B018784" w14:textId="77777777" w:rsidTr="008658BA">
        <w:trPr>
          <w:trHeight w:val="530"/>
        </w:trPr>
        <w:tc>
          <w:tcPr>
            <w:tcW w:w="438" w:type="pct"/>
            <w:vMerge/>
            <w:vAlign w:val="center"/>
            <w:hideMark/>
          </w:tcPr>
          <w:p w14:paraId="4747FDFE"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2FE7D3B7"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restart"/>
            <w:shd w:val="clear" w:color="auto" w:fill="auto"/>
            <w:vAlign w:val="center"/>
            <w:hideMark/>
          </w:tcPr>
          <w:p w14:paraId="6BB1D02C"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质量达标率</w:t>
            </w:r>
          </w:p>
        </w:tc>
        <w:tc>
          <w:tcPr>
            <w:tcW w:w="1656" w:type="pct"/>
            <w:shd w:val="clear" w:color="auto" w:fill="auto"/>
            <w:vAlign w:val="center"/>
            <w:hideMark/>
          </w:tcPr>
          <w:p w14:paraId="1F8C06C5"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基层群众自治水平</w:t>
            </w:r>
          </w:p>
        </w:tc>
        <w:tc>
          <w:tcPr>
            <w:tcW w:w="438" w:type="pct"/>
            <w:shd w:val="clear" w:color="auto" w:fill="auto"/>
            <w:vAlign w:val="center"/>
            <w:hideMark/>
          </w:tcPr>
          <w:p w14:paraId="59EC84D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w:t>
            </w:r>
          </w:p>
        </w:tc>
        <w:tc>
          <w:tcPr>
            <w:tcW w:w="438" w:type="pct"/>
            <w:shd w:val="clear" w:color="auto" w:fill="auto"/>
            <w:vAlign w:val="center"/>
            <w:hideMark/>
          </w:tcPr>
          <w:p w14:paraId="61B1EF32"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w:t>
            </w:r>
          </w:p>
        </w:tc>
        <w:tc>
          <w:tcPr>
            <w:tcW w:w="438" w:type="pct"/>
            <w:shd w:val="clear" w:color="auto" w:fill="auto"/>
            <w:vAlign w:val="center"/>
            <w:hideMark/>
          </w:tcPr>
          <w:p w14:paraId="0232340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45DE1481" w14:textId="77777777" w:rsidTr="008658BA">
        <w:trPr>
          <w:trHeight w:val="530"/>
        </w:trPr>
        <w:tc>
          <w:tcPr>
            <w:tcW w:w="438" w:type="pct"/>
            <w:vMerge/>
            <w:vAlign w:val="center"/>
            <w:hideMark/>
          </w:tcPr>
          <w:p w14:paraId="64B8B08A"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1C5989F5"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320E3E18"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6770DA23"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党建示范试点</w:t>
            </w:r>
          </w:p>
        </w:tc>
        <w:tc>
          <w:tcPr>
            <w:tcW w:w="438" w:type="pct"/>
            <w:shd w:val="clear" w:color="auto" w:fill="auto"/>
            <w:vAlign w:val="center"/>
            <w:hideMark/>
          </w:tcPr>
          <w:p w14:paraId="6F6D4C2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w:t>
            </w:r>
          </w:p>
        </w:tc>
        <w:tc>
          <w:tcPr>
            <w:tcW w:w="438" w:type="pct"/>
            <w:shd w:val="clear" w:color="auto" w:fill="auto"/>
            <w:vAlign w:val="center"/>
            <w:hideMark/>
          </w:tcPr>
          <w:p w14:paraId="4F0E588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w:t>
            </w:r>
          </w:p>
        </w:tc>
        <w:tc>
          <w:tcPr>
            <w:tcW w:w="438" w:type="pct"/>
            <w:shd w:val="clear" w:color="auto" w:fill="auto"/>
            <w:vAlign w:val="center"/>
            <w:hideMark/>
          </w:tcPr>
          <w:p w14:paraId="74679C2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C77B30A" w14:textId="77777777" w:rsidTr="008658BA">
        <w:trPr>
          <w:trHeight w:val="530"/>
        </w:trPr>
        <w:tc>
          <w:tcPr>
            <w:tcW w:w="438" w:type="pct"/>
            <w:vMerge/>
            <w:vAlign w:val="center"/>
            <w:hideMark/>
          </w:tcPr>
          <w:p w14:paraId="73C5636A"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7683CF71"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39BA1EA8"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3436EF92"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重点工作完成</w:t>
            </w:r>
          </w:p>
        </w:tc>
        <w:tc>
          <w:tcPr>
            <w:tcW w:w="438" w:type="pct"/>
            <w:shd w:val="clear" w:color="auto" w:fill="auto"/>
            <w:vAlign w:val="center"/>
            <w:hideMark/>
          </w:tcPr>
          <w:p w14:paraId="3A917407"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w:t>
            </w:r>
          </w:p>
        </w:tc>
        <w:tc>
          <w:tcPr>
            <w:tcW w:w="438" w:type="pct"/>
            <w:shd w:val="clear" w:color="auto" w:fill="auto"/>
            <w:vAlign w:val="center"/>
            <w:hideMark/>
          </w:tcPr>
          <w:p w14:paraId="791D0F0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1.75</w:t>
            </w:r>
          </w:p>
        </w:tc>
        <w:tc>
          <w:tcPr>
            <w:tcW w:w="438" w:type="pct"/>
            <w:shd w:val="clear" w:color="auto" w:fill="auto"/>
            <w:vAlign w:val="center"/>
            <w:hideMark/>
          </w:tcPr>
          <w:p w14:paraId="6AD65B4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0</w:t>
            </w:r>
            <w:r w:rsidRPr="00506E32">
              <w:rPr>
                <w:rFonts w:ascii="仿宋" w:eastAsia="仿宋" w:hAnsi="仿宋" w:cs="宋体"/>
                <w:kern w:val="0"/>
                <w:sz w:val="20"/>
                <w:szCs w:val="20"/>
              </w:rPr>
              <w:t>.25</w:t>
            </w:r>
            <w:r w:rsidRPr="00506E32">
              <w:rPr>
                <w:rFonts w:ascii="仿宋" w:eastAsia="仿宋" w:hAnsi="仿宋" w:cs="宋体" w:hint="eastAsia"/>
                <w:kern w:val="0"/>
                <w:sz w:val="20"/>
                <w:szCs w:val="20"/>
              </w:rPr>
              <w:t xml:space="preserve">　</w:t>
            </w:r>
          </w:p>
        </w:tc>
      </w:tr>
      <w:tr w:rsidR="00C87EE9" w:rsidRPr="00506E32" w14:paraId="22B7A5B5" w14:textId="77777777" w:rsidTr="008658BA">
        <w:trPr>
          <w:trHeight w:val="530"/>
        </w:trPr>
        <w:tc>
          <w:tcPr>
            <w:tcW w:w="438" w:type="pct"/>
            <w:vMerge/>
            <w:vAlign w:val="center"/>
            <w:hideMark/>
          </w:tcPr>
          <w:p w14:paraId="571C6C29"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786E3F73"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388527D2"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675585AB"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社会工作持证人才总量和队伍整体素质</w:t>
            </w:r>
          </w:p>
        </w:tc>
        <w:tc>
          <w:tcPr>
            <w:tcW w:w="438" w:type="pct"/>
            <w:shd w:val="clear" w:color="auto" w:fill="auto"/>
            <w:vAlign w:val="center"/>
            <w:hideMark/>
          </w:tcPr>
          <w:p w14:paraId="56F5DDE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w:t>
            </w:r>
          </w:p>
        </w:tc>
        <w:tc>
          <w:tcPr>
            <w:tcW w:w="438" w:type="pct"/>
            <w:shd w:val="clear" w:color="auto" w:fill="auto"/>
            <w:vAlign w:val="center"/>
            <w:hideMark/>
          </w:tcPr>
          <w:p w14:paraId="314F5052"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w:t>
            </w:r>
          </w:p>
        </w:tc>
        <w:tc>
          <w:tcPr>
            <w:tcW w:w="438" w:type="pct"/>
            <w:shd w:val="clear" w:color="auto" w:fill="auto"/>
            <w:vAlign w:val="center"/>
            <w:hideMark/>
          </w:tcPr>
          <w:p w14:paraId="4AC92C5C"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2B658B7D" w14:textId="77777777" w:rsidTr="008658BA">
        <w:trPr>
          <w:trHeight w:val="530"/>
        </w:trPr>
        <w:tc>
          <w:tcPr>
            <w:tcW w:w="438" w:type="pct"/>
            <w:vMerge/>
            <w:vAlign w:val="center"/>
            <w:hideMark/>
          </w:tcPr>
          <w:p w14:paraId="7A5CD3E3"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5639A213"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restart"/>
            <w:shd w:val="clear" w:color="auto" w:fill="auto"/>
            <w:vAlign w:val="center"/>
            <w:hideMark/>
          </w:tcPr>
          <w:p w14:paraId="7C0BA16B"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行政效能指标</w:t>
            </w:r>
          </w:p>
        </w:tc>
        <w:tc>
          <w:tcPr>
            <w:tcW w:w="1656" w:type="pct"/>
            <w:shd w:val="clear" w:color="auto" w:fill="auto"/>
            <w:vAlign w:val="center"/>
            <w:hideMark/>
          </w:tcPr>
          <w:p w14:paraId="653C8300"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社会组织综合监管水平</w:t>
            </w:r>
          </w:p>
        </w:tc>
        <w:tc>
          <w:tcPr>
            <w:tcW w:w="438" w:type="pct"/>
            <w:shd w:val="clear" w:color="auto" w:fill="auto"/>
            <w:vAlign w:val="center"/>
            <w:hideMark/>
          </w:tcPr>
          <w:p w14:paraId="5D7A7E0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1</w:t>
            </w:r>
          </w:p>
        </w:tc>
        <w:tc>
          <w:tcPr>
            <w:tcW w:w="438" w:type="pct"/>
            <w:shd w:val="clear" w:color="auto" w:fill="auto"/>
            <w:vAlign w:val="center"/>
            <w:hideMark/>
          </w:tcPr>
          <w:p w14:paraId="3F41A30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1</w:t>
            </w:r>
          </w:p>
        </w:tc>
        <w:tc>
          <w:tcPr>
            <w:tcW w:w="438" w:type="pct"/>
            <w:shd w:val="clear" w:color="auto" w:fill="auto"/>
            <w:vAlign w:val="center"/>
            <w:hideMark/>
          </w:tcPr>
          <w:p w14:paraId="5417AD7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7A1E1513" w14:textId="77777777" w:rsidTr="008658BA">
        <w:trPr>
          <w:trHeight w:val="530"/>
        </w:trPr>
        <w:tc>
          <w:tcPr>
            <w:tcW w:w="438" w:type="pct"/>
            <w:vMerge/>
            <w:vAlign w:val="center"/>
            <w:hideMark/>
          </w:tcPr>
          <w:p w14:paraId="71A5002A"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62044F94"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5A6DD893"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431A6A40"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依法行政能力和水平</w:t>
            </w:r>
          </w:p>
        </w:tc>
        <w:tc>
          <w:tcPr>
            <w:tcW w:w="438" w:type="pct"/>
            <w:shd w:val="clear" w:color="auto" w:fill="auto"/>
            <w:vAlign w:val="center"/>
            <w:hideMark/>
          </w:tcPr>
          <w:p w14:paraId="676AF3D6"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1</w:t>
            </w:r>
          </w:p>
        </w:tc>
        <w:tc>
          <w:tcPr>
            <w:tcW w:w="438" w:type="pct"/>
            <w:shd w:val="clear" w:color="auto" w:fill="auto"/>
            <w:vAlign w:val="center"/>
            <w:hideMark/>
          </w:tcPr>
          <w:p w14:paraId="0D1949B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1</w:t>
            </w:r>
          </w:p>
        </w:tc>
        <w:tc>
          <w:tcPr>
            <w:tcW w:w="438" w:type="pct"/>
            <w:shd w:val="clear" w:color="auto" w:fill="auto"/>
            <w:vAlign w:val="center"/>
            <w:hideMark/>
          </w:tcPr>
          <w:p w14:paraId="1E2E87D7"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53054CD" w14:textId="77777777" w:rsidTr="008658BA">
        <w:trPr>
          <w:trHeight w:val="530"/>
        </w:trPr>
        <w:tc>
          <w:tcPr>
            <w:tcW w:w="438" w:type="pct"/>
            <w:vMerge/>
            <w:vAlign w:val="center"/>
            <w:hideMark/>
          </w:tcPr>
          <w:p w14:paraId="6F1B6F2A"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0A848271"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188CD6FC"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6E204248"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养老服务业审批手续</w:t>
            </w:r>
          </w:p>
        </w:tc>
        <w:tc>
          <w:tcPr>
            <w:tcW w:w="438" w:type="pct"/>
            <w:shd w:val="clear" w:color="auto" w:fill="auto"/>
            <w:vAlign w:val="center"/>
            <w:hideMark/>
          </w:tcPr>
          <w:p w14:paraId="669BC1F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1</w:t>
            </w:r>
          </w:p>
        </w:tc>
        <w:tc>
          <w:tcPr>
            <w:tcW w:w="438" w:type="pct"/>
            <w:shd w:val="clear" w:color="auto" w:fill="auto"/>
            <w:vAlign w:val="center"/>
            <w:hideMark/>
          </w:tcPr>
          <w:p w14:paraId="006CD35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1</w:t>
            </w:r>
          </w:p>
        </w:tc>
        <w:tc>
          <w:tcPr>
            <w:tcW w:w="438" w:type="pct"/>
            <w:shd w:val="clear" w:color="auto" w:fill="auto"/>
            <w:vAlign w:val="center"/>
            <w:hideMark/>
          </w:tcPr>
          <w:p w14:paraId="69F3487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F22DC33" w14:textId="77777777" w:rsidTr="008658BA">
        <w:trPr>
          <w:trHeight w:val="530"/>
        </w:trPr>
        <w:tc>
          <w:tcPr>
            <w:tcW w:w="438" w:type="pct"/>
            <w:vMerge w:val="restart"/>
            <w:shd w:val="clear" w:color="auto" w:fill="auto"/>
            <w:noWrap/>
            <w:textDirection w:val="tbRlV"/>
            <w:vAlign w:val="center"/>
            <w:hideMark/>
          </w:tcPr>
          <w:p w14:paraId="1A3211A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效果</w:t>
            </w:r>
          </w:p>
        </w:tc>
        <w:tc>
          <w:tcPr>
            <w:tcW w:w="566" w:type="pct"/>
            <w:vMerge w:val="restart"/>
            <w:shd w:val="clear" w:color="auto" w:fill="auto"/>
            <w:vAlign w:val="center"/>
            <w:hideMark/>
          </w:tcPr>
          <w:p w14:paraId="0DDC94C2"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履职效益</w:t>
            </w:r>
          </w:p>
        </w:tc>
        <w:tc>
          <w:tcPr>
            <w:tcW w:w="1026" w:type="pct"/>
            <w:vMerge w:val="restart"/>
            <w:shd w:val="clear" w:color="auto" w:fill="auto"/>
            <w:vAlign w:val="center"/>
            <w:hideMark/>
          </w:tcPr>
          <w:p w14:paraId="62437C77"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经济效益</w:t>
            </w:r>
          </w:p>
        </w:tc>
        <w:tc>
          <w:tcPr>
            <w:tcW w:w="1656" w:type="pct"/>
            <w:shd w:val="clear" w:color="auto" w:fill="auto"/>
            <w:vAlign w:val="center"/>
            <w:hideMark/>
          </w:tcPr>
          <w:p w14:paraId="520ABE97"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福利彩票销售额</w:t>
            </w:r>
          </w:p>
        </w:tc>
        <w:tc>
          <w:tcPr>
            <w:tcW w:w="438" w:type="pct"/>
            <w:shd w:val="clear" w:color="auto" w:fill="auto"/>
            <w:vAlign w:val="center"/>
            <w:hideMark/>
          </w:tcPr>
          <w:p w14:paraId="013E8D23"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2.5</w:t>
            </w:r>
          </w:p>
        </w:tc>
        <w:tc>
          <w:tcPr>
            <w:tcW w:w="438" w:type="pct"/>
            <w:shd w:val="clear" w:color="auto" w:fill="auto"/>
            <w:vAlign w:val="center"/>
            <w:hideMark/>
          </w:tcPr>
          <w:p w14:paraId="57B928DE"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2.5</w:t>
            </w:r>
          </w:p>
        </w:tc>
        <w:tc>
          <w:tcPr>
            <w:tcW w:w="438" w:type="pct"/>
            <w:shd w:val="clear" w:color="auto" w:fill="auto"/>
            <w:vAlign w:val="center"/>
            <w:hideMark/>
          </w:tcPr>
          <w:p w14:paraId="7561AC7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6CF7E94E" w14:textId="77777777" w:rsidTr="008658BA">
        <w:trPr>
          <w:trHeight w:val="530"/>
        </w:trPr>
        <w:tc>
          <w:tcPr>
            <w:tcW w:w="438" w:type="pct"/>
            <w:vMerge/>
            <w:vAlign w:val="center"/>
            <w:hideMark/>
          </w:tcPr>
          <w:p w14:paraId="3766718F"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701F5D67"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7E4F2C2E" w14:textId="77777777" w:rsidR="00C87EE9" w:rsidRPr="00506E32" w:rsidRDefault="00C87EE9" w:rsidP="00CD030F">
            <w:pPr>
              <w:widowControl/>
              <w:jc w:val="left"/>
              <w:rPr>
                <w:rFonts w:ascii="仿宋" w:eastAsia="仿宋" w:hAnsi="仿宋" w:cs="宋体"/>
                <w:kern w:val="0"/>
                <w:sz w:val="20"/>
                <w:szCs w:val="20"/>
              </w:rPr>
            </w:pPr>
          </w:p>
        </w:tc>
        <w:tc>
          <w:tcPr>
            <w:tcW w:w="1656" w:type="pct"/>
            <w:shd w:val="clear" w:color="auto" w:fill="auto"/>
            <w:vAlign w:val="center"/>
            <w:hideMark/>
          </w:tcPr>
          <w:p w14:paraId="3E5ED2FA"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增加地方税收</w:t>
            </w:r>
          </w:p>
        </w:tc>
        <w:tc>
          <w:tcPr>
            <w:tcW w:w="438" w:type="pct"/>
            <w:shd w:val="clear" w:color="auto" w:fill="auto"/>
            <w:vAlign w:val="center"/>
            <w:hideMark/>
          </w:tcPr>
          <w:p w14:paraId="56D09AC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2.5</w:t>
            </w:r>
          </w:p>
        </w:tc>
        <w:tc>
          <w:tcPr>
            <w:tcW w:w="438" w:type="pct"/>
            <w:shd w:val="clear" w:color="auto" w:fill="auto"/>
            <w:vAlign w:val="center"/>
            <w:hideMark/>
          </w:tcPr>
          <w:p w14:paraId="1BCFD6CF"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2.5</w:t>
            </w:r>
          </w:p>
        </w:tc>
        <w:tc>
          <w:tcPr>
            <w:tcW w:w="438" w:type="pct"/>
            <w:shd w:val="clear" w:color="auto" w:fill="auto"/>
            <w:vAlign w:val="center"/>
            <w:hideMark/>
          </w:tcPr>
          <w:p w14:paraId="0F70945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5A294E78" w14:textId="77777777" w:rsidTr="008658BA">
        <w:trPr>
          <w:trHeight w:val="530"/>
        </w:trPr>
        <w:tc>
          <w:tcPr>
            <w:tcW w:w="438" w:type="pct"/>
            <w:vMerge/>
            <w:vAlign w:val="center"/>
            <w:hideMark/>
          </w:tcPr>
          <w:p w14:paraId="7DBE4068"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06B9C55A"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restart"/>
            <w:shd w:val="clear" w:color="auto" w:fill="auto"/>
            <w:vAlign w:val="center"/>
            <w:hideMark/>
          </w:tcPr>
          <w:p w14:paraId="1FD4D302"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社会效益</w:t>
            </w:r>
          </w:p>
        </w:tc>
        <w:tc>
          <w:tcPr>
            <w:tcW w:w="1656" w:type="pct"/>
            <w:shd w:val="clear" w:color="auto" w:fill="auto"/>
            <w:vAlign w:val="center"/>
            <w:hideMark/>
          </w:tcPr>
          <w:p w14:paraId="42AFA7E0"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半自理和不能自理特困人员供养率</w:t>
            </w:r>
          </w:p>
        </w:tc>
        <w:tc>
          <w:tcPr>
            <w:tcW w:w="438" w:type="pct"/>
            <w:shd w:val="clear" w:color="auto" w:fill="auto"/>
            <w:vAlign w:val="center"/>
            <w:hideMark/>
          </w:tcPr>
          <w:p w14:paraId="67C82665"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2</w:t>
            </w:r>
          </w:p>
        </w:tc>
        <w:tc>
          <w:tcPr>
            <w:tcW w:w="438" w:type="pct"/>
            <w:shd w:val="clear" w:color="auto" w:fill="auto"/>
            <w:vAlign w:val="center"/>
            <w:hideMark/>
          </w:tcPr>
          <w:p w14:paraId="0475F1B9"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3BC6F171"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1FA5D0A5" w14:textId="77777777" w:rsidTr="008658BA">
        <w:trPr>
          <w:trHeight w:val="530"/>
        </w:trPr>
        <w:tc>
          <w:tcPr>
            <w:tcW w:w="438" w:type="pct"/>
            <w:vMerge/>
            <w:vAlign w:val="center"/>
            <w:hideMark/>
          </w:tcPr>
          <w:p w14:paraId="7DB44A4D"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08935DB8"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187F0522" w14:textId="77777777" w:rsidR="00C87EE9" w:rsidRPr="00506E32" w:rsidRDefault="00C87EE9" w:rsidP="00CD030F">
            <w:pPr>
              <w:widowControl/>
              <w:jc w:val="left"/>
              <w:rPr>
                <w:rFonts w:ascii="仿宋" w:eastAsia="仿宋" w:hAnsi="仿宋" w:cs="宋体"/>
                <w:color w:val="000000"/>
                <w:kern w:val="0"/>
                <w:sz w:val="20"/>
                <w:szCs w:val="20"/>
              </w:rPr>
            </w:pPr>
          </w:p>
        </w:tc>
        <w:tc>
          <w:tcPr>
            <w:tcW w:w="1656" w:type="pct"/>
            <w:shd w:val="clear" w:color="auto" w:fill="auto"/>
            <w:vAlign w:val="center"/>
            <w:hideMark/>
          </w:tcPr>
          <w:p w14:paraId="5BF4A00C"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城市社区办公综合服务用房</w:t>
            </w:r>
          </w:p>
        </w:tc>
        <w:tc>
          <w:tcPr>
            <w:tcW w:w="438" w:type="pct"/>
            <w:shd w:val="clear" w:color="auto" w:fill="auto"/>
            <w:vAlign w:val="center"/>
            <w:hideMark/>
          </w:tcPr>
          <w:p w14:paraId="52ACDD20"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2</w:t>
            </w:r>
          </w:p>
        </w:tc>
        <w:tc>
          <w:tcPr>
            <w:tcW w:w="438" w:type="pct"/>
            <w:shd w:val="clear" w:color="auto" w:fill="auto"/>
            <w:vAlign w:val="center"/>
            <w:hideMark/>
          </w:tcPr>
          <w:p w14:paraId="4CABFCA0"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7D07647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7D6D5E5" w14:textId="77777777" w:rsidTr="008658BA">
        <w:trPr>
          <w:trHeight w:val="530"/>
        </w:trPr>
        <w:tc>
          <w:tcPr>
            <w:tcW w:w="438" w:type="pct"/>
            <w:vMerge/>
            <w:vAlign w:val="center"/>
            <w:hideMark/>
          </w:tcPr>
          <w:p w14:paraId="37421266"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7CC89F54"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37955646" w14:textId="77777777" w:rsidR="00C87EE9" w:rsidRPr="00506E32" w:rsidRDefault="00C87EE9" w:rsidP="00CD030F">
            <w:pPr>
              <w:widowControl/>
              <w:jc w:val="left"/>
              <w:rPr>
                <w:rFonts w:ascii="仿宋" w:eastAsia="仿宋" w:hAnsi="仿宋" w:cs="宋体"/>
                <w:color w:val="000000"/>
                <w:kern w:val="0"/>
                <w:sz w:val="20"/>
                <w:szCs w:val="20"/>
              </w:rPr>
            </w:pPr>
          </w:p>
        </w:tc>
        <w:tc>
          <w:tcPr>
            <w:tcW w:w="1656" w:type="pct"/>
            <w:shd w:val="clear" w:color="auto" w:fill="auto"/>
            <w:vAlign w:val="center"/>
            <w:hideMark/>
          </w:tcPr>
          <w:p w14:paraId="771B7F89"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农村社区办公综合服务用房</w:t>
            </w:r>
          </w:p>
        </w:tc>
        <w:tc>
          <w:tcPr>
            <w:tcW w:w="438" w:type="pct"/>
            <w:shd w:val="clear" w:color="auto" w:fill="auto"/>
            <w:vAlign w:val="center"/>
            <w:hideMark/>
          </w:tcPr>
          <w:p w14:paraId="74F8AF3D"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0367BCC3"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3DC13339"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9BF9BE6" w14:textId="77777777" w:rsidTr="008658BA">
        <w:trPr>
          <w:trHeight w:val="530"/>
        </w:trPr>
        <w:tc>
          <w:tcPr>
            <w:tcW w:w="438" w:type="pct"/>
            <w:vMerge/>
            <w:vAlign w:val="center"/>
            <w:hideMark/>
          </w:tcPr>
          <w:p w14:paraId="47D870E8"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55704F65"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50A2AABC" w14:textId="77777777" w:rsidR="00C87EE9" w:rsidRPr="00506E32" w:rsidRDefault="00C87EE9" w:rsidP="00CD030F">
            <w:pPr>
              <w:widowControl/>
              <w:jc w:val="left"/>
              <w:rPr>
                <w:rFonts w:ascii="仿宋" w:eastAsia="仿宋" w:hAnsi="仿宋" w:cs="宋体"/>
                <w:color w:val="000000"/>
                <w:kern w:val="0"/>
                <w:sz w:val="20"/>
                <w:szCs w:val="20"/>
              </w:rPr>
            </w:pPr>
          </w:p>
        </w:tc>
        <w:tc>
          <w:tcPr>
            <w:tcW w:w="1656" w:type="pct"/>
            <w:shd w:val="clear" w:color="auto" w:fill="auto"/>
            <w:vAlign w:val="center"/>
            <w:hideMark/>
          </w:tcPr>
          <w:p w14:paraId="0B7CCE5C"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市级社会工作专业人才培育基地</w:t>
            </w:r>
          </w:p>
        </w:tc>
        <w:tc>
          <w:tcPr>
            <w:tcW w:w="438" w:type="pct"/>
            <w:shd w:val="clear" w:color="auto" w:fill="auto"/>
            <w:vAlign w:val="center"/>
            <w:hideMark/>
          </w:tcPr>
          <w:p w14:paraId="4E054DA7"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3C80DC48"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368F7D1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40327BA0" w14:textId="77777777" w:rsidTr="008658BA">
        <w:trPr>
          <w:trHeight w:val="530"/>
        </w:trPr>
        <w:tc>
          <w:tcPr>
            <w:tcW w:w="438" w:type="pct"/>
            <w:vMerge/>
            <w:vAlign w:val="center"/>
            <w:hideMark/>
          </w:tcPr>
          <w:p w14:paraId="06CCA2A5"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7388507B"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4F8475E5" w14:textId="77777777" w:rsidR="00C87EE9" w:rsidRPr="00506E32" w:rsidRDefault="00C87EE9" w:rsidP="00CD030F">
            <w:pPr>
              <w:widowControl/>
              <w:jc w:val="left"/>
              <w:rPr>
                <w:rFonts w:ascii="仿宋" w:eastAsia="仿宋" w:hAnsi="仿宋" w:cs="宋体"/>
                <w:color w:val="000000"/>
                <w:kern w:val="0"/>
                <w:sz w:val="20"/>
                <w:szCs w:val="20"/>
              </w:rPr>
            </w:pPr>
          </w:p>
        </w:tc>
        <w:tc>
          <w:tcPr>
            <w:tcW w:w="1656" w:type="pct"/>
            <w:shd w:val="clear" w:color="auto" w:fill="auto"/>
            <w:vAlign w:val="center"/>
            <w:hideMark/>
          </w:tcPr>
          <w:p w14:paraId="27ABABBC"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社会工作专业重点实训基地</w:t>
            </w:r>
          </w:p>
        </w:tc>
        <w:tc>
          <w:tcPr>
            <w:tcW w:w="438" w:type="pct"/>
            <w:shd w:val="clear" w:color="auto" w:fill="auto"/>
            <w:vAlign w:val="center"/>
            <w:hideMark/>
          </w:tcPr>
          <w:p w14:paraId="7FE80118"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027EDF99"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5854970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6C93BF64" w14:textId="77777777" w:rsidTr="008658BA">
        <w:trPr>
          <w:trHeight w:val="530"/>
        </w:trPr>
        <w:tc>
          <w:tcPr>
            <w:tcW w:w="438" w:type="pct"/>
            <w:vMerge/>
            <w:vAlign w:val="center"/>
            <w:hideMark/>
          </w:tcPr>
          <w:p w14:paraId="6BBD8DAD"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61F11CE8"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79EEE23E" w14:textId="77777777" w:rsidR="00C87EE9" w:rsidRPr="00506E32" w:rsidRDefault="00C87EE9" w:rsidP="00CD030F">
            <w:pPr>
              <w:widowControl/>
              <w:jc w:val="left"/>
              <w:rPr>
                <w:rFonts w:ascii="仿宋" w:eastAsia="仿宋" w:hAnsi="仿宋" w:cs="宋体"/>
                <w:color w:val="000000"/>
                <w:kern w:val="0"/>
                <w:sz w:val="20"/>
                <w:szCs w:val="20"/>
              </w:rPr>
            </w:pPr>
          </w:p>
        </w:tc>
        <w:tc>
          <w:tcPr>
            <w:tcW w:w="1656" w:type="pct"/>
            <w:shd w:val="clear" w:color="auto" w:fill="auto"/>
            <w:vAlign w:val="center"/>
            <w:hideMark/>
          </w:tcPr>
          <w:p w14:paraId="5C6A6F4A"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覆盖城乡、衔接配套、机制合理的社会救助体系</w:t>
            </w:r>
          </w:p>
        </w:tc>
        <w:tc>
          <w:tcPr>
            <w:tcW w:w="438" w:type="pct"/>
            <w:shd w:val="clear" w:color="auto" w:fill="auto"/>
            <w:vAlign w:val="center"/>
            <w:hideMark/>
          </w:tcPr>
          <w:p w14:paraId="7A3C5301"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7749477E"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5148AFF9"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5172AE25" w14:textId="77777777" w:rsidTr="008658BA">
        <w:trPr>
          <w:trHeight w:val="530"/>
        </w:trPr>
        <w:tc>
          <w:tcPr>
            <w:tcW w:w="438" w:type="pct"/>
            <w:vMerge/>
            <w:vAlign w:val="center"/>
            <w:hideMark/>
          </w:tcPr>
          <w:p w14:paraId="7B225AA8"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6FFCDEA2"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52F5D394" w14:textId="77777777" w:rsidR="00C87EE9" w:rsidRPr="00506E32" w:rsidRDefault="00C87EE9" w:rsidP="00CD030F">
            <w:pPr>
              <w:widowControl/>
              <w:jc w:val="left"/>
              <w:rPr>
                <w:rFonts w:ascii="仿宋" w:eastAsia="仿宋" w:hAnsi="仿宋" w:cs="宋体"/>
                <w:color w:val="000000"/>
                <w:kern w:val="0"/>
                <w:sz w:val="20"/>
                <w:szCs w:val="20"/>
              </w:rPr>
            </w:pPr>
          </w:p>
        </w:tc>
        <w:tc>
          <w:tcPr>
            <w:tcW w:w="1656" w:type="pct"/>
            <w:shd w:val="clear" w:color="auto" w:fill="auto"/>
            <w:vAlign w:val="center"/>
            <w:hideMark/>
          </w:tcPr>
          <w:p w14:paraId="3BC2AFCE"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社会福利惠及范围</w:t>
            </w:r>
          </w:p>
        </w:tc>
        <w:tc>
          <w:tcPr>
            <w:tcW w:w="438" w:type="pct"/>
            <w:shd w:val="clear" w:color="auto" w:fill="auto"/>
            <w:vAlign w:val="center"/>
            <w:hideMark/>
          </w:tcPr>
          <w:p w14:paraId="36DF3FE9"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2DA3B1D3"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7BE9BFDE"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6F1B5877" w14:textId="77777777" w:rsidTr="008658BA">
        <w:trPr>
          <w:trHeight w:val="530"/>
        </w:trPr>
        <w:tc>
          <w:tcPr>
            <w:tcW w:w="438" w:type="pct"/>
            <w:vMerge/>
            <w:vAlign w:val="center"/>
            <w:hideMark/>
          </w:tcPr>
          <w:p w14:paraId="378F9D14"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1B89E7BA"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148B8DC9" w14:textId="77777777" w:rsidR="00C87EE9" w:rsidRPr="00506E32" w:rsidRDefault="00C87EE9" w:rsidP="00CD030F">
            <w:pPr>
              <w:widowControl/>
              <w:jc w:val="left"/>
              <w:rPr>
                <w:rFonts w:ascii="仿宋" w:eastAsia="仿宋" w:hAnsi="仿宋" w:cs="宋体"/>
                <w:color w:val="000000"/>
                <w:kern w:val="0"/>
                <w:sz w:val="20"/>
                <w:szCs w:val="20"/>
              </w:rPr>
            </w:pPr>
          </w:p>
        </w:tc>
        <w:tc>
          <w:tcPr>
            <w:tcW w:w="1656" w:type="pct"/>
            <w:shd w:val="clear" w:color="auto" w:fill="auto"/>
            <w:vAlign w:val="center"/>
            <w:hideMark/>
          </w:tcPr>
          <w:p w14:paraId="48CB08DF"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民主自治、民主协商、自我管理和服务的社区治理体制机制</w:t>
            </w:r>
          </w:p>
        </w:tc>
        <w:tc>
          <w:tcPr>
            <w:tcW w:w="438" w:type="pct"/>
            <w:shd w:val="clear" w:color="auto" w:fill="auto"/>
            <w:vAlign w:val="center"/>
            <w:hideMark/>
          </w:tcPr>
          <w:p w14:paraId="30203D56"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5FDDDC6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5D5DB5FB"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2B714B07" w14:textId="77777777" w:rsidTr="008658BA">
        <w:trPr>
          <w:trHeight w:val="530"/>
        </w:trPr>
        <w:tc>
          <w:tcPr>
            <w:tcW w:w="438" w:type="pct"/>
            <w:vMerge/>
            <w:vAlign w:val="center"/>
            <w:hideMark/>
          </w:tcPr>
          <w:p w14:paraId="071DB7DB"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1A231252"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4E828B63" w14:textId="77777777" w:rsidR="00C87EE9" w:rsidRPr="00506E32" w:rsidRDefault="00C87EE9" w:rsidP="00CD030F">
            <w:pPr>
              <w:widowControl/>
              <w:jc w:val="left"/>
              <w:rPr>
                <w:rFonts w:ascii="仿宋" w:eastAsia="仿宋" w:hAnsi="仿宋" w:cs="宋体"/>
                <w:color w:val="000000"/>
                <w:kern w:val="0"/>
                <w:sz w:val="20"/>
                <w:szCs w:val="20"/>
              </w:rPr>
            </w:pPr>
          </w:p>
        </w:tc>
        <w:tc>
          <w:tcPr>
            <w:tcW w:w="1656" w:type="pct"/>
            <w:shd w:val="clear" w:color="auto" w:fill="auto"/>
            <w:vAlign w:val="center"/>
            <w:hideMark/>
          </w:tcPr>
          <w:p w14:paraId="012A2644"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社会组织管理体系</w:t>
            </w:r>
          </w:p>
        </w:tc>
        <w:tc>
          <w:tcPr>
            <w:tcW w:w="438" w:type="pct"/>
            <w:shd w:val="clear" w:color="auto" w:fill="auto"/>
            <w:vAlign w:val="center"/>
            <w:hideMark/>
          </w:tcPr>
          <w:p w14:paraId="490AB540"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3AD83B1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1</w:t>
            </w:r>
          </w:p>
        </w:tc>
        <w:tc>
          <w:tcPr>
            <w:tcW w:w="438" w:type="pct"/>
            <w:shd w:val="clear" w:color="auto" w:fill="auto"/>
            <w:vAlign w:val="center"/>
            <w:hideMark/>
          </w:tcPr>
          <w:p w14:paraId="145F69FA"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3F298BF" w14:textId="77777777" w:rsidTr="008658BA">
        <w:trPr>
          <w:trHeight w:val="530"/>
        </w:trPr>
        <w:tc>
          <w:tcPr>
            <w:tcW w:w="438" w:type="pct"/>
            <w:vMerge/>
            <w:vAlign w:val="center"/>
            <w:hideMark/>
          </w:tcPr>
          <w:p w14:paraId="34580FA7"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315D57C7"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64FD4C86" w14:textId="77777777" w:rsidR="00C87EE9" w:rsidRPr="00506E32" w:rsidRDefault="00C87EE9" w:rsidP="00CD030F">
            <w:pPr>
              <w:widowControl/>
              <w:jc w:val="left"/>
              <w:rPr>
                <w:rFonts w:ascii="仿宋" w:eastAsia="仿宋" w:hAnsi="仿宋" w:cs="宋体"/>
                <w:color w:val="000000"/>
                <w:kern w:val="0"/>
                <w:sz w:val="20"/>
                <w:szCs w:val="20"/>
              </w:rPr>
            </w:pPr>
          </w:p>
        </w:tc>
        <w:tc>
          <w:tcPr>
            <w:tcW w:w="1656" w:type="pct"/>
            <w:shd w:val="clear" w:color="auto" w:fill="auto"/>
            <w:vAlign w:val="center"/>
            <w:hideMark/>
          </w:tcPr>
          <w:p w14:paraId="646DABB6"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区划地名、婚姻收养、殡葬等专项社会事务管理工作</w:t>
            </w:r>
          </w:p>
        </w:tc>
        <w:tc>
          <w:tcPr>
            <w:tcW w:w="438" w:type="pct"/>
            <w:shd w:val="clear" w:color="auto" w:fill="auto"/>
            <w:vAlign w:val="center"/>
            <w:hideMark/>
          </w:tcPr>
          <w:p w14:paraId="5E6148B2"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color w:val="000000"/>
                <w:kern w:val="0"/>
                <w:sz w:val="20"/>
                <w:szCs w:val="20"/>
              </w:rPr>
              <w:t>1</w:t>
            </w:r>
          </w:p>
        </w:tc>
        <w:tc>
          <w:tcPr>
            <w:tcW w:w="438" w:type="pct"/>
            <w:shd w:val="clear" w:color="auto" w:fill="auto"/>
            <w:vAlign w:val="center"/>
            <w:hideMark/>
          </w:tcPr>
          <w:p w14:paraId="552EBDD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1</w:t>
            </w:r>
          </w:p>
        </w:tc>
        <w:tc>
          <w:tcPr>
            <w:tcW w:w="438" w:type="pct"/>
            <w:shd w:val="clear" w:color="auto" w:fill="auto"/>
            <w:vAlign w:val="center"/>
            <w:hideMark/>
          </w:tcPr>
          <w:p w14:paraId="7D36A20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5E3D21D0" w14:textId="77777777" w:rsidTr="008658BA">
        <w:trPr>
          <w:trHeight w:val="530"/>
        </w:trPr>
        <w:tc>
          <w:tcPr>
            <w:tcW w:w="438" w:type="pct"/>
            <w:vMerge/>
            <w:vAlign w:val="center"/>
            <w:hideMark/>
          </w:tcPr>
          <w:p w14:paraId="7CDAA5D5"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6B18E366"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restart"/>
            <w:shd w:val="clear" w:color="auto" w:fill="auto"/>
            <w:vAlign w:val="center"/>
            <w:hideMark/>
          </w:tcPr>
          <w:p w14:paraId="34D8A62F"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生态效益</w:t>
            </w:r>
          </w:p>
        </w:tc>
        <w:tc>
          <w:tcPr>
            <w:tcW w:w="1656" w:type="pct"/>
            <w:shd w:val="clear" w:color="auto" w:fill="auto"/>
            <w:vAlign w:val="center"/>
            <w:hideMark/>
          </w:tcPr>
          <w:p w14:paraId="766C22BA"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节地生态葬式占比</w:t>
            </w:r>
          </w:p>
        </w:tc>
        <w:tc>
          <w:tcPr>
            <w:tcW w:w="438" w:type="pct"/>
            <w:shd w:val="clear" w:color="auto" w:fill="auto"/>
            <w:vAlign w:val="center"/>
            <w:hideMark/>
          </w:tcPr>
          <w:p w14:paraId="2D7D289E"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2</w:t>
            </w:r>
          </w:p>
        </w:tc>
        <w:tc>
          <w:tcPr>
            <w:tcW w:w="438" w:type="pct"/>
            <w:shd w:val="clear" w:color="auto" w:fill="auto"/>
            <w:vAlign w:val="center"/>
            <w:hideMark/>
          </w:tcPr>
          <w:p w14:paraId="358BF05E" w14:textId="77777777" w:rsidR="00C87EE9" w:rsidRPr="00506E32" w:rsidRDefault="00C87EE9" w:rsidP="00CD030F">
            <w:pPr>
              <w:widowControl/>
              <w:jc w:val="center"/>
              <w:rPr>
                <w:rFonts w:ascii="仿宋" w:eastAsia="仿宋" w:hAnsi="仿宋" w:cs="宋体"/>
                <w:kern w:val="0"/>
                <w:sz w:val="20"/>
                <w:szCs w:val="20"/>
              </w:rPr>
            </w:pPr>
            <w:r>
              <w:rPr>
                <w:rFonts w:ascii="仿宋" w:eastAsia="仿宋" w:hAnsi="仿宋" w:cs="宋体"/>
                <w:kern w:val="0"/>
                <w:sz w:val="20"/>
                <w:szCs w:val="20"/>
              </w:rPr>
              <w:t>2</w:t>
            </w:r>
          </w:p>
        </w:tc>
        <w:tc>
          <w:tcPr>
            <w:tcW w:w="438" w:type="pct"/>
            <w:shd w:val="clear" w:color="auto" w:fill="auto"/>
            <w:vAlign w:val="center"/>
            <w:hideMark/>
          </w:tcPr>
          <w:p w14:paraId="54911E1D"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56213353" w14:textId="77777777" w:rsidTr="008658BA">
        <w:trPr>
          <w:trHeight w:val="530"/>
        </w:trPr>
        <w:tc>
          <w:tcPr>
            <w:tcW w:w="438" w:type="pct"/>
            <w:vMerge/>
            <w:vAlign w:val="center"/>
            <w:hideMark/>
          </w:tcPr>
          <w:p w14:paraId="6A471C40"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4513AE79" w14:textId="77777777" w:rsidR="00C87EE9" w:rsidRPr="00506E32" w:rsidRDefault="00C87EE9" w:rsidP="00CD030F">
            <w:pPr>
              <w:widowControl/>
              <w:jc w:val="left"/>
              <w:rPr>
                <w:rFonts w:ascii="仿宋" w:eastAsia="仿宋" w:hAnsi="仿宋" w:cs="宋体"/>
                <w:kern w:val="0"/>
                <w:sz w:val="20"/>
                <w:szCs w:val="20"/>
              </w:rPr>
            </w:pPr>
          </w:p>
        </w:tc>
        <w:tc>
          <w:tcPr>
            <w:tcW w:w="1026" w:type="pct"/>
            <w:vMerge/>
            <w:vAlign w:val="center"/>
            <w:hideMark/>
          </w:tcPr>
          <w:p w14:paraId="1F192F07" w14:textId="77777777" w:rsidR="00C87EE9" w:rsidRPr="00506E32" w:rsidRDefault="00C87EE9" w:rsidP="00CD030F">
            <w:pPr>
              <w:widowControl/>
              <w:jc w:val="left"/>
              <w:rPr>
                <w:rFonts w:ascii="仿宋" w:eastAsia="仿宋" w:hAnsi="仿宋" w:cs="宋体"/>
                <w:color w:val="000000"/>
                <w:kern w:val="0"/>
                <w:sz w:val="20"/>
                <w:szCs w:val="20"/>
              </w:rPr>
            </w:pPr>
          </w:p>
        </w:tc>
        <w:tc>
          <w:tcPr>
            <w:tcW w:w="1656" w:type="pct"/>
            <w:shd w:val="clear" w:color="auto" w:fill="auto"/>
            <w:vAlign w:val="center"/>
            <w:hideMark/>
          </w:tcPr>
          <w:p w14:paraId="242DD591"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发挥</w:t>
            </w:r>
            <w:proofErr w:type="gramStart"/>
            <w:r w:rsidRPr="00506E32">
              <w:rPr>
                <w:rFonts w:ascii="仿宋" w:eastAsia="仿宋" w:hAnsi="仿宋" w:cs="宋体" w:hint="eastAsia"/>
                <w:color w:val="000000"/>
                <w:kern w:val="0"/>
                <w:sz w:val="20"/>
                <w:szCs w:val="20"/>
              </w:rPr>
              <w:t>生态葬对生态</w:t>
            </w:r>
            <w:proofErr w:type="gramEnd"/>
            <w:r w:rsidRPr="00506E32">
              <w:rPr>
                <w:rFonts w:ascii="仿宋" w:eastAsia="仿宋" w:hAnsi="仿宋" w:cs="宋体" w:hint="eastAsia"/>
                <w:color w:val="000000"/>
                <w:kern w:val="0"/>
                <w:sz w:val="20"/>
                <w:szCs w:val="20"/>
              </w:rPr>
              <w:t>文明殡葬建设的支撑作用</w:t>
            </w:r>
          </w:p>
        </w:tc>
        <w:tc>
          <w:tcPr>
            <w:tcW w:w="438" w:type="pct"/>
            <w:shd w:val="clear" w:color="auto" w:fill="auto"/>
            <w:vAlign w:val="center"/>
            <w:hideMark/>
          </w:tcPr>
          <w:p w14:paraId="0D66F418"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1</w:t>
            </w:r>
          </w:p>
        </w:tc>
        <w:tc>
          <w:tcPr>
            <w:tcW w:w="438" w:type="pct"/>
            <w:shd w:val="clear" w:color="auto" w:fill="auto"/>
            <w:vAlign w:val="center"/>
            <w:hideMark/>
          </w:tcPr>
          <w:p w14:paraId="41AEFD15"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1</w:t>
            </w:r>
          </w:p>
        </w:tc>
        <w:tc>
          <w:tcPr>
            <w:tcW w:w="438" w:type="pct"/>
            <w:shd w:val="clear" w:color="auto" w:fill="auto"/>
            <w:vAlign w:val="center"/>
            <w:hideMark/>
          </w:tcPr>
          <w:p w14:paraId="712FE997"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58A2BF53" w14:textId="77777777" w:rsidTr="008658BA">
        <w:trPr>
          <w:trHeight w:val="530"/>
        </w:trPr>
        <w:tc>
          <w:tcPr>
            <w:tcW w:w="438" w:type="pct"/>
            <w:vMerge/>
            <w:vAlign w:val="center"/>
            <w:hideMark/>
          </w:tcPr>
          <w:p w14:paraId="52BADF87" w14:textId="77777777" w:rsidR="00C87EE9" w:rsidRPr="00506E32" w:rsidRDefault="00C87EE9" w:rsidP="00CD030F">
            <w:pPr>
              <w:widowControl/>
              <w:jc w:val="left"/>
              <w:rPr>
                <w:rFonts w:ascii="仿宋" w:eastAsia="仿宋" w:hAnsi="仿宋" w:cs="宋体"/>
                <w:kern w:val="0"/>
                <w:sz w:val="20"/>
                <w:szCs w:val="20"/>
              </w:rPr>
            </w:pPr>
          </w:p>
        </w:tc>
        <w:tc>
          <w:tcPr>
            <w:tcW w:w="566" w:type="pct"/>
            <w:vMerge/>
            <w:vAlign w:val="center"/>
            <w:hideMark/>
          </w:tcPr>
          <w:p w14:paraId="661E18DB" w14:textId="77777777" w:rsidR="00C87EE9" w:rsidRPr="00506E32" w:rsidRDefault="00C87EE9" w:rsidP="00CD030F">
            <w:pPr>
              <w:widowControl/>
              <w:jc w:val="left"/>
              <w:rPr>
                <w:rFonts w:ascii="仿宋" w:eastAsia="仿宋" w:hAnsi="仿宋" w:cs="宋体"/>
                <w:kern w:val="0"/>
                <w:sz w:val="20"/>
                <w:szCs w:val="20"/>
              </w:rPr>
            </w:pPr>
          </w:p>
        </w:tc>
        <w:tc>
          <w:tcPr>
            <w:tcW w:w="1026" w:type="pct"/>
            <w:shd w:val="clear" w:color="auto" w:fill="auto"/>
            <w:vAlign w:val="center"/>
            <w:hideMark/>
          </w:tcPr>
          <w:p w14:paraId="2BAC6918"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可持续效益</w:t>
            </w:r>
          </w:p>
        </w:tc>
        <w:tc>
          <w:tcPr>
            <w:tcW w:w="1656" w:type="pct"/>
            <w:shd w:val="clear" w:color="auto" w:fill="auto"/>
            <w:vAlign w:val="center"/>
            <w:hideMark/>
          </w:tcPr>
          <w:p w14:paraId="104887E7"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项目发展机制可持续性</w:t>
            </w:r>
          </w:p>
        </w:tc>
        <w:tc>
          <w:tcPr>
            <w:tcW w:w="438" w:type="pct"/>
            <w:shd w:val="clear" w:color="auto" w:fill="auto"/>
            <w:vAlign w:val="center"/>
            <w:hideMark/>
          </w:tcPr>
          <w:p w14:paraId="499255A6"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2</w:t>
            </w:r>
          </w:p>
        </w:tc>
        <w:tc>
          <w:tcPr>
            <w:tcW w:w="438" w:type="pct"/>
            <w:shd w:val="clear" w:color="auto" w:fill="auto"/>
            <w:vAlign w:val="center"/>
            <w:hideMark/>
          </w:tcPr>
          <w:p w14:paraId="0DECAC02"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2</w:t>
            </w:r>
          </w:p>
        </w:tc>
        <w:tc>
          <w:tcPr>
            <w:tcW w:w="438" w:type="pct"/>
            <w:shd w:val="clear" w:color="auto" w:fill="auto"/>
            <w:vAlign w:val="center"/>
            <w:hideMark/>
          </w:tcPr>
          <w:p w14:paraId="4B8F6F0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38FF2DB5" w14:textId="77777777" w:rsidTr="008658BA">
        <w:trPr>
          <w:trHeight w:val="890"/>
        </w:trPr>
        <w:tc>
          <w:tcPr>
            <w:tcW w:w="438" w:type="pct"/>
            <w:vMerge/>
            <w:vAlign w:val="center"/>
            <w:hideMark/>
          </w:tcPr>
          <w:p w14:paraId="7692A8F1" w14:textId="77777777" w:rsidR="00C87EE9" w:rsidRPr="00506E32" w:rsidRDefault="00C87EE9" w:rsidP="00CD030F">
            <w:pPr>
              <w:widowControl/>
              <w:jc w:val="left"/>
              <w:rPr>
                <w:rFonts w:ascii="仿宋" w:eastAsia="仿宋" w:hAnsi="仿宋" w:cs="宋体"/>
                <w:kern w:val="0"/>
                <w:sz w:val="20"/>
                <w:szCs w:val="20"/>
              </w:rPr>
            </w:pPr>
          </w:p>
        </w:tc>
        <w:tc>
          <w:tcPr>
            <w:tcW w:w="566" w:type="pct"/>
            <w:shd w:val="clear" w:color="auto" w:fill="auto"/>
            <w:vAlign w:val="center"/>
            <w:hideMark/>
          </w:tcPr>
          <w:p w14:paraId="736824ED" w14:textId="77777777" w:rsidR="00C87EE9" w:rsidRPr="00506E32" w:rsidRDefault="00C87EE9" w:rsidP="00CD030F">
            <w:pPr>
              <w:widowControl/>
              <w:jc w:val="left"/>
              <w:rPr>
                <w:rFonts w:ascii="仿宋" w:eastAsia="仿宋" w:hAnsi="仿宋" w:cs="宋体"/>
                <w:kern w:val="0"/>
                <w:sz w:val="20"/>
                <w:szCs w:val="20"/>
              </w:rPr>
            </w:pPr>
            <w:r w:rsidRPr="00506E32">
              <w:rPr>
                <w:rFonts w:ascii="仿宋" w:eastAsia="仿宋" w:hAnsi="仿宋" w:cs="宋体" w:hint="eastAsia"/>
                <w:kern w:val="0"/>
                <w:sz w:val="20"/>
                <w:szCs w:val="20"/>
              </w:rPr>
              <w:t>满意度指标</w:t>
            </w:r>
          </w:p>
        </w:tc>
        <w:tc>
          <w:tcPr>
            <w:tcW w:w="1026" w:type="pct"/>
            <w:shd w:val="clear" w:color="auto" w:fill="auto"/>
            <w:vAlign w:val="center"/>
            <w:hideMark/>
          </w:tcPr>
          <w:p w14:paraId="7D5D9034"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社会公众、其他部门（单位）或服务对象满意度</w:t>
            </w:r>
          </w:p>
        </w:tc>
        <w:tc>
          <w:tcPr>
            <w:tcW w:w="1656" w:type="pct"/>
            <w:shd w:val="clear" w:color="auto" w:fill="auto"/>
            <w:vAlign w:val="center"/>
            <w:hideMark/>
          </w:tcPr>
          <w:p w14:paraId="097221B1" w14:textId="77777777" w:rsidR="00C87EE9" w:rsidRPr="00506E32" w:rsidRDefault="00C87EE9" w:rsidP="00CD030F">
            <w:pPr>
              <w:widowControl/>
              <w:jc w:val="left"/>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受益对象满意度</w:t>
            </w:r>
          </w:p>
        </w:tc>
        <w:tc>
          <w:tcPr>
            <w:tcW w:w="438" w:type="pct"/>
            <w:shd w:val="clear" w:color="auto" w:fill="auto"/>
            <w:vAlign w:val="center"/>
            <w:hideMark/>
          </w:tcPr>
          <w:p w14:paraId="7A832E15"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color w:val="000000"/>
                <w:kern w:val="0"/>
                <w:sz w:val="20"/>
                <w:szCs w:val="20"/>
              </w:rPr>
              <w:t>8</w:t>
            </w:r>
          </w:p>
        </w:tc>
        <w:tc>
          <w:tcPr>
            <w:tcW w:w="438" w:type="pct"/>
            <w:shd w:val="clear" w:color="auto" w:fill="auto"/>
            <w:vAlign w:val="center"/>
            <w:hideMark/>
          </w:tcPr>
          <w:p w14:paraId="158BD0F8"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kern w:val="0"/>
                <w:sz w:val="20"/>
                <w:szCs w:val="20"/>
              </w:rPr>
              <w:t>8</w:t>
            </w:r>
          </w:p>
        </w:tc>
        <w:tc>
          <w:tcPr>
            <w:tcW w:w="438" w:type="pct"/>
            <w:shd w:val="clear" w:color="auto" w:fill="auto"/>
            <w:vAlign w:val="center"/>
            <w:hideMark/>
          </w:tcPr>
          <w:p w14:paraId="2FDC7EF4" w14:textId="77777777" w:rsidR="00C87EE9" w:rsidRPr="00506E32" w:rsidRDefault="00C87EE9" w:rsidP="00CD030F">
            <w:pPr>
              <w:widowControl/>
              <w:jc w:val="center"/>
              <w:rPr>
                <w:rFonts w:ascii="仿宋" w:eastAsia="仿宋" w:hAnsi="仿宋" w:cs="宋体"/>
                <w:kern w:val="0"/>
                <w:sz w:val="20"/>
                <w:szCs w:val="20"/>
              </w:rPr>
            </w:pPr>
            <w:r w:rsidRPr="00506E32">
              <w:rPr>
                <w:rFonts w:ascii="仿宋" w:eastAsia="仿宋" w:hAnsi="仿宋" w:cs="宋体" w:hint="eastAsia"/>
                <w:kern w:val="0"/>
                <w:sz w:val="20"/>
                <w:szCs w:val="20"/>
              </w:rPr>
              <w:t xml:space="preserve">　</w:t>
            </w:r>
          </w:p>
        </w:tc>
      </w:tr>
      <w:tr w:rsidR="00C87EE9" w:rsidRPr="00506E32" w14:paraId="41087F56" w14:textId="77777777" w:rsidTr="008658BA">
        <w:trPr>
          <w:trHeight w:val="440"/>
        </w:trPr>
        <w:tc>
          <w:tcPr>
            <w:tcW w:w="3685" w:type="pct"/>
            <w:gridSpan w:val="4"/>
            <w:shd w:val="clear" w:color="auto" w:fill="auto"/>
            <w:vAlign w:val="center"/>
            <w:hideMark/>
          </w:tcPr>
          <w:p w14:paraId="30895524"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合计</w:t>
            </w:r>
          </w:p>
        </w:tc>
        <w:tc>
          <w:tcPr>
            <w:tcW w:w="438" w:type="pct"/>
            <w:shd w:val="clear" w:color="auto" w:fill="auto"/>
            <w:vAlign w:val="center"/>
            <w:hideMark/>
          </w:tcPr>
          <w:p w14:paraId="1F941E7F"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100</w:t>
            </w:r>
          </w:p>
        </w:tc>
        <w:tc>
          <w:tcPr>
            <w:tcW w:w="438" w:type="pct"/>
            <w:shd w:val="clear" w:color="auto" w:fill="auto"/>
            <w:vAlign w:val="center"/>
            <w:hideMark/>
          </w:tcPr>
          <w:p w14:paraId="1062AE81" w14:textId="77777777" w:rsidR="00C87EE9" w:rsidRPr="00506E32" w:rsidRDefault="00C87EE9" w:rsidP="00CD030F">
            <w:pPr>
              <w:widowControl/>
              <w:jc w:val="center"/>
              <w:rPr>
                <w:rFonts w:ascii="仿宋" w:eastAsia="仿宋" w:hAnsi="仿宋" w:cs="宋体"/>
                <w:color w:val="000000"/>
                <w:kern w:val="0"/>
                <w:sz w:val="20"/>
                <w:szCs w:val="20"/>
              </w:rPr>
            </w:pPr>
            <w:r w:rsidRPr="00506E32">
              <w:rPr>
                <w:rFonts w:ascii="仿宋" w:eastAsia="仿宋" w:hAnsi="仿宋" w:cs="宋体" w:hint="eastAsia"/>
                <w:color w:val="000000"/>
                <w:kern w:val="0"/>
                <w:sz w:val="20"/>
                <w:szCs w:val="20"/>
              </w:rPr>
              <w:t>9</w:t>
            </w:r>
            <w:r>
              <w:rPr>
                <w:rFonts w:ascii="仿宋" w:eastAsia="仿宋" w:hAnsi="仿宋" w:cs="宋体"/>
                <w:color w:val="000000"/>
                <w:kern w:val="0"/>
                <w:sz w:val="20"/>
                <w:szCs w:val="20"/>
              </w:rPr>
              <w:t>4.60</w:t>
            </w:r>
          </w:p>
        </w:tc>
        <w:tc>
          <w:tcPr>
            <w:tcW w:w="438" w:type="pct"/>
            <w:shd w:val="clear" w:color="auto" w:fill="auto"/>
            <w:vAlign w:val="center"/>
            <w:hideMark/>
          </w:tcPr>
          <w:p w14:paraId="34CD3F77" w14:textId="77777777" w:rsidR="00C87EE9" w:rsidRPr="00506E32" w:rsidRDefault="00C87EE9" w:rsidP="00CD030F">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5.40</w:t>
            </w:r>
          </w:p>
        </w:tc>
      </w:tr>
    </w:tbl>
    <w:p w14:paraId="7E09EE8A" w14:textId="77777777" w:rsidR="00C87EE9" w:rsidRPr="00506E32" w:rsidRDefault="00C87EE9" w:rsidP="00C87EE9">
      <w:pPr>
        <w:pStyle w:val="a0"/>
      </w:pPr>
    </w:p>
    <w:p w14:paraId="5E111E57" w14:textId="77777777" w:rsidR="00C87EE9" w:rsidRPr="00506E32" w:rsidRDefault="00C87EE9" w:rsidP="00C87EE9">
      <w:pPr>
        <w:pStyle w:val="a1"/>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扣分原因分析：</w:t>
      </w:r>
    </w:p>
    <w:p w14:paraId="51C5D356" w14:textId="77777777" w:rsidR="00C87EE9" w:rsidRPr="00506E32" w:rsidRDefault="00C87EE9" w:rsidP="00C87EE9">
      <w:pPr>
        <w:pStyle w:val="a1"/>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（1）投入</w:t>
      </w:r>
    </w:p>
    <w:p w14:paraId="2D495B04" w14:textId="77777777" w:rsidR="00C87EE9" w:rsidRPr="00506E32" w:rsidRDefault="00C87EE9" w:rsidP="00C87EE9">
      <w:pPr>
        <w:pStyle w:val="a1"/>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绩效目标合理性指标共3分，得分2分，扣分1分。扣分原因：大部分年度绩效目标与实际工作内容相关性较高，较为合理</w:t>
      </w:r>
      <w:r w:rsidRPr="00506E32">
        <w:rPr>
          <w:rFonts w:ascii="仿宋" w:eastAsia="仿宋" w:hAnsi="仿宋" w:cstheme="minorBidi" w:hint="eastAsia"/>
          <w:kern w:val="2"/>
          <w:sz w:val="32"/>
          <w:szCs w:val="32"/>
          <w:lang w:val="en-US"/>
        </w:rPr>
        <w:t>，但</w:t>
      </w:r>
      <w:r w:rsidRPr="00506E32">
        <w:rPr>
          <w:rFonts w:ascii="仿宋" w:eastAsia="仿宋" w:hAnsi="仿宋" w:cstheme="minorBidi"/>
          <w:kern w:val="2"/>
          <w:sz w:val="32"/>
          <w:szCs w:val="32"/>
          <w:lang w:val="en-US"/>
        </w:rPr>
        <w:t>个别年度绩效目标合理性有待提高</w:t>
      </w:r>
      <w:r w:rsidRPr="00506E32">
        <w:rPr>
          <w:rFonts w:ascii="仿宋" w:eastAsia="仿宋" w:hAnsi="仿宋" w:cstheme="minorBidi" w:hint="eastAsia"/>
          <w:kern w:val="2"/>
          <w:sz w:val="32"/>
          <w:szCs w:val="32"/>
          <w:lang w:val="en-US"/>
        </w:rPr>
        <w:t>,如：</w:t>
      </w:r>
      <w:r w:rsidRPr="00506E32">
        <w:rPr>
          <w:rFonts w:ascii="仿宋" w:eastAsia="仿宋" w:hAnsi="仿宋" w:cstheme="minorBidi"/>
          <w:kern w:val="2"/>
          <w:sz w:val="32"/>
          <w:szCs w:val="32"/>
          <w:lang w:val="en-US"/>
        </w:rPr>
        <w:t>减轻社会组织经济负担指标不符合</w:t>
      </w:r>
      <w:r w:rsidRPr="00506E32">
        <w:rPr>
          <w:rFonts w:ascii="仿宋" w:eastAsia="仿宋" w:hAnsi="仿宋" w:cstheme="minorBidi" w:hint="eastAsia"/>
          <w:kern w:val="2"/>
          <w:sz w:val="32"/>
          <w:szCs w:val="32"/>
          <w:lang w:val="en-US"/>
        </w:rPr>
        <w:t>经济效益指标评价标准</w:t>
      </w:r>
      <w:r w:rsidRPr="00506E32">
        <w:rPr>
          <w:rFonts w:ascii="仿宋" w:eastAsia="仿宋" w:hAnsi="仿宋" w:cstheme="minorBidi"/>
          <w:kern w:val="2"/>
          <w:sz w:val="32"/>
          <w:szCs w:val="32"/>
          <w:lang w:val="en-US"/>
        </w:rPr>
        <w:t>；每千名老年人50养老床位数指标不符合部门制定的 2020年规划；</w:t>
      </w:r>
      <w:r w:rsidRPr="00506E32">
        <w:rPr>
          <w:rFonts w:ascii="仿宋" w:eastAsia="仿宋" w:hAnsi="仿宋" w:cstheme="minorBidi" w:hint="eastAsia"/>
          <w:kern w:val="2"/>
          <w:sz w:val="32"/>
          <w:szCs w:val="32"/>
          <w:lang w:val="en-US"/>
        </w:rPr>
        <w:t>年初计划开展全国城乡社区治理创新试验区申请工作，因上级未开展此项工作受理，此目标设置无依据；质量指标中，缺少对年度重点工作完成情况的整体考核目标。</w:t>
      </w:r>
    </w:p>
    <w:p w14:paraId="72357AF2" w14:textId="484087A7" w:rsidR="00C87EE9" w:rsidRDefault="00C87EE9" w:rsidP="00C87EE9">
      <w:pPr>
        <w:pStyle w:val="a1"/>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绩效目标</w:t>
      </w:r>
      <w:r w:rsidRPr="00506E32">
        <w:rPr>
          <w:rFonts w:ascii="仿宋" w:eastAsia="仿宋" w:hAnsi="仿宋" w:cstheme="minorBidi" w:hint="eastAsia"/>
          <w:kern w:val="2"/>
          <w:sz w:val="32"/>
          <w:szCs w:val="32"/>
          <w:lang w:val="en-US"/>
        </w:rPr>
        <w:t>明确</w:t>
      </w:r>
      <w:r w:rsidRPr="00506E32">
        <w:rPr>
          <w:rFonts w:ascii="仿宋" w:eastAsia="仿宋" w:hAnsi="仿宋" w:cstheme="minorBidi"/>
          <w:kern w:val="2"/>
          <w:sz w:val="32"/>
          <w:szCs w:val="32"/>
          <w:lang w:val="en-US"/>
        </w:rPr>
        <w:t>性指标共3分，得分2分，扣分1分。扣分原因：大部分年度绩效目标</w:t>
      </w:r>
      <w:r w:rsidRPr="00506E32">
        <w:rPr>
          <w:rFonts w:ascii="仿宋" w:eastAsia="仿宋" w:hAnsi="仿宋" w:cstheme="minorBidi" w:hint="eastAsia"/>
          <w:kern w:val="2"/>
          <w:sz w:val="32"/>
          <w:szCs w:val="32"/>
          <w:lang w:val="en-US"/>
        </w:rPr>
        <w:t>可以反映和考核部门（单位）整体绩效目标的</w:t>
      </w:r>
      <w:proofErr w:type="gramStart"/>
      <w:r w:rsidRPr="00506E32">
        <w:rPr>
          <w:rFonts w:ascii="仿宋" w:eastAsia="仿宋" w:hAnsi="仿宋" w:cstheme="minorBidi" w:hint="eastAsia"/>
          <w:kern w:val="2"/>
          <w:sz w:val="32"/>
          <w:szCs w:val="32"/>
          <w:lang w:val="en-US"/>
        </w:rPr>
        <w:t>明细化</w:t>
      </w:r>
      <w:proofErr w:type="gramEnd"/>
      <w:r w:rsidRPr="00506E32">
        <w:rPr>
          <w:rFonts w:ascii="仿宋" w:eastAsia="仿宋" w:hAnsi="仿宋" w:cstheme="minorBidi" w:hint="eastAsia"/>
          <w:kern w:val="2"/>
          <w:sz w:val="32"/>
          <w:szCs w:val="32"/>
          <w:lang w:val="en-US"/>
        </w:rPr>
        <w:t>情况，但是部门绩效目标细化不合理，如：</w:t>
      </w:r>
      <w:r w:rsidRPr="00506E32">
        <w:rPr>
          <w:rFonts w:ascii="仿宋" w:eastAsia="仿宋" w:hAnsi="仿宋" w:cstheme="minorBidi"/>
          <w:kern w:val="2"/>
          <w:sz w:val="32"/>
          <w:szCs w:val="32"/>
          <w:lang w:val="en-US"/>
        </w:rPr>
        <w:t>全市公益性殡葬设施占比达到70%</w:t>
      </w:r>
      <w:r w:rsidRPr="00506E32">
        <w:rPr>
          <w:rFonts w:ascii="仿宋" w:eastAsia="仿宋" w:hAnsi="仿宋" w:cstheme="minorBidi" w:hint="eastAsia"/>
          <w:kern w:val="2"/>
          <w:sz w:val="32"/>
          <w:szCs w:val="32"/>
          <w:lang w:val="en-US"/>
        </w:rPr>
        <w:t>，不符合殡葬资金绩效</w:t>
      </w:r>
      <w:r>
        <w:rPr>
          <w:rFonts w:ascii="仿宋" w:eastAsia="仿宋" w:hAnsi="仿宋" w:cstheme="minorBidi" w:hint="eastAsia"/>
          <w:kern w:val="2"/>
          <w:sz w:val="32"/>
          <w:szCs w:val="32"/>
          <w:lang w:val="en-US"/>
        </w:rPr>
        <w:t>考核</w:t>
      </w:r>
      <w:r w:rsidRPr="00506E32">
        <w:rPr>
          <w:rFonts w:ascii="仿宋" w:eastAsia="仿宋" w:hAnsi="仿宋" w:cstheme="minorBidi" w:hint="eastAsia"/>
          <w:kern w:val="2"/>
          <w:sz w:val="32"/>
          <w:szCs w:val="32"/>
          <w:lang w:val="en-US"/>
        </w:rPr>
        <w:t>评价标准。</w:t>
      </w:r>
    </w:p>
    <w:p w14:paraId="6EA0F971" w14:textId="77777777" w:rsidR="000918A6" w:rsidRPr="00506E32" w:rsidRDefault="000918A6" w:rsidP="00C87EE9">
      <w:pPr>
        <w:pStyle w:val="a1"/>
        <w:spacing w:line="560" w:lineRule="exact"/>
        <w:ind w:firstLine="640"/>
        <w:rPr>
          <w:rFonts w:ascii="仿宋" w:eastAsia="仿宋" w:hAnsi="仿宋" w:cstheme="minorBidi"/>
          <w:kern w:val="2"/>
          <w:sz w:val="32"/>
          <w:szCs w:val="32"/>
          <w:lang w:val="en-US"/>
        </w:rPr>
      </w:pPr>
    </w:p>
    <w:p w14:paraId="08BA9598" w14:textId="77777777" w:rsidR="00C87EE9" w:rsidRPr="00CB0344" w:rsidRDefault="00C87EE9" w:rsidP="00C87EE9">
      <w:pPr>
        <w:pStyle w:val="a1"/>
        <w:spacing w:line="560" w:lineRule="exact"/>
        <w:ind w:firstLineChars="150" w:firstLine="480"/>
        <w:rPr>
          <w:rFonts w:ascii="仿宋" w:eastAsia="仿宋" w:hAnsi="仿宋" w:cstheme="minorBidi"/>
          <w:kern w:val="2"/>
          <w:sz w:val="32"/>
          <w:szCs w:val="32"/>
          <w:lang w:val="en-US"/>
        </w:rPr>
      </w:pPr>
      <w:r w:rsidRPr="00CB0344">
        <w:rPr>
          <w:rFonts w:ascii="仿宋" w:eastAsia="仿宋" w:hAnsi="仿宋" w:cstheme="minorBidi" w:hint="eastAsia"/>
          <w:kern w:val="2"/>
          <w:sz w:val="32"/>
          <w:szCs w:val="32"/>
          <w:lang w:val="en-US"/>
        </w:rPr>
        <w:lastRenderedPageBreak/>
        <w:t>（2）</w:t>
      </w:r>
      <w:r w:rsidRPr="00CB0344">
        <w:rPr>
          <w:rFonts w:ascii="仿宋" w:eastAsia="仿宋" w:hAnsi="仿宋" w:cstheme="minorBidi"/>
          <w:kern w:val="2"/>
          <w:sz w:val="32"/>
          <w:szCs w:val="32"/>
          <w:lang w:val="en-US"/>
        </w:rPr>
        <w:t>过程</w:t>
      </w:r>
    </w:p>
    <w:p w14:paraId="7909AF79" w14:textId="4B83FB45" w:rsidR="00C87EE9" w:rsidRPr="00CB0344" w:rsidRDefault="00C87EE9" w:rsidP="00C87EE9">
      <w:pPr>
        <w:pStyle w:val="a1"/>
        <w:spacing w:line="560" w:lineRule="exact"/>
        <w:ind w:firstLine="640"/>
        <w:rPr>
          <w:rFonts w:ascii="仿宋" w:eastAsia="仿宋" w:hAnsi="仿宋" w:cstheme="minorBidi"/>
          <w:kern w:val="2"/>
          <w:sz w:val="32"/>
          <w:szCs w:val="32"/>
          <w:lang w:val="en-US"/>
        </w:rPr>
      </w:pPr>
      <w:r w:rsidRPr="00CB0344">
        <w:rPr>
          <w:rFonts w:ascii="仿宋" w:eastAsia="仿宋" w:hAnsi="仿宋" w:cstheme="minorBidi"/>
          <w:kern w:val="2"/>
          <w:sz w:val="32"/>
          <w:szCs w:val="32"/>
          <w:lang w:val="en-US"/>
        </w:rPr>
        <w:t>预算执行率指标共3分，得分2.</w:t>
      </w:r>
      <w:r>
        <w:rPr>
          <w:rFonts w:ascii="仿宋" w:eastAsia="仿宋" w:hAnsi="仿宋" w:cstheme="minorBidi"/>
          <w:kern w:val="2"/>
          <w:sz w:val="32"/>
          <w:szCs w:val="32"/>
          <w:lang w:val="en-US"/>
        </w:rPr>
        <w:t>85</w:t>
      </w:r>
      <w:r w:rsidRPr="00CB0344">
        <w:rPr>
          <w:rFonts w:ascii="仿宋" w:eastAsia="仿宋" w:hAnsi="仿宋" w:cstheme="minorBidi"/>
          <w:kern w:val="2"/>
          <w:sz w:val="32"/>
          <w:szCs w:val="32"/>
          <w:lang w:val="en-US"/>
        </w:rPr>
        <w:t>分，扣分0.</w:t>
      </w:r>
      <w:r>
        <w:rPr>
          <w:rFonts w:ascii="仿宋" w:eastAsia="仿宋" w:hAnsi="仿宋" w:cstheme="minorBidi"/>
          <w:kern w:val="2"/>
          <w:sz w:val="32"/>
          <w:szCs w:val="32"/>
          <w:lang w:val="en-US"/>
        </w:rPr>
        <w:t>15</w:t>
      </w:r>
      <w:r w:rsidRPr="00CB0344">
        <w:rPr>
          <w:rFonts w:ascii="仿宋" w:eastAsia="仿宋" w:hAnsi="仿宋" w:cstheme="minorBidi"/>
          <w:kern w:val="2"/>
          <w:sz w:val="32"/>
          <w:szCs w:val="32"/>
          <w:lang w:val="en-US"/>
        </w:rPr>
        <w:t>分。扣分原因：预算执行率=（预算执行数/调整</w:t>
      </w:r>
      <w:proofErr w:type="gramStart"/>
      <w:r w:rsidRPr="00CB0344">
        <w:rPr>
          <w:rFonts w:ascii="仿宋" w:eastAsia="仿宋" w:hAnsi="仿宋" w:cstheme="minorBidi"/>
          <w:kern w:val="2"/>
          <w:sz w:val="32"/>
          <w:szCs w:val="32"/>
          <w:lang w:val="en-US"/>
        </w:rPr>
        <w:t>后预算</w:t>
      </w:r>
      <w:proofErr w:type="gramEnd"/>
      <w:r w:rsidRPr="00CB0344">
        <w:rPr>
          <w:rFonts w:ascii="仿宋" w:eastAsia="仿宋" w:hAnsi="仿宋" w:cstheme="minorBidi"/>
          <w:kern w:val="2"/>
          <w:sz w:val="32"/>
          <w:szCs w:val="32"/>
          <w:lang w:val="en-US"/>
        </w:rPr>
        <w:t>数）</w:t>
      </w:r>
      <w:r w:rsidRPr="00CB0344">
        <w:rPr>
          <w:rFonts w:ascii="仿宋" w:eastAsia="仿宋" w:hAnsi="仿宋" w:cstheme="minorBidi" w:hint="eastAsia"/>
          <w:kern w:val="2"/>
          <w:sz w:val="32"/>
          <w:szCs w:val="32"/>
          <w:lang w:val="en-US"/>
        </w:rPr>
        <w:t>×</w:t>
      </w:r>
      <w:r w:rsidRPr="00CB0344">
        <w:rPr>
          <w:rFonts w:ascii="仿宋" w:eastAsia="仿宋" w:hAnsi="仿宋" w:cstheme="minorBidi"/>
          <w:kern w:val="2"/>
          <w:sz w:val="32"/>
          <w:szCs w:val="32"/>
          <w:lang w:val="en-US"/>
        </w:rPr>
        <w:t>100%</w:t>
      </w:r>
    </w:p>
    <w:p w14:paraId="039DAB33" w14:textId="77777777" w:rsidR="00C87EE9" w:rsidRPr="00CB0344" w:rsidRDefault="00C87EE9" w:rsidP="00C87EE9">
      <w:pPr>
        <w:pStyle w:val="a1"/>
        <w:spacing w:line="560" w:lineRule="exact"/>
        <w:ind w:firstLine="640"/>
        <w:rPr>
          <w:rFonts w:ascii="仿宋" w:eastAsia="仿宋" w:hAnsi="仿宋" w:cstheme="minorBidi"/>
          <w:kern w:val="2"/>
          <w:sz w:val="32"/>
          <w:szCs w:val="32"/>
          <w:lang w:val="en-US"/>
        </w:rPr>
      </w:pPr>
      <w:r w:rsidRPr="00CB0344">
        <w:rPr>
          <w:rFonts w:ascii="仿宋" w:eastAsia="仿宋" w:hAnsi="仿宋" w:cstheme="minorBidi"/>
          <w:kern w:val="2"/>
          <w:sz w:val="32"/>
          <w:szCs w:val="32"/>
          <w:lang w:val="en-US"/>
        </w:rPr>
        <w:t>=39167.65 /</w:t>
      </w:r>
      <w:r w:rsidRPr="001F779B">
        <w:t xml:space="preserve"> </w:t>
      </w:r>
      <w:r w:rsidRPr="001F779B">
        <w:rPr>
          <w:rFonts w:ascii="仿宋" w:eastAsia="仿宋" w:hAnsi="仿宋" w:cstheme="minorBidi"/>
          <w:kern w:val="2"/>
          <w:sz w:val="32"/>
          <w:szCs w:val="32"/>
          <w:lang w:val="en-US"/>
        </w:rPr>
        <w:t>39343.23</w:t>
      </w:r>
      <w:r w:rsidRPr="00CB0344">
        <w:rPr>
          <w:rFonts w:ascii="仿宋" w:eastAsia="仿宋" w:hAnsi="仿宋" w:cstheme="minorBidi" w:hint="eastAsia"/>
          <w:kern w:val="2"/>
          <w:sz w:val="32"/>
          <w:szCs w:val="32"/>
          <w:lang w:val="en-US"/>
        </w:rPr>
        <w:t>×</w:t>
      </w:r>
      <w:r w:rsidRPr="00CB0344">
        <w:rPr>
          <w:rFonts w:ascii="仿宋" w:eastAsia="仿宋" w:hAnsi="仿宋" w:cstheme="minorBidi"/>
          <w:kern w:val="2"/>
          <w:sz w:val="32"/>
          <w:szCs w:val="32"/>
          <w:lang w:val="en-US"/>
        </w:rPr>
        <w:t>100%=9</w:t>
      </w:r>
      <w:r>
        <w:rPr>
          <w:rFonts w:ascii="仿宋" w:eastAsia="仿宋" w:hAnsi="仿宋" w:cstheme="minorBidi"/>
          <w:kern w:val="2"/>
          <w:sz w:val="32"/>
          <w:szCs w:val="32"/>
          <w:lang w:val="en-US"/>
        </w:rPr>
        <w:t>9.55</w:t>
      </w:r>
      <w:r w:rsidRPr="00CB0344">
        <w:rPr>
          <w:rFonts w:ascii="仿宋" w:eastAsia="仿宋" w:hAnsi="仿宋" w:cstheme="minorBidi"/>
          <w:kern w:val="2"/>
          <w:sz w:val="32"/>
          <w:szCs w:val="32"/>
          <w:lang w:val="en-US"/>
        </w:rPr>
        <w:t>%</w:t>
      </w:r>
      <w:r w:rsidRPr="00CB0344">
        <w:rPr>
          <w:rFonts w:ascii="仿宋" w:eastAsia="仿宋" w:hAnsi="仿宋" w:cstheme="minorBidi" w:hint="eastAsia"/>
          <w:kern w:val="2"/>
          <w:sz w:val="32"/>
          <w:szCs w:val="32"/>
          <w:lang w:val="en-US"/>
        </w:rPr>
        <w:t>。</w:t>
      </w:r>
    </w:p>
    <w:p w14:paraId="52BD68EA" w14:textId="77777777" w:rsidR="00C87EE9" w:rsidRPr="00506E32" w:rsidRDefault="00C87EE9" w:rsidP="00C87EE9">
      <w:pPr>
        <w:pStyle w:val="a1"/>
        <w:spacing w:line="560" w:lineRule="exact"/>
        <w:ind w:firstLine="640"/>
        <w:rPr>
          <w:rFonts w:ascii="仿宋" w:eastAsia="仿宋" w:hAnsi="仿宋" w:cstheme="minorBidi"/>
          <w:kern w:val="2"/>
          <w:sz w:val="32"/>
          <w:szCs w:val="32"/>
          <w:lang w:val="en-US"/>
        </w:rPr>
      </w:pPr>
      <w:r w:rsidRPr="00CB0344">
        <w:rPr>
          <w:rFonts w:ascii="仿宋" w:eastAsia="仿宋" w:hAnsi="仿宋" w:cstheme="minorBidi" w:hint="eastAsia"/>
          <w:kern w:val="2"/>
          <w:sz w:val="32"/>
          <w:szCs w:val="32"/>
          <w:lang w:val="en-US"/>
        </w:rPr>
        <w:t>根据指标体系评分标准，预算执行率指标每降低1</w:t>
      </w:r>
      <w:r w:rsidRPr="00CB0344">
        <w:rPr>
          <w:rFonts w:ascii="仿宋" w:eastAsia="仿宋" w:hAnsi="仿宋" w:cstheme="minorBidi"/>
          <w:kern w:val="2"/>
          <w:sz w:val="32"/>
          <w:szCs w:val="32"/>
          <w:lang w:val="en-US"/>
        </w:rPr>
        <w:t>%</w:t>
      </w:r>
      <w:r w:rsidRPr="00CB0344">
        <w:rPr>
          <w:rFonts w:ascii="仿宋" w:eastAsia="仿宋" w:hAnsi="仿宋" w:cstheme="minorBidi" w:hint="eastAsia"/>
          <w:kern w:val="2"/>
          <w:sz w:val="32"/>
          <w:szCs w:val="32"/>
          <w:lang w:val="en-US"/>
        </w:rPr>
        <w:t>扣5</w:t>
      </w:r>
      <w:r w:rsidRPr="00CB0344">
        <w:rPr>
          <w:rFonts w:ascii="仿宋" w:eastAsia="仿宋" w:hAnsi="仿宋" w:cstheme="minorBidi"/>
          <w:kern w:val="2"/>
          <w:sz w:val="32"/>
          <w:szCs w:val="32"/>
          <w:lang w:val="en-US"/>
        </w:rPr>
        <w:t>%</w:t>
      </w:r>
      <w:r w:rsidRPr="00CB0344">
        <w:rPr>
          <w:rFonts w:ascii="仿宋" w:eastAsia="仿宋" w:hAnsi="仿宋" w:cstheme="minorBidi" w:hint="eastAsia"/>
          <w:kern w:val="2"/>
          <w:sz w:val="32"/>
          <w:szCs w:val="32"/>
          <w:lang w:val="en-US"/>
        </w:rPr>
        <w:t>其权重分，因此预算执行率指标扣除权重</w:t>
      </w:r>
      <w:r>
        <w:rPr>
          <w:rFonts w:ascii="仿宋" w:eastAsia="仿宋" w:hAnsi="仿宋" w:cstheme="minorBidi"/>
          <w:kern w:val="2"/>
          <w:sz w:val="32"/>
          <w:szCs w:val="32"/>
          <w:lang w:val="en-US"/>
        </w:rPr>
        <w:t>5</w:t>
      </w:r>
      <w:r w:rsidRPr="00CB0344">
        <w:rPr>
          <w:rFonts w:ascii="仿宋" w:eastAsia="仿宋" w:hAnsi="仿宋" w:cstheme="minorBidi"/>
          <w:kern w:val="2"/>
          <w:sz w:val="32"/>
          <w:szCs w:val="32"/>
          <w:lang w:val="en-US"/>
        </w:rPr>
        <w:t>%</w:t>
      </w:r>
      <w:r w:rsidRPr="00CB0344">
        <w:rPr>
          <w:rFonts w:ascii="仿宋" w:eastAsia="仿宋" w:hAnsi="仿宋" w:cstheme="minorBidi" w:hint="eastAsia"/>
          <w:kern w:val="2"/>
          <w:sz w:val="32"/>
          <w:szCs w:val="32"/>
          <w:lang w:val="en-US"/>
        </w:rPr>
        <w:t>的分值，</w:t>
      </w:r>
      <w:r w:rsidRPr="00CB0344">
        <w:rPr>
          <w:rFonts w:ascii="仿宋" w:eastAsia="仿宋" w:hAnsi="仿宋" w:cstheme="minorBidi"/>
          <w:kern w:val="2"/>
          <w:sz w:val="32"/>
          <w:szCs w:val="32"/>
          <w:lang w:val="en-US"/>
        </w:rPr>
        <w:t>预算执行率指标</w:t>
      </w:r>
      <w:r w:rsidRPr="00CB0344">
        <w:rPr>
          <w:rFonts w:ascii="仿宋" w:eastAsia="仿宋" w:hAnsi="仿宋" w:cstheme="minorBidi" w:hint="eastAsia"/>
          <w:kern w:val="2"/>
          <w:sz w:val="32"/>
          <w:szCs w:val="32"/>
          <w:lang w:val="en-US"/>
        </w:rPr>
        <w:t>总计扣分</w:t>
      </w:r>
      <w:r w:rsidRPr="00CB0344">
        <w:rPr>
          <w:rFonts w:ascii="仿宋" w:eastAsia="仿宋" w:hAnsi="仿宋" w:cstheme="minorBidi"/>
          <w:kern w:val="2"/>
          <w:sz w:val="32"/>
          <w:szCs w:val="32"/>
          <w:lang w:val="en-US"/>
        </w:rPr>
        <w:t>0.</w:t>
      </w:r>
      <w:r>
        <w:rPr>
          <w:rFonts w:ascii="仿宋" w:eastAsia="仿宋" w:hAnsi="仿宋" w:cstheme="minorBidi"/>
          <w:kern w:val="2"/>
          <w:sz w:val="32"/>
          <w:szCs w:val="32"/>
          <w:lang w:val="en-US"/>
        </w:rPr>
        <w:t>15</w:t>
      </w:r>
      <w:r w:rsidRPr="00CB0344">
        <w:rPr>
          <w:rFonts w:ascii="仿宋" w:eastAsia="仿宋" w:hAnsi="仿宋" w:cstheme="minorBidi" w:hint="eastAsia"/>
          <w:kern w:val="2"/>
          <w:sz w:val="32"/>
          <w:szCs w:val="32"/>
          <w:lang w:val="en-US"/>
        </w:rPr>
        <w:t>分。</w:t>
      </w:r>
    </w:p>
    <w:p w14:paraId="476ECB59" w14:textId="77777777" w:rsidR="00C87EE9" w:rsidRPr="00506E32" w:rsidRDefault="00C87EE9" w:rsidP="00C87EE9">
      <w:pPr>
        <w:pStyle w:val="a1"/>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政府采购执行率指标共3分，得分0分，扣分3分。扣分原因：政府采购执行率=（实际政府采购金额/政府采购预算数）</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 xml:space="preserve"> 100%=2885.37/3951.56</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 xml:space="preserve"> 100%=73.02%</w:t>
      </w:r>
      <w:r w:rsidRPr="00506E32">
        <w:rPr>
          <w:rFonts w:ascii="仿宋" w:eastAsia="仿宋" w:hAnsi="仿宋" w:cstheme="minorBidi" w:hint="eastAsia"/>
          <w:kern w:val="2"/>
          <w:sz w:val="32"/>
          <w:szCs w:val="32"/>
          <w:lang w:val="en-US"/>
        </w:rPr>
        <w:t>。</w:t>
      </w:r>
    </w:p>
    <w:p w14:paraId="007BF638" w14:textId="77777777" w:rsidR="00C87EE9" w:rsidRPr="00506E32" w:rsidRDefault="00C87EE9" w:rsidP="00C87EE9">
      <w:pPr>
        <w:pStyle w:val="a1"/>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根据指标体系评分标准，</w:t>
      </w:r>
      <w:r w:rsidRPr="00506E32">
        <w:rPr>
          <w:rFonts w:ascii="仿宋" w:eastAsia="仿宋" w:hAnsi="仿宋" w:cstheme="minorBidi"/>
          <w:kern w:val="2"/>
          <w:sz w:val="32"/>
          <w:szCs w:val="32"/>
          <w:lang w:val="en-US"/>
        </w:rPr>
        <w:t>政府采购执行率</w:t>
      </w:r>
      <w:r w:rsidRPr="00506E32">
        <w:rPr>
          <w:rFonts w:ascii="仿宋" w:eastAsia="仿宋" w:hAnsi="仿宋" w:cstheme="minorBidi" w:hint="eastAsia"/>
          <w:kern w:val="2"/>
          <w:sz w:val="32"/>
          <w:szCs w:val="32"/>
          <w:lang w:val="en-US"/>
        </w:rPr>
        <w:t>指标每降低1</w:t>
      </w:r>
      <w:r w:rsidRPr="00506E32">
        <w:rPr>
          <w:rFonts w:ascii="仿宋" w:eastAsia="仿宋" w:hAnsi="仿宋" w:cstheme="minorBidi"/>
          <w:kern w:val="2"/>
          <w:sz w:val="32"/>
          <w:szCs w:val="32"/>
          <w:lang w:val="en-US"/>
        </w:rPr>
        <w:t>%</w:t>
      </w:r>
      <w:r w:rsidRPr="00506E32">
        <w:rPr>
          <w:rFonts w:ascii="仿宋" w:eastAsia="仿宋" w:hAnsi="仿宋" w:cstheme="minorBidi" w:hint="eastAsia"/>
          <w:kern w:val="2"/>
          <w:sz w:val="32"/>
          <w:szCs w:val="32"/>
          <w:lang w:val="en-US"/>
        </w:rPr>
        <w:t>扣5</w:t>
      </w:r>
      <w:r w:rsidRPr="00506E32">
        <w:rPr>
          <w:rFonts w:ascii="仿宋" w:eastAsia="仿宋" w:hAnsi="仿宋" w:cstheme="minorBidi"/>
          <w:kern w:val="2"/>
          <w:sz w:val="32"/>
          <w:szCs w:val="32"/>
          <w:lang w:val="en-US"/>
        </w:rPr>
        <w:t>%</w:t>
      </w:r>
      <w:r w:rsidRPr="00506E32">
        <w:rPr>
          <w:rFonts w:ascii="仿宋" w:eastAsia="仿宋" w:hAnsi="仿宋" w:cstheme="minorBidi" w:hint="eastAsia"/>
          <w:kern w:val="2"/>
          <w:sz w:val="32"/>
          <w:szCs w:val="32"/>
          <w:lang w:val="en-US"/>
        </w:rPr>
        <w:t>其权重分，因此</w:t>
      </w:r>
      <w:r w:rsidRPr="00506E32">
        <w:rPr>
          <w:rFonts w:ascii="仿宋" w:eastAsia="仿宋" w:hAnsi="仿宋" w:cstheme="minorBidi"/>
          <w:kern w:val="2"/>
          <w:sz w:val="32"/>
          <w:szCs w:val="32"/>
          <w:lang w:val="en-US"/>
        </w:rPr>
        <w:t>政府采购执行率</w:t>
      </w:r>
      <w:r w:rsidRPr="00506E32">
        <w:rPr>
          <w:rFonts w:ascii="仿宋" w:eastAsia="仿宋" w:hAnsi="仿宋" w:cstheme="minorBidi" w:hint="eastAsia"/>
          <w:kern w:val="2"/>
          <w:sz w:val="32"/>
          <w:szCs w:val="32"/>
          <w:lang w:val="en-US"/>
        </w:rPr>
        <w:t>扣除权重</w:t>
      </w:r>
      <w:r w:rsidRPr="00506E32">
        <w:rPr>
          <w:rFonts w:ascii="仿宋" w:eastAsia="仿宋" w:hAnsi="仿宋" w:cstheme="minorBidi"/>
          <w:kern w:val="2"/>
          <w:sz w:val="32"/>
          <w:szCs w:val="32"/>
          <w:lang w:val="en-US"/>
        </w:rPr>
        <w:t>100%</w:t>
      </w:r>
      <w:r w:rsidRPr="00506E32">
        <w:rPr>
          <w:rFonts w:ascii="仿宋" w:eastAsia="仿宋" w:hAnsi="仿宋" w:cstheme="minorBidi" w:hint="eastAsia"/>
          <w:kern w:val="2"/>
          <w:sz w:val="32"/>
          <w:szCs w:val="32"/>
          <w:lang w:val="en-US"/>
        </w:rPr>
        <w:t>的分值，</w:t>
      </w:r>
      <w:r w:rsidRPr="00506E32">
        <w:rPr>
          <w:rFonts w:ascii="仿宋" w:eastAsia="仿宋" w:hAnsi="仿宋" w:cstheme="minorBidi"/>
          <w:kern w:val="2"/>
          <w:sz w:val="32"/>
          <w:szCs w:val="32"/>
          <w:lang w:val="en-US"/>
        </w:rPr>
        <w:t>政府采购执行率指标</w:t>
      </w:r>
      <w:r w:rsidRPr="00506E32">
        <w:rPr>
          <w:rFonts w:ascii="仿宋" w:eastAsia="仿宋" w:hAnsi="仿宋" w:cstheme="minorBidi" w:hint="eastAsia"/>
          <w:kern w:val="2"/>
          <w:sz w:val="32"/>
          <w:szCs w:val="32"/>
          <w:lang w:val="en-US"/>
        </w:rPr>
        <w:t>总计扣分</w:t>
      </w:r>
      <w:r w:rsidRPr="00506E32">
        <w:rPr>
          <w:rFonts w:ascii="仿宋" w:eastAsia="仿宋" w:hAnsi="仿宋" w:cstheme="minorBidi"/>
          <w:kern w:val="2"/>
          <w:sz w:val="32"/>
          <w:szCs w:val="32"/>
          <w:lang w:val="en-US"/>
        </w:rPr>
        <w:t>3</w:t>
      </w:r>
      <w:r w:rsidRPr="00506E32">
        <w:rPr>
          <w:rFonts w:ascii="仿宋" w:eastAsia="仿宋" w:hAnsi="仿宋" w:cstheme="minorBidi" w:hint="eastAsia"/>
          <w:kern w:val="2"/>
          <w:sz w:val="32"/>
          <w:szCs w:val="32"/>
          <w:lang w:val="en-US"/>
        </w:rPr>
        <w:t>分。</w:t>
      </w:r>
    </w:p>
    <w:p w14:paraId="2EA17080" w14:textId="77777777" w:rsidR="00C87EE9" w:rsidRPr="00506E32" w:rsidRDefault="00C87EE9" w:rsidP="00C87EE9">
      <w:pPr>
        <w:pStyle w:val="a1"/>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（3）产出</w:t>
      </w:r>
    </w:p>
    <w:p w14:paraId="0265B426" w14:textId="77777777" w:rsidR="00C87EE9" w:rsidRPr="00506E32" w:rsidRDefault="00C87EE9" w:rsidP="00C87EE9">
      <w:pPr>
        <w:pStyle w:val="a1"/>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重点工作完成率指标共</w:t>
      </w:r>
      <w:r w:rsidRPr="00506E32">
        <w:rPr>
          <w:rFonts w:ascii="仿宋" w:eastAsia="仿宋" w:hAnsi="仿宋" w:cstheme="minorBidi"/>
          <w:kern w:val="2"/>
          <w:sz w:val="32"/>
          <w:szCs w:val="32"/>
          <w:lang w:val="en-US"/>
        </w:rPr>
        <w:t>2</w:t>
      </w:r>
      <w:r w:rsidRPr="00506E32">
        <w:rPr>
          <w:rFonts w:ascii="仿宋" w:eastAsia="仿宋" w:hAnsi="仿宋" w:cstheme="minorBidi" w:hint="eastAsia"/>
          <w:kern w:val="2"/>
          <w:sz w:val="32"/>
          <w:szCs w:val="32"/>
          <w:lang w:val="en-US"/>
        </w:rPr>
        <w:t>分，得分</w:t>
      </w:r>
      <w:r w:rsidRPr="00506E32">
        <w:rPr>
          <w:rFonts w:ascii="仿宋" w:eastAsia="仿宋" w:hAnsi="仿宋" w:cstheme="minorBidi"/>
          <w:kern w:val="2"/>
          <w:sz w:val="32"/>
          <w:szCs w:val="32"/>
          <w:lang w:val="en-US"/>
        </w:rPr>
        <w:t>1.75</w:t>
      </w:r>
      <w:r w:rsidRPr="00506E32">
        <w:rPr>
          <w:rFonts w:ascii="仿宋" w:eastAsia="仿宋" w:hAnsi="仿宋" w:cstheme="minorBidi" w:hint="eastAsia"/>
          <w:kern w:val="2"/>
          <w:sz w:val="32"/>
          <w:szCs w:val="32"/>
          <w:lang w:val="en-US"/>
        </w:rPr>
        <w:t>分，扣分0</w:t>
      </w:r>
      <w:r w:rsidRPr="00506E32">
        <w:rPr>
          <w:rFonts w:ascii="仿宋" w:eastAsia="仿宋" w:hAnsi="仿宋" w:cstheme="minorBidi"/>
          <w:kern w:val="2"/>
          <w:sz w:val="32"/>
          <w:szCs w:val="32"/>
          <w:lang w:val="en-US"/>
        </w:rPr>
        <w:t>.25</w:t>
      </w:r>
      <w:r w:rsidRPr="00506E32">
        <w:rPr>
          <w:rFonts w:ascii="仿宋" w:eastAsia="仿宋" w:hAnsi="仿宋" w:cstheme="minorBidi" w:hint="eastAsia"/>
          <w:kern w:val="2"/>
          <w:sz w:val="32"/>
          <w:szCs w:val="32"/>
          <w:lang w:val="en-US"/>
        </w:rPr>
        <w:t>分。扣分原因：个别重点工作</w:t>
      </w:r>
      <w:r>
        <w:rPr>
          <w:rFonts w:ascii="仿宋" w:eastAsia="仿宋" w:hAnsi="仿宋" w:cstheme="minorBidi" w:hint="eastAsia"/>
          <w:kern w:val="2"/>
          <w:sz w:val="32"/>
          <w:szCs w:val="32"/>
          <w:lang w:val="en-US"/>
        </w:rPr>
        <w:t>进展缓慢，未达到预定目标</w:t>
      </w:r>
      <w:r w:rsidRPr="00506E32">
        <w:rPr>
          <w:rFonts w:ascii="仿宋" w:eastAsia="仿宋" w:hAnsi="仿宋" w:cstheme="minorBidi" w:hint="eastAsia"/>
          <w:kern w:val="2"/>
          <w:sz w:val="32"/>
          <w:szCs w:val="32"/>
          <w:lang w:val="en-US"/>
        </w:rPr>
        <w:t>，2</w:t>
      </w:r>
      <w:r w:rsidRPr="00506E32">
        <w:rPr>
          <w:rFonts w:ascii="仿宋" w:eastAsia="仿宋" w:hAnsi="仿宋" w:cstheme="minorBidi"/>
          <w:kern w:val="2"/>
          <w:sz w:val="32"/>
          <w:szCs w:val="32"/>
          <w:lang w:val="en-US"/>
        </w:rPr>
        <w:t>020</w:t>
      </w:r>
      <w:r w:rsidRPr="00506E32">
        <w:rPr>
          <w:rFonts w:ascii="仿宋" w:eastAsia="仿宋" w:hAnsi="仿宋" w:cstheme="minorBidi" w:hint="eastAsia"/>
          <w:kern w:val="2"/>
          <w:sz w:val="32"/>
          <w:szCs w:val="32"/>
          <w:lang w:val="en-US"/>
        </w:rPr>
        <w:t>年度计划开展签约家庭床位并完成</w:t>
      </w:r>
      <w:proofErr w:type="gramStart"/>
      <w:r w:rsidRPr="00506E32">
        <w:rPr>
          <w:rFonts w:ascii="仿宋" w:eastAsia="仿宋" w:hAnsi="仿宋" w:cstheme="minorBidi" w:hint="eastAsia"/>
          <w:kern w:val="2"/>
          <w:sz w:val="32"/>
          <w:szCs w:val="32"/>
          <w:lang w:val="en-US"/>
        </w:rPr>
        <w:t>适</w:t>
      </w:r>
      <w:proofErr w:type="gramEnd"/>
      <w:r w:rsidRPr="00506E32">
        <w:rPr>
          <w:rFonts w:ascii="仿宋" w:eastAsia="仿宋" w:hAnsi="仿宋" w:cstheme="minorBidi" w:hint="eastAsia"/>
          <w:kern w:val="2"/>
          <w:sz w:val="32"/>
          <w:szCs w:val="32"/>
          <w:lang w:val="en-US"/>
        </w:rPr>
        <w:t>老化改造的家庭项目，因平台系统设计、后期运转和维护以及部分签约家庭排斥等原因</w:t>
      </w:r>
      <w:r>
        <w:rPr>
          <w:rFonts w:ascii="仿宋" w:eastAsia="仿宋" w:hAnsi="仿宋" w:cstheme="minorBidi" w:hint="eastAsia"/>
          <w:kern w:val="2"/>
          <w:sz w:val="32"/>
          <w:szCs w:val="32"/>
          <w:lang w:val="en-US"/>
        </w:rPr>
        <w:t>，项目进展缓慢</w:t>
      </w:r>
      <w:r w:rsidRPr="00506E32">
        <w:rPr>
          <w:rFonts w:ascii="仿宋" w:eastAsia="仿宋" w:hAnsi="仿宋" w:cstheme="minorBidi" w:hint="eastAsia"/>
          <w:kern w:val="2"/>
          <w:sz w:val="32"/>
          <w:szCs w:val="32"/>
          <w:lang w:val="en-US"/>
        </w:rPr>
        <w:t>。</w:t>
      </w:r>
    </w:p>
    <w:p w14:paraId="12BCC606" w14:textId="77777777" w:rsidR="00C87EE9" w:rsidRPr="00506E32" w:rsidRDefault="00C87EE9" w:rsidP="00C87EE9">
      <w:pPr>
        <w:pStyle w:val="2"/>
        <w:spacing w:before="0" w:after="0" w:line="560" w:lineRule="exact"/>
        <w:ind w:firstLineChars="200" w:firstLine="640"/>
        <w:rPr>
          <w:rFonts w:eastAsia="楷体_GB2312" w:cs="Times New Roman"/>
          <w:b w:val="0"/>
          <w:sz w:val="32"/>
          <w:lang w:val="en-US"/>
        </w:rPr>
      </w:pPr>
      <w:bookmarkStart w:id="32" w:name="_Toc80736425"/>
      <w:r w:rsidRPr="00506E32">
        <w:rPr>
          <w:rFonts w:eastAsia="楷体_GB2312" w:cs="Times New Roman"/>
          <w:b w:val="0"/>
          <w:sz w:val="32"/>
          <w:lang w:val="en-US"/>
        </w:rPr>
        <w:t>（</w:t>
      </w:r>
      <w:r w:rsidRPr="00506E32">
        <w:rPr>
          <w:rFonts w:eastAsia="楷体_GB2312" w:cs="Times New Roman" w:hint="eastAsia"/>
          <w:b w:val="0"/>
          <w:sz w:val="32"/>
          <w:lang w:val="en-US"/>
        </w:rPr>
        <w:t>二</w:t>
      </w:r>
      <w:r w:rsidRPr="00506E32">
        <w:rPr>
          <w:rFonts w:eastAsia="楷体_GB2312" w:cs="Times New Roman"/>
          <w:b w:val="0"/>
          <w:sz w:val="32"/>
          <w:lang w:val="en-US"/>
        </w:rPr>
        <w:t>）评价结论</w:t>
      </w:r>
      <w:bookmarkEnd w:id="32"/>
    </w:p>
    <w:p w14:paraId="6F059674" w14:textId="77777777" w:rsidR="00C87EE9" w:rsidRPr="00506E32" w:rsidRDefault="00C87EE9" w:rsidP="00C87EE9">
      <w:pPr>
        <w:pStyle w:val="a1"/>
        <w:spacing w:line="560" w:lineRule="exact"/>
        <w:ind w:firstLineChars="150" w:firstLine="480"/>
        <w:outlineLvl w:val="1"/>
        <w:rPr>
          <w:rFonts w:ascii="仿宋" w:eastAsia="仿宋" w:hAnsi="仿宋" w:cstheme="minorBidi"/>
          <w:kern w:val="2"/>
          <w:sz w:val="32"/>
          <w:szCs w:val="32"/>
          <w:lang w:val="en-US"/>
        </w:rPr>
      </w:pPr>
      <w:bookmarkStart w:id="33" w:name="_Toc80736426"/>
      <w:r w:rsidRPr="00506E32">
        <w:rPr>
          <w:rFonts w:ascii="仿宋" w:eastAsia="仿宋" w:hAnsi="仿宋" w:cstheme="minorBidi" w:hint="eastAsia"/>
          <w:kern w:val="2"/>
          <w:sz w:val="32"/>
          <w:szCs w:val="32"/>
          <w:lang w:val="en-US"/>
        </w:rPr>
        <w:t>1.评价分数和等级</w:t>
      </w:r>
      <w:bookmarkEnd w:id="33"/>
    </w:p>
    <w:p w14:paraId="4469D72A" w14:textId="77777777" w:rsidR="00C87EE9" w:rsidRPr="00506E32" w:rsidRDefault="00C87EE9" w:rsidP="00C87EE9">
      <w:pPr>
        <w:pStyle w:val="a1"/>
        <w:spacing w:line="560" w:lineRule="exact"/>
        <w:ind w:firstLine="64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lastRenderedPageBreak/>
        <w:t>根据部门整体支出绩效评价指标体系和绩效检查情况，2020年度</w:t>
      </w:r>
      <w:r w:rsidRPr="00506E32">
        <w:rPr>
          <w:rFonts w:ascii="仿宋" w:eastAsia="仿宋" w:hAnsi="仿宋" w:cstheme="minorBidi" w:hint="eastAsia"/>
          <w:kern w:val="2"/>
          <w:sz w:val="32"/>
          <w:szCs w:val="32"/>
          <w:lang w:val="en-US"/>
        </w:rPr>
        <w:t>青岛</w:t>
      </w:r>
      <w:r w:rsidRPr="00506E32">
        <w:rPr>
          <w:rFonts w:ascii="仿宋" w:eastAsia="仿宋" w:hAnsi="仿宋" w:cstheme="minorBidi"/>
          <w:kern w:val="2"/>
          <w:sz w:val="32"/>
          <w:szCs w:val="32"/>
          <w:lang w:val="en-US"/>
        </w:rPr>
        <w:t>市民政局绩效评价指标总分值100分，实得9</w:t>
      </w:r>
      <w:r>
        <w:rPr>
          <w:rFonts w:ascii="仿宋" w:eastAsia="仿宋" w:hAnsi="仿宋" w:cstheme="minorBidi"/>
          <w:kern w:val="2"/>
          <w:sz w:val="32"/>
          <w:szCs w:val="32"/>
          <w:lang w:val="en-US"/>
        </w:rPr>
        <w:t>4.60</w:t>
      </w:r>
      <w:r w:rsidRPr="00506E32">
        <w:rPr>
          <w:rFonts w:ascii="仿宋" w:eastAsia="仿宋" w:hAnsi="仿宋" w:cstheme="minorBidi"/>
          <w:kern w:val="2"/>
          <w:sz w:val="32"/>
          <w:szCs w:val="32"/>
          <w:lang w:val="en-US"/>
        </w:rPr>
        <w:t>分，</w:t>
      </w:r>
      <w:r w:rsidRPr="00506E32">
        <w:rPr>
          <w:rFonts w:ascii="仿宋" w:eastAsia="仿宋" w:hAnsi="仿宋" w:cstheme="minorBidi" w:hint="eastAsia"/>
          <w:kern w:val="2"/>
          <w:sz w:val="32"/>
          <w:szCs w:val="32"/>
          <w:lang w:val="en-US"/>
        </w:rPr>
        <w:t>评价等级</w:t>
      </w:r>
      <w:r w:rsidRPr="00506E32">
        <w:rPr>
          <w:rFonts w:ascii="仿宋" w:eastAsia="仿宋" w:hAnsi="仿宋" w:cstheme="minorBidi"/>
          <w:kern w:val="2"/>
          <w:sz w:val="32"/>
          <w:szCs w:val="32"/>
          <w:lang w:val="en-US"/>
        </w:rPr>
        <w:t>为“优”</w:t>
      </w:r>
      <w:r w:rsidRPr="00506E32">
        <w:rPr>
          <w:rFonts w:ascii="仿宋" w:eastAsia="仿宋" w:hAnsi="仿宋" w:cstheme="minorBidi" w:hint="eastAsia"/>
          <w:kern w:val="2"/>
          <w:sz w:val="32"/>
          <w:szCs w:val="32"/>
          <w:lang w:val="en-US"/>
        </w:rPr>
        <w:t>。</w:t>
      </w:r>
    </w:p>
    <w:p w14:paraId="2B704199" w14:textId="77777777" w:rsidR="00C87EE9" w:rsidRPr="00506E32" w:rsidRDefault="00C87EE9" w:rsidP="00C87EE9">
      <w:pPr>
        <w:pStyle w:val="a1"/>
        <w:spacing w:line="560" w:lineRule="exact"/>
        <w:ind w:firstLineChars="150" w:firstLine="480"/>
        <w:outlineLvl w:val="1"/>
        <w:rPr>
          <w:rFonts w:ascii="仿宋" w:eastAsia="仿宋" w:hAnsi="仿宋" w:cstheme="minorBidi"/>
          <w:kern w:val="2"/>
          <w:sz w:val="32"/>
          <w:szCs w:val="32"/>
          <w:lang w:val="en-US"/>
        </w:rPr>
      </w:pPr>
      <w:bookmarkStart w:id="34" w:name="_Toc80736427"/>
      <w:r w:rsidRPr="00506E32">
        <w:rPr>
          <w:rFonts w:ascii="仿宋" w:eastAsia="仿宋" w:hAnsi="仿宋" w:cstheme="minorBidi" w:hint="eastAsia"/>
          <w:kern w:val="2"/>
          <w:sz w:val="32"/>
          <w:szCs w:val="32"/>
          <w:lang w:val="en-US"/>
        </w:rPr>
        <w:t>2.工作成效</w:t>
      </w:r>
      <w:bookmarkEnd w:id="34"/>
    </w:p>
    <w:p w14:paraId="0C914E2C" w14:textId="77777777" w:rsidR="00C87EE9" w:rsidRPr="00506E32" w:rsidRDefault="00C87EE9" w:rsidP="00C87EE9">
      <w:pPr>
        <w:pStyle w:val="a1"/>
        <w:spacing w:line="560" w:lineRule="exact"/>
        <w:ind w:firstLineChars="150" w:firstLine="480"/>
        <w:rPr>
          <w:rFonts w:ascii="仿宋" w:eastAsia="仿宋" w:hAnsi="仿宋" w:cstheme="minorBidi"/>
          <w:kern w:val="2"/>
          <w:sz w:val="32"/>
          <w:szCs w:val="32"/>
          <w:lang w:val="en-US"/>
        </w:rPr>
      </w:pPr>
      <w:bookmarkStart w:id="35" w:name="_Toc26964743"/>
      <w:bookmarkStart w:id="36" w:name="_Toc5141"/>
      <w:r w:rsidRPr="00506E32">
        <w:rPr>
          <w:rFonts w:ascii="仿宋" w:eastAsia="仿宋" w:hAnsi="仿宋" w:cstheme="minorBidi"/>
          <w:kern w:val="2"/>
          <w:sz w:val="32"/>
          <w:szCs w:val="32"/>
          <w:lang w:val="en-US"/>
        </w:rPr>
        <w:t>（</w:t>
      </w:r>
      <w:r w:rsidRPr="00506E32">
        <w:rPr>
          <w:rFonts w:ascii="仿宋" w:eastAsia="仿宋" w:hAnsi="仿宋" w:cstheme="minorBidi" w:hint="eastAsia"/>
          <w:kern w:val="2"/>
          <w:sz w:val="32"/>
          <w:szCs w:val="32"/>
          <w:lang w:val="en-US"/>
        </w:rPr>
        <w:t>1</w:t>
      </w:r>
      <w:r w:rsidRPr="00506E32">
        <w:rPr>
          <w:rFonts w:ascii="仿宋" w:eastAsia="仿宋" w:hAnsi="仿宋" w:cstheme="minorBidi"/>
          <w:kern w:val="2"/>
          <w:sz w:val="32"/>
          <w:szCs w:val="32"/>
          <w:lang w:val="en-US"/>
        </w:rPr>
        <w:t>）幸福养老走在前列</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健全完善居家为基础、社区为依托、机构为补充、</w:t>
      </w:r>
      <w:proofErr w:type="gramStart"/>
      <w:r w:rsidRPr="00506E32">
        <w:rPr>
          <w:rFonts w:ascii="仿宋" w:eastAsia="仿宋" w:hAnsi="仿宋" w:cstheme="minorBidi" w:hint="eastAsia"/>
          <w:kern w:val="2"/>
          <w:sz w:val="32"/>
          <w:szCs w:val="32"/>
          <w:lang w:val="en-US"/>
        </w:rPr>
        <w:t>医</w:t>
      </w:r>
      <w:proofErr w:type="gramEnd"/>
      <w:r w:rsidRPr="00506E32">
        <w:rPr>
          <w:rFonts w:ascii="仿宋" w:eastAsia="仿宋" w:hAnsi="仿宋" w:cstheme="minorBidi" w:hint="eastAsia"/>
          <w:kern w:val="2"/>
          <w:sz w:val="32"/>
          <w:szCs w:val="32"/>
          <w:lang w:val="en-US"/>
        </w:rPr>
        <w:t>养</w:t>
      </w:r>
      <w:r w:rsidRPr="00506E32">
        <w:rPr>
          <w:rFonts w:ascii="仿宋" w:eastAsia="仿宋" w:hAnsi="仿宋" w:cstheme="minorBidi"/>
          <w:kern w:val="2"/>
          <w:sz w:val="32"/>
          <w:szCs w:val="32"/>
          <w:lang w:val="en-US"/>
        </w:rPr>
        <w:t>相结合的养老服务，努力破解中低收入家庭“住不起、养不起”的难题。出台“1+10”养老政策体系，今年先在城区开展社区居家养老服务中心建设，把养老院搬回家，老人在家就能享受与养老院一样的政策，享受儿女的关爱服务，深受广大中老年人欢迎。市、区（市）两级投入资金1.53亿元，吸引社会投资2.24亿元，建成街道级居家社区养老服务中心98处、新增养老床位19305 张，实现街道级居家社区养老服务中心全覆盖，在中央财政支持开展居家和社区养老服务改革试点地区成果验收中获评“优</w:t>
      </w:r>
      <w:r w:rsidRPr="00506E32">
        <w:rPr>
          <w:rFonts w:ascii="仿宋" w:eastAsia="仿宋" w:hAnsi="仿宋" w:cstheme="minorBidi" w:hint="eastAsia"/>
          <w:kern w:val="2"/>
          <w:sz w:val="32"/>
          <w:szCs w:val="32"/>
          <w:lang w:val="en-US"/>
        </w:rPr>
        <w:t>秀</w:t>
      </w:r>
      <w:r w:rsidRPr="00506E32">
        <w:rPr>
          <w:rFonts w:ascii="仿宋" w:eastAsia="仿宋" w:hAnsi="仿宋" w:cstheme="minorBidi"/>
          <w:kern w:val="2"/>
          <w:sz w:val="32"/>
          <w:szCs w:val="32"/>
          <w:lang w:val="en-US"/>
        </w:rPr>
        <w:t>”等次</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继续统一为60周岁（含）以上户籍老年人购买意外伤害保险。成功举办2020青岛国际养老产业与养老服务博览会，牵头成立胶东半岛养老服务联盟，成功对接社会化养老项目7个。新建成投入使用养老机构26家、机构新增床位5014张，引进了泰康、融创</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九如城等品牌养老机构进入</w:t>
      </w:r>
      <w:r w:rsidRPr="00506E32">
        <w:rPr>
          <w:rFonts w:ascii="仿宋" w:eastAsia="仿宋" w:hAnsi="仿宋" w:cstheme="minorBidi" w:hint="eastAsia"/>
          <w:kern w:val="2"/>
          <w:sz w:val="32"/>
          <w:szCs w:val="32"/>
          <w:lang w:val="en-US"/>
        </w:rPr>
        <w:t>青岛</w:t>
      </w:r>
      <w:r w:rsidRPr="00506E32">
        <w:rPr>
          <w:rFonts w:ascii="仿宋" w:eastAsia="仿宋" w:hAnsi="仿宋" w:cstheme="minorBidi"/>
          <w:kern w:val="2"/>
          <w:sz w:val="32"/>
          <w:szCs w:val="32"/>
          <w:lang w:val="en-US"/>
        </w:rPr>
        <w:t>市养老服务领域，泰康之家</w:t>
      </w:r>
      <w:r w:rsidRPr="00506E32">
        <w:rPr>
          <w:rFonts w:ascii="微软雅黑" w:eastAsia="微软雅黑" w:hAnsi="微软雅黑" w:cs="微软雅黑" w:hint="eastAsia"/>
          <w:kern w:val="2"/>
          <w:sz w:val="32"/>
          <w:szCs w:val="32"/>
          <w:lang w:val="en-US"/>
        </w:rPr>
        <w:t>•</w:t>
      </w:r>
      <w:r w:rsidRPr="00506E32">
        <w:rPr>
          <w:rFonts w:ascii="仿宋" w:eastAsia="仿宋" w:hAnsi="仿宋" w:cstheme="minorBidi"/>
          <w:kern w:val="2"/>
          <w:sz w:val="32"/>
          <w:szCs w:val="32"/>
          <w:lang w:val="en-US"/>
        </w:rPr>
        <w:t>长寿社区项目已开工建设。</w:t>
      </w:r>
    </w:p>
    <w:p w14:paraId="3D709B51" w14:textId="5C73FB33" w:rsidR="00C87EE9" w:rsidRPr="00506E32" w:rsidRDefault="00C87EE9" w:rsidP="00C87EE9">
      <w:pPr>
        <w:pStyle w:val="a1"/>
        <w:spacing w:line="560" w:lineRule="exact"/>
        <w:ind w:firstLineChars="150" w:firstLine="48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w:t>
      </w:r>
      <w:r w:rsidRPr="00506E32">
        <w:rPr>
          <w:rFonts w:ascii="仿宋" w:eastAsia="仿宋" w:hAnsi="仿宋" w:cstheme="minorBidi" w:hint="eastAsia"/>
          <w:kern w:val="2"/>
          <w:sz w:val="32"/>
          <w:szCs w:val="32"/>
          <w:lang w:val="en-US"/>
        </w:rPr>
        <w:t>2</w:t>
      </w:r>
      <w:r w:rsidRPr="00506E32">
        <w:rPr>
          <w:rFonts w:ascii="仿宋" w:eastAsia="仿宋" w:hAnsi="仿宋" w:cstheme="minorBidi"/>
          <w:kern w:val="2"/>
          <w:sz w:val="32"/>
          <w:szCs w:val="32"/>
          <w:lang w:val="en-US"/>
        </w:rPr>
        <w:t>）社会救助日益完善。社会救助聚焦精准化，不断增强保</w:t>
      </w:r>
      <w:r w:rsidRPr="00506E32">
        <w:rPr>
          <w:rFonts w:ascii="仿宋" w:eastAsia="仿宋" w:hAnsi="仿宋" w:cstheme="minorBidi"/>
          <w:kern w:val="2"/>
          <w:sz w:val="32"/>
          <w:szCs w:val="32"/>
          <w:lang w:val="en-US"/>
        </w:rPr>
        <w:lastRenderedPageBreak/>
        <w:t>障服务能力，今年先后三次提高</w:t>
      </w:r>
      <w:proofErr w:type="gramStart"/>
      <w:r w:rsidRPr="00506E32">
        <w:rPr>
          <w:rFonts w:ascii="仿宋" w:eastAsia="仿宋" w:hAnsi="仿宋" w:cstheme="minorBidi"/>
          <w:kern w:val="2"/>
          <w:sz w:val="32"/>
          <w:szCs w:val="32"/>
          <w:lang w:val="en-US"/>
        </w:rPr>
        <w:t>城乡低保和</w:t>
      </w:r>
      <w:proofErr w:type="gramEnd"/>
      <w:r w:rsidRPr="00506E32">
        <w:rPr>
          <w:rFonts w:ascii="仿宋" w:eastAsia="仿宋" w:hAnsi="仿宋" w:cstheme="minorBidi"/>
          <w:kern w:val="2"/>
          <w:sz w:val="32"/>
          <w:szCs w:val="32"/>
          <w:lang w:val="en-US"/>
        </w:rPr>
        <w:t>特困标准，为10万城乡低保、特困人员发放救助资金9.1亿元、物价联动补贴7762万元。全面建立区（市）民政部门委托镇（街）开</w:t>
      </w:r>
      <w:r w:rsidRPr="008455AD">
        <w:rPr>
          <w:rFonts w:ascii="仿宋" w:eastAsia="仿宋" w:hAnsi="仿宋" w:cstheme="minorBidi"/>
          <w:kern w:val="2"/>
          <w:sz w:val="32"/>
          <w:szCs w:val="32"/>
          <w:lang w:val="en-US"/>
        </w:rPr>
        <w:t>展小额临时救助审批制度，临时救助年累计额度提高到3万元，临时救助困难居民10917户、发放临时救助资金4787万元。深入推进社会救助审批权委托下放镇（街）改革试点；核对共享数据源拓展到18个部门的38项</w:t>
      </w:r>
      <w:r w:rsidR="000D1DD6">
        <w:rPr>
          <w:rFonts w:ascii="仿宋" w:eastAsia="仿宋" w:hAnsi="仿宋" w:cstheme="minorBidi" w:hint="eastAsia"/>
          <w:kern w:val="2"/>
          <w:sz w:val="32"/>
          <w:szCs w:val="32"/>
          <w:lang w:val="en-US"/>
        </w:rPr>
        <w:t>数</w:t>
      </w:r>
      <w:r w:rsidRPr="008455AD">
        <w:rPr>
          <w:rFonts w:ascii="仿宋" w:eastAsia="仿宋" w:hAnsi="仿宋" w:cstheme="minorBidi"/>
          <w:kern w:val="2"/>
          <w:sz w:val="32"/>
          <w:szCs w:val="32"/>
          <w:lang w:val="en-US"/>
        </w:rPr>
        <w:t>据源，困难家庭经济状况核对精准度进一步提高。崂山区入选全国社会救助改革创新试点单位</w:t>
      </w:r>
      <w:r w:rsidRPr="00506E32">
        <w:rPr>
          <w:rFonts w:ascii="仿宋" w:eastAsia="仿宋" w:hAnsi="仿宋" w:cstheme="minorBidi"/>
          <w:kern w:val="2"/>
          <w:sz w:val="32"/>
          <w:szCs w:val="32"/>
          <w:lang w:val="en-US"/>
        </w:rPr>
        <w:t>、2个区（市）入选全省社会救助改革创新试点单位、3个案例入选省级优秀案例，数量全省最多。</w:t>
      </w:r>
    </w:p>
    <w:p w14:paraId="24034825" w14:textId="77777777" w:rsidR="00C87EE9" w:rsidRPr="00506E32" w:rsidRDefault="00C87EE9" w:rsidP="00C87EE9">
      <w:pPr>
        <w:pStyle w:val="a1"/>
        <w:spacing w:line="560" w:lineRule="exact"/>
        <w:ind w:firstLineChars="150" w:firstLine="48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w:t>
      </w:r>
      <w:r w:rsidRPr="00506E32">
        <w:rPr>
          <w:rFonts w:ascii="仿宋" w:eastAsia="仿宋" w:hAnsi="仿宋" w:cstheme="minorBidi" w:hint="eastAsia"/>
          <w:kern w:val="2"/>
          <w:sz w:val="32"/>
          <w:szCs w:val="32"/>
          <w:lang w:val="en-US"/>
        </w:rPr>
        <w:t>3</w:t>
      </w:r>
      <w:r w:rsidRPr="00506E32">
        <w:rPr>
          <w:rFonts w:ascii="仿宋" w:eastAsia="仿宋" w:hAnsi="仿宋" w:cstheme="minorBidi"/>
          <w:kern w:val="2"/>
          <w:sz w:val="32"/>
          <w:szCs w:val="32"/>
          <w:lang w:val="en-US"/>
        </w:rPr>
        <w:t>）脱贫攻坚大爱无疆。兜牢脱贫攻坚底线，小康路上不落一人，每月对比排查建档立卡贫困户数据，符合救助条件的全部纳入救助范围，圆满完成脱贫攻坚兜底保障任务。引导社会组织与陇南53个挂牌督战贫困村开展结对帮扶，实施扶贫项目63个</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开展消费扶贫2546万元，解决就业471人，资助贫困学生464名。积极引导社会工作专业人才资源及项目向贫困地区倾斜，实施脱贫攻坚社会工作服务和志愿服务项目13个，为困难老年人、困境儿童等弱势群体提供社会工作服务。</w:t>
      </w:r>
    </w:p>
    <w:p w14:paraId="2CF3857D" w14:textId="77777777" w:rsidR="00C87EE9" w:rsidRPr="00506E32" w:rsidRDefault="00C87EE9" w:rsidP="00C87EE9">
      <w:pPr>
        <w:pStyle w:val="a1"/>
        <w:spacing w:line="560" w:lineRule="exact"/>
        <w:ind w:firstLineChars="150" w:firstLine="48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w:t>
      </w:r>
      <w:r w:rsidRPr="00506E32">
        <w:rPr>
          <w:rFonts w:ascii="仿宋" w:eastAsia="仿宋" w:hAnsi="仿宋" w:cstheme="minorBidi" w:hint="eastAsia"/>
          <w:kern w:val="2"/>
          <w:sz w:val="32"/>
          <w:szCs w:val="32"/>
          <w:lang w:val="en-US"/>
        </w:rPr>
        <w:t>4</w:t>
      </w:r>
      <w:r w:rsidRPr="00506E32">
        <w:rPr>
          <w:rFonts w:ascii="仿宋" w:eastAsia="仿宋" w:hAnsi="仿宋" w:cstheme="minorBidi"/>
          <w:kern w:val="2"/>
          <w:sz w:val="32"/>
          <w:szCs w:val="32"/>
          <w:lang w:val="en-US"/>
        </w:rPr>
        <w:t>）基层</w:t>
      </w:r>
      <w:proofErr w:type="gramStart"/>
      <w:r w:rsidRPr="00506E32">
        <w:rPr>
          <w:rFonts w:ascii="仿宋" w:eastAsia="仿宋" w:hAnsi="仿宋" w:cstheme="minorBidi"/>
          <w:kern w:val="2"/>
          <w:sz w:val="32"/>
          <w:szCs w:val="32"/>
          <w:lang w:val="en-US"/>
        </w:rPr>
        <w:t>治理提能升级</w:t>
      </w:r>
      <w:proofErr w:type="gramEnd"/>
      <w:r w:rsidRPr="00506E32">
        <w:rPr>
          <w:rFonts w:ascii="仿宋" w:eastAsia="仿宋" w:hAnsi="仿宋" w:cstheme="minorBidi"/>
          <w:kern w:val="2"/>
          <w:sz w:val="32"/>
          <w:szCs w:val="32"/>
          <w:lang w:val="en-US"/>
        </w:rPr>
        <w:t>。丰富社区共建共治共享实践，进一步理顺基层治理关系，形成了富有成效的基层社区治理机制。启动新型社区邻里中心建设，举办首届社区供需服务大集，在</w:t>
      </w:r>
      <w:r w:rsidRPr="00506E32">
        <w:rPr>
          <w:rFonts w:ascii="仿宋" w:eastAsia="仿宋" w:hAnsi="仿宋" w:cstheme="minorBidi"/>
          <w:kern w:val="2"/>
          <w:sz w:val="32"/>
          <w:szCs w:val="32"/>
          <w:lang w:val="en-US"/>
        </w:rPr>
        <w:lastRenderedPageBreak/>
        <w:t>全市城市社区全面推行“一窗受理、全科服务”模式，6</w:t>
      </w:r>
      <w:r w:rsidRPr="00506E32">
        <w:rPr>
          <w:rFonts w:ascii="仿宋" w:eastAsia="仿宋" w:hAnsi="仿宋" w:cstheme="minorBidi" w:hint="eastAsia"/>
          <w:kern w:val="2"/>
          <w:sz w:val="32"/>
          <w:szCs w:val="32"/>
          <w:lang w:val="en-US"/>
        </w:rPr>
        <w:t>个</w:t>
      </w:r>
      <w:r w:rsidRPr="00506E32">
        <w:rPr>
          <w:rFonts w:ascii="仿宋" w:eastAsia="仿宋" w:hAnsi="仿宋" w:cstheme="minorBidi"/>
          <w:kern w:val="2"/>
          <w:sz w:val="32"/>
          <w:szCs w:val="32"/>
          <w:lang w:val="en-US"/>
        </w:rPr>
        <w:t>社区工作法获</w:t>
      </w:r>
      <w:proofErr w:type="gramStart"/>
      <w:r w:rsidRPr="00506E32">
        <w:rPr>
          <w:rFonts w:ascii="仿宋" w:eastAsia="仿宋" w:hAnsi="仿宋" w:cstheme="minorBidi" w:hint="eastAsia"/>
          <w:kern w:val="2"/>
          <w:sz w:val="32"/>
          <w:szCs w:val="32"/>
          <w:lang w:val="en-US"/>
        </w:rPr>
        <w:t>评全省</w:t>
      </w:r>
      <w:proofErr w:type="gramEnd"/>
      <w:r w:rsidRPr="00506E32">
        <w:rPr>
          <w:rFonts w:ascii="仿宋" w:eastAsia="仿宋" w:hAnsi="仿宋" w:cstheme="minorBidi"/>
          <w:kern w:val="2"/>
          <w:sz w:val="32"/>
          <w:szCs w:val="32"/>
          <w:lang w:val="en-US"/>
        </w:rPr>
        <w:t>优秀社区工作法。出台《青岛市社区工作准入清单</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2020年）》</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将进入社区事项减少到32项。积极引导社会组织参与社会管理，签约启动“青岛市社会组织线上服务平台”，培育发展社区社会组织 17508家，备案社会组织人民调解委员会129家，化解经济合同纠纷、会员矛盾、劳动争议等380余起。积极推进行业协会商会与行政机关脱钩改革，引导行业协会商会减免会费1109万元、经营性服务收费223万元。</w:t>
      </w:r>
    </w:p>
    <w:p w14:paraId="1554E248" w14:textId="77777777" w:rsidR="00C87EE9" w:rsidRPr="00506E32" w:rsidRDefault="00C87EE9" w:rsidP="00C87EE9">
      <w:pPr>
        <w:pStyle w:val="a1"/>
        <w:spacing w:line="560" w:lineRule="exact"/>
        <w:ind w:firstLineChars="150" w:firstLine="48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w:t>
      </w:r>
      <w:r w:rsidRPr="00506E32">
        <w:rPr>
          <w:rFonts w:ascii="仿宋" w:eastAsia="仿宋" w:hAnsi="仿宋" w:cstheme="minorBidi" w:hint="eastAsia"/>
          <w:kern w:val="2"/>
          <w:sz w:val="32"/>
          <w:szCs w:val="32"/>
          <w:lang w:val="en-US"/>
        </w:rPr>
        <w:t>5</w:t>
      </w:r>
      <w:r w:rsidRPr="00506E32">
        <w:rPr>
          <w:rFonts w:ascii="仿宋" w:eastAsia="仿宋" w:hAnsi="仿宋" w:cstheme="minorBidi"/>
          <w:kern w:val="2"/>
          <w:sz w:val="32"/>
          <w:szCs w:val="32"/>
          <w:lang w:val="en-US"/>
        </w:rPr>
        <w:t>）社会事务绩效彰显。优化再造道路命名审批方式，开展无名路专项整治活动，在网络、媒体等平台开展无名道路线索征集活动，新命名道路283条，集中整治无名道路148条。优化行政区划设置，全市5个镇撤镇设街道；出台我市首部《城市道路命名规则》，编撰出版《青岛文化地图》。开展流浪乞讨人员救助管理服务质量大提升专项行动，救助流浪乞讨人员965人、帮助寻亲16人。</w:t>
      </w:r>
    </w:p>
    <w:p w14:paraId="74799DC6" w14:textId="77777777" w:rsidR="00C87EE9" w:rsidRPr="00506E32" w:rsidRDefault="00C87EE9" w:rsidP="00C87EE9">
      <w:pPr>
        <w:pStyle w:val="a1"/>
        <w:spacing w:line="560" w:lineRule="exact"/>
        <w:ind w:firstLineChars="150" w:firstLine="48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w:t>
      </w:r>
      <w:r w:rsidRPr="00506E32">
        <w:rPr>
          <w:rFonts w:ascii="仿宋" w:eastAsia="仿宋" w:hAnsi="仿宋" w:cstheme="minorBidi" w:hint="eastAsia"/>
          <w:kern w:val="2"/>
          <w:sz w:val="32"/>
          <w:szCs w:val="32"/>
          <w:lang w:val="en-US"/>
        </w:rPr>
        <w:t>6</w:t>
      </w:r>
      <w:r w:rsidRPr="00506E32">
        <w:rPr>
          <w:rFonts w:ascii="仿宋" w:eastAsia="仿宋" w:hAnsi="仿宋" w:cstheme="minorBidi"/>
          <w:kern w:val="2"/>
          <w:sz w:val="32"/>
          <w:szCs w:val="32"/>
          <w:lang w:val="en-US"/>
        </w:rPr>
        <w:t>）慈善福利温暖岛城。疫情期间，开通心理援助热线39条，为疫情隔离人员及青少年、空巢老人等提供服务5600余人次；配齐137名镇</w:t>
      </w:r>
      <w:proofErr w:type="gramStart"/>
      <w:r w:rsidRPr="00506E32">
        <w:rPr>
          <w:rFonts w:ascii="仿宋" w:eastAsia="仿宋" w:hAnsi="仿宋" w:cstheme="minorBidi"/>
          <w:kern w:val="2"/>
          <w:sz w:val="32"/>
          <w:szCs w:val="32"/>
          <w:lang w:val="en-US"/>
        </w:rPr>
        <w:t>街儿童</w:t>
      </w:r>
      <w:proofErr w:type="gramEnd"/>
      <w:r w:rsidRPr="00506E32">
        <w:rPr>
          <w:rFonts w:ascii="仿宋" w:eastAsia="仿宋" w:hAnsi="仿宋" w:cstheme="minorBidi"/>
          <w:kern w:val="2"/>
          <w:sz w:val="32"/>
          <w:szCs w:val="32"/>
          <w:lang w:val="en-US"/>
        </w:rPr>
        <w:t>督导员和6561名村居儿童主任，实现基层儿童工作力量全覆盖，提升留守儿童关爱服务水平；严格落实孤</w:t>
      </w:r>
      <w:proofErr w:type="gramStart"/>
      <w:r w:rsidRPr="00506E32">
        <w:rPr>
          <w:rFonts w:ascii="仿宋" w:eastAsia="仿宋" w:hAnsi="仿宋" w:cstheme="minorBidi"/>
          <w:kern w:val="2"/>
          <w:sz w:val="32"/>
          <w:szCs w:val="32"/>
          <w:lang w:val="en-US"/>
        </w:rPr>
        <w:t>困儿童</w:t>
      </w:r>
      <w:proofErr w:type="gramEnd"/>
      <w:r w:rsidRPr="00506E32">
        <w:rPr>
          <w:rFonts w:ascii="仿宋" w:eastAsia="仿宋" w:hAnsi="仿宋" w:cstheme="minorBidi"/>
          <w:kern w:val="2"/>
          <w:sz w:val="32"/>
          <w:szCs w:val="32"/>
          <w:lang w:val="en-US"/>
        </w:rPr>
        <w:t>基本生活保障政策，发放基本生活费1145万元；市、区（市）两级投入资金415.63万元，购买农村留守儿童、</w:t>
      </w:r>
      <w:r w:rsidRPr="00506E32">
        <w:rPr>
          <w:rFonts w:ascii="仿宋" w:eastAsia="仿宋" w:hAnsi="仿宋" w:cstheme="minorBidi"/>
          <w:kern w:val="2"/>
          <w:sz w:val="32"/>
          <w:szCs w:val="32"/>
          <w:lang w:val="en-US"/>
        </w:rPr>
        <w:lastRenderedPageBreak/>
        <w:t>城市残障儿童等社工项目。 制定《青岛市慈善捐赠指引》《青岛市慈善活动指引》，填补了国内慈善事业发展规范化管理和标准化服务的空白；创新“谁捐赠、谁保管”的战时捐赠模式，募集款物数额全省第一</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为重点地区及我市疫情防控提供有效助力。</w:t>
      </w:r>
    </w:p>
    <w:p w14:paraId="78A6A8EA" w14:textId="77777777" w:rsidR="00C87EE9" w:rsidRPr="008455AD" w:rsidRDefault="00C87EE9" w:rsidP="00C87EE9">
      <w:pPr>
        <w:pStyle w:val="a1"/>
        <w:spacing w:line="560" w:lineRule="exact"/>
        <w:ind w:firstLineChars="150" w:firstLine="48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w:t>
      </w:r>
      <w:r w:rsidRPr="00506E32">
        <w:rPr>
          <w:rFonts w:ascii="仿宋" w:eastAsia="仿宋" w:hAnsi="仿宋" w:cstheme="minorBidi" w:hint="eastAsia"/>
          <w:kern w:val="2"/>
          <w:sz w:val="32"/>
          <w:szCs w:val="32"/>
          <w:lang w:val="en-US"/>
        </w:rPr>
        <w:t>7</w:t>
      </w:r>
      <w:r w:rsidRPr="00506E32">
        <w:rPr>
          <w:rFonts w:ascii="仿宋" w:eastAsia="仿宋" w:hAnsi="仿宋" w:cstheme="minorBidi"/>
          <w:kern w:val="2"/>
          <w:sz w:val="32"/>
          <w:szCs w:val="32"/>
          <w:lang w:val="en-US"/>
        </w:rPr>
        <w:t>）便民改革强力推进。加快完成民政公共服务和政务服务全面数字化、智能化，深入推进“互联网+民政服务”，上线养老服务时间银行app</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建成青岛市养老服务综合信息监管平台。启用残疾人“两项补贴”管理系统，推动补贴发放精准化、便利化。创新实施婚姻登记“全城通办”</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落实好省级权力下放事项事中事后监管工作。</w:t>
      </w:r>
      <w:proofErr w:type="gramStart"/>
      <w:r w:rsidRPr="00506E32">
        <w:rPr>
          <w:rFonts w:ascii="仿宋" w:eastAsia="仿宋" w:hAnsi="仿宋" w:cstheme="minorBidi"/>
          <w:kern w:val="2"/>
          <w:sz w:val="32"/>
          <w:szCs w:val="32"/>
          <w:lang w:val="en-US"/>
        </w:rPr>
        <w:t>联合住</w:t>
      </w:r>
      <w:proofErr w:type="gramEnd"/>
      <w:r w:rsidRPr="00506E32">
        <w:rPr>
          <w:rFonts w:ascii="仿宋" w:eastAsia="仿宋" w:hAnsi="仿宋" w:cstheme="minorBidi"/>
          <w:kern w:val="2"/>
          <w:sz w:val="32"/>
          <w:szCs w:val="32"/>
          <w:lang w:val="en-US"/>
        </w:rPr>
        <w:t>建、消防等部门，简化消防审批流程</w:t>
      </w:r>
      <w:r w:rsidRPr="008455AD">
        <w:rPr>
          <w:rFonts w:ascii="仿宋" w:eastAsia="仿宋" w:hAnsi="仿宋" w:cstheme="minorBidi"/>
          <w:kern w:val="2"/>
          <w:sz w:val="32"/>
          <w:szCs w:val="32"/>
          <w:lang w:val="en-US"/>
        </w:rPr>
        <w:t>，解决了多年来困扰养老机构的消防验收难题。</w:t>
      </w:r>
    </w:p>
    <w:p w14:paraId="2CAB201B" w14:textId="77777777" w:rsidR="00C87EE9" w:rsidRPr="00506E32" w:rsidRDefault="00C87EE9" w:rsidP="00C87EE9">
      <w:pPr>
        <w:pStyle w:val="a1"/>
        <w:spacing w:line="560" w:lineRule="exact"/>
        <w:ind w:firstLineChars="150" w:firstLine="480"/>
        <w:rPr>
          <w:rFonts w:ascii="仿宋" w:eastAsia="仿宋" w:hAnsi="仿宋" w:cstheme="minorBidi"/>
          <w:kern w:val="2"/>
          <w:sz w:val="32"/>
          <w:szCs w:val="32"/>
          <w:lang w:val="en-US"/>
        </w:rPr>
      </w:pPr>
      <w:r w:rsidRPr="008455AD">
        <w:rPr>
          <w:rFonts w:ascii="仿宋" w:eastAsia="仿宋" w:hAnsi="仿宋" w:cstheme="minorBidi"/>
          <w:kern w:val="2"/>
          <w:sz w:val="32"/>
          <w:szCs w:val="32"/>
          <w:lang w:val="en-US"/>
        </w:rPr>
        <w:t>（</w:t>
      </w:r>
      <w:r w:rsidRPr="008455AD">
        <w:rPr>
          <w:rFonts w:ascii="仿宋" w:eastAsia="仿宋" w:hAnsi="仿宋" w:cstheme="minorBidi" w:hint="eastAsia"/>
          <w:kern w:val="2"/>
          <w:sz w:val="32"/>
          <w:szCs w:val="32"/>
          <w:lang w:val="en-US"/>
        </w:rPr>
        <w:t>8</w:t>
      </w:r>
      <w:r w:rsidRPr="008455AD">
        <w:rPr>
          <w:rFonts w:ascii="仿宋" w:eastAsia="仿宋" w:hAnsi="仿宋" w:cstheme="minorBidi"/>
          <w:kern w:val="2"/>
          <w:sz w:val="32"/>
          <w:szCs w:val="32"/>
          <w:lang w:val="en-US"/>
        </w:rPr>
        <w:t>）典型引路示范带动。城阳区“小桔灯”困难群众心理救</w:t>
      </w:r>
      <w:r w:rsidRPr="008455AD">
        <w:rPr>
          <w:rFonts w:ascii="仿宋" w:eastAsia="仿宋" w:hAnsi="仿宋" w:cstheme="minorBidi" w:hint="eastAsia"/>
          <w:kern w:val="2"/>
          <w:sz w:val="32"/>
          <w:szCs w:val="32"/>
          <w:lang w:val="en-US"/>
        </w:rPr>
        <w:t>助获</w:t>
      </w:r>
      <w:r w:rsidRPr="008455AD">
        <w:rPr>
          <w:rFonts w:ascii="仿宋" w:eastAsia="仿宋" w:hAnsi="仿宋" w:cstheme="minorBidi"/>
          <w:kern w:val="2"/>
          <w:sz w:val="32"/>
          <w:szCs w:val="32"/>
          <w:lang w:val="en-US"/>
        </w:rPr>
        <w:t>2019年度全国社会救助领域创新实践十佳案例第一名，并在全市推广，为困难群众、困境儿童提供更有温度的多维救助服务。《中国社会报》</w:t>
      </w:r>
      <w:r w:rsidRPr="008455AD">
        <w:rPr>
          <w:rFonts w:ascii="仿宋" w:eastAsia="仿宋" w:hAnsi="仿宋" w:cstheme="minorBidi" w:hint="eastAsia"/>
          <w:kern w:val="2"/>
          <w:sz w:val="32"/>
          <w:szCs w:val="32"/>
          <w:lang w:val="en-US"/>
        </w:rPr>
        <w:t>、</w:t>
      </w:r>
      <w:r w:rsidRPr="008455AD">
        <w:rPr>
          <w:rFonts w:ascii="仿宋" w:eastAsia="仿宋" w:hAnsi="仿宋" w:cstheme="minorBidi"/>
          <w:kern w:val="2"/>
          <w:sz w:val="32"/>
          <w:szCs w:val="32"/>
          <w:lang w:val="en-US"/>
        </w:rPr>
        <w:t>《中国民政》专门刊登了我市开展居家社区养老破解难题的经验做法</w:t>
      </w:r>
      <w:r w:rsidRPr="008455AD">
        <w:rPr>
          <w:rFonts w:ascii="仿宋" w:eastAsia="仿宋" w:hAnsi="仿宋" w:cstheme="minorBidi" w:hint="eastAsia"/>
          <w:kern w:val="2"/>
          <w:sz w:val="32"/>
          <w:szCs w:val="32"/>
          <w:lang w:val="en-US"/>
        </w:rPr>
        <w:t>，</w:t>
      </w:r>
      <w:r w:rsidRPr="008455AD">
        <w:rPr>
          <w:rFonts w:ascii="仿宋" w:eastAsia="仿宋" w:hAnsi="仿宋" w:cstheme="minorBidi"/>
          <w:kern w:val="2"/>
          <w:sz w:val="32"/>
          <w:szCs w:val="32"/>
          <w:lang w:val="en-US"/>
        </w:rPr>
        <w:t>《城市居家社区养老服务青岛模式研究》获2020年全国民</w:t>
      </w:r>
      <w:r w:rsidRPr="00506E32">
        <w:rPr>
          <w:rFonts w:ascii="仿宋" w:eastAsia="仿宋" w:hAnsi="仿宋" w:cstheme="minorBidi"/>
          <w:kern w:val="2"/>
          <w:sz w:val="32"/>
          <w:szCs w:val="32"/>
          <w:lang w:val="en-US"/>
        </w:rPr>
        <w:t>政政策理论研究一等奖。开展区（市）、街（镇）、社区（村）三级社会工作支持中心建设试点，得到民政部肯定，并在全国推广</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选树6名来自民政系统基层工作一线的岗位建功典型，开展典型事迹巡回宣讲20余场次，激发民政干部建功激情。疫情防控取得良好成效，民政领域</w:t>
      </w:r>
      <w:r w:rsidRPr="00506E32">
        <w:rPr>
          <w:rFonts w:ascii="仿宋" w:eastAsia="仿宋" w:hAnsi="仿宋" w:cstheme="minorBidi" w:hint="eastAsia"/>
          <w:kern w:val="2"/>
          <w:sz w:val="32"/>
          <w:szCs w:val="32"/>
          <w:lang w:val="en-US"/>
        </w:rPr>
        <w:t>各养老机</w:t>
      </w:r>
      <w:r w:rsidRPr="00506E32">
        <w:rPr>
          <w:rFonts w:ascii="仿宋" w:eastAsia="仿宋" w:hAnsi="仿宋" w:cstheme="minorBidi" w:hint="eastAsia"/>
          <w:kern w:val="2"/>
          <w:sz w:val="32"/>
          <w:szCs w:val="32"/>
          <w:lang w:val="en-US"/>
        </w:rPr>
        <w:lastRenderedPageBreak/>
        <w:t>构、儿童福利机构、流浪乞讨救助机构实</w:t>
      </w:r>
      <w:r w:rsidRPr="00506E32">
        <w:rPr>
          <w:rFonts w:ascii="仿宋" w:eastAsia="仿宋" w:hAnsi="仿宋" w:cstheme="minorBidi"/>
          <w:kern w:val="2"/>
          <w:sz w:val="32"/>
          <w:szCs w:val="32"/>
          <w:lang w:val="en-US"/>
        </w:rPr>
        <w:t>现“零感染”。</w:t>
      </w:r>
    </w:p>
    <w:p w14:paraId="3BFB7277" w14:textId="77777777" w:rsidR="00C87EE9" w:rsidRPr="00506E32" w:rsidRDefault="00C87EE9" w:rsidP="00C87EE9">
      <w:pPr>
        <w:pStyle w:val="a1"/>
        <w:spacing w:line="360" w:lineRule="auto"/>
        <w:ind w:firstLineChars="150" w:firstLine="480"/>
        <w:outlineLvl w:val="1"/>
        <w:rPr>
          <w:rFonts w:ascii="仿宋" w:eastAsia="仿宋" w:hAnsi="仿宋" w:cstheme="minorBidi"/>
          <w:kern w:val="2"/>
          <w:sz w:val="32"/>
          <w:szCs w:val="32"/>
          <w:lang w:val="en-US"/>
        </w:rPr>
      </w:pPr>
      <w:bookmarkStart w:id="37" w:name="_Toc80736428"/>
      <w:r w:rsidRPr="00506E32">
        <w:rPr>
          <w:rFonts w:ascii="仿宋" w:eastAsia="仿宋" w:hAnsi="仿宋" w:cstheme="minorBidi"/>
          <w:kern w:val="2"/>
          <w:sz w:val="32"/>
          <w:szCs w:val="32"/>
          <w:lang w:val="en-US"/>
        </w:rPr>
        <w:t>3.主要问题</w:t>
      </w:r>
      <w:bookmarkEnd w:id="37"/>
    </w:p>
    <w:p w14:paraId="38632416" w14:textId="77777777" w:rsidR="00C87EE9" w:rsidRPr="00506E32" w:rsidRDefault="00C87EE9" w:rsidP="00C87EE9">
      <w:pPr>
        <w:pStyle w:val="a1"/>
        <w:spacing w:line="360" w:lineRule="auto"/>
        <w:ind w:firstLineChars="150" w:firstLine="48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（1）个别</w:t>
      </w:r>
      <w:r w:rsidRPr="00506E32">
        <w:rPr>
          <w:rFonts w:ascii="仿宋" w:eastAsia="仿宋" w:hAnsi="仿宋" w:cstheme="minorBidi"/>
          <w:kern w:val="2"/>
          <w:sz w:val="32"/>
          <w:szCs w:val="32"/>
          <w:lang w:val="en-US"/>
        </w:rPr>
        <w:t>年度绩效目标设置不</w:t>
      </w:r>
      <w:r w:rsidRPr="00506E32">
        <w:rPr>
          <w:rFonts w:ascii="仿宋" w:eastAsia="仿宋" w:hAnsi="仿宋" w:cstheme="minorBidi" w:hint="eastAsia"/>
          <w:kern w:val="2"/>
          <w:sz w:val="32"/>
          <w:szCs w:val="32"/>
          <w:lang w:val="en-US"/>
        </w:rPr>
        <w:t>够</w:t>
      </w:r>
      <w:r w:rsidRPr="00506E32">
        <w:rPr>
          <w:rFonts w:ascii="仿宋" w:eastAsia="仿宋" w:hAnsi="仿宋" w:cstheme="minorBidi"/>
          <w:kern w:val="2"/>
          <w:sz w:val="32"/>
          <w:szCs w:val="32"/>
          <w:lang w:val="en-US"/>
        </w:rPr>
        <w:t>合理</w:t>
      </w:r>
    </w:p>
    <w:p w14:paraId="4E6C2633" w14:textId="571F15B0" w:rsidR="00C87EE9" w:rsidRPr="00506E32" w:rsidRDefault="00C87EE9" w:rsidP="00C87EE9">
      <w:pPr>
        <w:pStyle w:val="a1"/>
        <w:spacing w:line="360" w:lineRule="auto"/>
        <w:ind w:firstLine="64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大部分年度绩效目标与实际工作内容相关性较高，较为合理</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个别年度绩效目标合理性有待提高</w:t>
      </w:r>
      <w:r w:rsidRPr="00506E32">
        <w:rPr>
          <w:rFonts w:ascii="仿宋" w:eastAsia="仿宋" w:hAnsi="仿宋" w:cstheme="minorBidi" w:hint="eastAsia"/>
          <w:kern w:val="2"/>
          <w:sz w:val="32"/>
          <w:szCs w:val="32"/>
          <w:lang w:val="en-US"/>
        </w:rPr>
        <w:t>，如</w:t>
      </w:r>
      <w:r w:rsidRPr="009C3511">
        <w:rPr>
          <w:rFonts w:ascii="仿宋" w:eastAsia="仿宋" w:hAnsi="仿宋" w:cstheme="minorBidi"/>
          <w:kern w:val="2"/>
          <w:sz w:val="32"/>
          <w:szCs w:val="32"/>
          <w:lang w:val="en-US"/>
        </w:rPr>
        <w:t>：①减轻社会组织经济负担的经济指标不符合</w:t>
      </w:r>
      <w:r w:rsidRPr="009C3511">
        <w:rPr>
          <w:rFonts w:ascii="仿宋" w:eastAsia="仿宋" w:hAnsi="仿宋" w:cstheme="minorBidi" w:hint="eastAsia"/>
          <w:kern w:val="2"/>
          <w:sz w:val="32"/>
          <w:szCs w:val="32"/>
          <w:lang w:val="en-US"/>
        </w:rPr>
        <w:t>经济效益指标评价标准</w:t>
      </w:r>
      <w:r w:rsidRPr="009C3511">
        <w:rPr>
          <w:rFonts w:ascii="仿宋" w:eastAsia="仿宋" w:hAnsi="仿宋" w:cstheme="minorBidi"/>
          <w:kern w:val="2"/>
          <w:sz w:val="32"/>
          <w:szCs w:val="32"/>
          <w:lang w:val="en-US"/>
        </w:rPr>
        <w:t>；每千名老年人50养老床位数的</w:t>
      </w:r>
      <w:r w:rsidR="007004A3" w:rsidRPr="009C3511">
        <w:rPr>
          <w:rFonts w:ascii="仿宋" w:eastAsia="仿宋" w:hAnsi="仿宋" w:cstheme="minorBidi" w:hint="eastAsia"/>
          <w:kern w:val="2"/>
          <w:sz w:val="32"/>
          <w:szCs w:val="32"/>
          <w:lang w:val="en-US"/>
        </w:rPr>
        <w:t>规划指标</w:t>
      </w:r>
      <w:r w:rsidR="00AE78F8" w:rsidRPr="009C3511">
        <w:rPr>
          <w:rFonts w:ascii="仿宋" w:eastAsia="仿宋" w:hAnsi="仿宋" w:cstheme="minorBidi" w:hint="eastAsia"/>
          <w:kern w:val="2"/>
          <w:sz w:val="32"/>
          <w:szCs w:val="32"/>
          <w:lang w:val="en-US"/>
        </w:rPr>
        <w:t>不符合</w:t>
      </w:r>
      <w:r w:rsidR="00C86867" w:rsidRPr="009C3511">
        <w:rPr>
          <w:rFonts w:ascii="仿宋" w:eastAsia="仿宋" w:hAnsi="仿宋" w:cstheme="minorBidi" w:hint="eastAsia"/>
          <w:kern w:val="2"/>
          <w:sz w:val="32"/>
          <w:szCs w:val="32"/>
          <w:lang w:val="en-US"/>
        </w:rPr>
        <w:t>民政部</w:t>
      </w:r>
      <w:r w:rsidR="00C86867" w:rsidRPr="009C3511">
        <w:rPr>
          <w:rFonts w:ascii="仿宋" w:eastAsia="仿宋" w:hAnsi="仿宋" w:cstheme="minorBidi" w:hint="eastAsia"/>
          <w:kern w:val="2"/>
          <w:sz w:val="32"/>
          <w:szCs w:val="32"/>
          <w:lang w:val="en-US"/>
        </w:rPr>
        <w:t>发行</w:t>
      </w:r>
      <w:r w:rsidR="00C86867" w:rsidRPr="009C3511">
        <w:rPr>
          <w:rFonts w:ascii="仿宋" w:eastAsia="仿宋" w:hAnsi="仿宋" w:cstheme="minorBidi" w:hint="eastAsia"/>
          <w:kern w:val="2"/>
          <w:sz w:val="32"/>
          <w:szCs w:val="32"/>
          <w:lang w:val="en-US"/>
        </w:rPr>
        <w:t>《“十四五”民政事业发展规划》</w:t>
      </w:r>
      <w:r w:rsidR="00C86867" w:rsidRPr="009C3511">
        <w:rPr>
          <w:rFonts w:ascii="仿宋" w:eastAsia="仿宋" w:hAnsi="仿宋" w:cstheme="minorBidi" w:hint="eastAsia"/>
          <w:kern w:val="2"/>
          <w:sz w:val="32"/>
          <w:szCs w:val="32"/>
          <w:lang w:val="en-US"/>
        </w:rPr>
        <w:t>的要求，</w:t>
      </w:r>
      <w:r w:rsidR="00C86867" w:rsidRPr="009C3511">
        <w:rPr>
          <w:rFonts w:ascii="仿宋" w:eastAsia="仿宋" w:hAnsi="仿宋" w:cstheme="minorBidi" w:hint="eastAsia"/>
          <w:kern w:val="2"/>
          <w:sz w:val="32"/>
          <w:szCs w:val="32"/>
          <w:lang w:val="en-US"/>
        </w:rPr>
        <w:t>不再保留“每千名老年人拥有养老床位数”</w:t>
      </w:r>
      <w:r w:rsidR="00C86867" w:rsidRPr="009C3511">
        <w:rPr>
          <w:rFonts w:ascii="仿宋" w:eastAsia="仿宋" w:hAnsi="仿宋" w:cstheme="minorBidi"/>
          <w:kern w:val="2"/>
          <w:sz w:val="32"/>
          <w:szCs w:val="32"/>
          <w:lang w:val="en-US"/>
        </w:rPr>
        <w:t>指标</w:t>
      </w:r>
      <w:r w:rsidR="00C86867" w:rsidRPr="009C3511">
        <w:rPr>
          <w:rFonts w:ascii="仿宋" w:eastAsia="仿宋" w:hAnsi="仿宋" w:cstheme="minorBidi" w:hint="eastAsia"/>
          <w:kern w:val="2"/>
          <w:sz w:val="32"/>
          <w:szCs w:val="32"/>
          <w:lang w:val="en-US"/>
        </w:rPr>
        <w:t>评价标准</w:t>
      </w:r>
      <w:r w:rsidRPr="009C3511">
        <w:rPr>
          <w:rFonts w:ascii="仿宋" w:eastAsia="仿宋" w:hAnsi="仿宋" w:cstheme="minorBidi"/>
          <w:kern w:val="2"/>
          <w:sz w:val="32"/>
          <w:szCs w:val="32"/>
          <w:lang w:val="en-US"/>
        </w:rPr>
        <w:t>；全市公益性殡葬设施占比</w:t>
      </w:r>
      <w:r w:rsidRPr="009C3511">
        <w:rPr>
          <w:rFonts w:ascii="仿宋" w:eastAsia="仿宋" w:hAnsi="仿宋" w:cstheme="minorBidi" w:hint="eastAsia"/>
          <w:kern w:val="2"/>
          <w:sz w:val="32"/>
          <w:szCs w:val="32"/>
          <w:lang w:val="en-US"/>
        </w:rPr>
        <w:t>达</w:t>
      </w:r>
      <w:r w:rsidRPr="009C3511">
        <w:rPr>
          <w:rFonts w:ascii="仿宋" w:eastAsia="仿宋" w:hAnsi="仿宋" w:cstheme="minorBidi"/>
          <w:kern w:val="2"/>
          <w:sz w:val="32"/>
          <w:szCs w:val="32"/>
          <w:lang w:val="en-US"/>
        </w:rPr>
        <w:t>到70%的生态效益指标</w:t>
      </w:r>
      <w:r w:rsidR="007004A3" w:rsidRPr="009C3511">
        <w:rPr>
          <w:rFonts w:ascii="仿宋" w:eastAsia="仿宋" w:hAnsi="仿宋" w:cstheme="minorBidi" w:hint="eastAsia"/>
          <w:kern w:val="2"/>
          <w:sz w:val="32"/>
          <w:szCs w:val="32"/>
          <w:lang w:val="en-US"/>
        </w:rPr>
        <w:t>，</w:t>
      </w:r>
      <w:r w:rsidR="00AE78F8" w:rsidRPr="009C3511">
        <w:rPr>
          <w:rFonts w:ascii="仿宋" w:eastAsia="仿宋" w:hAnsi="仿宋" w:cstheme="minorBidi" w:hint="eastAsia"/>
          <w:kern w:val="2"/>
          <w:sz w:val="32"/>
          <w:szCs w:val="32"/>
          <w:lang w:val="en-US"/>
        </w:rPr>
        <w:t>因</w:t>
      </w:r>
      <w:r w:rsidR="007004A3" w:rsidRPr="009C3511">
        <w:rPr>
          <w:rFonts w:ascii="仿宋" w:eastAsia="仿宋" w:hAnsi="仿宋" w:cstheme="minorBidi" w:hint="eastAsia"/>
          <w:kern w:val="2"/>
          <w:sz w:val="32"/>
          <w:szCs w:val="32"/>
          <w:lang w:val="en-US"/>
        </w:rPr>
        <w:t>现阶段青岛市</w:t>
      </w:r>
      <w:r w:rsidR="007004A3" w:rsidRPr="009C3511">
        <w:rPr>
          <w:rFonts w:ascii="仿宋" w:eastAsia="仿宋" w:hAnsi="仿宋" w:cstheme="minorBidi"/>
          <w:kern w:val="2"/>
          <w:sz w:val="32"/>
          <w:szCs w:val="32"/>
          <w:lang w:val="en-US"/>
        </w:rPr>
        <w:t>殡葬设施</w:t>
      </w:r>
      <w:r w:rsidR="007004A3" w:rsidRPr="009C3511">
        <w:rPr>
          <w:rFonts w:ascii="仿宋" w:eastAsia="仿宋" w:hAnsi="仿宋" w:cstheme="minorBidi" w:hint="eastAsia"/>
          <w:kern w:val="2"/>
          <w:sz w:val="32"/>
          <w:szCs w:val="32"/>
          <w:lang w:val="en-US"/>
        </w:rPr>
        <w:t>基本全部为公益性设施，</w:t>
      </w:r>
      <w:r w:rsidR="007004A3" w:rsidRPr="009C3511">
        <w:rPr>
          <w:rFonts w:ascii="仿宋" w:eastAsia="仿宋" w:hAnsi="仿宋" w:cstheme="minorBidi"/>
          <w:kern w:val="2"/>
          <w:sz w:val="32"/>
          <w:szCs w:val="32"/>
          <w:lang w:val="en-US"/>
        </w:rPr>
        <w:t>全市公益性殡葬设施占比</w:t>
      </w:r>
      <w:r w:rsidR="007004A3" w:rsidRPr="009C3511">
        <w:rPr>
          <w:rFonts w:ascii="仿宋" w:eastAsia="仿宋" w:hAnsi="仿宋" w:cstheme="minorBidi" w:hint="eastAsia"/>
          <w:kern w:val="2"/>
          <w:sz w:val="32"/>
          <w:szCs w:val="32"/>
          <w:lang w:val="en-US"/>
        </w:rPr>
        <w:t>达</w:t>
      </w:r>
      <w:r w:rsidR="007004A3" w:rsidRPr="009C3511">
        <w:rPr>
          <w:rFonts w:ascii="仿宋" w:eastAsia="仿宋" w:hAnsi="仿宋" w:cstheme="minorBidi"/>
          <w:kern w:val="2"/>
          <w:sz w:val="32"/>
          <w:szCs w:val="32"/>
          <w:lang w:val="en-US"/>
        </w:rPr>
        <w:t>到70%</w:t>
      </w:r>
      <w:r w:rsidR="007004A3" w:rsidRPr="009C3511">
        <w:rPr>
          <w:rFonts w:ascii="仿宋" w:eastAsia="仿宋" w:hAnsi="仿宋" w:cstheme="minorBidi" w:hint="eastAsia"/>
          <w:kern w:val="2"/>
          <w:sz w:val="32"/>
          <w:szCs w:val="32"/>
          <w:lang w:val="en-US"/>
        </w:rPr>
        <w:t>的指标不存在评价意义</w:t>
      </w:r>
      <w:r w:rsidRPr="009C3511">
        <w:rPr>
          <w:rFonts w:ascii="仿宋" w:eastAsia="仿宋" w:hAnsi="仿宋" w:cstheme="minorBidi" w:hint="eastAsia"/>
          <w:kern w:val="2"/>
          <w:sz w:val="32"/>
          <w:szCs w:val="32"/>
          <w:lang w:val="en-US"/>
        </w:rPr>
        <w:t>；全国城乡社区治理创新试验区暂未接到省厅通知开始申请，不能反应本年</w:t>
      </w:r>
      <w:r w:rsidRPr="009C3511">
        <w:rPr>
          <w:rFonts w:ascii="仿宋" w:eastAsia="仿宋" w:hAnsi="仿宋" w:cstheme="minorBidi"/>
          <w:kern w:val="2"/>
          <w:sz w:val="32"/>
          <w:szCs w:val="32"/>
          <w:lang w:val="en-US"/>
        </w:rPr>
        <w:t>实际工作内容</w:t>
      </w:r>
      <w:r w:rsidRPr="009C3511">
        <w:rPr>
          <w:rFonts w:ascii="仿宋" w:eastAsia="仿宋" w:hAnsi="仿宋" w:cstheme="minorBidi" w:hint="eastAsia"/>
          <w:kern w:val="2"/>
          <w:sz w:val="32"/>
          <w:szCs w:val="32"/>
          <w:lang w:val="en-US"/>
        </w:rPr>
        <w:t>。设立绩效评价指标体系</w:t>
      </w:r>
      <w:r w:rsidRPr="00506E32">
        <w:rPr>
          <w:rFonts w:ascii="仿宋" w:eastAsia="仿宋" w:hAnsi="仿宋" w:cstheme="minorBidi" w:hint="eastAsia"/>
          <w:kern w:val="2"/>
          <w:sz w:val="32"/>
          <w:szCs w:val="32"/>
          <w:lang w:val="en-US"/>
        </w:rPr>
        <w:t>时，</w:t>
      </w:r>
      <w:r w:rsidRPr="00506E32">
        <w:rPr>
          <w:rFonts w:ascii="仿宋" w:eastAsia="仿宋" w:hAnsi="仿宋" w:cstheme="minorBidi"/>
          <w:kern w:val="2"/>
          <w:sz w:val="32"/>
          <w:szCs w:val="32"/>
          <w:lang w:val="en-US"/>
        </w:rPr>
        <w:t>已删除以上</w:t>
      </w:r>
      <w:r w:rsidRPr="00506E32">
        <w:rPr>
          <w:rFonts w:ascii="仿宋" w:eastAsia="仿宋" w:hAnsi="仿宋" w:cstheme="minorBidi" w:hint="eastAsia"/>
          <w:kern w:val="2"/>
          <w:sz w:val="32"/>
          <w:szCs w:val="32"/>
          <w:lang w:val="en-US"/>
        </w:rPr>
        <w:t>四</w:t>
      </w:r>
      <w:r w:rsidRPr="00506E32">
        <w:rPr>
          <w:rFonts w:ascii="仿宋" w:eastAsia="仿宋" w:hAnsi="仿宋" w:cstheme="minorBidi"/>
          <w:kern w:val="2"/>
          <w:sz w:val="32"/>
          <w:szCs w:val="32"/>
          <w:lang w:val="en-US"/>
        </w:rPr>
        <w:t>项年初设定指标。②</w:t>
      </w:r>
      <w:r w:rsidRPr="00506E32">
        <w:rPr>
          <w:rFonts w:ascii="仿宋" w:eastAsia="仿宋" w:hAnsi="仿宋" w:cstheme="minorBidi" w:hint="eastAsia"/>
          <w:kern w:val="2"/>
          <w:sz w:val="32"/>
          <w:szCs w:val="32"/>
          <w:lang w:val="en-US"/>
        </w:rPr>
        <w:t>未对本年重点工作整体完成情况设立绩效考核目标，设立绩效评价指标体系时，已增加此项绩效评价指标，并对本年度重点工作整体完成情况进行绩效评价。</w:t>
      </w:r>
    </w:p>
    <w:p w14:paraId="6B865BCC" w14:textId="77777777" w:rsidR="000A657F" w:rsidRPr="00506E32" w:rsidRDefault="00C87EE9" w:rsidP="000A657F">
      <w:pPr>
        <w:pStyle w:val="a1"/>
        <w:spacing w:line="360" w:lineRule="auto"/>
        <w:ind w:firstLineChars="150" w:firstLine="48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（2）</w:t>
      </w:r>
      <w:r w:rsidRPr="00506E32">
        <w:rPr>
          <w:rFonts w:ascii="仿宋" w:eastAsia="仿宋" w:hAnsi="仿宋" w:cstheme="minorBidi"/>
          <w:kern w:val="2"/>
          <w:sz w:val="32"/>
          <w:szCs w:val="32"/>
          <w:lang w:val="en-US"/>
        </w:rPr>
        <w:t>政府采购执行率较低</w:t>
      </w:r>
      <w:r w:rsidR="000A657F">
        <w:rPr>
          <w:rFonts w:ascii="仿宋" w:eastAsia="仿宋" w:hAnsi="仿宋" w:cstheme="minorBidi" w:hint="eastAsia"/>
          <w:kern w:val="2"/>
          <w:sz w:val="32"/>
          <w:szCs w:val="32"/>
          <w:lang w:val="en-US"/>
        </w:rPr>
        <w:t>，</w:t>
      </w:r>
      <w:r w:rsidR="000A657F" w:rsidRPr="00506E32">
        <w:rPr>
          <w:rFonts w:ascii="仿宋" w:eastAsia="仿宋" w:hAnsi="仿宋" w:cstheme="minorBidi" w:hint="eastAsia"/>
          <w:kern w:val="2"/>
          <w:sz w:val="32"/>
          <w:szCs w:val="32"/>
          <w:lang w:val="en-US"/>
        </w:rPr>
        <w:t>部分项目进度缓慢，项目完成及时率有待提升</w:t>
      </w:r>
    </w:p>
    <w:p w14:paraId="425AD6C2" w14:textId="77777777" w:rsidR="00C87EE9" w:rsidRPr="00506E32" w:rsidRDefault="00C87EE9" w:rsidP="00C87EE9">
      <w:pPr>
        <w:pStyle w:val="a1"/>
        <w:spacing w:line="360" w:lineRule="auto"/>
        <w:ind w:firstLine="640"/>
        <w:rPr>
          <w:rFonts w:ascii="仿宋" w:eastAsia="仿宋" w:hAnsi="仿宋" w:cstheme="minorBidi"/>
          <w:kern w:val="2"/>
          <w:sz w:val="32"/>
          <w:szCs w:val="32"/>
          <w:lang w:val="en-US"/>
        </w:rPr>
      </w:pPr>
      <w:bookmarkStart w:id="38" w:name="_Toc26964745"/>
      <w:r w:rsidRPr="00506E32">
        <w:rPr>
          <w:rFonts w:ascii="仿宋" w:eastAsia="仿宋" w:hAnsi="仿宋"/>
          <w:sz w:val="32"/>
          <w:szCs w:val="32"/>
        </w:rPr>
        <w:t>2020年度，政府采购</w:t>
      </w:r>
      <w:r w:rsidRPr="00506E32">
        <w:rPr>
          <w:rFonts w:ascii="仿宋" w:eastAsia="仿宋" w:hAnsi="仿宋" w:hint="eastAsia"/>
          <w:sz w:val="32"/>
          <w:szCs w:val="32"/>
        </w:rPr>
        <w:t>预算</w:t>
      </w:r>
      <w:r w:rsidRPr="00506E32">
        <w:rPr>
          <w:rFonts w:ascii="仿宋" w:eastAsia="仿宋" w:hAnsi="仿宋"/>
          <w:sz w:val="32"/>
          <w:szCs w:val="32"/>
        </w:rPr>
        <w:t>金额</w:t>
      </w:r>
      <w:r w:rsidRPr="00506E32">
        <w:rPr>
          <w:rFonts w:ascii="仿宋" w:eastAsia="仿宋" w:hAnsi="仿宋" w:cstheme="minorBidi"/>
          <w:kern w:val="2"/>
          <w:sz w:val="32"/>
          <w:szCs w:val="32"/>
          <w:lang w:val="en-US"/>
        </w:rPr>
        <w:t>3951.56</w:t>
      </w:r>
      <w:r w:rsidRPr="00506E32">
        <w:rPr>
          <w:rFonts w:ascii="仿宋" w:eastAsia="仿宋" w:hAnsi="仿宋"/>
          <w:sz w:val="32"/>
          <w:szCs w:val="32"/>
        </w:rPr>
        <w:t>万元，</w:t>
      </w:r>
      <w:r w:rsidRPr="00506E32">
        <w:rPr>
          <w:rFonts w:ascii="仿宋" w:eastAsia="仿宋" w:hAnsi="仿宋" w:cstheme="minorBidi"/>
          <w:kern w:val="2"/>
          <w:sz w:val="32"/>
          <w:szCs w:val="32"/>
          <w:lang w:val="en-US"/>
        </w:rPr>
        <w:t>实际政府采购金额2885.37</w:t>
      </w:r>
      <w:r w:rsidRPr="00506E32">
        <w:rPr>
          <w:rFonts w:ascii="仿宋" w:eastAsia="仿宋" w:hAnsi="仿宋" w:cstheme="minorBidi" w:hint="eastAsia"/>
          <w:kern w:val="2"/>
          <w:sz w:val="32"/>
          <w:szCs w:val="32"/>
          <w:lang w:val="en-US"/>
        </w:rPr>
        <w:t>万元，</w:t>
      </w:r>
      <w:r w:rsidRPr="00506E32">
        <w:rPr>
          <w:rFonts w:ascii="仿宋" w:eastAsia="仿宋" w:hAnsi="仿宋" w:cstheme="minorBidi"/>
          <w:kern w:val="2"/>
          <w:sz w:val="32"/>
          <w:szCs w:val="32"/>
          <w:lang w:val="en-US"/>
        </w:rPr>
        <w:t>政府采购执行率</w:t>
      </w:r>
      <w:r w:rsidRPr="00506E32">
        <w:rPr>
          <w:rFonts w:ascii="仿宋" w:eastAsia="仿宋" w:hAnsi="仿宋" w:cstheme="minorBidi" w:hint="eastAsia"/>
          <w:kern w:val="2"/>
          <w:sz w:val="32"/>
          <w:szCs w:val="32"/>
          <w:lang w:val="en-US"/>
        </w:rPr>
        <w:t>为</w:t>
      </w:r>
      <w:r w:rsidRPr="00506E32">
        <w:rPr>
          <w:rFonts w:ascii="仿宋" w:eastAsia="仿宋" w:hAnsi="仿宋" w:cstheme="minorBidi"/>
          <w:kern w:val="2"/>
          <w:sz w:val="32"/>
          <w:szCs w:val="32"/>
          <w:lang w:val="en-US"/>
        </w:rPr>
        <w:t>73.02%</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政府采购执</w:t>
      </w:r>
      <w:r w:rsidRPr="00506E32">
        <w:rPr>
          <w:rFonts w:ascii="仿宋" w:eastAsia="仿宋" w:hAnsi="仿宋" w:cstheme="minorBidi"/>
          <w:kern w:val="2"/>
          <w:sz w:val="32"/>
          <w:szCs w:val="32"/>
          <w:lang w:val="en-US"/>
        </w:rPr>
        <w:lastRenderedPageBreak/>
        <w:t>行率较低</w:t>
      </w:r>
      <w:r w:rsidRPr="00506E32">
        <w:rPr>
          <w:rFonts w:ascii="仿宋" w:eastAsia="仿宋" w:hAnsi="仿宋" w:cstheme="minorBidi" w:hint="eastAsia"/>
          <w:kern w:val="2"/>
          <w:sz w:val="32"/>
          <w:szCs w:val="32"/>
          <w:lang w:val="en-US"/>
        </w:rPr>
        <w:t>。</w:t>
      </w:r>
    </w:p>
    <w:p w14:paraId="0677CDEB" w14:textId="77777777" w:rsidR="00C87EE9" w:rsidRPr="00506E32" w:rsidRDefault="00C87EE9" w:rsidP="00C87EE9">
      <w:pPr>
        <w:pStyle w:val="a1"/>
        <w:spacing w:line="360" w:lineRule="auto"/>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因系统设计和部分签约家庭排斥等原因，2</w:t>
      </w:r>
      <w:r w:rsidRPr="00506E32">
        <w:rPr>
          <w:rFonts w:ascii="仿宋" w:eastAsia="仿宋" w:hAnsi="仿宋" w:cstheme="minorBidi"/>
          <w:kern w:val="2"/>
          <w:sz w:val="32"/>
          <w:szCs w:val="32"/>
          <w:lang w:val="en-US"/>
        </w:rPr>
        <w:t>020</w:t>
      </w:r>
      <w:r w:rsidRPr="00506E32">
        <w:rPr>
          <w:rFonts w:ascii="仿宋" w:eastAsia="仿宋" w:hAnsi="仿宋" w:cstheme="minorBidi" w:hint="eastAsia"/>
          <w:kern w:val="2"/>
          <w:sz w:val="32"/>
          <w:szCs w:val="32"/>
          <w:lang w:val="en-US"/>
        </w:rPr>
        <w:t>年度计划开展的签约家庭床位并完成</w:t>
      </w:r>
      <w:proofErr w:type="gramStart"/>
      <w:r w:rsidRPr="00506E32">
        <w:rPr>
          <w:rFonts w:ascii="仿宋" w:eastAsia="仿宋" w:hAnsi="仿宋" w:cstheme="minorBidi" w:hint="eastAsia"/>
          <w:kern w:val="2"/>
          <w:sz w:val="32"/>
          <w:szCs w:val="32"/>
          <w:lang w:val="en-US"/>
        </w:rPr>
        <w:t>适</w:t>
      </w:r>
      <w:proofErr w:type="gramEnd"/>
      <w:r w:rsidRPr="00506E32">
        <w:rPr>
          <w:rFonts w:ascii="仿宋" w:eastAsia="仿宋" w:hAnsi="仿宋" w:cstheme="minorBidi" w:hint="eastAsia"/>
          <w:kern w:val="2"/>
          <w:sz w:val="32"/>
          <w:szCs w:val="32"/>
          <w:lang w:val="en-US"/>
        </w:rPr>
        <w:t>老化改造家庭项目，进度缓慢。</w:t>
      </w:r>
    </w:p>
    <w:p w14:paraId="3D2371B6" w14:textId="77777777" w:rsidR="00C87EE9" w:rsidRPr="00506E32" w:rsidRDefault="00C87EE9" w:rsidP="00C87EE9">
      <w:pPr>
        <w:pStyle w:val="a1"/>
        <w:spacing w:line="360" w:lineRule="auto"/>
        <w:ind w:firstLineChars="150" w:firstLine="48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4.相关建议</w:t>
      </w:r>
    </w:p>
    <w:p w14:paraId="13CE1595" w14:textId="77777777" w:rsidR="00C87EE9" w:rsidRPr="00506E32" w:rsidRDefault="00C87EE9" w:rsidP="00C87EE9">
      <w:pPr>
        <w:pStyle w:val="a1"/>
        <w:spacing w:line="360" w:lineRule="auto"/>
        <w:ind w:firstLineChars="150" w:firstLine="48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(1)优化绩效目标体系，完善预算绩效管理流程</w:t>
      </w:r>
    </w:p>
    <w:p w14:paraId="641EAD06" w14:textId="77777777" w:rsidR="00C87EE9" w:rsidRPr="00506E32" w:rsidRDefault="00C87EE9" w:rsidP="00C87EE9">
      <w:pPr>
        <w:pStyle w:val="a1"/>
        <w:spacing w:line="360" w:lineRule="auto"/>
        <w:ind w:firstLine="64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依据部门核心职能及发展规划</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提炼关键重要目标</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选用条理清晰</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指向明确、简明精炼的易量化指标或可衡量定性指标，有效发挥绩效目标的导向作用。探索建立实效评价制度体系，围绕预算管理的主要内容和环节，构建</w:t>
      </w:r>
      <w:r w:rsidRPr="00506E32">
        <w:rPr>
          <w:rFonts w:ascii="仿宋" w:eastAsia="仿宋" w:hAnsi="仿宋" w:cstheme="minorBidi" w:hint="eastAsia"/>
          <w:kern w:val="2"/>
          <w:sz w:val="32"/>
          <w:szCs w:val="32"/>
          <w:lang w:val="en-US"/>
        </w:rPr>
        <w:t>全方位预算绩效管理格局，提高部门资金使用管理质量。</w:t>
      </w:r>
    </w:p>
    <w:p w14:paraId="07E0AC5B" w14:textId="166DD1DA" w:rsidR="00C87EE9" w:rsidRPr="00506E32" w:rsidRDefault="00C87EE9" w:rsidP="00C87EE9">
      <w:pPr>
        <w:pStyle w:val="a1"/>
        <w:spacing w:line="360" w:lineRule="auto"/>
        <w:ind w:firstLineChars="150" w:firstLine="48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(2)规范政府采购预算编制</w:t>
      </w:r>
      <w:r w:rsidR="003273AE">
        <w:rPr>
          <w:rFonts w:ascii="仿宋" w:eastAsia="仿宋" w:hAnsi="仿宋" w:cstheme="minorBidi" w:hint="eastAsia"/>
          <w:kern w:val="2"/>
          <w:sz w:val="32"/>
          <w:szCs w:val="32"/>
          <w:lang w:val="en-US"/>
        </w:rPr>
        <w:t>，提高政府采购率和项目完成及时率</w:t>
      </w:r>
    </w:p>
    <w:p w14:paraId="5140C51F" w14:textId="0AE2FFF9" w:rsidR="00C87EE9" w:rsidRDefault="00C87EE9" w:rsidP="00C87EE9">
      <w:pPr>
        <w:pStyle w:val="a1"/>
        <w:spacing w:line="360" w:lineRule="auto"/>
        <w:ind w:firstLine="64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规范政府采购的预算编制过程，建立健全预算支出责任制度，完善内部约束机制。加大预算监督检查力度</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实行预算执行情况分析制度，及时发现问题并查找原因，加快预算执行</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增强资金使用的时效性，减少项目结转结余资金。在项目计划变更情况下</w:t>
      </w:r>
      <w:r w:rsidRPr="00506E32">
        <w:rPr>
          <w:rFonts w:ascii="仿宋" w:eastAsia="仿宋" w:hAnsi="仿宋" w:cstheme="minorBidi" w:hint="eastAsia"/>
          <w:kern w:val="2"/>
          <w:sz w:val="32"/>
          <w:szCs w:val="32"/>
          <w:lang w:val="en-US"/>
        </w:rPr>
        <w:t>，</w:t>
      </w:r>
      <w:r w:rsidRPr="00506E32">
        <w:rPr>
          <w:rFonts w:ascii="仿宋" w:eastAsia="仿宋" w:hAnsi="仿宋" w:cstheme="minorBidi"/>
          <w:kern w:val="2"/>
          <w:sz w:val="32"/>
          <w:szCs w:val="32"/>
          <w:lang w:val="en-US"/>
        </w:rPr>
        <w:t>应及时调整预算，提高预算编制与实际执行的一致性，提升政府采购预算执行效率。</w:t>
      </w:r>
    </w:p>
    <w:p w14:paraId="41829CAB" w14:textId="12AD8C92" w:rsidR="00E56447" w:rsidRDefault="00E56447" w:rsidP="00C87EE9">
      <w:pPr>
        <w:pStyle w:val="a1"/>
        <w:spacing w:line="360" w:lineRule="auto"/>
        <w:ind w:firstLine="640"/>
        <w:rPr>
          <w:rFonts w:ascii="仿宋" w:eastAsia="仿宋" w:hAnsi="仿宋" w:cstheme="minorBidi"/>
          <w:kern w:val="2"/>
          <w:sz w:val="32"/>
          <w:szCs w:val="32"/>
          <w:lang w:val="en-US"/>
        </w:rPr>
      </w:pPr>
    </w:p>
    <w:p w14:paraId="26F683EC" w14:textId="77777777" w:rsidR="00AE78F8" w:rsidRDefault="00AE78F8" w:rsidP="00C87EE9">
      <w:pPr>
        <w:pStyle w:val="a1"/>
        <w:spacing w:line="360" w:lineRule="auto"/>
        <w:ind w:firstLine="640"/>
        <w:rPr>
          <w:rFonts w:ascii="仿宋" w:eastAsia="仿宋" w:hAnsi="仿宋" w:cstheme="minorBidi" w:hint="eastAsia"/>
          <w:kern w:val="2"/>
          <w:sz w:val="32"/>
          <w:szCs w:val="32"/>
          <w:lang w:val="en-US"/>
        </w:rPr>
      </w:pPr>
    </w:p>
    <w:p w14:paraId="3CD71A97" w14:textId="77777777" w:rsidR="00C87EE9" w:rsidRPr="00506E32" w:rsidRDefault="00C87EE9" w:rsidP="00C87EE9">
      <w:pPr>
        <w:pStyle w:val="1"/>
        <w:spacing w:line="520" w:lineRule="exact"/>
        <w:ind w:left="426"/>
        <w:rPr>
          <w:lang w:val="en-US"/>
        </w:rPr>
      </w:pPr>
      <w:bookmarkStart w:id="39" w:name="_Toc80736429"/>
      <w:r w:rsidRPr="00506E32">
        <w:rPr>
          <w:rFonts w:hint="eastAsia"/>
          <w:lang w:val="en-US"/>
        </w:rPr>
        <w:lastRenderedPageBreak/>
        <w:t>四、评价单位盖章</w:t>
      </w:r>
      <w:bookmarkEnd w:id="38"/>
      <w:bookmarkEnd w:id="39"/>
    </w:p>
    <w:p w14:paraId="2323F503" w14:textId="77777777" w:rsidR="00C87EE9" w:rsidRPr="00506E32" w:rsidRDefault="00C87EE9" w:rsidP="00C87EE9">
      <w:pPr>
        <w:pStyle w:val="a1"/>
        <w:ind w:firstLine="560"/>
        <w:rPr>
          <w:lang w:val="en-US"/>
        </w:rPr>
      </w:pPr>
    </w:p>
    <w:p w14:paraId="357B4BFB" w14:textId="3D54FD79" w:rsidR="00C87EE9" w:rsidRPr="00506E32" w:rsidRDefault="00C87EE9" w:rsidP="00C87EE9">
      <w:pPr>
        <w:pStyle w:val="a1"/>
        <w:ind w:left="640" w:firstLineChars="0" w:firstLine="0"/>
        <w:rPr>
          <w:rFonts w:ascii="仿宋" w:eastAsia="仿宋" w:hAnsi="仿宋" w:cstheme="minorBidi"/>
          <w:kern w:val="2"/>
          <w:sz w:val="32"/>
          <w:szCs w:val="32"/>
          <w:lang w:val="en-US"/>
        </w:rPr>
      </w:pPr>
      <w:proofErr w:type="gramStart"/>
      <w:r w:rsidRPr="00506E32">
        <w:rPr>
          <w:rFonts w:ascii="仿宋" w:eastAsia="仿宋" w:hAnsi="仿宋" w:cstheme="minorBidi" w:hint="eastAsia"/>
          <w:kern w:val="2"/>
          <w:sz w:val="32"/>
          <w:szCs w:val="32"/>
          <w:lang w:val="en-US"/>
        </w:rPr>
        <w:t>尤尼泰振</w:t>
      </w:r>
      <w:proofErr w:type="gramEnd"/>
      <w:r w:rsidRPr="00506E32">
        <w:rPr>
          <w:rFonts w:ascii="仿宋" w:eastAsia="仿宋" w:hAnsi="仿宋" w:cstheme="minorBidi" w:hint="eastAsia"/>
          <w:kern w:val="2"/>
          <w:sz w:val="32"/>
          <w:szCs w:val="32"/>
          <w:lang w:val="en-US"/>
        </w:rPr>
        <w:t>青会计</w:t>
      </w:r>
      <w:r w:rsidR="00115218">
        <w:rPr>
          <w:rFonts w:ascii="仿宋" w:eastAsia="仿宋" w:hAnsi="仿宋" w:cstheme="minorBidi" w:hint="eastAsia"/>
          <w:kern w:val="2"/>
          <w:sz w:val="32"/>
          <w:szCs w:val="32"/>
          <w:lang w:val="en-US"/>
        </w:rPr>
        <w:t>师</w:t>
      </w:r>
      <w:r w:rsidRPr="00506E32">
        <w:rPr>
          <w:rFonts w:ascii="仿宋" w:eastAsia="仿宋" w:hAnsi="仿宋" w:cstheme="minorBidi" w:hint="eastAsia"/>
          <w:kern w:val="2"/>
          <w:sz w:val="32"/>
          <w:szCs w:val="32"/>
          <w:lang w:val="en-US"/>
        </w:rPr>
        <w:t xml:space="preserve">事务所 </w:t>
      </w:r>
      <w:r w:rsidRPr="00506E32">
        <w:rPr>
          <w:rFonts w:ascii="仿宋" w:eastAsia="仿宋" w:hAnsi="仿宋" w:cstheme="minorBidi"/>
          <w:kern w:val="2"/>
          <w:sz w:val="32"/>
          <w:szCs w:val="32"/>
          <w:lang w:val="en-US"/>
        </w:rPr>
        <w:t xml:space="preserve">    </w:t>
      </w:r>
      <w:r w:rsidRPr="00506E32">
        <w:rPr>
          <w:rFonts w:ascii="仿宋" w:eastAsia="仿宋" w:hAnsi="仿宋" w:cstheme="minorBidi" w:hint="eastAsia"/>
          <w:kern w:val="2"/>
          <w:sz w:val="32"/>
          <w:szCs w:val="32"/>
          <w:lang w:val="en-US"/>
        </w:rPr>
        <w:t>中国注册会计师：</w:t>
      </w:r>
    </w:p>
    <w:p w14:paraId="561EB87F" w14:textId="77777777" w:rsidR="00C87EE9" w:rsidRPr="00506E32" w:rsidRDefault="00C87EE9" w:rsidP="00C87EE9">
      <w:pPr>
        <w:pStyle w:val="a1"/>
        <w:ind w:left="640" w:firstLineChars="0" w:firstLine="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（特殊普通合伙）</w:t>
      </w:r>
    </w:p>
    <w:p w14:paraId="7398B195" w14:textId="77777777" w:rsidR="00C87EE9" w:rsidRPr="00506E32" w:rsidRDefault="00C87EE9" w:rsidP="00C87EE9">
      <w:pPr>
        <w:pStyle w:val="a1"/>
        <w:ind w:left="640" w:firstLineChars="0" w:firstLine="0"/>
        <w:rPr>
          <w:lang w:val="en-US"/>
        </w:rPr>
      </w:pPr>
      <w:r w:rsidRPr="00506E32">
        <w:rPr>
          <w:rFonts w:hint="eastAsia"/>
          <w:lang w:val="en-US"/>
        </w:rPr>
        <w:t xml:space="preserve"> </w:t>
      </w:r>
      <w:r w:rsidRPr="00506E32">
        <w:rPr>
          <w:lang w:val="en-US"/>
        </w:rPr>
        <w:t xml:space="preserve">                </w:t>
      </w:r>
    </w:p>
    <w:p w14:paraId="43E18BFA" w14:textId="77777777" w:rsidR="00C87EE9" w:rsidRDefault="00C87EE9" w:rsidP="00C87EE9">
      <w:pPr>
        <w:pStyle w:val="a1"/>
        <w:ind w:firstLineChars="1562" w:firstLine="4998"/>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中国注册会计师：</w:t>
      </w:r>
    </w:p>
    <w:p w14:paraId="3EC3D08F" w14:textId="77777777" w:rsidR="00C87EE9" w:rsidRPr="00506E32" w:rsidRDefault="00C87EE9" w:rsidP="00C87EE9">
      <w:pPr>
        <w:pStyle w:val="a1"/>
        <w:ind w:firstLineChars="1562" w:firstLine="4998"/>
        <w:rPr>
          <w:rFonts w:ascii="仿宋" w:eastAsia="仿宋" w:hAnsi="仿宋" w:cstheme="minorBidi"/>
          <w:kern w:val="2"/>
          <w:sz w:val="32"/>
          <w:szCs w:val="32"/>
          <w:lang w:val="en-US"/>
        </w:rPr>
      </w:pPr>
    </w:p>
    <w:p w14:paraId="7924D683" w14:textId="77777777" w:rsidR="00C87EE9" w:rsidRPr="00506E32" w:rsidRDefault="00C87EE9" w:rsidP="00C87EE9">
      <w:pPr>
        <w:pStyle w:val="a1"/>
        <w:ind w:left="640" w:right="640" w:firstLineChars="0" w:firstLine="0"/>
        <w:jc w:val="right"/>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 xml:space="preserve"> 二〇二一年七月二十三日</w:t>
      </w:r>
    </w:p>
    <w:p w14:paraId="15465442" w14:textId="77777777" w:rsidR="00C87EE9" w:rsidRPr="00506E32" w:rsidRDefault="00C87EE9" w:rsidP="00C87EE9">
      <w:pPr>
        <w:pStyle w:val="a1"/>
        <w:ind w:left="640" w:firstLineChars="0" w:firstLine="0"/>
        <w:rPr>
          <w:lang w:val="en-US"/>
        </w:rPr>
      </w:pPr>
    </w:p>
    <w:p w14:paraId="461B1469" w14:textId="77777777" w:rsidR="00C87EE9" w:rsidRPr="00506E32" w:rsidRDefault="00C87EE9" w:rsidP="00C87EE9">
      <w:pPr>
        <w:pStyle w:val="a1"/>
        <w:ind w:firstLine="64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附件：1.青岛市民政局部门整体支出指标体系</w:t>
      </w:r>
    </w:p>
    <w:p w14:paraId="17EACEF9" w14:textId="5F7BF4B1" w:rsidR="00C87EE9" w:rsidRPr="00506E32" w:rsidRDefault="00C87EE9" w:rsidP="00AE5B53">
      <w:pPr>
        <w:pStyle w:val="a1"/>
        <w:ind w:leftChars="300" w:left="630" w:firstLineChars="300" w:firstLine="960"/>
        <w:rPr>
          <w:rFonts w:ascii="仿宋" w:eastAsia="仿宋" w:hAnsi="仿宋" w:cstheme="minorBidi"/>
          <w:kern w:val="2"/>
          <w:sz w:val="32"/>
          <w:szCs w:val="32"/>
          <w:lang w:val="en-US"/>
        </w:rPr>
      </w:pPr>
      <w:r w:rsidRPr="00506E32">
        <w:rPr>
          <w:rFonts w:ascii="仿宋" w:eastAsia="仿宋" w:hAnsi="仿宋" w:cstheme="minorBidi"/>
          <w:kern w:val="2"/>
          <w:sz w:val="32"/>
          <w:szCs w:val="32"/>
          <w:lang w:val="en-US"/>
        </w:rPr>
        <w:t>2.</w:t>
      </w:r>
      <w:r w:rsidRPr="00506E32">
        <w:rPr>
          <w:rFonts w:ascii="仿宋" w:eastAsia="仿宋" w:hAnsi="仿宋" w:cstheme="minorBidi" w:hint="eastAsia"/>
          <w:kern w:val="2"/>
          <w:sz w:val="32"/>
          <w:szCs w:val="32"/>
          <w:lang w:val="en-US"/>
        </w:rPr>
        <w:t>部门</w:t>
      </w:r>
      <w:r w:rsidR="00AE5B53">
        <w:rPr>
          <w:rFonts w:ascii="仿宋" w:eastAsia="仿宋" w:hAnsi="仿宋" w:cstheme="minorBidi" w:hint="eastAsia"/>
          <w:kern w:val="2"/>
          <w:sz w:val="32"/>
          <w:szCs w:val="32"/>
          <w:lang w:val="en-US"/>
        </w:rPr>
        <w:t>（单位）</w:t>
      </w:r>
      <w:r w:rsidRPr="00506E32">
        <w:rPr>
          <w:rFonts w:ascii="仿宋" w:eastAsia="仿宋" w:hAnsi="仿宋" w:cstheme="minorBidi" w:hint="eastAsia"/>
          <w:kern w:val="2"/>
          <w:sz w:val="32"/>
          <w:szCs w:val="32"/>
          <w:lang w:val="en-US"/>
        </w:rPr>
        <w:t>整体支出绩效目标</w:t>
      </w:r>
      <w:r w:rsidR="00AE5B53">
        <w:rPr>
          <w:rFonts w:ascii="仿宋" w:eastAsia="仿宋" w:hAnsi="仿宋" w:cstheme="minorBidi" w:hint="eastAsia"/>
          <w:kern w:val="2"/>
          <w:sz w:val="32"/>
          <w:szCs w:val="32"/>
          <w:lang w:val="en-US"/>
        </w:rPr>
        <w:t>申报表</w:t>
      </w:r>
    </w:p>
    <w:p w14:paraId="2612DD3B" w14:textId="77777777" w:rsidR="00C87EE9" w:rsidRPr="00506E32" w:rsidRDefault="00C87EE9" w:rsidP="00C87EE9">
      <w:pPr>
        <w:pStyle w:val="a1"/>
        <w:ind w:firstLineChars="500" w:firstLine="160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3.重点工作完成情况表</w:t>
      </w:r>
    </w:p>
    <w:bookmarkEnd w:id="35"/>
    <w:bookmarkEnd w:id="36"/>
    <w:p w14:paraId="3CBDF1CE" w14:textId="215A8341" w:rsidR="00C87EE9" w:rsidRDefault="00C87EE9" w:rsidP="00C87EE9">
      <w:pPr>
        <w:pStyle w:val="a1"/>
        <w:ind w:firstLineChars="500" w:firstLine="1600"/>
        <w:rPr>
          <w:rFonts w:ascii="仿宋" w:eastAsia="仿宋" w:hAnsi="仿宋" w:cstheme="minorBidi"/>
          <w:kern w:val="2"/>
          <w:sz w:val="32"/>
          <w:szCs w:val="32"/>
          <w:lang w:val="en-US"/>
        </w:rPr>
      </w:pPr>
      <w:r w:rsidRPr="00506E32">
        <w:rPr>
          <w:rFonts w:ascii="仿宋" w:eastAsia="仿宋" w:hAnsi="仿宋" w:cstheme="minorBidi" w:hint="eastAsia"/>
          <w:kern w:val="2"/>
          <w:sz w:val="32"/>
          <w:szCs w:val="32"/>
          <w:lang w:val="en-US"/>
        </w:rPr>
        <w:t>4</w:t>
      </w:r>
      <w:r w:rsidRPr="00506E32">
        <w:rPr>
          <w:rFonts w:ascii="仿宋" w:eastAsia="仿宋" w:hAnsi="仿宋" w:cstheme="minorBidi"/>
          <w:kern w:val="2"/>
          <w:sz w:val="32"/>
          <w:szCs w:val="32"/>
          <w:lang w:val="en-US"/>
        </w:rPr>
        <w:t>.</w:t>
      </w:r>
      <w:r w:rsidR="00A96C80">
        <w:rPr>
          <w:rFonts w:ascii="仿宋" w:eastAsia="仿宋" w:hAnsi="仿宋" w:cstheme="minorBidi" w:hint="eastAsia"/>
          <w:kern w:val="2"/>
          <w:sz w:val="32"/>
          <w:szCs w:val="32"/>
          <w:lang w:val="en-US"/>
        </w:rPr>
        <w:t>青岛市民政局</w:t>
      </w:r>
      <w:r w:rsidRPr="00506E32">
        <w:rPr>
          <w:rFonts w:ascii="仿宋" w:eastAsia="仿宋" w:hAnsi="仿宋" w:cstheme="minorBidi" w:hint="eastAsia"/>
          <w:kern w:val="2"/>
          <w:sz w:val="32"/>
          <w:szCs w:val="32"/>
          <w:lang w:val="en-US"/>
        </w:rPr>
        <w:t>满意度调查问卷</w:t>
      </w:r>
    </w:p>
    <w:p w14:paraId="5DF24FB7" w14:textId="77777777" w:rsidR="00C87EE9" w:rsidRPr="00BF40DD" w:rsidRDefault="00C87EE9" w:rsidP="00C87EE9">
      <w:pPr>
        <w:pStyle w:val="a1"/>
        <w:ind w:firstLineChars="500" w:firstLine="1600"/>
        <w:rPr>
          <w:rFonts w:ascii="仿宋" w:eastAsia="仿宋" w:hAnsi="仿宋" w:cstheme="minorBidi"/>
          <w:kern w:val="2"/>
          <w:sz w:val="32"/>
          <w:szCs w:val="32"/>
          <w:lang w:val="en-US"/>
        </w:rPr>
      </w:pPr>
    </w:p>
    <w:p w14:paraId="5CDEA59C" w14:textId="77777777" w:rsidR="001D4F49" w:rsidRPr="00C87EE9" w:rsidRDefault="001D4F49"/>
    <w:sectPr w:rsidR="001D4F49" w:rsidRPr="00C87EE9" w:rsidSect="003843A6">
      <w:footerReference w:type="default" r:id="rId10"/>
      <w:footnotePr>
        <w:numRestart w:val="eachPage"/>
      </w:footnotePr>
      <w:pgSz w:w="11906" w:h="16838"/>
      <w:pgMar w:top="2098" w:right="1588" w:bottom="2098" w:left="1588"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920A" w14:textId="77777777" w:rsidR="004A6BD0" w:rsidRDefault="004A6BD0" w:rsidP="00C87EE9">
      <w:r>
        <w:separator/>
      </w:r>
    </w:p>
  </w:endnote>
  <w:endnote w:type="continuationSeparator" w:id="0">
    <w:p w14:paraId="37270181" w14:textId="77777777" w:rsidR="004A6BD0" w:rsidRDefault="004A6BD0" w:rsidP="00C8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auto"/>
    <w:pitch w:val="variable"/>
    <w:sig w:usb0="A00002BF" w:usb1="38CF7CFA" w:usb2="00082016" w:usb3="00000000" w:csb0="00040001" w:csb1="00000000"/>
  </w:font>
  <w:font w:name="文星简黑体">
    <w:altName w:val="黑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454440"/>
      <w:docPartObj>
        <w:docPartGallery w:val="Page Numbers (Bottom of Page)"/>
        <w:docPartUnique/>
      </w:docPartObj>
    </w:sdtPr>
    <w:sdtEndPr>
      <w:rPr>
        <w:sz w:val="24"/>
        <w:szCs w:val="24"/>
      </w:rPr>
    </w:sdtEndPr>
    <w:sdtContent>
      <w:p w14:paraId="33E8FE31" w14:textId="77777777" w:rsidR="003843A6" w:rsidRPr="003843A6" w:rsidRDefault="00847445">
        <w:pPr>
          <w:pStyle w:val="a7"/>
          <w:jc w:val="center"/>
          <w:rPr>
            <w:sz w:val="24"/>
            <w:szCs w:val="24"/>
          </w:rPr>
        </w:pPr>
        <w:r w:rsidRPr="003843A6">
          <w:rPr>
            <w:sz w:val="24"/>
            <w:szCs w:val="24"/>
          </w:rPr>
          <w:fldChar w:fldCharType="begin"/>
        </w:r>
        <w:r w:rsidRPr="003843A6">
          <w:rPr>
            <w:sz w:val="24"/>
            <w:szCs w:val="24"/>
          </w:rPr>
          <w:instrText>PAGE   \* MERGEFORMAT</w:instrText>
        </w:r>
        <w:r w:rsidRPr="003843A6">
          <w:rPr>
            <w:sz w:val="24"/>
            <w:szCs w:val="24"/>
          </w:rPr>
          <w:fldChar w:fldCharType="separate"/>
        </w:r>
        <w:r w:rsidRPr="003843A6">
          <w:rPr>
            <w:sz w:val="24"/>
            <w:szCs w:val="24"/>
            <w:lang w:val="zh-CN"/>
          </w:rPr>
          <w:t>2</w:t>
        </w:r>
        <w:r w:rsidRPr="003843A6">
          <w:rPr>
            <w:sz w:val="24"/>
            <w:szCs w:val="24"/>
          </w:rPr>
          <w:fldChar w:fldCharType="end"/>
        </w:r>
      </w:p>
    </w:sdtContent>
  </w:sdt>
  <w:p w14:paraId="0C6C680F" w14:textId="77777777" w:rsidR="00F57C33" w:rsidRDefault="004A6BD0" w:rsidP="003843A6">
    <w:pPr>
      <w:pStyle w:val="afd"/>
      <w:tabs>
        <w:tab w:val="center" w:pos="4365"/>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2CEA" w14:textId="77777777" w:rsidR="004A6BD0" w:rsidRDefault="004A6BD0" w:rsidP="00C87EE9">
      <w:r>
        <w:separator/>
      </w:r>
    </w:p>
  </w:footnote>
  <w:footnote w:type="continuationSeparator" w:id="0">
    <w:p w14:paraId="0C028850" w14:textId="77777777" w:rsidR="004A6BD0" w:rsidRDefault="004A6BD0" w:rsidP="00C8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5C18" w14:textId="7A2373C1" w:rsidR="00C87EE9" w:rsidRDefault="00C87EE9" w:rsidP="00C87EE9">
    <w:r>
      <w:rPr>
        <w:noProof/>
      </w:rPr>
      <w:drawing>
        <wp:inline distT="0" distB="0" distL="0" distR="0" wp14:anchorId="3D1CA2D5" wp14:editId="24488177">
          <wp:extent cx="5499383" cy="1028753"/>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5499383" cy="102875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393D" w14:textId="77777777" w:rsidR="00C87EE9" w:rsidRDefault="00C87EE9" w:rsidP="00C87EE9">
    <w:bookmarkStart w:id="0" w:name="_Toc77929243"/>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8E1"/>
    <w:multiLevelType w:val="hybridMultilevel"/>
    <w:tmpl w:val="829E90A4"/>
    <w:lvl w:ilvl="0" w:tplc="EC84378C">
      <w:start w:val="1"/>
      <w:numFmt w:val="japaneseCounting"/>
      <w:lvlText w:val="（%1）"/>
      <w:lvlJc w:val="left"/>
      <w:pPr>
        <w:ind w:left="1385" w:hanging="9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5E948E1"/>
    <w:multiLevelType w:val="hybridMultilevel"/>
    <w:tmpl w:val="55783A44"/>
    <w:lvl w:ilvl="0" w:tplc="FAE4971A">
      <w:start w:val="4"/>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212B2064"/>
    <w:multiLevelType w:val="hybridMultilevel"/>
    <w:tmpl w:val="C130F36E"/>
    <w:lvl w:ilvl="0" w:tplc="9E3AA2FA">
      <w:start w:val="4"/>
      <w:numFmt w:val="japaneseCounting"/>
      <w:lvlText w:val="（%1）"/>
      <w:lvlJc w:val="left"/>
      <w:pPr>
        <w:ind w:left="2680" w:hanging="108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3" w15:restartNumberingAfterBreak="0">
    <w:nsid w:val="24C852C8"/>
    <w:multiLevelType w:val="hybridMultilevel"/>
    <w:tmpl w:val="E062A818"/>
    <w:lvl w:ilvl="0" w:tplc="21B8E45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BBA4805"/>
    <w:multiLevelType w:val="multilevel"/>
    <w:tmpl w:val="6AF0DC7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F72D6"/>
    <w:multiLevelType w:val="hybridMultilevel"/>
    <w:tmpl w:val="63F8A9FC"/>
    <w:lvl w:ilvl="0" w:tplc="757A30D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07C6C72"/>
    <w:multiLevelType w:val="hybridMultilevel"/>
    <w:tmpl w:val="D49E4628"/>
    <w:lvl w:ilvl="0" w:tplc="15F48F94">
      <w:start w:val="1"/>
      <w:numFmt w:val="decimal"/>
      <w:lvlText w:val="（%1）"/>
      <w:lvlJc w:val="left"/>
      <w:pPr>
        <w:ind w:left="1440" w:hanging="800"/>
      </w:pPr>
      <w:rPr>
        <w:rFonts w:hint="default"/>
      </w:rPr>
    </w:lvl>
    <w:lvl w:ilvl="1" w:tplc="D788F6AC">
      <w:start w:val="1"/>
      <w:numFmt w:val="decimalEnclosedCircle"/>
      <w:lvlText w:val="%2"/>
      <w:lvlJc w:val="left"/>
      <w:pPr>
        <w:ind w:left="1420" w:hanging="3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5E3D131C"/>
    <w:multiLevelType w:val="hybridMultilevel"/>
    <w:tmpl w:val="BE963980"/>
    <w:lvl w:ilvl="0" w:tplc="6E3A0D3A">
      <w:start w:val="2020"/>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10671B8"/>
    <w:multiLevelType w:val="multilevel"/>
    <w:tmpl w:val="610671B8"/>
    <w:lvl w:ilvl="0">
      <w:start w:val="1"/>
      <w:numFmt w:val="chineseCountingThousand"/>
      <w:suff w:val="nothing"/>
      <w:lvlText w:val="%1、"/>
      <w:lvlJc w:val="left"/>
      <w:pPr>
        <w:ind w:left="4253" w:hanging="425"/>
      </w:pPr>
      <w:rPr>
        <w:rFonts w:hint="eastAsia"/>
      </w:rPr>
    </w:lvl>
    <w:lvl w:ilvl="1">
      <w:start w:val="1"/>
      <w:numFmt w:val="chineseCountingThousand"/>
      <w:suff w:val="nothing"/>
      <w:lvlText w:val="（%2）"/>
      <w:lvlJc w:val="left"/>
      <w:pPr>
        <w:ind w:left="709" w:hanging="567"/>
      </w:pPr>
      <w:rPr>
        <w:rFonts w:hint="eastAsia"/>
      </w:rPr>
    </w:lvl>
    <w:lvl w:ilvl="2">
      <w:start w:val="1"/>
      <w:numFmt w:val="decimal"/>
      <w:suff w:val="nothing"/>
      <w:lvlText w:val="%3. "/>
      <w:lvlJc w:val="left"/>
      <w:pPr>
        <w:ind w:left="426" w:hanging="567"/>
      </w:pPr>
      <w:rPr>
        <w:rFonts w:hint="eastAsia"/>
      </w:rPr>
    </w:lvl>
    <w:lvl w:ilvl="3">
      <w:start w:val="1"/>
      <w:numFmt w:val="decimal"/>
      <w:suff w:val="nothing"/>
      <w:lvlText w:val="（%4）"/>
      <w:lvlJc w:val="left"/>
      <w:pPr>
        <w:ind w:left="1134" w:hanging="425"/>
      </w:pPr>
      <w:rPr>
        <w:rFonts w:hint="eastAsia"/>
      </w:rPr>
    </w:lvl>
    <w:lvl w:ilvl="4">
      <w:start w:val="1"/>
      <w:numFmt w:val="decimal"/>
      <w:suff w:val="nothing"/>
      <w:lvlText w:val="%5）"/>
      <w:lvlJc w:val="left"/>
      <w:pPr>
        <w:ind w:left="709" w:hanging="113"/>
      </w:pPr>
      <w:rPr>
        <w:rFonts w:hint="eastAsia"/>
      </w:rPr>
    </w:lvl>
    <w:lvl w:ilvl="5">
      <w:start w:val="1"/>
      <w:numFmt w:val="decimal"/>
      <w:suff w:val="nothing"/>
      <w:lvlText w:val="附件%6 "/>
      <w:lvlJc w:val="left"/>
      <w:pPr>
        <w:ind w:left="-283" w:firstLine="0"/>
      </w:pPr>
      <w:rPr>
        <w:rFonts w:hint="eastAsia"/>
      </w:rPr>
    </w:lvl>
    <w:lvl w:ilvl="6">
      <w:start w:val="1"/>
      <w:numFmt w:val="chineseCountingThousand"/>
      <w:suff w:val="nothing"/>
      <w:lvlText w:val="%7、"/>
      <w:lvlJc w:val="left"/>
      <w:pPr>
        <w:ind w:left="709" w:hanging="567"/>
      </w:pPr>
      <w:rPr>
        <w:rFonts w:hint="eastAsia"/>
      </w:rPr>
    </w:lvl>
    <w:lvl w:ilvl="7">
      <w:start w:val="1"/>
      <w:numFmt w:val="chineseCountingThousand"/>
      <w:suff w:val="nothing"/>
      <w:lvlText w:val="（%8）"/>
      <w:lvlJc w:val="left"/>
      <w:pPr>
        <w:ind w:left="709" w:hanging="567"/>
      </w:pPr>
      <w:rPr>
        <w:rFonts w:hint="eastAsia"/>
      </w:rPr>
    </w:lvl>
    <w:lvl w:ilvl="8">
      <w:start w:val="1"/>
      <w:numFmt w:val="decimal"/>
      <w:suff w:val="nothing"/>
      <w:lvlText w:val="%9. "/>
      <w:lvlJc w:val="left"/>
      <w:pPr>
        <w:ind w:left="709" w:hanging="567"/>
      </w:pPr>
      <w:rPr>
        <w:rFonts w:hint="eastAsia"/>
      </w:rPr>
    </w:lvl>
  </w:abstractNum>
  <w:abstractNum w:abstractNumId="9" w15:restartNumberingAfterBreak="0">
    <w:nsid w:val="6B44561C"/>
    <w:multiLevelType w:val="hybridMultilevel"/>
    <w:tmpl w:val="BA3C21F4"/>
    <w:lvl w:ilvl="0" w:tplc="7EDAFE2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6EEE01E9"/>
    <w:multiLevelType w:val="hybridMultilevel"/>
    <w:tmpl w:val="71F417A0"/>
    <w:lvl w:ilvl="0" w:tplc="2656128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0507E9B"/>
    <w:multiLevelType w:val="hybridMultilevel"/>
    <w:tmpl w:val="59081C5E"/>
    <w:lvl w:ilvl="0" w:tplc="44A4D538">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4A9491E"/>
    <w:multiLevelType w:val="hybridMultilevel"/>
    <w:tmpl w:val="DCA8D90C"/>
    <w:lvl w:ilvl="0" w:tplc="A4EA4120">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15:restartNumberingAfterBreak="0">
    <w:nsid w:val="773B5718"/>
    <w:multiLevelType w:val="multilevel"/>
    <w:tmpl w:val="E7F8AC0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6837F8"/>
    <w:multiLevelType w:val="multilevel"/>
    <w:tmpl w:val="E1785E5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5"/>
  </w:num>
  <w:num w:numId="4">
    <w:abstractNumId w:val="3"/>
  </w:num>
  <w:num w:numId="5">
    <w:abstractNumId w:val="2"/>
  </w:num>
  <w:num w:numId="6">
    <w:abstractNumId w:val="9"/>
  </w:num>
  <w:num w:numId="7">
    <w:abstractNumId w:val="4"/>
  </w:num>
  <w:num w:numId="8">
    <w:abstractNumId w:val="14"/>
  </w:num>
  <w:num w:numId="9">
    <w:abstractNumId w:val="13"/>
  </w:num>
  <w:num w:numId="10">
    <w:abstractNumId w:val="12"/>
  </w:num>
  <w:num w:numId="11">
    <w:abstractNumId w:val="11"/>
  </w:num>
  <w:num w:numId="12">
    <w:abstractNumId w:val="1"/>
  </w:num>
  <w:num w:numId="13">
    <w:abstractNumId w:val="7"/>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AA"/>
    <w:rsid w:val="00015B50"/>
    <w:rsid w:val="00052B09"/>
    <w:rsid w:val="000918A6"/>
    <w:rsid w:val="000A2425"/>
    <w:rsid w:val="000A657F"/>
    <w:rsid w:val="000B0716"/>
    <w:rsid w:val="000D1DD6"/>
    <w:rsid w:val="00115218"/>
    <w:rsid w:val="00143C7B"/>
    <w:rsid w:val="00181A28"/>
    <w:rsid w:val="001D4F49"/>
    <w:rsid w:val="00245EAD"/>
    <w:rsid w:val="003273AE"/>
    <w:rsid w:val="00332630"/>
    <w:rsid w:val="004162DD"/>
    <w:rsid w:val="004A6BD0"/>
    <w:rsid w:val="00530524"/>
    <w:rsid w:val="005434C1"/>
    <w:rsid w:val="00695F2B"/>
    <w:rsid w:val="006D207F"/>
    <w:rsid w:val="007004A3"/>
    <w:rsid w:val="00765114"/>
    <w:rsid w:val="00820605"/>
    <w:rsid w:val="00833DAA"/>
    <w:rsid w:val="00847445"/>
    <w:rsid w:val="008658BA"/>
    <w:rsid w:val="008C42E3"/>
    <w:rsid w:val="009670C9"/>
    <w:rsid w:val="009764E7"/>
    <w:rsid w:val="009C3511"/>
    <w:rsid w:val="00A96C80"/>
    <w:rsid w:val="00AE5B53"/>
    <w:rsid w:val="00AE78F8"/>
    <w:rsid w:val="00BD7844"/>
    <w:rsid w:val="00C003D5"/>
    <w:rsid w:val="00C820E6"/>
    <w:rsid w:val="00C86867"/>
    <w:rsid w:val="00C87EE9"/>
    <w:rsid w:val="00C940A9"/>
    <w:rsid w:val="00DB0A27"/>
    <w:rsid w:val="00E32512"/>
    <w:rsid w:val="00E5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50F04"/>
  <w15:chartTrackingRefBased/>
  <w15:docId w15:val="{B6606080-E709-4A46-8F72-17ED924E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87EE9"/>
    <w:pPr>
      <w:widowControl w:val="0"/>
      <w:jc w:val="both"/>
    </w:pPr>
    <w:rPr>
      <w:szCs w:val="21"/>
    </w:rPr>
  </w:style>
  <w:style w:type="paragraph" w:styleId="1">
    <w:name w:val="heading 1"/>
    <w:basedOn w:val="a1"/>
    <w:next w:val="a1"/>
    <w:link w:val="10"/>
    <w:qFormat/>
    <w:rsid w:val="00C87EE9"/>
    <w:pPr>
      <w:spacing w:before="120" w:after="60"/>
      <w:ind w:firstLineChars="0" w:firstLine="0"/>
      <w:jc w:val="left"/>
      <w:outlineLvl w:val="0"/>
    </w:pPr>
    <w:rPr>
      <w:rFonts w:eastAsia="黑体"/>
      <w:bCs/>
      <w:kern w:val="44"/>
      <w:sz w:val="32"/>
      <w:szCs w:val="44"/>
    </w:rPr>
  </w:style>
  <w:style w:type="paragraph" w:styleId="2">
    <w:name w:val="heading 2"/>
    <w:basedOn w:val="a1"/>
    <w:next w:val="a1"/>
    <w:link w:val="20"/>
    <w:uiPriority w:val="1"/>
    <w:qFormat/>
    <w:rsid w:val="00C87EE9"/>
    <w:pPr>
      <w:keepNext/>
      <w:keepLines/>
      <w:spacing w:before="120" w:after="60"/>
      <w:ind w:firstLineChars="0" w:firstLine="0"/>
      <w:outlineLvl w:val="1"/>
    </w:pPr>
    <w:rPr>
      <w:rFonts w:cstheme="majorBidi"/>
      <w:b/>
      <w:bCs/>
      <w:szCs w:val="32"/>
    </w:rPr>
  </w:style>
  <w:style w:type="paragraph" w:styleId="3">
    <w:name w:val="heading 3"/>
    <w:basedOn w:val="a1"/>
    <w:next w:val="a1"/>
    <w:link w:val="30"/>
    <w:uiPriority w:val="2"/>
    <w:qFormat/>
    <w:rsid w:val="00C87EE9"/>
    <w:pPr>
      <w:keepNext/>
      <w:keepLines/>
      <w:spacing w:before="120" w:after="60"/>
      <w:ind w:firstLineChars="0" w:firstLine="0"/>
      <w:outlineLvl w:val="2"/>
    </w:pPr>
    <w:rPr>
      <w:b/>
      <w:bCs/>
      <w:szCs w:val="32"/>
    </w:rPr>
  </w:style>
  <w:style w:type="paragraph" w:styleId="4">
    <w:name w:val="heading 4"/>
    <w:basedOn w:val="a1"/>
    <w:next w:val="a"/>
    <w:link w:val="40"/>
    <w:uiPriority w:val="3"/>
    <w:qFormat/>
    <w:rsid w:val="00C87EE9"/>
    <w:pPr>
      <w:keepNext/>
      <w:keepLines/>
      <w:spacing w:before="120" w:after="60"/>
      <w:ind w:firstLineChars="0" w:firstLine="0"/>
      <w:outlineLvl w:val="3"/>
    </w:pPr>
    <w:rPr>
      <w:rFonts w:cstheme="majorBidi"/>
      <w:b/>
      <w:bCs/>
    </w:rPr>
  </w:style>
  <w:style w:type="paragraph" w:styleId="5">
    <w:name w:val="heading 5"/>
    <w:basedOn w:val="a1"/>
    <w:next w:val="a1"/>
    <w:link w:val="50"/>
    <w:uiPriority w:val="9"/>
    <w:unhideWhenUsed/>
    <w:qFormat/>
    <w:rsid w:val="00C87EE9"/>
    <w:pPr>
      <w:keepNext/>
      <w:keepLines/>
      <w:spacing w:before="120" w:after="60"/>
      <w:ind w:firstLineChars="0" w:firstLine="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qFormat/>
    <w:rsid w:val="00C87EE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C87EE9"/>
    <w:rPr>
      <w:sz w:val="18"/>
      <w:szCs w:val="18"/>
    </w:rPr>
  </w:style>
  <w:style w:type="paragraph" w:styleId="a7">
    <w:name w:val="footer"/>
    <w:basedOn w:val="a"/>
    <w:link w:val="a8"/>
    <w:uiPriority w:val="99"/>
    <w:unhideWhenUsed/>
    <w:qFormat/>
    <w:rsid w:val="00C87EE9"/>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C87EE9"/>
    <w:rPr>
      <w:sz w:val="18"/>
      <w:szCs w:val="18"/>
    </w:rPr>
  </w:style>
  <w:style w:type="character" w:customStyle="1" w:styleId="10">
    <w:name w:val="标题 1 字符"/>
    <w:basedOn w:val="a2"/>
    <w:link w:val="1"/>
    <w:qFormat/>
    <w:rsid w:val="00C87EE9"/>
    <w:rPr>
      <w:rFonts w:ascii="Times New Roman" w:eastAsia="黑体" w:hAnsi="Times New Roman" w:cs="Times New Roman"/>
      <w:bCs/>
      <w:kern w:val="44"/>
      <w:sz w:val="32"/>
      <w:szCs w:val="44"/>
      <w:lang w:val="zh-CN"/>
    </w:rPr>
  </w:style>
  <w:style w:type="character" w:customStyle="1" w:styleId="20">
    <w:name w:val="标题 2 字符"/>
    <w:basedOn w:val="a2"/>
    <w:link w:val="2"/>
    <w:uiPriority w:val="1"/>
    <w:qFormat/>
    <w:rsid w:val="00C87EE9"/>
    <w:rPr>
      <w:rFonts w:ascii="Times New Roman" w:eastAsia="仿宋_GB2312" w:hAnsi="Times New Roman" w:cstheme="majorBidi"/>
      <w:b/>
      <w:bCs/>
      <w:kern w:val="0"/>
      <w:sz w:val="28"/>
      <w:szCs w:val="32"/>
      <w:lang w:val="zh-CN"/>
    </w:rPr>
  </w:style>
  <w:style w:type="character" w:customStyle="1" w:styleId="30">
    <w:name w:val="标题 3 字符"/>
    <w:basedOn w:val="a2"/>
    <w:link w:val="3"/>
    <w:uiPriority w:val="2"/>
    <w:qFormat/>
    <w:rsid w:val="00C87EE9"/>
    <w:rPr>
      <w:rFonts w:ascii="Times New Roman" w:eastAsia="仿宋_GB2312" w:hAnsi="Times New Roman" w:cs="Times New Roman"/>
      <w:b/>
      <w:bCs/>
      <w:kern w:val="0"/>
      <w:sz w:val="28"/>
      <w:szCs w:val="32"/>
      <w:lang w:val="zh-CN"/>
    </w:rPr>
  </w:style>
  <w:style w:type="character" w:customStyle="1" w:styleId="40">
    <w:name w:val="标题 4 字符"/>
    <w:basedOn w:val="a2"/>
    <w:link w:val="4"/>
    <w:uiPriority w:val="3"/>
    <w:qFormat/>
    <w:rsid w:val="00C87EE9"/>
    <w:rPr>
      <w:rFonts w:ascii="Times New Roman" w:eastAsia="仿宋_GB2312" w:hAnsi="Times New Roman" w:cstheme="majorBidi"/>
      <w:b/>
      <w:bCs/>
      <w:kern w:val="0"/>
      <w:sz w:val="28"/>
      <w:szCs w:val="28"/>
      <w:lang w:val="zh-CN"/>
    </w:rPr>
  </w:style>
  <w:style w:type="character" w:customStyle="1" w:styleId="50">
    <w:name w:val="标题 5 字符"/>
    <w:basedOn w:val="a2"/>
    <w:link w:val="5"/>
    <w:uiPriority w:val="9"/>
    <w:qFormat/>
    <w:rsid w:val="00C87EE9"/>
    <w:rPr>
      <w:rFonts w:ascii="Times New Roman" w:eastAsia="仿宋_GB2312" w:hAnsi="Times New Roman" w:cs="Times New Roman"/>
      <w:b/>
      <w:bCs/>
      <w:kern w:val="0"/>
      <w:sz w:val="28"/>
      <w:szCs w:val="28"/>
      <w:lang w:val="zh-CN"/>
    </w:rPr>
  </w:style>
  <w:style w:type="paragraph" w:styleId="a0">
    <w:name w:val="Body Text"/>
    <w:basedOn w:val="a"/>
    <w:link w:val="a9"/>
    <w:uiPriority w:val="99"/>
    <w:unhideWhenUsed/>
    <w:qFormat/>
    <w:rsid w:val="00C87EE9"/>
    <w:pPr>
      <w:tabs>
        <w:tab w:val="left" w:pos="0"/>
      </w:tabs>
    </w:pPr>
    <w:rPr>
      <w:rFonts w:ascii="宋体" w:eastAsia="仿宋_GB2312" w:hAnsi="宋体"/>
      <w:color w:val="000000"/>
      <w:sz w:val="24"/>
    </w:rPr>
  </w:style>
  <w:style w:type="character" w:customStyle="1" w:styleId="a9">
    <w:name w:val="正文文本 字符"/>
    <w:basedOn w:val="a2"/>
    <w:link w:val="a0"/>
    <w:uiPriority w:val="99"/>
    <w:qFormat/>
    <w:rsid w:val="00C87EE9"/>
    <w:rPr>
      <w:rFonts w:ascii="宋体" w:eastAsia="仿宋_GB2312" w:hAnsi="宋体"/>
      <w:color w:val="000000"/>
      <w:sz w:val="24"/>
      <w:szCs w:val="21"/>
    </w:rPr>
  </w:style>
  <w:style w:type="paragraph" w:customStyle="1" w:styleId="a1">
    <w:name w:val="闻政正文"/>
    <w:basedOn w:val="a"/>
    <w:link w:val="Char"/>
    <w:qFormat/>
    <w:rsid w:val="00C87EE9"/>
    <w:pPr>
      <w:spacing w:line="500" w:lineRule="exact"/>
      <w:ind w:firstLineChars="200" w:firstLine="200"/>
    </w:pPr>
    <w:rPr>
      <w:rFonts w:ascii="Times New Roman" w:eastAsia="仿宋_GB2312" w:hAnsi="Times New Roman" w:cs="Times New Roman"/>
      <w:kern w:val="0"/>
      <w:sz w:val="28"/>
      <w:szCs w:val="28"/>
      <w:lang w:val="zh-CN"/>
    </w:rPr>
  </w:style>
  <w:style w:type="paragraph" w:styleId="aa">
    <w:name w:val="annotation text"/>
    <w:basedOn w:val="a"/>
    <w:link w:val="ab"/>
    <w:uiPriority w:val="99"/>
    <w:unhideWhenUsed/>
    <w:qFormat/>
    <w:rsid w:val="00C87EE9"/>
    <w:pPr>
      <w:jc w:val="left"/>
    </w:pPr>
  </w:style>
  <w:style w:type="character" w:customStyle="1" w:styleId="ab">
    <w:name w:val="批注文字 字符"/>
    <w:basedOn w:val="a2"/>
    <w:link w:val="aa"/>
    <w:uiPriority w:val="99"/>
    <w:qFormat/>
    <w:rsid w:val="00C87EE9"/>
    <w:rPr>
      <w:szCs w:val="21"/>
    </w:rPr>
  </w:style>
  <w:style w:type="paragraph" w:styleId="ac">
    <w:name w:val="annotation subject"/>
    <w:basedOn w:val="aa"/>
    <w:next w:val="aa"/>
    <w:link w:val="ad"/>
    <w:uiPriority w:val="99"/>
    <w:unhideWhenUsed/>
    <w:qFormat/>
    <w:rsid w:val="00C87EE9"/>
    <w:rPr>
      <w:b/>
      <w:bCs/>
    </w:rPr>
  </w:style>
  <w:style w:type="character" w:customStyle="1" w:styleId="ad">
    <w:name w:val="批注主题 字符"/>
    <w:basedOn w:val="ab"/>
    <w:link w:val="ac"/>
    <w:uiPriority w:val="99"/>
    <w:qFormat/>
    <w:rsid w:val="00C87EE9"/>
    <w:rPr>
      <w:b/>
      <w:bCs/>
      <w:szCs w:val="21"/>
    </w:rPr>
  </w:style>
  <w:style w:type="paragraph" w:styleId="ae">
    <w:name w:val="caption"/>
    <w:basedOn w:val="a"/>
    <w:next w:val="a"/>
    <w:uiPriority w:val="35"/>
    <w:unhideWhenUsed/>
    <w:qFormat/>
    <w:rsid w:val="00C87EE9"/>
    <w:rPr>
      <w:rFonts w:asciiTheme="majorHAnsi" w:eastAsia="黑体" w:hAnsiTheme="majorHAnsi" w:cstheme="majorBidi"/>
      <w:sz w:val="20"/>
      <w:szCs w:val="20"/>
    </w:rPr>
  </w:style>
  <w:style w:type="paragraph" w:styleId="TOC3">
    <w:name w:val="toc 3"/>
    <w:basedOn w:val="a"/>
    <w:next w:val="a"/>
    <w:uiPriority w:val="39"/>
    <w:unhideWhenUsed/>
    <w:qFormat/>
    <w:rsid w:val="00C87EE9"/>
    <w:pPr>
      <w:ind w:leftChars="400" w:left="840"/>
    </w:pPr>
  </w:style>
  <w:style w:type="paragraph" w:styleId="af">
    <w:name w:val="Balloon Text"/>
    <w:basedOn w:val="a"/>
    <w:link w:val="af0"/>
    <w:uiPriority w:val="99"/>
    <w:unhideWhenUsed/>
    <w:qFormat/>
    <w:rsid w:val="00C87EE9"/>
    <w:rPr>
      <w:sz w:val="18"/>
      <w:szCs w:val="18"/>
    </w:rPr>
  </w:style>
  <w:style w:type="character" w:customStyle="1" w:styleId="af0">
    <w:name w:val="批注框文本 字符"/>
    <w:basedOn w:val="a2"/>
    <w:link w:val="af"/>
    <w:uiPriority w:val="99"/>
    <w:qFormat/>
    <w:rsid w:val="00C87EE9"/>
    <w:rPr>
      <w:sz w:val="18"/>
      <w:szCs w:val="18"/>
    </w:rPr>
  </w:style>
  <w:style w:type="paragraph" w:styleId="TOC1">
    <w:name w:val="toc 1"/>
    <w:basedOn w:val="a1"/>
    <w:next w:val="a1"/>
    <w:uiPriority w:val="39"/>
    <w:unhideWhenUsed/>
    <w:qFormat/>
    <w:rsid w:val="00C87EE9"/>
    <w:pPr>
      <w:tabs>
        <w:tab w:val="right" w:leader="dot" w:pos="8296"/>
      </w:tabs>
      <w:spacing w:line="460" w:lineRule="exact"/>
      <w:ind w:firstLineChars="0" w:firstLine="0"/>
    </w:pPr>
    <w:rPr>
      <w:b/>
    </w:rPr>
  </w:style>
  <w:style w:type="paragraph" w:styleId="af1">
    <w:name w:val="footnote text"/>
    <w:basedOn w:val="a"/>
    <w:link w:val="af2"/>
    <w:qFormat/>
    <w:rsid w:val="00C87EE9"/>
    <w:pPr>
      <w:snapToGrid w:val="0"/>
      <w:jc w:val="left"/>
    </w:pPr>
    <w:rPr>
      <w:rFonts w:ascii="Times New Roman" w:eastAsia="仿宋_GB2312" w:hAnsi="Times New Roman"/>
      <w:sz w:val="18"/>
      <w:szCs w:val="18"/>
    </w:rPr>
  </w:style>
  <w:style w:type="character" w:customStyle="1" w:styleId="af2">
    <w:name w:val="脚注文本 字符"/>
    <w:basedOn w:val="a2"/>
    <w:link w:val="af1"/>
    <w:qFormat/>
    <w:rsid w:val="00C87EE9"/>
    <w:rPr>
      <w:rFonts w:ascii="Times New Roman" w:eastAsia="仿宋_GB2312" w:hAnsi="Times New Roman"/>
      <w:sz w:val="18"/>
      <w:szCs w:val="18"/>
    </w:rPr>
  </w:style>
  <w:style w:type="paragraph" w:styleId="TOC2">
    <w:name w:val="toc 2"/>
    <w:basedOn w:val="a1"/>
    <w:next w:val="a1"/>
    <w:uiPriority w:val="39"/>
    <w:unhideWhenUsed/>
    <w:qFormat/>
    <w:rsid w:val="00C87EE9"/>
    <w:pPr>
      <w:tabs>
        <w:tab w:val="right" w:leader="dot" w:pos="8296"/>
      </w:tabs>
      <w:spacing w:line="460" w:lineRule="exact"/>
      <w:ind w:leftChars="200" w:left="200" w:firstLineChars="0" w:firstLine="0"/>
    </w:pPr>
  </w:style>
  <w:style w:type="paragraph" w:styleId="af3">
    <w:name w:val="Normal (Web)"/>
    <w:basedOn w:val="a"/>
    <w:uiPriority w:val="99"/>
    <w:qFormat/>
    <w:rsid w:val="00C87EE9"/>
    <w:rPr>
      <w:rFonts w:ascii="Calibri" w:eastAsia="宋体" w:hAnsi="Calibri"/>
      <w:sz w:val="24"/>
      <w:szCs w:val="22"/>
    </w:rPr>
  </w:style>
  <w:style w:type="character" w:styleId="af4">
    <w:name w:val="Strong"/>
    <w:basedOn w:val="a2"/>
    <w:uiPriority w:val="22"/>
    <w:qFormat/>
    <w:rsid w:val="00C87EE9"/>
    <w:rPr>
      <w:b/>
      <w:bCs/>
    </w:rPr>
  </w:style>
  <w:style w:type="character" w:styleId="af5">
    <w:name w:val="page number"/>
    <w:basedOn w:val="a2"/>
    <w:qFormat/>
    <w:rsid w:val="00C87EE9"/>
  </w:style>
  <w:style w:type="character" w:styleId="af6">
    <w:name w:val="Hyperlink"/>
    <w:basedOn w:val="a2"/>
    <w:uiPriority w:val="99"/>
    <w:unhideWhenUsed/>
    <w:qFormat/>
    <w:rsid w:val="00C87EE9"/>
    <w:rPr>
      <w:color w:val="0563C1" w:themeColor="hyperlink"/>
      <w:u w:val="single"/>
    </w:rPr>
  </w:style>
  <w:style w:type="character" w:styleId="af7">
    <w:name w:val="annotation reference"/>
    <w:basedOn w:val="a2"/>
    <w:uiPriority w:val="99"/>
    <w:unhideWhenUsed/>
    <w:qFormat/>
    <w:rsid w:val="00C87EE9"/>
    <w:rPr>
      <w:sz w:val="21"/>
      <w:szCs w:val="21"/>
    </w:rPr>
  </w:style>
  <w:style w:type="character" w:styleId="af8">
    <w:name w:val="footnote reference"/>
    <w:qFormat/>
    <w:rsid w:val="00C87EE9"/>
    <w:rPr>
      <w:vertAlign w:val="superscript"/>
    </w:rPr>
  </w:style>
  <w:style w:type="table" w:styleId="af9">
    <w:name w:val="Table Grid"/>
    <w:basedOn w:val="a3"/>
    <w:uiPriority w:val="39"/>
    <w:qFormat/>
    <w:rsid w:val="00C87EE9"/>
    <w:pPr>
      <w:spacing w:line="300" w:lineRule="exact"/>
      <w:jc w:val="center"/>
    </w:pPr>
    <w:rPr>
      <w:rFonts w:ascii="Times New Roman" w:eastAsia="仿宋_GB2312"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vAlign w:val="center"/>
    </w:tcPr>
  </w:style>
  <w:style w:type="character" w:customStyle="1" w:styleId="Char">
    <w:name w:val="闻政正文 Char"/>
    <w:link w:val="a1"/>
    <w:qFormat/>
    <w:rsid w:val="00C87EE9"/>
    <w:rPr>
      <w:rFonts w:ascii="Times New Roman" w:eastAsia="仿宋_GB2312" w:hAnsi="Times New Roman" w:cs="Times New Roman"/>
      <w:kern w:val="0"/>
      <w:sz w:val="28"/>
      <w:szCs w:val="28"/>
      <w:lang w:val="zh-CN"/>
    </w:rPr>
  </w:style>
  <w:style w:type="paragraph" w:customStyle="1" w:styleId="TOC10">
    <w:name w:val="TOC 标题1"/>
    <w:basedOn w:val="1"/>
    <w:next w:val="a"/>
    <w:uiPriority w:val="39"/>
    <w:unhideWhenUsed/>
    <w:qFormat/>
    <w:rsid w:val="00C87EE9"/>
    <w:pPr>
      <w:widowControl/>
      <w:spacing w:before="240" w:after="0" w:line="259" w:lineRule="auto"/>
      <w:outlineLvl w:val="9"/>
    </w:pPr>
    <w:rPr>
      <w:rFonts w:asciiTheme="majorHAnsi" w:eastAsiaTheme="majorEastAsia" w:hAnsiTheme="majorHAnsi" w:cstheme="majorBidi"/>
      <w:b/>
      <w:bCs w:val="0"/>
      <w:color w:val="2F5496" w:themeColor="accent1" w:themeShade="BF"/>
      <w:kern w:val="0"/>
      <w:szCs w:val="32"/>
    </w:rPr>
  </w:style>
  <w:style w:type="paragraph" w:customStyle="1" w:styleId="afa">
    <w:name w:val="闻政封面标题"/>
    <w:basedOn w:val="a"/>
    <w:next w:val="afb"/>
    <w:qFormat/>
    <w:rsid w:val="00C87EE9"/>
    <w:pPr>
      <w:spacing w:before="480" w:after="360"/>
      <w:jc w:val="center"/>
    </w:pPr>
    <w:rPr>
      <w:rFonts w:ascii="Times New Roman" w:eastAsia="黑体" w:hAnsi="Times New Roman" w:cs="Times New Roman"/>
      <w:b/>
      <w:snapToGrid w:val="0"/>
      <w:sz w:val="32"/>
      <w:szCs w:val="24"/>
    </w:rPr>
  </w:style>
  <w:style w:type="paragraph" w:customStyle="1" w:styleId="afb">
    <w:name w:val="闻政封面项目信息"/>
    <w:basedOn w:val="a"/>
    <w:next w:val="afc"/>
    <w:qFormat/>
    <w:rsid w:val="00C87EE9"/>
    <w:pPr>
      <w:spacing w:before="120"/>
      <w:ind w:leftChars="800" w:left="800"/>
      <w:jc w:val="left"/>
    </w:pPr>
    <w:rPr>
      <w:rFonts w:ascii="Times New Roman" w:eastAsia="黑体" w:hAnsi="Times New Roman" w:cs="Times New Roman"/>
      <w:kern w:val="0"/>
      <w:sz w:val="28"/>
      <w:szCs w:val="28"/>
      <w:lang w:val="zh-CN"/>
    </w:rPr>
  </w:style>
  <w:style w:type="paragraph" w:customStyle="1" w:styleId="afc">
    <w:name w:val="闻政封面完成时间"/>
    <w:basedOn w:val="afb"/>
    <w:qFormat/>
    <w:rsid w:val="00C87EE9"/>
    <w:pPr>
      <w:ind w:leftChars="0" w:left="0"/>
      <w:jc w:val="center"/>
    </w:pPr>
    <w:rPr>
      <w:b/>
    </w:rPr>
  </w:style>
  <w:style w:type="paragraph" w:customStyle="1" w:styleId="afd">
    <w:name w:val="闻政页码"/>
    <w:uiPriority w:val="6"/>
    <w:qFormat/>
    <w:rsid w:val="00C87EE9"/>
    <w:pPr>
      <w:jc w:val="center"/>
    </w:pPr>
    <w:rPr>
      <w:rFonts w:ascii="Times New Roman" w:eastAsia="Times New Roman" w:hAnsi="Times New Roman" w:cs="Times New Roman"/>
      <w:kern w:val="0"/>
      <w:szCs w:val="28"/>
    </w:rPr>
  </w:style>
  <w:style w:type="paragraph" w:customStyle="1" w:styleId="afe">
    <w:name w:val="闻政摘要标题"/>
    <w:basedOn w:val="a"/>
    <w:uiPriority w:val="2"/>
    <w:qFormat/>
    <w:rsid w:val="00C87EE9"/>
    <w:pPr>
      <w:spacing w:before="480" w:after="360"/>
      <w:jc w:val="center"/>
      <w:outlineLvl w:val="0"/>
    </w:pPr>
    <w:rPr>
      <w:rFonts w:ascii="Times New Roman" w:eastAsia="黑体" w:hAnsi="Times New Roman" w:cs="Times New Roman"/>
      <w:b/>
      <w:snapToGrid w:val="0"/>
      <w:sz w:val="32"/>
      <w:szCs w:val="24"/>
    </w:rPr>
  </w:style>
  <w:style w:type="paragraph" w:customStyle="1" w:styleId="aff">
    <w:name w:val="闻政图（表）注"/>
    <w:basedOn w:val="a"/>
    <w:link w:val="Char0"/>
    <w:uiPriority w:val="5"/>
    <w:qFormat/>
    <w:rsid w:val="00C87EE9"/>
    <w:pPr>
      <w:spacing w:before="120"/>
    </w:pPr>
    <w:rPr>
      <w:rFonts w:ascii="Times New Roman" w:eastAsia="仿宋_GB2312" w:hAnsi="Times New Roman" w:cs="Arial"/>
      <w:kern w:val="0"/>
    </w:rPr>
  </w:style>
  <w:style w:type="character" w:customStyle="1" w:styleId="Char0">
    <w:name w:val="闻政图（表）注 Char"/>
    <w:link w:val="aff"/>
    <w:uiPriority w:val="5"/>
    <w:qFormat/>
    <w:rsid w:val="00C87EE9"/>
    <w:rPr>
      <w:rFonts w:ascii="Times New Roman" w:eastAsia="仿宋_GB2312" w:hAnsi="Times New Roman" w:cs="Arial"/>
      <w:kern w:val="0"/>
      <w:szCs w:val="21"/>
    </w:rPr>
  </w:style>
  <w:style w:type="paragraph" w:customStyle="1" w:styleId="aff0">
    <w:name w:val="闻政图表名"/>
    <w:basedOn w:val="a"/>
    <w:link w:val="aff1"/>
    <w:uiPriority w:val="4"/>
    <w:qFormat/>
    <w:rsid w:val="00C87EE9"/>
    <w:pPr>
      <w:spacing w:before="60" w:after="60"/>
      <w:jc w:val="center"/>
    </w:pPr>
    <w:rPr>
      <w:rFonts w:ascii="Times New Roman" w:eastAsia="仿宋_GB2312" w:hAnsi="Times New Roman" w:cs="Times New Roman"/>
      <w:b/>
      <w:kern w:val="0"/>
      <w:sz w:val="24"/>
      <w:szCs w:val="28"/>
    </w:rPr>
  </w:style>
  <w:style w:type="character" w:customStyle="1" w:styleId="aff1">
    <w:name w:val="闻政图表名 字符"/>
    <w:link w:val="aff0"/>
    <w:uiPriority w:val="4"/>
    <w:qFormat/>
    <w:rsid w:val="00C87EE9"/>
    <w:rPr>
      <w:rFonts w:ascii="Times New Roman" w:eastAsia="仿宋_GB2312" w:hAnsi="Times New Roman" w:cs="Times New Roman"/>
      <w:b/>
      <w:kern w:val="0"/>
      <w:sz w:val="24"/>
      <w:szCs w:val="28"/>
    </w:rPr>
  </w:style>
  <w:style w:type="paragraph" w:customStyle="1" w:styleId="aff2">
    <w:name w:val="闻政备注类"/>
    <w:basedOn w:val="a1"/>
    <w:uiPriority w:val="5"/>
    <w:qFormat/>
    <w:rsid w:val="00C87EE9"/>
    <w:pPr>
      <w:spacing w:line="240" w:lineRule="auto"/>
      <w:jc w:val="left"/>
    </w:pPr>
    <w:rPr>
      <w:rFonts w:cs="宋体"/>
      <w:sz w:val="21"/>
    </w:rPr>
  </w:style>
  <w:style w:type="paragraph" w:customStyle="1" w:styleId="aff3">
    <w:name w:val="闻政附件标题"/>
    <w:basedOn w:val="a1"/>
    <w:uiPriority w:val="5"/>
    <w:qFormat/>
    <w:rsid w:val="00C87EE9"/>
    <w:pPr>
      <w:spacing w:before="120" w:after="60" w:line="240" w:lineRule="auto"/>
      <w:ind w:firstLineChars="0" w:firstLine="0"/>
      <w:outlineLvl w:val="0"/>
    </w:pPr>
    <w:rPr>
      <w:rFonts w:eastAsia="黑体"/>
      <w:b/>
      <w:sz w:val="32"/>
    </w:rPr>
  </w:style>
  <w:style w:type="paragraph" w:customStyle="1" w:styleId="aff4">
    <w:name w:val="闻政附件正文"/>
    <w:basedOn w:val="a1"/>
    <w:uiPriority w:val="99"/>
    <w:qFormat/>
    <w:rsid w:val="00C87EE9"/>
    <w:rPr>
      <w:sz w:val="24"/>
    </w:rPr>
  </w:style>
  <w:style w:type="paragraph" w:customStyle="1" w:styleId="aff5">
    <w:name w:val="闻政附件报告名"/>
    <w:basedOn w:val="a1"/>
    <w:uiPriority w:val="9"/>
    <w:qFormat/>
    <w:rsid w:val="00C87EE9"/>
    <w:pPr>
      <w:spacing w:before="120" w:after="60"/>
      <w:ind w:firstLineChars="0" w:firstLine="0"/>
      <w:jc w:val="center"/>
    </w:pPr>
    <w:rPr>
      <w:b/>
    </w:rPr>
  </w:style>
  <w:style w:type="paragraph" w:customStyle="1" w:styleId="aff6">
    <w:name w:val="闻政附件一级标题"/>
    <w:basedOn w:val="aff5"/>
    <w:next w:val="aff4"/>
    <w:uiPriority w:val="6"/>
    <w:qFormat/>
    <w:rsid w:val="00C87EE9"/>
    <w:pPr>
      <w:ind w:firstLineChars="200" w:firstLine="200"/>
      <w:jc w:val="left"/>
    </w:pPr>
    <w:rPr>
      <w:rFonts w:cs="宋体"/>
    </w:rPr>
  </w:style>
  <w:style w:type="paragraph" w:customStyle="1" w:styleId="aff7">
    <w:name w:val="闻政附件二级标题"/>
    <w:basedOn w:val="aff6"/>
    <w:uiPriority w:val="8"/>
    <w:qFormat/>
    <w:rsid w:val="00C87EE9"/>
    <w:rPr>
      <w:rFonts w:ascii="宋体" w:eastAsia="宋体" w:hAnsi="宋体"/>
    </w:rPr>
  </w:style>
  <w:style w:type="paragraph" w:customStyle="1" w:styleId="aff8">
    <w:name w:val="闻政附件三级标题"/>
    <w:basedOn w:val="aff7"/>
    <w:uiPriority w:val="8"/>
    <w:qFormat/>
    <w:rsid w:val="00C87EE9"/>
    <w:rPr>
      <w:rFonts w:ascii="Times New Roman" w:eastAsia="仿宋_GB2312" w:hAnsi="Times New Roman"/>
    </w:rPr>
  </w:style>
  <w:style w:type="paragraph" w:customStyle="1" w:styleId="aff9">
    <w:name w:val="闻政附件四级标题"/>
    <w:basedOn w:val="aff8"/>
    <w:uiPriority w:val="9"/>
    <w:qFormat/>
    <w:rsid w:val="00C87EE9"/>
    <w:pPr>
      <w:spacing w:before="0" w:after="0"/>
    </w:pPr>
  </w:style>
  <w:style w:type="paragraph" w:customStyle="1" w:styleId="affa">
    <w:name w:val="闻政脚注"/>
    <w:basedOn w:val="a1"/>
    <w:uiPriority w:val="9"/>
    <w:qFormat/>
    <w:rsid w:val="00C87EE9"/>
    <w:pPr>
      <w:spacing w:line="400" w:lineRule="exact"/>
      <w:ind w:firstLineChars="0" w:firstLine="0"/>
    </w:pPr>
    <w:rPr>
      <w:sz w:val="18"/>
    </w:rPr>
  </w:style>
  <w:style w:type="paragraph" w:customStyle="1" w:styleId="affb">
    <w:name w:val="闻政目录标题"/>
    <w:basedOn w:val="afa"/>
    <w:uiPriority w:val="1"/>
    <w:qFormat/>
    <w:rsid w:val="00C87EE9"/>
  </w:style>
  <w:style w:type="table" w:customStyle="1" w:styleId="11">
    <w:name w:val="网格型浅色1"/>
    <w:basedOn w:val="a3"/>
    <w:uiPriority w:val="40"/>
    <w:qFormat/>
    <w:rsid w:val="00C87EE9"/>
    <w:rPr>
      <w:rFonts w:ascii="Times New Roman" w:eastAsia="宋体"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无格式表格 11"/>
    <w:basedOn w:val="a3"/>
    <w:uiPriority w:val="41"/>
    <w:qFormat/>
    <w:rsid w:val="00C87EE9"/>
    <w:rPr>
      <w:rFonts w:ascii="Times New Roman" w:eastAsia="宋体"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c">
    <w:name w:val="闻政表文字"/>
    <w:basedOn w:val="a1"/>
    <w:link w:val="affd"/>
    <w:uiPriority w:val="5"/>
    <w:qFormat/>
    <w:rsid w:val="00C87EE9"/>
    <w:pPr>
      <w:widowControl/>
      <w:spacing w:line="320" w:lineRule="exact"/>
      <w:ind w:firstLineChars="0" w:firstLine="0"/>
      <w:jc w:val="center"/>
    </w:pPr>
    <w:rPr>
      <w:rFonts w:cs="宋体"/>
      <w:bCs/>
      <w:color w:val="000000"/>
      <w:sz w:val="22"/>
    </w:rPr>
  </w:style>
  <w:style w:type="character" w:customStyle="1" w:styleId="affd">
    <w:name w:val="闻政表文字 字符"/>
    <w:basedOn w:val="Char"/>
    <w:link w:val="affc"/>
    <w:uiPriority w:val="5"/>
    <w:qFormat/>
    <w:rsid w:val="00C87EE9"/>
    <w:rPr>
      <w:rFonts w:ascii="Times New Roman" w:eastAsia="仿宋_GB2312" w:hAnsi="Times New Roman" w:cs="宋体"/>
      <w:bCs/>
      <w:color w:val="000000"/>
      <w:kern w:val="0"/>
      <w:sz w:val="22"/>
      <w:szCs w:val="28"/>
      <w:lang w:val="zh-CN"/>
    </w:rPr>
  </w:style>
  <w:style w:type="paragraph" w:customStyle="1" w:styleId="-">
    <w:name w:val="正文-闻政"/>
    <w:link w:val="-Char"/>
    <w:qFormat/>
    <w:rsid w:val="00C87EE9"/>
    <w:pPr>
      <w:spacing w:line="500" w:lineRule="exact"/>
      <w:ind w:firstLineChars="200" w:firstLine="200"/>
      <w:jc w:val="both"/>
    </w:pPr>
    <w:rPr>
      <w:rFonts w:ascii="Times New Roman" w:eastAsia="仿宋_GB2312" w:hAnsi="Times New Roman" w:cs="Times New Roman"/>
      <w:sz w:val="28"/>
    </w:rPr>
  </w:style>
  <w:style w:type="character" w:customStyle="1" w:styleId="-Char">
    <w:name w:val="正文-闻政 Char"/>
    <w:link w:val="-"/>
    <w:qFormat/>
    <w:rsid w:val="00C87EE9"/>
    <w:rPr>
      <w:rFonts w:ascii="Times New Roman" w:eastAsia="仿宋_GB2312" w:hAnsi="Times New Roman" w:cs="Times New Roman"/>
      <w:sz w:val="28"/>
    </w:rPr>
  </w:style>
  <w:style w:type="paragraph" w:customStyle="1" w:styleId="affe">
    <w:name w:val="闻政表"/>
    <w:basedOn w:val="a"/>
    <w:link w:val="Char1"/>
    <w:qFormat/>
    <w:rsid w:val="00C87EE9"/>
    <w:pPr>
      <w:spacing w:before="60" w:after="60"/>
      <w:jc w:val="center"/>
    </w:pPr>
    <w:rPr>
      <w:rFonts w:eastAsia="仿宋_GB2312"/>
      <w:b/>
      <w:sz w:val="24"/>
      <w:szCs w:val="28"/>
    </w:rPr>
  </w:style>
  <w:style w:type="character" w:customStyle="1" w:styleId="Char1">
    <w:name w:val="闻政表 Char"/>
    <w:link w:val="affe"/>
    <w:qFormat/>
    <w:rsid w:val="00C87EE9"/>
    <w:rPr>
      <w:rFonts w:eastAsia="仿宋_GB2312"/>
      <w:b/>
      <w:sz w:val="24"/>
      <w:szCs w:val="28"/>
    </w:rPr>
  </w:style>
  <w:style w:type="paragraph" w:customStyle="1" w:styleId="12">
    <w:name w:val="列表段落1"/>
    <w:basedOn w:val="a"/>
    <w:uiPriority w:val="99"/>
    <w:qFormat/>
    <w:rsid w:val="00C87EE9"/>
    <w:pPr>
      <w:ind w:firstLineChars="200" w:firstLine="420"/>
    </w:pPr>
  </w:style>
  <w:style w:type="paragraph" w:customStyle="1" w:styleId="Char10">
    <w:name w:val="Char1"/>
    <w:basedOn w:val="a"/>
    <w:rsid w:val="00C87EE9"/>
    <w:pPr>
      <w:widowControl/>
      <w:spacing w:after="160" w:line="240" w:lineRule="exact"/>
      <w:jc w:val="left"/>
    </w:pPr>
    <w:rPr>
      <w:rFonts w:ascii="Times New Roman" w:eastAsia="宋体" w:hAnsi="Times New Roman" w:cs="Times New Roman"/>
      <w:sz w:val="32"/>
      <w:szCs w:val="20"/>
    </w:rPr>
  </w:style>
  <w:style w:type="paragraph" w:styleId="afff">
    <w:name w:val="List Paragraph"/>
    <w:basedOn w:val="a"/>
    <w:uiPriority w:val="99"/>
    <w:rsid w:val="00C87EE9"/>
    <w:pPr>
      <w:ind w:firstLineChars="200" w:firstLine="420"/>
    </w:pPr>
  </w:style>
  <w:style w:type="character" w:customStyle="1" w:styleId="Heading31">
    <w:name w:val="Heading #3|1_"/>
    <w:basedOn w:val="a2"/>
    <w:link w:val="Heading310"/>
    <w:rsid w:val="00C87EE9"/>
    <w:rPr>
      <w:rFonts w:ascii="宋体" w:hAnsi="宋体" w:cs="宋体"/>
      <w:sz w:val="28"/>
      <w:szCs w:val="28"/>
      <w:shd w:val="clear" w:color="auto" w:fill="FFFFFF"/>
      <w:lang w:val="zh-CN" w:bidi="zh-CN"/>
    </w:rPr>
  </w:style>
  <w:style w:type="paragraph" w:customStyle="1" w:styleId="Heading310">
    <w:name w:val="Heading #3|1"/>
    <w:basedOn w:val="a"/>
    <w:link w:val="Heading31"/>
    <w:rsid w:val="00C87EE9"/>
    <w:pPr>
      <w:shd w:val="clear" w:color="auto" w:fill="FFFFFF"/>
      <w:spacing w:line="621" w:lineRule="exact"/>
      <w:ind w:firstLine="620"/>
      <w:jc w:val="left"/>
      <w:outlineLvl w:val="2"/>
    </w:pPr>
    <w:rPr>
      <w:rFonts w:ascii="宋体" w:hAnsi="宋体" w:cs="宋体"/>
      <w:sz w:val="28"/>
      <w:szCs w:val="28"/>
      <w:lang w:val="zh-CN" w:bidi="zh-CN"/>
    </w:rPr>
  </w:style>
  <w:style w:type="character" w:customStyle="1" w:styleId="Bodytext1">
    <w:name w:val="Body text|1_"/>
    <w:basedOn w:val="a2"/>
    <w:link w:val="Bodytext10"/>
    <w:rsid w:val="00C87EE9"/>
    <w:rPr>
      <w:rFonts w:ascii="宋体" w:hAnsi="宋体" w:cs="宋体"/>
      <w:sz w:val="28"/>
      <w:szCs w:val="28"/>
      <w:shd w:val="clear" w:color="auto" w:fill="FFFFFF"/>
      <w:lang w:val="zh-CN" w:bidi="zh-CN"/>
    </w:rPr>
  </w:style>
  <w:style w:type="character" w:customStyle="1" w:styleId="Bodytext3">
    <w:name w:val="Body text|3_"/>
    <w:basedOn w:val="a2"/>
    <w:link w:val="Bodytext30"/>
    <w:rsid w:val="00C87EE9"/>
    <w:rPr>
      <w:rFonts w:ascii="Arial Unicode MS" w:eastAsia="Arial Unicode MS" w:hAnsi="Arial Unicode MS" w:cs="Arial Unicode MS"/>
      <w:sz w:val="26"/>
      <w:szCs w:val="26"/>
      <w:shd w:val="clear" w:color="auto" w:fill="FFFFFF"/>
      <w:lang w:val="zh-CN" w:bidi="zh-CN"/>
    </w:rPr>
  </w:style>
  <w:style w:type="paragraph" w:customStyle="1" w:styleId="Bodytext10">
    <w:name w:val="Body text|1"/>
    <w:basedOn w:val="a"/>
    <w:link w:val="Bodytext1"/>
    <w:rsid w:val="00C87EE9"/>
    <w:pPr>
      <w:shd w:val="clear" w:color="auto" w:fill="FFFFFF"/>
      <w:spacing w:line="420" w:lineRule="auto"/>
      <w:ind w:firstLine="400"/>
      <w:jc w:val="left"/>
    </w:pPr>
    <w:rPr>
      <w:rFonts w:ascii="宋体" w:hAnsi="宋体" w:cs="宋体"/>
      <w:sz w:val="28"/>
      <w:szCs w:val="28"/>
      <w:lang w:val="zh-CN" w:bidi="zh-CN"/>
    </w:rPr>
  </w:style>
  <w:style w:type="paragraph" w:customStyle="1" w:styleId="Bodytext30">
    <w:name w:val="Body text|3"/>
    <w:basedOn w:val="a"/>
    <w:link w:val="Bodytext3"/>
    <w:rsid w:val="00C87EE9"/>
    <w:pPr>
      <w:shd w:val="clear" w:color="auto" w:fill="FFFFFF"/>
      <w:spacing w:line="578" w:lineRule="exact"/>
      <w:ind w:firstLine="600"/>
      <w:jc w:val="left"/>
    </w:pPr>
    <w:rPr>
      <w:rFonts w:ascii="Arial Unicode MS" w:eastAsia="Arial Unicode MS" w:hAnsi="Arial Unicode MS" w:cs="Arial Unicode MS"/>
      <w:sz w:val="26"/>
      <w:szCs w:val="26"/>
      <w:lang w:val="zh-CN" w:bidi="zh-CN"/>
    </w:rPr>
  </w:style>
  <w:style w:type="character" w:customStyle="1" w:styleId="Headerorfooter2">
    <w:name w:val="Header or footer|2_"/>
    <w:basedOn w:val="a2"/>
    <w:link w:val="Headerorfooter20"/>
    <w:rsid w:val="00C87EE9"/>
    <w:rPr>
      <w:shd w:val="clear" w:color="auto" w:fill="FFFFFF"/>
      <w:lang w:val="zh-CN" w:bidi="zh-CN"/>
    </w:rPr>
  </w:style>
  <w:style w:type="paragraph" w:customStyle="1" w:styleId="Headerorfooter20">
    <w:name w:val="Header or footer|2"/>
    <w:basedOn w:val="a"/>
    <w:link w:val="Headerorfooter2"/>
    <w:rsid w:val="00C87EE9"/>
    <w:pPr>
      <w:shd w:val="clear" w:color="auto" w:fill="FFFFFF"/>
      <w:jc w:val="left"/>
    </w:pPr>
    <w:rPr>
      <w:szCs w:val="22"/>
      <w:lang w:val="zh-CN" w:bidi="zh-CN"/>
    </w:rPr>
  </w:style>
  <w:style w:type="paragraph" w:styleId="TOC">
    <w:name w:val="TOC Heading"/>
    <w:basedOn w:val="1"/>
    <w:next w:val="a"/>
    <w:uiPriority w:val="39"/>
    <w:unhideWhenUsed/>
    <w:qFormat/>
    <w:rsid w:val="00C87EE9"/>
    <w:pPr>
      <w:keepNext/>
      <w:keepLines/>
      <w:widowControl/>
      <w:spacing w:before="240" w:after="0" w:line="259" w:lineRule="auto"/>
      <w:outlineLvl w:val="9"/>
    </w:pPr>
    <w:rPr>
      <w:rFonts w:asciiTheme="majorHAnsi" w:eastAsiaTheme="majorEastAsia" w:hAnsiTheme="majorHAnsi" w:cstheme="majorBidi"/>
      <w:bCs w:val="0"/>
      <w:color w:val="2F5496" w:themeColor="accent1" w:themeShade="BF"/>
      <w:kern w:val="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28AD-4C26-47DD-83D9-4388A8F4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31</Pages>
  <Words>2429</Words>
  <Characters>13849</Characters>
  <Application>Microsoft Office Word</Application>
  <DocSecurity>0</DocSecurity>
  <Lines>115</Lines>
  <Paragraphs>32</Paragraphs>
  <ScaleCrop>false</ScaleCrop>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凝芸冰澜</dc:creator>
  <cp:keywords/>
  <dc:description/>
  <cp:lastModifiedBy>周 彦华</cp:lastModifiedBy>
  <cp:revision>34</cp:revision>
  <cp:lastPrinted>2021-08-25T03:05:00Z</cp:lastPrinted>
  <dcterms:created xsi:type="dcterms:W3CDTF">2021-08-24T14:17:00Z</dcterms:created>
  <dcterms:modified xsi:type="dcterms:W3CDTF">2021-09-06T08:52:00Z</dcterms:modified>
</cp:coreProperties>
</file>