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54" w:rsidRDefault="00875F54" w:rsidP="00F46080">
      <w:pPr>
        <w:spacing w:line="520" w:lineRule="exact"/>
        <w:ind w:firstLineChars="0" w:firstLine="0"/>
        <w:jc w:val="center"/>
        <w:rPr>
          <w:rFonts w:ascii="宋体" w:eastAsia="宋体" w:hAnsi="宋体"/>
          <w:sz w:val="21"/>
          <w:szCs w:val="21"/>
        </w:rPr>
      </w:pPr>
    </w:p>
    <w:p w:rsidR="00F46080" w:rsidRDefault="00F46080" w:rsidP="00F46080">
      <w:pPr>
        <w:spacing w:line="520" w:lineRule="exact"/>
        <w:ind w:firstLineChars="0" w:firstLine="0"/>
        <w:jc w:val="center"/>
        <w:rPr>
          <w:rFonts w:ascii="宋体" w:eastAsia="宋体" w:hAnsi="宋体"/>
          <w:sz w:val="21"/>
          <w:szCs w:val="21"/>
        </w:rPr>
      </w:pPr>
    </w:p>
    <w:p w:rsidR="00F46080" w:rsidRDefault="00F46080" w:rsidP="00F46080">
      <w:pPr>
        <w:spacing w:line="520" w:lineRule="exact"/>
        <w:ind w:firstLineChars="0" w:firstLine="0"/>
        <w:jc w:val="center"/>
        <w:rPr>
          <w:rFonts w:ascii="宋体" w:eastAsia="宋体" w:hAnsi="宋体"/>
          <w:sz w:val="21"/>
          <w:szCs w:val="21"/>
        </w:rPr>
      </w:pPr>
    </w:p>
    <w:p w:rsidR="00F46080" w:rsidRDefault="00F46080" w:rsidP="00F46080">
      <w:pPr>
        <w:spacing w:line="520" w:lineRule="exact"/>
        <w:ind w:firstLineChars="0" w:firstLine="0"/>
        <w:jc w:val="center"/>
        <w:rPr>
          <w:rFonts w:ascii="宋体" w:eastAsia="宋体" w:hAnsi="宋体"/>
          <w:sz w:val="21"/>
          <w:szCs w:val="21"/>
        </w:rPr>
      </w:pPr>
    </w:p>
    <w:p w:rsidR="00F46080" w:rsidRDefault="00F46080" w:rsidP="00F46080">
      <w:pPr>
        <w:spacing w:line="520" w:lineRule="exact"/>
        <w:ind w:firstLineChars="0" w:firstLine="0"/>
        <w:jc w:val="center"/>
        <w:rPr>
          <w:rFonts w:ascii="宋体" w:eastAsia="宋体" w:hAnsi="宋体"/>
          <w:sz w:val="21"/>
          <w:szCs w:val="21"/>
        </w:rPr>
      </w:pPr>
    </w:p>
    <w:p w:rsidR="00F46080" w:rsidRDefault="00F46080" w:rsidP="00F46080">
      <w:pPr>
        <w:spacing w:line="520" w:lineRule="exact"/>
        <w:ind w:firstLineChars="0" w:firstLine="0"/>
        <w:jc w:val="center"/>
        <w:rPr>
          <w:rFonts w:ascii="宋体" w:eastAsia="宋体" w:hAnsi="宋体"/>
          <w:sz w:val="21"/>
          <w:szCs w:val="21"/>
        </w:rPr>
      </w:pPr>
    </w:p>
    <w:p w:rsidR="00F46080" w:rsidRDefault="00F46080" w:rsidP="00F46080">
      <w:pPr>
        <w:spacing w:line="520" w:lineRule="exact"/>
        <w:ind w:firstLineChars="0" w:firstLine="0"/>
        <w:jc w:val="center"/>
        <w:rPr>
          <w:rFonts w:ascii="宋体" w:eastAsia="宋体" w:hAnsi="宋体"/>
          <w:sz w:val="21"/>
          <w:szCs w:val="21"/>
        </w:rPr>
      </w:pPr>
    </w:p>
    <w:p w:rsidR="00F46080" w:rsidRDefault="00F46080" w:rsidP="00F46080">
      <w:pPr>
        <w:spacing w:line="520" w:lineRule="exact"/>
        <w:ind w:firstLineChars="0" w:firstLine="0"/>
        <w:jc w:val="center"/>
        <w:rPr>
          <w:rFonts w:ascii="宋体" w:eastAsia="宋体" w:hAnsi="宋体"/>
          <w:sz w:val="21"/>
          <w:szCs w:val="21"/>
        </w:rPr>
      </w:pPr>
    </w:p>
    <w:p w:rsidR="00F46080" w:rsidRDefault="00F46080" w:rsidP="0050732D">
      <w:pPr>
        <w:spacing w:line="240" w:lineRule="auto"/>
        <w:ind w:firstLineChars="0" w:firstLine="0"/>
        <w:jc w:val="center"/>
        <w:rPr>
          <w:rFonts w:ascii="方正小标宋_GBK" w:eastAsia="方正小标宋_GBK" w:hAnsi="宋体"/>
          <w:sz w:val="44"/>
          <w:szCs w:val="44"/>
        </w:rPr>
      </w:pPr>
      <w:r w:rsidRPr="00F46080">
        <w:rPr>
          <w:rFonts w:ascii="宋体" w:eastAsia="宋体" w:hAnsi="宋体" w:hint="eastAsia"/>
          <w:b/>
          <w:bCs/>
          <w:sz w:val="44"/>
          <w:szCs w:val="44"/>
        </w:rPr>
        <w:t>2</w:t>
      </w:r>
      <w:r w:rsidRPr="00F46080">
        <w:rPr>
          <w:rFonts w:ascii="宋体" w:eastAsia="宋体" w:hAnsi="宋体"/>
          <w:b/>
          <w:bCs/>
          <w:sz w:val="44"/>
          <w:szCs w:val="44"/>
        </w:rPr>
        <w:t>020</w:t>
      </w:r>
      <w:r w:rsidRPr="00F46080">
        <w:rPr>
          <w:rFonts w:ascii="方正小标宋_GBK" w:eastAsia="方正小标宋_GBK" w:hAnsi="宋体" w:hint="eastAsia"/>
          <w:sz w:val="44"/>
          <w:szCs w:val="44"/>
        </w:rPr>
        <w:t>年度</w:t>
      </w:r>
      <w:r>
        <w:rPr>
          <w:rFonts w:ascii="方正小标宋_GBK" w:eastAsia="方正小标宋_GBK" w:hAnsi="宋体" w:hint="eastAsia"/>
          <w:sz w:val="44"/>
          <w:szCs w:val="44"/>
        </w:rPr>
        <w:t>青岛市交通运输局</w:t>
      </w:r>
      <w:r w:rsidR="002E18C1">
        <w:rPr>
          <w:rFonts w:ascii="方正小标宋_GBK" w:eastAsia="方正小标宋_GBK" w:hAnsi="宋体" w:hint="eastAsia"/>
          <w:sz w:val="44"/>
          <w:szCs w:val="44"/>
        </w:rPr>
        <w:t>部门</w:t>
      </w:r>
      <w:r w:rsidR="0050732D">
        <w:rPr>
          <w:rFonts w:ascii="方正小标宋_GBK" w:eastAsia="方正小标宋_GBK" w:hAnsi="宋体" w:hint="eastAsia"/>
          <w:sz w:val="44"/>
          <w:szCs w:val="44"/>
        </w:rPr>
        <w:t>整体支出</w:t>
      </w:r>
    </w:p>
    <w:p w:rsidR="00F46080" w:rsidRDefault="0050732D" w:rsidP="0050732D">
      <w:pPr>
        <w:spacing w:line="240" w:lineRule="auto"/>
        <w:ind w:firstLineChars="0" w:firstLine="0"/>
        <w:jc w:val="center"/>
        <w:rPr>
          <w:rFonts w:ascii="方正小标宋_GBK" w:eastAsia="方正小标宋_GBK" w:hAnsi="宋体"/>
          <w:sz w:val="44"/>
          <w:szCs w:val="44"/>
        </w:rPr>
      </w:pPr>
      <w:r w:rsidRPr="0050732D">
        <w:rPr>
          <w:rFonts w:ascii="方正小标宋_GBK" w:eastAsia="方正小标宋_GBK" w:hAnsi="宋体" w:hint="eastAsia"/>
          <w:sz w:val="44"/>
          <w:szCs w:val="44"/>
        </w:rPr>
        <w:t>财政</w:t>
      </w:r>
      <w:r w:rsidR="00F46080">
        <w:rPr>
          <w:rFonts w:ascii="方正小标宋_GBK" w:eastAsia="方正小标宋_GBK" w:hAnsi="宋体" w:hint="eastAsia"/>
          <w:sz w:val="44"/>
          <w:szCs w:val="44"/>
        </w:rPr>
        <w:t>绩效评价报告</w:t>
      </w:r>
    </w:p>
    <w:p w:rsidR="00F46080" w:rsidRPr="0003467B" w:rsidRDefault="00F46080" w:rsidP="00F46080">
      <w:pPr>
        <w:spacing w:line="520" w:lineRule="exact"/>
        <w:ind w:firstLineChars="0" w:firstLine="0"/>
        <w:jc w:val="center"/>
        <w:rPr>
          <w:rFonts w:ascii="宋体" w:eastAsia="宋体" w:hAnsi="宋体"/>
          <w:sz w:val="32"/>
          <w:szCs w:val="44"/>
        </w:rPr>
      </w:pPr>
    </w:p>
    <w:p w:rsidR="0003467B" w:rsidRDefault="0003467B" w:rsidP="00F46080">
      <w:pPr>
        <w:spacing w:line="520" w:lineRule="exact"/>
        <w:ind w:firstLineChars="0" w:firstLine="0"/>
        <w:jc w:val="center"/>
        <w:rPr>
          <w:rFonts w:ascii="方正小标宋_GBK" w:eastAsia="方正小标宋_GBK" w:hAnsi="宋体"/>
          <w:sz w:val="44"/>
          <w:szCs w:val="44"/>
        </w:rPr>
      </w:pPr>
    </w:p>
    <w:p w:rsidR="00F46080" w:rsidRDefault="00F46080" w:rsidP="00F46080">
      <w:pPr>
        <w:spacing w:line="520" w:lineRule="exact"/>
        <w:ind w:firstLineChars="0" w:firstLine="0"/>
        <w:jc w:val="center"/>
        <w:rPr>
          <w:rFonts w:ascii="方正小标宋_GBK" w:eastAsia="方正小标宋_GBK" w:hAnsi="宋体"/>
          <w:sz w:val="44"/>
          <w:szCs w:val="44"/>
        </w:rPr>
      </w:pPr>
    </w:p>
    <w:p w:rsidR="00F46080" w:rsidRDefault="00F46080" w:rsidP="00F46080">
      <w:pPr>
        <w:spacing w:line="520" w:lineRule="exact"/>
        <w:ind w:firstLineChars="0" w:firstLine="0"/>
        <w:jc w:val="center"/>
        <w:rPr>
          <w:rFonts w:ascii="方正小标宋_GBK" w:eastAsia="方正小标宋_GBK" w:hAnsi="宋体"/>
          <w:sz w:val="44"/>
          <w:szCs w:val="44"/>
        </w:rPr>
      </w:pPr>
    </w:p>
    <w:p w:rsidR="00F46080" w:rsidRDefault="00F46080" w:rsidP="00F46080">
      <w:pPr>
        <w:spacing w:line="520" w:lineRule="exact"/>
        <w:ind w:firstLineChars="0" w:firstLine="0"/>
        <w:jc w:val="center"/>
        <w:rPr>
          <w:rFonts w:ascii="宋体" w:eastAsia="宋体" w:hAnsi="宋体"/>
          <w:b/>
          <w:bCs/>
          <w:sz w:val="44"/>
          <w:szCs w:val="44"/>
        </w:rPr>
      </w:pPr>
    </w:p>
    <w:p w:rsidR="0050732D" w:rsidRDefault="0050732D" w:rsidP="00F46080">
      <w:pPr>
        <w:spacing w:line="520" w:lineRule="exact"/>
        <w:ind w:firstLineChars="0" w:firstLine="0"/>
        <w:jc w:val="center"/>
        <w:rPr>
          <w:rFonts w:ascii="宋体" w:eastAsia="宋体" w:hAnsi="宋体"/>
          <w:b/>
          <w:bCs/>
          <w:sz w:val="44"/>
          <w:szCs w:val="44"/>
        </w:rPr>
      </w:pPr>
    </w:p>
    <w:p w:rsidR="00F46080" w:rsidRPr="006F213D" w:rsidRDefault="00F46080" w:rsidP="006F213D">
      <w:pPr>
        <w:adjustRightInd/>
        <w:snapToGrid/>
        <w:spacing w:before="120" w:after="120" w:line="520" w:lineRule="exact"/>
        <w:ind w:left="2982" w:hangingChars="700" w:hanging="2982"/>
        <w:rPr>
          <w:rFonts w:ascii="黑体" w:eastAsia="黑体" w:hAnsi="黑体" w:cs="文星简黑体"/>
          <w:spacing w:val="53"/>
          <w:sz w:val="32"/>
          <w:szCs w:val="32"/>
        </w:rPr>
      </w:pPr>
      <w:r w:rsidRPr="006F213D">
        <w:rPr>
          <w:rFonts w:ascii="黑体" w:eastAsia="黑体" w:hAnsi="黑体" w:cs="文星简黑体" w:hint="eastAsia"/>
          <w:spacing w:val="53"/>
          <w:sz w:val="32"/>
          <w:szCs w:val="32"/>
        </w:rPr>
        <w:t>委托单</w:t>
      </w:r>
      <w:r w:rsidRPr="006F213D">
        <w:rPr>
          <w:rFonts w:ascii="黑体" w:eastAsia="黑体" w:hAnsi="黑体" w:cs="文星简黑体" w:hint="eastAsia"/>
          <w:sz w:val="32"/>
          <w:szCs w:val="32"/>
        </w:rPr>
        <w:t>位</w:t>
      </w:r>
      <w:r w:rsidR="006F213D" w:rsidRPr="006F213D">
        <w:rPr>
          <w:rFonts w:ascii="黑体" w:eastAsia="黑体" w:hAnsi="黑体" w:cs="文星简黑体" w:hint="eastAsia"/>
          <w:sz w:val="32"/>
          <w:szCs w:val="32"/>
        </w:rPr>
        <w:t>：</w:t>
      </w:r>
      <w:r w:rsidR="006F213D">
        <w:rPr>
          <w:rFonts w:ascii="黑体" w:eastAsia="黑体" w:hAnsi="黑体" w:cs="文星简黑体" w:hint="eastAsia"/>
          <w:sz w:val="32"/>
          <w:szCs w:val="32"/>
        </w:rPr>
        <w:t>青岛市财政局</w:t>
      </w:r>
    </w:p>
    <w:p w:rsidR="00F46080" w:rsidRPr="006F213D" w:rsidRDefault="00F46080" w:rsidP="006F213D">
      <w:pPr>
        <w:adjustRightInd/>
        <w:snapToGrid/>
        <w:spacing w:before="120" w:after="120" w:line="520" w:lineRule="exact"/>
        <w:ind w:left="2324" w:hangingChars="700" w:hanging="2324"/>
        <w:rPr>
          <w:rFonts w:ascii="黑体" w:eastAsia="黑体" w:hAnsi="黑体" w:cs="文星简黑体"/>
          <w:sz w:val="32"/>
          <w:szCs w:val="32"/>
        </w:rPr>
      </w:pPr>
      <w:r w:rsidRPr="006F213D">
        <w:rPr>
          <w:rFonts w:ascii="黑体" w:eastAsia="黑体" w:hAnsi="黑体" w:cs="文星简黑体" w:hint="eastAsia"/>
          <w:sz w:val="32"/>
          <w:szCs w:val="32"/>
        </w:rPr>
        <w:t>被评价单位</w:t>
      </w:r>
      <w:r w:rsidR="006F213D">
        <w:rPr>
          <w:rFonts w:ascii="黑体" w:eastAsia="黑体" w:hAnsi="黑体" w:cs="文星简黑体" w:hint="eastAsia"/>
          <w:sz w:val="32"/>
          <w:szCs w:val="32"/>
        </w:rPr>
        <w:t>：青岛市交通运输局</w:t>
      </w:r>
    </w:p>
    <w:p w:rsidR="00F46080" w:rsidRPr="006F213D" w:rsidRDefault="00F46080" w:rsidP="006F213D">
      <w:pPr>
        <w:adjustRightInd/>
        <w:snapToGrid/>
        <w:spacing w:before="120" w:after="120" w:line="520" w:lineRule="exact"/>
        <w:ind w:left="2982" w:hangingChars="700" w:hanging="2982"/>
        <w:rPr>
          <w:rFonts w:ascii="黑体" w:eastAsia="黑体" w:hAnsi="黑体" w:cs="文星简黑体"/>
          <w:spacing w:val="53"/>
          <w:sz w:val="32"/>
          <w:szCs w:val="32"/>
        </w:rPr>
      </w:pPr>
      <w:r w:rsidRPr="006F213D">
        <w:rPr>
          <w:rFonts w:ascii="黑体" w:eastAsia="黑体" w:hAnsi="黑体" w:cs="文星简黑体" w:hint="eastAsia"/>
          <w:spacing w:val="53"/>
          <w:sz w:val="32"/>
          <w:szCs w:val="32"/>
        </w:rPr>
        <w:t>评价机</w:t>
      </w:r>
      <w:r w:rsidRPr="006F213D">
        <w:rPr>
          <w:rFonts w:ascii="黑体" w:eastAsia="黑体" w:hAnsi="黑体" w:cs="文星简黑体" w:hint="eastAsia"/>
          <w:sz w:val="32"/>
          <w:szCs w:val="32"/>
        </w:rPr>
        <w:t>构</w:t>
      </w:r>
      <w:r w:rsidR="006F213D" w:rsidRPr="006F213D">
        <w:rPr>
          <w:rFonts w:ascii="黑体" w:eastAsia="黑体" w:hAnsi="黑体" w:cs="文星简黑体" w:hint="eastAsia"/>
          <w:sz w:val="32"/>
          <w:szCs w:val="32"/>
        </w:rPr>
        <w:t>：</w:t>
      </w:r>
      <w:r w:rsidR="006F213D">
        <w:rPr>
          <w:rFonts w:ascii="黑体" w:eastAsia="黑体" w:hAnsi="黑体" w:cs="文星简黑体" w:hint="eastAsia"/>
          <w:sz w:val="32"/>
          <w:szCs w:val="32"/>
        </w:rPr>
        <w:t>广州业越管理咨询有限公司</w:t>
      </w:r>
    </w:p>
    <w:p w:rsidR="00F46080" w:rsidRDefault="00F46080" w:rsidP="00F46080">
      <w:pPr>
        <w:spacing w:line="520" w:lineRule="exact"/>
        <w:ind w:firstLineChars="0" w:firstLine="0"/>
        <w:jc w:val="left"/>
        <w:rPr>
          <w:rFonts w:ascii="黑体" w:eastAsia="黑体" w:hAnsi="黑体"/>
          <w:sz w:val="32"/>
          <w:szCs w:val="32"/>
        </w:rPr>
      </w:pPr>
    </w:p>
    <w:p w:rsidR="0050732D" w:rsidRDefault="0050732D" w:rsidP="00F46080">
      <w:pPr>
        <w:spacing w:line="520" w:lineRule="exact"/>
        <w:ind w:firstLineChars="0" w:firstLine="0"/>
        <w:jc w:val="left"/>
        <w:rPr>
          <w:rFonts w:ascii="黑体" w:eastAsia="黑体" w:hAnsi="黑体"/>
          <w:sz w:val="32"/>
          <w:szCs w:val="32"/>
        </w:rPr>
      </w:pPr>
    </w:p>
    <w:p w:rsidR="0050732D" w:rsidRDefault="0050732D" w:rsidP="00F46080">
      <w:pPr>
        <w:spacing w:line="520" w:lineRule="exact"/>
        <w:ind w:firstLineChars="0" w:firstLine="0"/>
        <w:jc w:val="left"/>
        <w:rPr>
          <w:rFonts w:ascii="黑体" w:eastAsia="黑体" w:hAnsi="黑体"/>
          <w:sz w:val="32"/>
          <w:szCs w:val="32"/>
        </w:rPr>
      </w:pPr>
    </w:p>
    <w:p w:rsidR="0050732D" w:rsidRDefault="0050732D" w:rsidP="00F46080">
      <w:pPr>
        <w:spacing w:line="520" w:lineRule="exact"/>
        <w:ind w:firstLineChars="0" w:firstLine="0"/>
        <w:jc w:val="left"/>
        <w:rPr>
          <w:rFonts w:ascii="黑体" w:eastAsia="黑体" w:hAnsi="黑体"/>
          <w:sz w:val="32"/>
          <w:szCs w:val="32"/>
        </w:rPr>
      </w:pPr>
    </w:p>
    <w:p w:rsidR="006F213D" w:rsidRDefault="006F213D" w:rsidP="006F213D">
      <w:pPr>
        <w:spacing w:line="520" w:lineRule="exact"/>
        <w:ind w:firstLineChars="0" w:firstLine="0"/>
        <w:jc w:val="center"/>
        <w:rPr>
          <w:rFonts w:ascii="黑体" w:eastAsia="黑体" w:hAnsi="黑体"/>
          <w:sz w:val="32"/>
          <w:szCs w:val="32"/>
        </w:rPr>
        <w:sectPr w:rsidR="006F21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ascii="黑体" w:eastAsia="黑体" w:hAnsi="黑体" w:hint="eastAsia"/>
          <w:sz w:val="32"/>
          <w:szCs w:val="32"/>
        </w:rPr>
        <w:t>2</w:t>
      </w:r>
      <w:r>
        <w:rPr>
          <w:rFonts w:ascii="黑体" w:eastAsia="黑体" w:hAnsi="黑体"/>
          <w:sz w:val="32"/>
          <w:szCs w:val="32"/>
        </w:rPr>
        <w:t>021</w:t>
      </w:r>
      <w:r w:rsidR="00F46080">
        <w:rPr>
          <w:rFonts w:ascii="黑体" w:eastAsia="黑体" w:hAnsi="黑体" w:hint="eastAsia"/>
          <w:sz w:val="32"/>
          <w:szCs w:val="32"/>
        </w:rPr>
        <w:t xml:space="preserve">年 </w:t>
      </w:r>
      <w:r>
        <w:rPr>
          <w:rFonts w:ascii="黑体" w:eastAsia="黑体" w:hAnsi="黑体"/>
          <w:sz w:val="32"/>
          <w:szCs w:val="32"/>
        </w:rPr>
        <w:t>7</w:t>
      </w:r>
      <w:r w:rsidR="00F46080">
        <w:rPr>
          <w:rFonts w:ascii="黑体" w:eastAsia="黑体" w:hAnsi="黑体" w:hint="eastAsia"/>
          <w:sz w:val="32"/>
          <w:szCs w:val="32"/>
        </w:rPr>
        <w:t>月</w:t>
      </w:r>
    </w:p>
    <w:p w:rsidR="001974B7" w:rsidRPr="002D1C4A" w:rsidRDefault="001974B7" w:rsidP="00FF5657">
      <w:pPr>
        <w:pStyle w:val="15"/>
      </w:pPr>
      <w:r w:rsidRPr="00FF5657">
        <w:rPr>
          <w:rFonts w:hint="eastAsia"/>
          <w:sz w:val="32"/>
          <w:szCs w:val="32"/>
        </w:rPr>
        <w:lastRenderedPageBreak/>
        <w:t>目录</w:t>
      </w:r>
    </w:p>
    <w:p w:rsidR="00E63516" w:rsidRDefault="005A40B0" w:rsidP="00E63516">
      <w:pPr>
        <w:pStyle w:val="15"/>
        <w:spacing w:line="240" w:lineRule="auto"/>
        <w:rPr>
          <w:rFonts w:asciiTheme="minorHAnsi" w:eastAsiaTheme="minorEastAsia" w:hAnsiTheme="minorHAnsi"/>
          <w:spacing w:val="0"/>
          <w:sz w:val="21"/>
          <w:szCs w:val="22"/>
        </w:rPr>
      </w:pPr>
      <w:r>
        <w:rPr>
          <w:sz w:val="44"/>
          <w:szCs w:val="44"/>
        </w:rPr>
        <w:fldChar w:fldCharType="begin"/>
      </w:r>
      <w:r w:rsidR="001974B7">
        <w:rPr>
          <w:rFonts w:hint="eastAsia"/>
          <w:sz w:val="44"/>
          <w:szCs w:val="44"/>
        </w:rPr>
        <w:instrText>TOC \o "1-2" \h \z \u</w:instrText>
      </w:r>
      <w:r>
        <w:rPr>
          <w:sz w:val="44"/>
          <w:szCs w:val="44"/>
        </w:rPr>
        <w:fldChar w:fldCharType="separate"/>
      </w:r>
      <w:hyperlink w:anchor="_Toc78382209" w:history="1">
        <w:r w:rsidR="00E63516" w:rsidRPr="008B0D51">
          <w:rPr>
            <w:rStyle w:val="af1"/>
            <w:rFonts w:hint="eastAsia"/>
          </w:rPr>
          <w:t>一、部门概况</w:t>
        </w:r>
        <w:r w:rsidR="00E63516">
          <w:rPr>
            <w:webHidden/>
          </w:rPr>
          <w:tab/>
        </w:r>
        <w:r>
          <w:rPr>
            <w:webHidden/>
          </w:rPr>
          <w:fldChar w:fldCharType="begin"/>
        </w:r>
        <w:r w:rsidR="00E63516">
          <w:rPr>
            <w:webHidden/>
          </w:rPr>
          <w:instrText xml:space="preserve"> PAGEREF _Toc78382209 \h </w:instrText>
        </w:r>
        <w:r>
          <w:rPr>
            <w:webHidden/>
          </w:rPr>
        </w:r>
        <w:r>
          <w:rPr>
            <w:webHidden/>
          </w:rPr>
          <w:fldChar w:fldCharType="separate"/>
        </w:r>
        <w:r w:rsidR="00195C39">
          <w:rPr>
            <w:webHidden/>
          </w:rPr>
          <w:t>- 1 -</w:t>
        </w:r>
        <w:r>
          <w:rPr>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10" w:history="1">
        <w:r w:rsidR="00E63516" w:rsidRPr="008B0D51">
          <w:rPr>
            <w:rStyle w:val="af1"/>
            <w:rFonts w:hint="eastAsia"/>
            <w:noProof/>
          </w:rPr>
          <w:t>（一）部门设立背景及概况</w:t>
        </w:r>
        <w:r w:rsidR="00E63516">
          <w:rPr>
            <w:noProof/>
            <w:webHidden/>
          </w:rPr>
          <w:tab/>
        </w:r>
        <w:r>
          <w:rPr>
            <w:noProof/>
            <w:webHidden/>
          </w:rPr>
          <w:fldChar w:fldCharType="begin"/>
        </w:r>
        <w:r w:rsidR="00E63516">
          <w:rPr>
            <w:noProof/>
            <w:webHidden/>
          </w:rPr>
          <w:instrText xml:space="preserve"> PAGEREF _Toc78382210 \h </w:instrText>
        </w:r>
        <w:r>
          <w:rPr>
            <w:noProof/>
            <w:webHidden/>
          </w:rPr>
        </w:r>
        <w:r>
          <w:rPr>
            <w:noProof/>
            <w:webHidden/>
          </w:rPr>
          <w:fldChar w:fldCharType="separate"/>
        </w:r>
        <w:r w:rsidR="00195C39">
          <w:rPr>
            <w:noProof/>
            <w:webHidden/>
          </w:rPr>
          <w:t>- 1 -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11" w:history="1">
        <w:r w:rsidR="00E63516" w:rsidRPr="008B0D51">
          <w:rPr>
            <w:rStyle w:val="af1"/>
            <w:rFonts w:hint="eastAsia"/>
            <w:noProof/>
          </w:rPr>
          <w:t>（二）部门职能、架构及战略目标</w:t>
        </w:r>
        <w:r w:rsidR="00E63516">
          <w:rPr>
            <w:noProof/>
            <w:webHidden/>
          </w:rPr>
          <w:tab/>
        </w:r>
        <w:r>
          <w:rPr>
            <w:noProof/>
            <w:webHidden/>
          </w:rPr>
          <w:fldChar w:fldCharType="begin"/>
        </w:r>
        <w:r w:rsidR="00E63516">
          <w:rPr>
            <w:noProof/>
            <w:webHidden/>
          </w:rPr>
          <w:instrText xml:space="preserve"> PAGEREF _Toc78382211 \h </w:instrText>
        </w:r>
        <w:r>
          <w:rPr>
            <w:noProof/>
            <w:webHidden/>
          </w:rPr>
        </w:r>
        <w:r>
          <w:rPr>
            <w:noProof/>
            <w:webHidden/>
          </w:rPr>
          <w:fldChar w:fldCharType="separate"/>
        </w:r>
        <w:r w:rsidR="00195C39">
          <w:rPr>
            <w:noProof/>
            <w:webHidden/>
          </w:rPr>
          <w:t>- 5 -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12" w:history="1">
        <w:r w:rsidR="00E63516" w:rsidRPr="008B0D51">
          <w:rPr>
            <w:rStyle w:val="af1"/>
            <w:rFonts w:hint="eastAsia"/>
            <w:noProof/>
          </w:rPr>
          <w:t>（三）部门预算及支出情况</w:t>
        </w:r>
        <w:r w:rsidR="00E63516">
          <w:rPr>
            <w:noProof/>
            <w:webHidden/>
          </w:rPr>
          <w:tab/>
        </w:r>
        <w:r>
          <w:rPr>
            <w:noProof/>
            <w:webHidden/>
          </w:rPr>
          <w:fldChar w:fldCharType="begin"/>
        </w:r>
        <w:r w:rsidR="00E63516">
          <w:rPr>
            <w:noProof/>
            <w:webHidden/>
          </w:rPr>
          <w:instrText xml:space="preserve"> PAGEREF _Toc78382212 \h </w:instrText>
        </w:r>
        <w:r>
          <w:rPr>
            <w:noProof/>
            <w:webHidden/>
          </w:rPr>
        </w:r>
        <w:r>
          <w:rPr>
            <w:noProof/>
            <w:webHidden/>
          </w:rPr>
          <w:fldChar w:fldCharType="separate"/>
        </w:r>
        <w:r w:rsidR="00195C39">
          <w:rPr>
            <w:noProof/>
            <w:webHidden/>
          </w:rPr>
          <w:t>- 17 -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13" w:history="1">
        <w:r w:rsidR="00E63516" w:rsidRPr="008B0D51">
          <w:rPr>
            <w:rStyle w:val="af1"/>
            <w:rFonts w:hint="eastAsia"/>
            <w:noProof/>
          </w:rPr>
          <w:t>（四）部门资产情况</w:t>
        </w:r>
        <w:r w:rsidR="00E63516">
          <w:rPr>
            <w:noProof/>
            <w:webHidden/>
          </w:rPr>
          <w:tab/>
        </w:r>
        <w:r>
          <w:rPr>
            <w:noProof/>
            <w:webHidden/>
          </w:rPr>
          <w:fldChar w:fldCharType="begin"/>
        </w:r>
        <w:r w:rsidR="00E63516">
          <w:rPr>
            <w:noProof/>
            <w:webHidden/>
          </w:rPr>
          <w:instrText xml:space="preserve"> PAGEREF _Toc78382213 \h </w:instrText>
        </w:r>
        <w:r>
          <w:rPr>
            <w:noProof/>
            <w:webHidden/>
          </w:rPr>
        </w:r>
        <w:r>
          <w:rPr>
            <w:noProof/>
            <w:webHidden/>
          </w:rPr>
          <w:fldChar w:fldCharType="separate"/>
        </w:r>
        <w:r w:rsidR="00195C39">
          <w:rPr>
            <w:noProof/>
            <w:webHidden/>
          </w:rPr>
          <w:t>- 21 -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14" w:history="1">
        <w:r w:rsidR="00E63516" w:rsidRPr="008B0D51">
          <w:rPr>
            <w:rStyle w:val="af1"/>
            <w:rFonts w:hint="eastAsia"/>
            <w:noProof/>
          </w:rPr>
          <w:t>（五）部门绩效目标</w:t>
        </w:r>
        <w:r w:rsidR="00E63516">
          <w:rPr>
            <w:noProof/>
            <w:webHidden/>
          </w:rPr>
          <w:tab/>
        </w:r>
        <w:r>
          <w:rPr>
            <w:noProof/>
            <w:webHidden/>
          </w:rPr>
          <w:fldChar w:fldCharType="begin"/>
        </w:r>
        <w:r w:rsidR="00E63516">
          <w:rPr>
            <w:noProof/>
            <w:webHidden/>
          </w:rPr>
          <w:instrText xml:space="preserve"> PAGEREF _Toc78382214 \h </w:instrText>
        </w:r>
        <w:r>
          <w:rPr>
            <w:noProof/>
            <w:webHidden/>
          </w:rPr>
        </w:r>
        <w:r>
          <w:rPr>
            <w:noProof/>
            <w:webHidden/>
          </w:rPr>
          <w:fldChar w:fldCharType="separate"/>
        </w:r>
        <w:r w:rsidR="00195C39">
          <w:rPr>
            <w:noProof/>
            <w:webHidden/>
          </w:rPr>
          <w:t>- 22 -</w:t>
        </w:r>
        <w:r>
          <w:rPr>
            <w:noProof/>
            <w:webHidden/>
          </w:rPr>
          <w:fldChar w:fldCharType="end"/>
        </w:r>
      </w:hyperlink>
    </w:p>
    <w:p w:rsidR="00E63516" w:rsidRDefault="005A40B0" w:rsidP="00E63516">
      <w:pPr>
        <w:pStyle w:val="15"/>
        <w:spacing w:line="240" w:lineRule="auto"/>
        <w:rPr>
          <w:rFonts w:asciiTheme="minorHAnsi" w:eastAsiaTheme="minorEastAsia" w:hAnsiTheme="minorHAnsi"/>
          <w:spacing w:val="0"/>
          <w:sz w:val="21"/>
          <w:szCs w:val="22"/>
        </w:rPr>
      </w:pPr>
      <w:hyperlink w:anchor="_Toc78382217" w:history="1">
        <w:r w:rsidR="00E63516" w:rsidRPr="008B0D51">
          <w:rPr>
            <w:rStyle w:val="af1"/>
            <w:rFonts w:hint="eastAsia"/>
          </w:rPr>
          <w:t>二、评价工作基本情况</w:t>
        </w:r>
        <w:r w:rsidR="00E63516">
          <w:rPr>
            <w:webHidden/>
          </w:rPr>
          <w:tab/>
        </w:r>
        <w:r>
          <w:rPr>
            <w:webHidden/>
          </w:rPr>
          <w:fldChar w:fldCharType="begin"/>
        </w:r>
        <w:r w:rsidR="00E63516">
          <w:rPr>
            <w:webHidden/>
          </w:rPr>
          <w:instrText xml:space="preserve"> PAGEREF _Toc78382217 \h </w:instrText>
        </w:r>
        <w:r>
          <w:rPr>
            <w:webHidden/>
          </w:rPr>
        </w:r>
        <w:r>
          <w:rPr>
            <w:webHidden/>
          </w:rPr>
          <w:fldChar w:fldCharType="separate"/>
        </w:r>
        <w:r w:rsidR="00195C39">
          <w:rPr>
            <w:webHidden/>
          </w:rPr>
          <w:t>- 24 -</w:t>
        </w:r>
        <w:r>
          <w:rPr>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18" w:history="1">
        <w:r w:rsidR="00E63516" w:rsidRPr="008B0D51">
          <w:rPr>
            <w:rStyle w:val="af1"/>
            <w:rFonts w:hint="eastAsia"/>
            <w:noProof/>
          </w:rPr>
          <w:t>（一）评价目的</w:t>
        </w:r>
        <w:r w:rsidR="00E63516">
          <w:rPr>
            <w:noProof/>
            <w:webHidden/>
          </w:rPr>
          <w:tab/>
        </w:r>
        <w:r>
          <w:rPr>
            <w:noProof/>
            <w:webHidden/>
          </w:rPr>
          <w:fldChar w:fldCharType="begin"/>
        </w:r>
        <w:r w:rsidR="00E63516">
          <w:rPr>
            <w:noProof/>
            <w:webHidden/>
          </w:rPr>
          <w:instrText xml:space="preserve"> PAGEREF _Toc78382218 \h </w:instrText>
        </w:r>
        <w:r>
          <w:rPr>
            <w:noProof/>
            <w:webHidden/>
          </w:rPr>
        </w:r>
        <w:r>
          <w:rPr>
            <w:noProof/>
            <w:webHidden/>
          </w:rPr>
          <w:fldChar w:fldCharType="separate"/>
        </w:r>
        <w:r w:rsidR="00195C39">
          <w:rPr>
            <w:noProof/>
            <w:webHidden/>
          </w:rPr>
          <w:t>- 24 -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19" w:history="1">
        <w:r w:rsidR="00E63516" w:rsidRPr="008B0D51">
          <w:rPr>
            <w:rStyle w:val="af1"/>
            <w:rFonts w:hint="eastAsia"/>
            <w:noProof/>
          </w:rPr>
          <w:t>（二）评价依据</w:t>
        </w:r>
        <w:r w:rsidR="00E63516">
          <w:rPr>
            <w:noProof/>
            <w:webHidden/>
          </w:rPr>
          <w:tab/>
        </w:r>
        <w:r>
          <w:rPr>
            <w:noProof/>
            <w:webHidden/>
          </w:rPr>
          <w:fldChar w:fldCharType="begin"/>
        </w:r>
        <w:r w:rsidR="00E63516">
          <w:rPr>
            <w:noProof/>
            <w:webHidden/>
          </w:rPr>
          <w:instrText xml:space="preserve"> PAGEREF _Toc78382219 \h </w:instrText>
        </w:r>
        <w:r>
          <w:rPr>
            <w:noProof/>
            <w:webHidden/>
          </w:rPr>
        </w:r>
        <w:r>
          <w:rPr>
            <w:noProof/>
            <w:webHidden/>
          </w:rPr>
          <w:fldChar w:fldCharType="separate"/>
        </w:r>
        <w:r w:rsidR="00195C39">
          <w:rPr>
            <w:noProof/>
            <w:webHidden/>
          </w:rPr>
          <w:t>- 24 -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20" w:history="1">
        <w:r w:rsidR="00E63516" w:rsidRPr="008B0D51">
          <w:rPr>
            <w:rStyle w:val="af1"/>
            <w:rFonts w:hint="eastAsia"/>
            <w:noProof/>
          </w:rPr>
          <w:t>（三）评价对象和资金范围</w:t>
        </w:r>
        <w:r w:rsidR="00E63516">
          <w:rPr>
            <w:noProof/>
            <w:webHidden/>
          </w:rPr>
          <w:tab/>
        </w:r>
        <w:r>
          <w:rPr>
            <w:noProof/>
            <w:webHidden/>
          </w:rPr>
          <w:fldChar w:fldCharType="begin"/>
        </w:r>
        <w:r w:rsidR="00E63516">
          <w:rPr>
            <w:noProof/>
            <w:webHidden/>
          </w:rPr>
          <w:instrText xml:space="preserve"> PAGEREF _Toc78382220 \h </w:instrText>
        </w:r>
        <w:r>
          <w:rPr>
            <w:noProof/>
            <w:webHidden/>
          </w:rPr>
        </w:r>
        <w:r>
          <w:rPr>
            <w:noProof/>
            <w:webHidden/>
          </w:rPr>
          <w:fldChar w:fldCharType="separate"/>
        </w:r>
        <w:r w:rsidR="00195C39">
          <w:rPr>
            <w:noProof/>
            <w:webHidden/>
          </w:rPr>
          <w:t>- 26 -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21" w:history="1">
        <w:r w:rsidR="00E63516" w:rsidRPr="008B0D51">
          <w:rPr>
            <w:rStyle w:val="af1"/>
            <w:rFonts w:hint="eastAsia"/>
            <w:noProof/>
          </w:rPr>
          <w:t>（四）评价原则和评价方法</w:t>
        </w:r>
        <w:r w:rsidR="00E63516">
          <w:rPr>
            <w:noProof/>
            <w:webHidden/>
          </w:rPr>
          <w:tab/>
        </w:r>
        <w:r>
          <w:rPr>
            <w:noProof/>
            <w:webHidden/>
          </w:rPr>
          <w:fldChar w:fldCharType="begin"/>
        </w:r>
        <w:r w:rsidR="00E63516">
          <w:rPr>
            <w:noProof/>
            <w:webHidden/>
          </w:rPr>
          <w:instrText xml:space="preserve"> PAGEREF _Toc78382221 \h </w:instrText>
        </w:r>
        <w:r>
          <w:rPr>
            <w:noProof/>
            <w:webHidden/>
          </w:rPr>
        </w:r>
        <w:r>
          <w:rPr>
            <w:noProof/>
            <w:webHidden/>
          </w:rPr>
          <w:fldChar w:fldCharType="separate"/>
        </w:r>
        <w:r w:rsidR="00195C39">
          <w:rPr>
            <w:noProof/>
            <w:webHidden/>
          </w:rPr>
          <w:t>- 27 -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22" w:history="1">
        <w:r w:rsidR="00E63516" w:rsidRPr="008B0D51">
          <w:rPr>
            <w:rStyle w:val="af1"/>
            <w:rFonts w:hint="eastAsia"/>
            <w:noProof/>
          </w:rPr>
          <w:t>（五）绩效评价指标体系及设计思路</w:t>
        </w:r>
        <w:r w:rsidR="00E63516">
          <w:rPr>
            <w:noProof/>
            <w:webHidden/>
          </w:rPr>
          <w:tab/>
        </w:r>
        <w:r>
          <w:rPr>
            <w:noProof/>
            <w:webHidden/>
          </w:rPr>
          <w:fldChar w:fldCharType="begin"/>
        </w:r>
        <w:r w:rsidR="00E63516">
          <w:rPr>
            <w:noProof/>
            <w:webHidden/>
          </w:rPr>
          <w:instrText xml:space="preserve"> PAGEREF _Toc78382222 \h </w:instrText>
        </w:r>
        <w:r>
          <w:rPr>
            <w:noProof/>
            <w:webHidden/>
          </w:rPr>
        </w:r>
        <w:r>
          <w:rPr>
            <w:noProof/>
            <w:webHidden/>
          </w:rPr>
          <w:fldChar w:fldCharType="separate"/>
        </w:r>
        <w:r w:rsidR="00195C39">
          <w:rPr>
            <w:noProof/>
            <w:webHidden/>
          </w:rPr>
          <w:t>- 30 -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23" w:history="1">
        <w:r w:rsidR="00E63516" w:rsidRPr="008B0D51">
          <w:rPr>
            <w:rStyle w:val="af1"/>
            <w:rFonts w:hint="eastAsia"/>
            <w:noProof/>
          </w:rPr>
          <w:t>（六）绩效评价人员组成</w:t>
        </w:r>
        <w:r w:rsidR="00E63516">
          <w:rPr>
            <w:noProof/>
            <w:webHidden/>
          </w:rPr>
          <w:tab/>
        </w:r>
        <w:r>
          <w:rPr>
            <w:noProof/>
            <w:webHidden/>
          </w:rPr>
          <w:fldChar w:fldCharType="begin"/>
        </w:r>
        <w:r w:rsidR="00E63516">
          <w:rPr>
            <w:noProof/>
            <w:webHidden/>
          </w:rPr>
          <w:instrText xml:space="preserve"> PAGEREF _Toc78382223 \h </w:instrText>
        </w:r>
        <w:r>
          <w:rPr>
            <w:noProof/>
            <w:webHidden/>
          </w:rPr>
        </w:r>
        <w:r>
          <w:rPr>
            <w:noProof/>
            <w:webHidden/>
          </w:rPr>
          <w:fldChar w:fldCharType="separate"/>
        </w:r>
        <w:r w:rsidR="00195C39">
          <w:rPr>
            <w:noProof/>
            <w:webHidden/>
          </w:rPr>
          <w:t>- 32 -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24" w:history="1">
        <w:r w:rsidR="00E63516" w:rsidRPr="008B0D51">
          <w:rPr>
            <w:rStyle w:val="af1"/>
            <w:rFonts w:hint="eastAsia"/>
            <w:noProof/>
          </w:rPr>
          <w:t>（七）绩效评价工作过程</w:t>
        </w:r>
        <w:r w:rsidR="00E63516">
          <w:rPr>
            <w:noProof/>
            <w:webHidden/>
          </w:rPr>
          <w:tab/>
        </w:r>
        <w:r>
          <w:rPr>
            <w:noProof/>
            <w:webHidden/>
          </w:rPr>
          <w:fldChar w:fldCharType="begin"/>
        </w:r>
        <w:r w:rsidR="00E63516">
          <w:rPr>
            <w:noProof/>
            <w:webHidden/>
          </w:rPr>
          <w:instrText xml:space="preserve"> PAGEREF _Toc78382224 \h </w:instrText>
        </w:r>
        <w:r>
          <w:rPr>
            <w:noProof/>
            <w:webHidden/>
          </w:rPr>
        </w:r>
        <w:r>
          <w:rPr>
            <w:noProof/>
            <w:webHidden/>
          </w:rPr>
          <w:fldChar w:fldCharType="separate"/>
        </w:r>
        <w:r w:rsidR="00195C39">
          <w:rPr>
            <w:noProof/>
            <w:webHidden/>
          </w:rPr>
          <w:t>- 32 -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25" w:history="1">
        <w:r w:rsidR="00E63516" w:rsidRPr="008B0D51">
          <w:rPr>
            <w:rStyle w:val="af1"/>
            <w:rFonts w:hint="eastAsia"/>
            <w:noProof/>
          </w:rPr>
          <w:t>（八）数据采集方法及过程</w:t>
        </w:r>
        <w:r w:rsidR="00E63516">
          <w:rPr>
            <w:noProof/>
            <w:webHidden/>
          </w:rPr>
          <w:tab/>
        </w:r>
        <w:r>
          <w:rPr>
            <w:noProof/>
            <w:webHidden/>
          </w:rPr>
          <w:fldChar w:fldCharType="begin"/>
        </w:r>
        <w:r w:rsidR="00E63516">
          <w:rPr>
            <w:noProof/>
            <w:webHidden/>
          </w:rPr>
          <w:instrText xml:space="preserve"> PAGEREF _Toc78382225 \h </w:instrText>
        </w:r>
        <w:r>
          <w:rPr>
            <w:noProof/>
            <w:webHidden/>
          </w:rPr>
        </w:r>
        <w:r>
          <w:rPr>
            <w:noProof/>
            <w:webHidden/>
          </w:rPr>
          <w:fldChar w:fldCharType="separate"/>
        </w:r>
        <w:r w:rsidR="00195C39">
          <w:rPr>
            <w:noProof/>
            <w:webHidden/>
          </w:rPr>
          <w:t>- 35 -</w:t>
        </w:r>
        <w:r>
          <w:rPr>
            <w:noProof/>
            <w:webHidden/>
          </w:rPr>
          <w:fldChar w:fldCharType="end"/>
        </w:r>
      </w:hyperlink>
    </w:p>
    <w:p w:rsidR="00E63516" w:rsidRDefault="005A40B0" w:rsidP="00E63516">
      <w:pPr>
        <w:pStyle w:val="15"/>
        <w:spacing w:line="240" w:lineRule="auto"/>
        <w:rPr>
          <w:rFonts w:asciiTheme="minorHAnsi" w:eastAsiaTheme="minorEastAsia" w:hAnsiTheme="minorHAnsi"/>
          <w:spacing w:val="0"/>
          <w:sz w:val="21"/>
          <w:szCs w:val="22"/>
        </w:rPr>
      </w:pPr>
      <w:hyperlink w:anchor="_Toc78382226" w:history="1">
        <w:r w:rsidR="00E63516" w:rsidRPr="008B0D51">
          <w:rPr>
            <w:rStyle w:val="af1"/>
            <w:rFonts w:hint="eastAsia"/>
          </w:rPr>
          <w:t>三、评价结论与绩效分析</w:t>
        </w:r>
        <w:r w:rsidR="00E63516">
          <w:rPr>
            <w:webHidden/>
          </w:rPr>
          <w:tab/>
        </w:r>
        <w:r>
          <w:rPr>
            <w:webHidden/>
          </w:rPr>
          <w:fldChar w:fldCharType="begin"/>
        </w:r>
        <w:r w:rsidR="00E63516">
          <w:rPr>
            <w:webHidden/>
          </w:rPr>
          <w:instrText xml:space="preserve"> PAGEREF _Toc78382226 \h </w:instrText>
        </w:r>
        <w:r>
          <w:rPr>
            <w:webHidden/>
          </w:rPr>
        </w:r>
        <w:r>
          <w:rPr>
            <w:webHidden/>
          </w:rPr>
          <w:fldChar w:fldCharType="separate"/>
        </w:r>
        <w:r w:rsidR="00195C39">
          <w:rPr>
            <w:webHidden/>
          </w:rPr>
          <w:t>- 37 -</w:t>
        </w:r>
        <w:r>
          <w:rPr>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27" w:history="1">
        <w:r w:rsidR="00E63516" w:rsidRPr="008B0D51">
          <w:rPr>
            <w:rStyle w:val="af1"/>
            <w:rFonts w:hint="eastAsia"/>
            <w:noProof/>
          </w:rPr>
          <w:t>（一）绩效分析</w:t>
        </w:r>
        <w:r w:rsidR="00E63516">
          <w:rPr>
            <w:noProof/>
            <w:webHidden/>
          </w:rPr>
          <w:tab/>
        </w:r>
        <w:r>
          <w:rPr>
            <w:noProof/>
            <w:webHidden/>
          </w:rPr>
          <w:fldChar w:fldCharType="begin"/>
        </w:r>
        <w:r w:rsidR="00E63516">
          <w:rPr>
            <w:noProof/>
            <w:webHidden/>
          </w:rPr>
          <w:instrText xml:space="preserve"> PAGEREF _Toc78382227 \h </w:instrText>
        </w:r>
        <w:r>
          <w:rPr>
            <w:noProof/>
            <w:webHidden/>
          </w:rPr>
        </w:r>
        <w:r>
          <w:rPr>
            <w:noProof/>
            <w:webHidden/>
          </w:rPr>
          <w:fldChar w:fldCharType="separate"/>
        </w:r>
        <w:r w:rsidR="00195C39">
          <w:rPr>
            <w:noProof/>
            <w:webHidden/>
          </w:rPr>
          <w:t>- 37 -</w:t>
        </w:r>
        <w:r>
          <w:rPr>
            <w:noProof/>
            <w:webHidden/>
          </w:rPr>
          <w:fldChar w:fldCharType="end"/>
        </w:r>
      </w:hyperlink>
    </w:p>
    <w:p w:rsidR="00E63516" w:rsidRDefault="005A40B0" w:rsidP="00421F28">
      <w:pPr>
        <w:pStyle w:val="20"/>
        <w:rPr>
          <w:rFonts w:asciiTheme="minorHAnsi" w:eastAsiaTheme="minorEastAsia" w:hAnsiTheme="minorHAnsi"/>
          <w:noProof/>
          <w:spacing w:val="0"/>
          <w:sz w:val="21"/>
        </w:rPr>
      </w:pPr>
      <w:hyperlink w:anchor="_Toc78382232" w:history="1">
        <w:r w:rsidR="00E63516" w:rsidRPr="008B0D51">
          <w:rPr>
            <w:rStyle w:val="af1"/>
            <w:rFonts w:hint="eastAsia"/>
            <w:noProof/>
          </w:rPr>
          <w:t>（二）评价结论</w:t>
        </w:r>
        <w:r w:rsidR="00E63516">
          <w:rPr>
            <w:noProof/>
            <w:webHidden/>
          </w:rPr>
          <w:tab/>
        </w:r>
        <w:r>
          <w:rPr>
            <w:noProof/>
            <w:webHidden/>
          </w:rPr>
          <w:fldChar w:fldCharType="begin"/>
        </w:r>
        <w:r w:rsidR="00E63516">
          <w:rPr>
            <w:noProof/>
            <w:webHidden/>
          </w:rPr>
          <w:instrText xml:space="preserve"> PAGEREF _Toc78382232 \h </w:instrText>
        </w:r>
        <w:r>
          <w:rPr>
            <w:noProof/>
            <w:webHidden/>
          </w:rPr>
        </w:r>
        <w:r>
          <w:rPr>
            <w:noProof/>
            <w:webHidden/>
          </w:rPr>
          <w:fldChar w:fldCharType="separate"/>
        </w:r>
        <w:r w:rsidR="00195C39">
          <w:rPr>
            <w:noProof/>
            <w:webHidden/>
          </w:rPr>
          <w:t>- 71 -</w:t>
        </w:r>
        <w:r>
          <w:rPr>
            <w:noProof/>
            <w:webHidden/>
          </w:rPr>
          <w:fldChar w:fldCharType="end"/>
        </w:r>
      </w:hyperlink>
    </w:p>
    <w:p w:rsidR="00E63516" w:rsidRDefault="005A40B0" w:rsidP="00E63516">
      <w:pPr>
        <w:pStyle w:val="15"/>
        <w:spacing w:line="240" w:lineRule="auto"/>
        <w:rPr>
          <w:rFonts w:asciiTheme="minorHAnsi" w:eastAsiaTheme="minorEastAsia" w:hAnsiTheme="minorHAnsi"/>
          <w:spacing w:val="0"/>
          <w:sz w:val="21"/>
          <w:szCs w:val="22"/>
        </w:rPr>
      </w:pPr>
      <w:hyperlink w:anchor="_Toc78382233" w:history="1">
        <w:r w:rsidR="00E63516" w:rsidRPr="008B0D51">
          <w:rPr>
            <w:rStyle w:val="af1"/>
            <w:rFonts w:hint="eastAsia"/>
          </w:rPr>
          <w:t>四、部门主要绩效</w:t>
        </w:r>
        <w:r w:rsidR="00E63516">
          <w:rPr>
            <w:webHidden/>
          </w:rPr>
          <w:tab/>
        </w:r>
        <w:r>
          <w:rPr>
            <w:webHidden/>
          </w:rPr>
          <w:fldChar w:fldCharType="begin"/>
        </w:r>
        <w:r w:rsidR="00E63516">
          <w:rPr>
            <w:webHidden/>
          </w:rPr>
          <w:instrText xml:space="preserve"> PAGEREF _Toc78382233 \h </w:instrText>
        </w:r>
        <w:r>
          <w:rPr>
            <w:webHidden/>
          </w:rPr>
        </w:r>
        <w:r>
          <w:rPr>
            <w:webHidden/>
          </w:rPr>
          <w:fldChar w:fldCharType="separate"/>
        </w:r>
        <w:r w:rsidR="00195C39">
          <w:rPr>
            <w:webHidden/>
          </w:rPr>
          <w:t>- 73 -</w:t>
        </w:r>
        <w:r>
          <w:rPr>
            <w:webHidden/>
          </w:rPr>
          <w:fldChar w:fldCharType="end"/>
        </w:r>
      </w:hyperlink>
    </w:p>
    <w:p w:rsidR="00E63516" w:rsidRPr="00FB3166" w:rsidRDefault="005A40B0" w:rsidP="00421F28">
      <w:pPr>
        <w:pStyle w:val="20"/>
        <w:rPr>
          <w:rFonts w:hAnsiTheme="minorHAnsi"/>
          <w:noProof/>
          <w:spacing w:val="0"/>
          <w:sz w:val="21"/>
        </w:rPr>
      </w:pPr>
      <w:hyperlink w:anchor="_Toc78382234" w:history="1">
        <w:r w:rsidR="00E63516" w:rsidRPr="00FB3166">
          <w:rPr>
            <w:rStyle w:val="af1"/>
            <w:rFonts w:hAnsi="等线 Light" w:cs="Times New Roman" w:hint="eastAsia"/>
            <w:bCs/>
            <w:noProof/>
          </w:rPr>
          <w:t>（一）工作成效</w:t>
        </w:r>
        <w:r w:rsidR="00E63516" w:rsidRPr="00FB3166">
          <w:rPr>
            <w:rFonts w:hint="eastAsia"/>
            <w:noProof/>
            <w:webHidden/>
          </w:rPr>
          <w:tab/>
        </w:r>
        <w:r w:rsidRPr="00FB3166">
          <w:rPr>
            <w:rFonts w:hint="eastAsia"/>
            <w:noProof/>
            <w:webHidden/>
          </w:rPr>
          <w:fldChar w:fldCharType="begin"/>
        </w:r>
        <w:r w:rsidR="00E63516" w:rsidRPr="00FB3166">
          <w:rPr>
            <w:rFonts w:hint="eastAsia"/>
            <w:noProof/>
            <w:webHidden/>
          </w:rPr>
          <w:instrText xml:space="preserve"> PAGEREF _Toc78382234 \h </w:instrText>
        </w:r>
        <w:r w:rsidRPr="00FB3166">
          <w:rPr>
            <w:rFonts w:hint="eastAsia"/>
            <w:noProof/>
            <w:webHidden/>
          </w:rPr>
        </w:r>
        <w:r w:rsidRPr="00FB3166">
          <w:rPr>
            <w:rFonts w:hint="eastAsia"/>
            <w:noProof/>
            <w:webHidden/>
          </w:rPr>
          <w:fldChar w:fldCharType="separate"/>
        </w:r>
        <w:r w:rsidR="00195C39">
          <w:rPr>
            <w:noProof/>
            <w:webHidden/>
          </w:rPr>
          <w:t>- 73 -</w:t>
        </w:r>
        <w:r w:rsidRPr="00FB3166">
          <w:rPr>
            <w:rFonts w:hint="eastAsia"/>
            <w:noProof/>
            <w:webHidden/>
          </w:rPr>
          <w:fldChar w:fldCharType="end"/>
        </w:r>
      </w:hyperlink>
    </w:p>
    <w:p w:rsidR="00E63516" w:rsidRPr="00FB3166" w:rsidRDefault="005A40B0" w:rsidP="00421F28">
      <w:pPr>
        <w:pStyle w:val="20"/>
        <w:rPr>
          <w:rFonts w:hAnsiTheme="minorHAnsi"/>
          <w:noProof/>
          <w:spacing w:val="0"/>
          <w:sz w:val="21"/>
        </w:rPr>
      </w:pPr>
      <w:hyperlink w:anchor="_Toc78382240" w:history="1">
        <w:r w:rsidR="00E63516" w:rsidRPr="00FB3166">
          <w:rPr>
            <w:rStyle w:val="af1"/>
            <w:rFonts w:hAnsi="等线 Light" w:cs="Times New Roman" w:hint="eastAsia"/>
            <w:bCs/>
            <w:noProof/>
          </w:rPr>
          <w:t>（二）相关经验</w:t>
        </w:r>
        <w:r w:rsidR="00E63516" w:rsidRPr="00FB3166">
          <w:rPr>
            <w:rFonts w:hint="eastAsia"/>
            <w:noProof/>
            <w:webHidden/>
          </w:rPr>
          <w:tab/>
        </w:r>
        <w:r w:rsidRPr="00FB3166">
          <w:rPr>
            <w:rFonts w:hint="eastAsia"/>
            <w:noProof/>
            <w:webHidden/>
          </w:rPr>
          <w:fldChar w:fldCharType="begin"/>
        </w:r>
        <w:r w:rsidR="00E63516" w:rsidRPr="00FB3166">
          <w:rPr>
            <w:rFonts w:hint="eastAsia"/>
            <w:noProof/>
            <w:webHidden/>
          </w:rPr>
          <w:instrText xml:space="preserve"> PAGEREF _Toc78382240 \h </w:instrText>
        </w:r>
        <w:r w:rsidRPr="00FB3166">
          <w:rPr>
            <w:rFonts w:hint="eastAsia"/>
            <w:noProof/>
            <w:webHidden/>
          </w:rPr>
        </w:r>
        <w:r w:rsidRPr="00FB3166">
          <w:rPr>
            <w:rFonts w:hint="eastAsia"/>
            <w:noProof/>
            <w:webHidden/>
          </w:rPr>
          <w:fldChar w:fldCharType="separate"/>
        </w:r>
        <w:r w:rsidR="00195C39">
          <w:rPr>
            <w:noProof/>
            <w:webHidden/>
          </w:rPr>
          <w:t>- 78 -</w:t>
        </w:r>
        <w:r w:rsidRPr="00FB3166">
          <w:rPr>
            <w:rFonts w:hint="eastAsia"/>
            <w:noProof/>
            <w:webHidden/>
          </w:rPr>
          <w:fldChar w:fldCharType="end"/>
        </w:r>
      </w:hyperlink>
    </w:p>
    <w:p w:rsidR="00E63516" w:rsidRDefault="005A40B0" w:rsidP="00E63516">
      <w:pPr>
        <w:pStyle w:val="15"/>
        <w:spacing w:line="240" w:lineRule="auto"/>
        <w:rPr>
          <w:rFonts w:asciiTheme="minorHAnsi" w:eastAsiaTheme="minorEastAsia" w:hAnsiTheme="minorHAnsi"/>
          <w:spacing w:val="0"/>
          <w:sz w:val="21"/>
          <w:szCs w:val="22"/>
        </w:rPr>
      </w:pPr>
      <w:hyperlink w:anchor="_Toc78382246" w:history="1">
        <w:r w:rsidR="00E63516" w:rsidRPr="008B0D51">
          <w:rPr>
            <w:rStyle w:val="af1"/>
            <w:rFonts w:hint="eastAsia"/>
          </w:rPr>
          <w:t>五、存在的问题</w:t>
        </w:r>
        <w:r w:rsidR="00E63516">
          <w:rPr>
            <w:webHidden/>
          </w:rPr>
          <w:tab/>
        </w:r>
        <w:r>
          <w:rPr>
            <w:webHidden/>
          </w:rPr>
          <w:fldChar w:fldCharType="begin"/>
        </w:r>
        <w:r w:rsidR="00E63516">
          <w:rPr>
            <w:webHidden/>
          </w:rPr>
          <w:instrText xml:space="preserve"> PAGEREF _Toc78382246 \h </w:instrText>
        </w:r>
        <w:r>
          <w:rPr>
            <w:webHidden/>
          </w:rPr>
        </w:r>
        <w:r>
          <w:rPr>
            <w:webHidden/>
          </w:rPr>
          <w:fldChar w:fldCharType="separate"/>
        </w:r>
        <w:r w:rsidR="00195C39">
          <w:rPr>
            <w:webHidden/>
          </w:rPr>
          <w:t>- 81 -</w:t>
        </w:r>
        <w:r>
          <w:rPr>
            <w:webHidden/>
          </w:rPr>
          <w:fldChar w:fldCharType="end"/>
        </w:r>
      </w:hyperlink>
    </w:p>
    <w:p w:rsidR="00E63516" w:rsidRDefault="005A40B0" w:rsidP="00E63516">
      <w:pPr>
        <w:pStyle w:val="15"/>
        <w:spacing w:line="240" w:lineRule="auto"/>
        <w:rPr>
          <w:rFonts w:asciiTheme="minorHAnsi" w:eastAsiaTheme="minorEastAsia" w:hAnsiTheme="minorHAnsi"/>
          <w:spacing w:val="0"/>
          <w:sz w:val="21"/>
          <w:szCs w:val="22"/>
        </w:rPr>
      </w:pPr>
      <w:hyperlink w:anchor="_Toc78382254" w:history="1">
        <w:r w:rsidR="00E63516" w:rsidRPr="008B0D51">
          <w:rPr>
            <w:rStyle w:val="af1"/>
            <w:rFonts w:hint="eastAsia"/>
          </w:rPr>
          <w:t>六、相关建议</w:t>
        </w:r>
        <w:r w:rsidR="00E63516">
          <w:rPr>
            <w:webHidden/>
          </w:rPr>
          <w:tab/>
        </w:r>
        <w:r>
          <w:rPr>
            <w:webHidden/>
          </w:rPr>
          <w:fldChar w:fldCharType="begin"/>
        </w:r>
        <w:r w:rsidR="00E63516">
          <w:rPr>
            <w:webHidden/>
          </w:rPr>
          <w:instrText xml:space="preserve"> PAGEREF _Toc78382254 \h </w:instrText>
        </w:r>
        <w:r>
          <w:rPr>
            <w:webHidden/>
          </w:rPr>
        </w:r>
        <w:r>
          <w:rPr>
            <w:webHidden/>
          </w:rPr>
          <w:fldChar w:fldCharType="separate"/>
        </w:r>
        <w:r w:rsidR="00195C39">
          <w:rPr>
            <w:webHidden/>
          </w:rPr>
          <w:t>- 84 -</w:t>
        </w:r>
        <w:r>
          <w:rPr>
            <w:webHidden/>
          </w:rPr>
          <w:fldChar w:fldCharType="end"/>
        </w:r>
      </w:hyperlink>
    </w:p>
    <w:p w:rsidR="00E63516" w:rsidRDefault="005A40B0" w:rsidP="00E63516">
      <w:pPr>
        <w:pStyle w:val="15"/>
        <w:spacing w:line="240" w:lineRule="auto"/>
        <w:rPr>
          <w:rFonts w:asciiTheme="minorHAnsi" w:eastAsiaTheme="minorEastAsia" w:hAnsiTheme="minorHAnsi"/>
          <w:spacing w:val="0"/>
          <w:sz w:val="21"/>
          <w:szCs w:val="22"/>
        </w:rPr>
      </w:pPr>
      <w:hyperlink w:anchor="_Toc78382262" w:history="1">
        <w:r w:rsidR="00E63516" w:rsidRPr="008B0D51">
          <w:rPr>
            <w:rStyle w:val="af1"/>
            <w:rFonts w:hint="eastAsia"/>
          </w:rPr>
          <w:t>七、其他需要说明的问题</w:t>
        </w:r>
        <w:r w:rsidR="00E63516">
          <w:rPr>
            <w:webHidden/>
          </w:rPr>
          <w:tab/>
        </w:r>
        <w:r>
          <w:rPr>
            <w:webHidden/>
          </w:rPr>
          <w:fldChar w:fldCharType="begin"/>
        </w:r>
        <w:r w:rsidR="00E63516">
          <w:rPr>
            <w:webHidden/>
          </w:rPr>
          <w:instrText xml:space="preserve"> PAGEREF _Toc78382262 \h </w:instrText>
        </w:r>
        <w:r>
          <w:rPr>
            <w:webHidden/>
          </w:rPr>
        </w:r>
        <w:r>
          <w:rPr>
            <w:webHidden/>
          </w:rPr>
          <w:fldChar w:fldCharType="separate"/>
        </w:r>
        <w:r w:rsidR="00195C39">
          <w:rPr>
            <w:webHidden/>
          </w:rPr>
          <w:t>- 88 -</w:t>
        </w:r>
        <w:r>
          <w:rPr>
            <w:webHidden/>
          </w:rPr>
          <w:fldChar w:fldCharType="end"/>
        </w:r>
      </w:hyperlink>
    </w:p>
    <w:p w:rsidR="00E63516" w:rsidRDefault="00E63516" w:rsidP="00E63516">
      <w:pPr>
        <w:pStyle w:val="15"/>
        <w:ind w:leftChars="0" w:left="0"/>
        <w:jc w:val="both"/>
        <w:rPr>
          <w:color w:val="0563C1" w:themeColor="hyperlink"/>
          <w:u w:val="single"/>
        </w:rPr>
        <w:sectPr w:rsidR="00E63516" w:rsidSect="00E63516">
          <w:headerReference w:type="even" r:id="rId13"/>
          <w:headerReference w:type="default" r:id="rId14"/>
          <w:footerReference w:type="even" r:id="rId15"/>
          <w:footerReference w:type="default" r:id="rId16"/>
          <w:headerReference w:type="first" r:id="rId17"/>
          <w:footerReference w:type="first" r:id="rId18"/>
          <w:pgSz w:w="11906" w:h="16838" w:code="9"/>
          <w:pgMar w:top="2098" w:right="1474" w:bottom="1985" w:left="1588" w:header="851" w:footer="1361" w:gutter="0"/>
          <w:pgNumType w:fmt="numberInDash"/>
          <w:cols w:space="425"/>
          <w:docGrid w:type="lines" w:linePitch="381"/>
        </w:sectPr>
      </w:pPr>
    </w:p>
    <w:p w:rsidR="004B641A" w:rsidRDefault="005A40B0" w:rsidP="001974B7">
      <w:pPr>
        <w:ind w:firstLineChars="0" w:firstLine="0"/>
        <w:jc w:val="center"/>
        <w:rPr>
          <w:rFonts w:ascii="方正小标宋_GBK" w:eastAsia="方正小标宋_GBK" w:hAnsi="黑体"/>
          <w:sz w:val="44"/>
          <w:szCs w:val="44"/>
        </w:rPr>
      </w:pPr>
      <w:r>
        <w:rPr>
          <w:rFonts w:ascii="黑体" w:eastAsia="黑体" w:hAnsi="黑体"/>
          <w:sz w:val="44"/>
          <w:szCs w:val="44"/>
        </w:rPr>
        <w:lastRenderedPageBreak/>
        <w:fldChar w:fldCharType="end"/>
      </w:r>
      <w:r w:rsidR="006F213D" w:rsidRPr="006F213D">
        <w:rPr>
          <w:rFonts w:ascii="方正小标宋_GBK" w:eastAsia="方正小标宋_GBK" w:hAnsi="黑体" w:hint="eastAsia"/>
          <w:sz w:val="44"/>
          <w:szCs w:val="44"/>
        </w:rPr>
        <w:t>2</w:t>
      </w:r>
      <w:r w:rsidR="006F213D" w:rsidRPr="006F213D">
        <w:rPr>
          <w:rFonts w:ascii="方正小标宋_GBK" w:eastAsia="方正小标宋_GBK" w:hAnsi="黑体"/>
          <w:sz w:val="44"/>
          <w:szCs w:val="44"/>
        </w:rPr>
        <w:t>020</w:t>
      </w:r>
      <w:r w:rsidR="006F213D" w:rsidRPr="006F213D">
        <w:rPr>
          <w:rFonts w:ascii="方正小标宋_GBK" w:eastAsia="方正小标宋_GBK" w:hAnsi="黑体" w:hint="eastAsia"/>
          <w:sz w:val="44"/>
          <w:szCs w:val="44"/>
        </w:rPr>
        <w:t>年</w:t>
      </w:r>
      <w:r w:rsidR="006F213D">
        <w:rPr>
          <w:rFonts w:ascii="方正小标宋_GBK" w:eastAsia="方正小标宋_GBK" w:hAnsi="黑体" w:hint="eastAsia"/>
          <w:sz w:val="44"/>
          <w:szCs w:val="44"/>
        </w:rPr>
        <w:t>度青岛市交通运输局</w:t>
      </w:r>
      <w:r w:rsidR="002E18C1">
        <w:rPr>
          <w:rFonts w:ascii="方正小标宋_GBK" w:eastAsia="方正小标宋_GBK" w:hAnsi="黑体" w:hint="eastAsia"/>
          <w:sz w:val="44"/>
          <w:szCs w:val="44"/>
        </w:rPr>
        <w:t>部门</w:t>
      </w:r>
      <w:r w:rsidR="006F213D">
        <w:rPr>
          <w:rFonts w:ascii="方正小标宋_GBK" w:eastAsia="方正小标宋_GBK" w:hAnsi="黑体" w:hint="eastAsia"/>
          <w:sz w:val="44"/>
          <w:szCs w:val="44"/>
        </w:rPr>
        <w:t>整体支出</w:t>
      </w:r>
    </w:p>
    <w:p w:rsidR="006F213D" w:rsidRDefault="0050732D" w:rsidP="006F213D">
      <w:pPr>
        <w:spacing w:line="520" w:lineRule="exact"/>
        <w:ind w:firstLineChars="0" w:firstLine="0"/>
        <w:jc w:val="center"/>
        <w:rPr>
          <w:rFonts w:ascii="方正小标宋_GBK" w:eastAsia="方正小标宋_GBK" w:hAnsi="黑体"/>
          <w:sz w:val="44"/>
          <w:szCs w:val="44"/>
        </w:rPr>
      </w:pPr>
      <w:r w:rsidRPr="0050732D">
        <w:rPr>
          <w:rFonts w:ascii="方正小标宋_GBK" w:eastAsia="方正小标宋_GBK" w:hAnsi="黑体" w:hint="eastAsia"/>
          <w:sz w:val="44"/>
          <w:szCs w:val="44"/>
        </w:rPr>
        <w:t>财政</w:t>
      </w:r>
      <w:r w:rsidR="006F213D">
        <w:rPr>
          <w:rFonts w:ascii="方正小标宋_GBK" w:eastAsia="方正小标宋_GBK" w:hAnsi="黑体" w:hint="eastAsia"/>
          <w:sz w:val="44"/>
          <w:szCs w:val="44"/>
        </w:rPr>
        <w:t>绩效评价报告</w:t>
      </w:r>
    </w:p>
    <w:p w:rsidR="001974B7" w:rsidRPr="00E63516" w:rsidRDefault="001974B7" w:rsidP="001974B7">
      <w:pPr>
        <w:ind w:firstLine="584"/>
        <w:jc w:val="center"/>
        <w:rPr>
          <w:rFonts w:asciiTheme="minorHAnsi" w:hAnsiTheme="minorHAnsi"/>
        </w:rPr>
      </w:pPr>
    </w:p>
    <w:p w:rsidR="00AE2193" w:rsidRDefault="004B641A" w:rsidP="00883076">
      <w:pPr>
        <w:ind w:firstLine="584"/>
      </w:pPr>
      <w:r w:rsidRPr="004B641A">
        <w:rPr>
          <w:rFonts w:hint="eastAsia"/>
        </w:rPr>
        <w:t>为贯彻落实《中共中央 国务院关于全面实施预算绩效管理的意见》（中发〔</w:t>
      </w:r>
      <w:r w:rsidRPr="004B641A">
        <w:t>2018〕34号）</w:t>
      </w:r>
      <w:r>
        <w:rPr>
          <w:rFonts w:hint="eastAsia"/>
        </w:rPr>
        <w:t>、</w:t>
      </w:r>
      <w:r w:rsidRPr="004B641A">
        <w:t>《中共</w:t>
      </w:r>
      <w:r w:rsidR="00C72CC9">
        <w:rPr>
          <w:rFonts w:hint="eastAsia"/>
        </w:rPr>
        <w:t>山东省委山东</w:t>
      </w:r>
      <w:r w:rsidRPr="004B641A">
        <w:t>省人民政府关于全面</w:t>
      </w:r>
      <w:r w:rsidR="00C72CC9">
        <w:rPr>
          <w:rFonts w:hint="eastAsia"/>
        </w:rPr>
        <w:t>推进</w:t>
      </w:r>
      <w:r w:rsidRPr="004B641A">
        <w:t>预算绩效管理的实施意见》（</w:t>
      </w:r>
      <w:r w:rsidR="00C72CC9">
        <w:rPr>
          <w:rFonts w:hint="eastAsia"/>
        </w:rPr>
        <w:t>鲁</w:t>
      </w:r>
      <w:r w:rsidRPr="004B641A">
        <w:t>发〔201</w:t>
      </w:r>
      <w:r w:rsidR="00C72CC9">
        <w:t>9</w:t>
      </w:r>
      <w:r w:rsidRPr="004B641A">
        <w:t>〕</w:t>
      </w:r>
      <w:r w:rsidR="00C72CC9">
        <w:t>2</w:t>
      </w:r>
      <w:r w:rsidRPr="004B641A">
        <w:t>号）</w:t>
      </w:r>
      <w:r w:rsidR="00C72CC9">
        <w:rPr>
          <w:rFonts w:hint="eastAsia"/>
        </w:rPr>
        <w:t>、</w:t>
      </w:r>
      <w:r w:rsidR="00AE2193" w:rsidRPr="00AE2193">
        <w:rPr>
          <w:rFonts w:hint="eastAsia"/>
        </w:rPr>
        <w:t>《</w:t>
      </w:r>
      <w:r w:rsidR="00AE2193">
        <w:rPr>
          <w:rFonts w:hint="eastAsia"/>
        </w:rPr>
        <w:t>中共青岛市委 青岛市人民政府</w:t>
      </w:r>
      <w:r w:rsidR="00AE2193" w:rsidRPr="00AE2193">
        <w:rPr>
          <w:rFonts w:hint="eastAsia"/>
        </w:rPr>
        <w:t>关于深化预算管理改革全面推进预算绩效管理的实施意见》（青发〔</w:t>
      </w:r>
      <w:r w:rsidR="00AE2193" w:rsidRPr="00AE2193">
        <w:t>2019〕6号）</w:t>
      </w:r>
      <w:r w:rsidRPr="004B641A">
        <w:t>等文件精神，</w:t>
      </w:r>
      <w:r w:rsidR="00AE2193">
        <w:rPr>
          <w:rFonts w:hint="eastAsia"/>
        </w:rPr>
        <w:t>全面推进预算绩效管理，加强财政预算支出管理，强化财政预算支出责任，提高财政资金使用效益，青岛市财政局</w:t>
      </w:r>
      <w:r w:rsidR="00AC0F07">
        <w:rPr>
          <w:rFonts w:hint="eastAsia"/>
        </w:rPr>
        <w:t>（以下称“市财政局”）</w:t>
      </w:r>
      <w:r w:rsidR="00AE2193">
        <w:rPr>
          <w:rFonts w:hint="eastAsia"/>
        </w:rPr>
        <w:t>对青岛市交通运输局（以下称“市交通</w:t>
      </w:r>
      <w:r w:rsidR="00F210C9">
        <w:rPr>
          <w:rFonts w:hint="eastAsia"/>
        </w:rPr>
        <w:t>运输</w:t>
      </w:r>
      <w:r w:rsidR="00AE2193">
        <w:rPr>
          <w:rFonts w:hint="eastAsia"/>
        </w:rPr>
        <w:t>局”）2</w:t>
      </w:r>
      <w:r w:rsidR="00AE2193">
        <w:t>020</w:t>
      </w:r>
      <w:r w:rsidR="00AE2193">
        <w:rPr>
          <w:rFonts w:hint="eastAsia"/>
        </w:rPr>
        <w:t>年整体支出展开绩效评价。广州业越管理咨询有限公司（以下称“第三方”）受青岛市</w:t>
      </w:r>
      <w:r w:rsidR="00536CA8">
        <w:rPr>
          <w:rFonts w:hint="eastAsia"/>
        </w:rPr>
        <w:t>财政局委托，对青岛市交通运输</w:t>
      </w:r>
      <w:r w:rsidR="00F210C9">
        <w:rPr>
          <w:rFonts w:hint="eastAsia"/>
        </w:rPr>
        <w:t>局</w:t>
      </w:r>
      <w:r w:rsidR="00536CA8">
        <w:rPr>
          <w:rFonts w:hint="eastAsia"/>
        </w:rPr>
        <w:t>进行具体评价工作，现将评价情况报告如下：</w:t>
      </w:r>
    </w:p>
    <w:p w:rsidR="006F213D" w:rsidRDefault="006F213D" w:rsidP="006F213D">
      <w:pPr>
        <w:pStyle w:val="1"/>
        <w:ind w:firstLine="664"/>
      </w:pPr>
      <w:bookmarkStart w:id="0" w:name="_Toc78382209"/>
      <w:r>
        <w:rPr>
          <w:rFonts w:hint="eastAsia"/>
        </w:rPr>
        <w:t>一、部门概况</w:t>
      </w:r>
      <w:bookmarkEnd w:id="0"/>
    </w:p>
    <w:p w:rsidR="006F213D" w:rsidRDefault="006F213D" w:rsidP="006F213D">
      <w:pPr>
        <w:pStyle w:val="2"/>
        <w:ind w:firstLine="667"/>
      </w:pPr>
      <w:bookmarkStart w:id="1" w:name="_Toc78382210"/>
      <w:r w:rsidRPr="00A96FD8">
        <w:rPr>
          <w:rFonts w:hint="eastAsia"/>
        </w:rPr>
        <w:t>（一）部门设立背景及概况</w:t>
      </w:r>
      <w:bookmarkEnd w:id="1"/>
    </w:p>
    <w:p w:rsidR="00A96FD8" w:rsidRDefault="00A96FD8" w:rsidP="00A96FD8">
      <w:pPr>
        <w:ind w:firstLine="584"/>
      </w:pPr>
      <w:r>
        <w:rPr>
          <w:rFonts w:hint="eastAsia"/>
        </w:rPr>
        <w:t>青岛市交通运输局是青岛市政府主管公路、水路、海港、空港、地方铁路等交通运输行业的工作部门。行业管理的重点单位有山东港口青岛港、青岛国际机场集团、公交集团、交运集团、地铁集团等企业，协调青岛火车站、青岛西车务段、青岛海事局等单位。</w:t>
      </w:r>
    </w:p>
    <w:p w:rsidR="00A96FD8" w:rsidRDefault="00A96FD8" w:rsidP="00A96FD8">
      <w:pPr>
        <w:ind w:firstLine="584"/>
      </w:pPr>
      <w:r>
        <w:t>2004年市委、市政府调整交通管理体制，将原市交通局的职能，原市经济委员会承担的青岛港行政管理与协调铁路、公路、水运、航空等运输企业之间衔接和联合运输职能以及空港管理职能合并，组建</w:t>
      </w:r>
      <w:r>
        <w:lastRenderedPageBreak/>
        <w:t>市交通委员会</w:t>
      </w:r>
      <w:r>
        <w:rPr>
          <w:rFonts w:hint="eastAsia"/>
        </w:rPr>
        <w:t>，</w:t>
      </w:r>
      <w:r w:rsidRPr="00A96FD8">
        <w:t>交通运输综合管理体制基本确立。</w:t>
      </w:r>
    </w:p>
    <w:p w:rsidR="00A96FD8" w:rsidRDefault="00A96FD8" w:rsidP="00A96FD8">
      <w:pPr>
        <w:ind w:firstLine="584"/>
      </w:pPr>
      <w:r>
        <w:t>2010年市委、市政府实施新一轮机构改革，将市交通委员会更名为市交通运输委员会，加强了综合运输体系规划协调、推进区域和城乡交通运输一体化、指导城市地铁和轨道交通运营等职责。建立全市综合运输体系的职责分工，市交通运输委员会牵头，会同市发展和改革委员会等部门建立全市综合运输体系协调配合机制。</w:t>
      </w:r>
      <w:r w:rsidR="001C7E8A" w:rsidRPr="001C7E8A">
        <w:rPr>
          <w:rFonts w:hint="eastAsia"/>
        </w:rPr>
        <w:t>组建市交通运输委员会，交通运输综合管理体制进一步完善。</w:t>
      </w:r>
    </w:p>
    <w:p w:rsidR="00A96FD8" w:rsidRDefault="00A96FD8" w:rsidP="00A96FD8">
      <w:pPr>
        <w:ind w:firstLine="584"/>
      </w:pPr>
      <w:r>
        <w:t>2019年市委、市政府实施市级机构改革，将市交通运输委员会的职责，市发展和改革委员会的地方铁路规划建设管理、组织协调建设铁路公路水运航空综合运输体系等职责</w:t>
      </w:r>
      <w:r w:rsidR="00BE4233">
        <w:t>，</w:t>
      </w:r>
      <w:r>
        <w:t>相关事业单位承担的路政、运政、港政等行政职能整合</w:t>
      </w:r>
      <w:r w:rsidR="00BE4233">
        <w:t>，</w:t>
      </w:r>
      <w:r>
        <w:t>组建市交通运输局</w:t>
      </w:r>
      <w:r w:rsidR="001C7E8A" w:rsidRPr="001C7E8A">
        <w:rPr>
          <w:rFonts w:hint="eastAsia"/>
        </w:rPr>
        <w:t>，交通运输综合管理体制进一步健全。</w:t>
      </w:r>
    </w:p>
    <w:p w:rsidR="00EC3B99" w:rsidRPr="00EC3B99" w:rsidRDefault="00EC3B99" w:rsidP="00A96FD8">
      <w:pPr>
        <w:ind w:firstLine="584"/>
      </w:pPr>
      <w:r>
        <w:t>2020</w:t>
      </w:r>
      <w:r w:rsidRPr="00EC3B99">
        <w:t>年12月31日，中共青岛市委办公厅 青岛市人民政府办公厅印发《关于深化市级事业单位改革试点实施方案》的通知（青办发〔2020〕21号）文件，进一步优化交通运输局部门结构，整合青岛市道路运输事业服务中心、青岛交通开发投资中心、市铁路建设发展中心、市轨道交通运营服务中心、青岛国际航运服务中心等5个事业单位，组建市运输事业发展中心；撤销市交通运输委员会会计中心。</w:t>
      </w:r>
    </w:p>
    <w:p w:rsidR="00613BD7" w:rsidRDefault="00072B66" w:rsidP="00435ACD">
      <w:pPr>
        <w:ind w:firstLine="584"/>
      </w:pPr>
      <w:r>
        <w:rPr>
          <w:rFonts w:hint="eastAsia"/>
        </w:rPr>
        <w:t>青岛市交通运输局</w:t>
      </w:r>
      <w:r w:rsidRPr="00072B66">
        <w:rPr>
          <w:rFonts w:hint="eastAsia"/>
        </w:rPr>
        <w:t>内设</w:t>
      </w:r>
      <w:r w:rsidR="006062EB">
        <w:rPr>
          <w:rFonts w:hint="eastAsia"/>
        </w:rPr>
        <w:t>办公室、人事处、财务审计处、政策法规处（挂执法监督处牌子）、市场配置促进和综合规划处、建设管理处、公路处、港口处、铁路机场处、运输管理处、城市交通处、物流业发展处、水运处、安全监督处、港口安全和危化品监督管理处、科技信</w:t>
      </w:r>
      <w:r w:rsidR="006062EB">
        <w:rPr>
          <w:rFonts w:hint="eastAsia"/>
        </w:rPr>
        <w:lastRenderedPageBreak/>
        <w:t>息处、宣传教育处、市交通战备办公室</w:t>
      </w:r>
      <w:r w:rsidR="00BB7CA1">
        <w:rPr>
          <w:rFonts w:hint="eastAsia"/>
        </w:rPr>
        <w:t>、机关党委、离退休工作处</w:t>
      </w:r>
      <w:r w:rsidR="00613BD7">
        <w:rPr>
          <w:rFonts w:hint="eastAsia"/>
        </w:rPr>
        <w:t>等</w:t>
      </w:r>
      <w:r w:rsidR="00BB7CA1">
        <w:rPr>
          <w:rFonts w:hint="eastAsia"/>
        </w:rPr>
        <w:t>二十</w:t>
      </w:r>
      <w:r w:rsidR="00613BD7">
        <w:rPr>
          <w:rFonts w:hint="eastAsia"/>
        </w:rPr>
        <w:t>个职能处室</w:t>
      </w:r>
      <w:r w:rsidR="006062EB">
        <w:rPr>
          <w:rFonts w:hint="eastAsia"/>
        </w:rPr>
        <w:t>。</w:t>
      </w:r>
      <w:r w:rsidRPr="00072B66">
        <w:rPr>
          <w:rFonts w:hint="eastAsia"/>
        </w:rPr>
        <w:t>主要职</w:t>
      </w:r>
      <w:r w:rsidR="00613BD7">
        <w:rPr>
          <w:rFonts w:hint="eastAsia"/>
        </w:rPr>
        <w:t>责是：</w:t>
      </w:r>
    </w:p>
    <w:p w:rsidR="00613BD7" w:rsidRDefault="00613BD7" w:rsidP="00435ACD">
      <w:pPr>
        <w:ind w:firstLine="584"/>
      </w:pPr>
      <w:r>
        <w:rPr>
          <w:rFonts w:hint="eastAsia"/>
        </w:rPr>
        <w:t>1</w:t>
      </w:r>
      <w:r w:rsidR="00231E06">
        <w:rPr>
          <w:rFonts w:hint="eastAsia"/>
        </w:rPr>
        <w:t>．</w:t>
      </w:r>
      <w:r w:rsidRPr="00226813">
        <w:rPr>
          <w:rFonts w:hint="eastAsia"/>
        </w:rPr>
        <w:t>贯彻执行交通运输工作法律、法规</w:t>
      </w:r>
      <w:r w:rsidR="00BE4233">
        <w:rPr>
          <w:rFonts w:hint="eastAsia"/>
        </w:rPr>
        <w:t>，</w:t>
      </w:r>
      <w:r w:rsidRPr="00226813">
        <w:rPr>
          <w:rFonts w:hint="eastAsia"/>
        </w:rPr>
        <w:t>起草相关地方性法规、政府规章草案。拟订公路、水路、地方铁路行业和现代物流业发展的政策、规划、计划和有关标准并组织实施。参与编制机场发展规划。指导交通运输行业有关体制改革工作，推进交通运输领域新旧动能转换</w:t>
      </w:r>
      <w:r>
        <w:rPr>
          <w:rFonts w:hint="eastAsia"/>
        </w:rPr>
        <w:t>；</w:t>
      </w:r>
    </w:p>
    <w:p w:rsidR="00613BD7" w:rsidRDefault="00613BD7" w:rsidP="00435ACD">
      <w:pPr>
        <w:ind w:firstLine="584"/>
      </w:pPr>
      <w:r>
        <w:t>2</w:t>
      </w:r>
      <w:r>
        <w:rPr>
          <w:rFonts w:hint="eastAsia"/>
        </w:rPr>
        <w:t>．负责推进全市综合交通运输体系建设。组织拟订综合交通运输发展战略和政策，编制综合交通运输体系规划，建立完善“一城一交”等与综合交通运输体系相适应的“大交通”制度体制机制，优化交通运输主要通道和重要枢纽节点布局，促进各种交通运输方式融合。参与推进国际航运贸易金融创新中心建设</w:t>
      </w:r>
      <w:r w:rsidR="00682C3B">
        <w:rPr>
          <w:rFonts w:hint="eastAsia"/>
        </w:rPr>
        <w:t>；</w:t>
      </w:r>
    </w:p>
    <w:p w:rsidR="00613BD7" w:rsidRDefault="00613BD7" w:rsidP="00435ACD">
      <w:pPr>
        <w:ind w:firstLine="584"/>
      </w:pPr>
      <w:r>
        <w:rPr>
          <w:rFonts w:hint="eastAsia"/>
        </w:rPr>
        <w:t>3．负责道路、水路、地方铁路运输服务行业管理，承担运输市场监管责任。拟订道路、水路、地方铁路运输有关政策、准入制度、运营规范并组织实施。组织协调综合运输，按照规定组织协调重点物资、紧急客货运输。负责现代物流业发展有关工作，推动降低物流成本。负责城市客运工作，负责城市轨道交通运营的监督管理。协调铁路、航空运输企业有关工作，监督机场服务工作质量。指导协调铁路道口监护管理和综合治理</w:t>
      </w:r>
      <w:r w:rsidR="00682C3B">
        <w:rPr>
          <w:rFonts w:hint="eastAsia"/>
        </w:rPr>
        <w:t>；</w:t>
      </w:r>
    </w:p>
    <w:p w:rsidR="00613BD7" w:rsidRDefault="00477AE7" w:rsidP="00435ACD">
      <w:pPr>
        <w:ind w:firstLine="584"/>
      </w:pPr>
      <w:r>
        <w:rPr>
          <w:rFonts w:hint="eastAsia"/>
        </w:rPr>
        <w:t>4．</w:t>
      </w:r>
      <w:r w:rsidR="00613BD7">
        <w:rPr>
          <w:rFonts w:hint="eastAsia"/>
        </w:rPr>
        <w:t>负责推进交通基础设施建设。研究提出公路、水路、地方铁路固定资产投资规模和方向以及政府财政性资金安排建议。提出有关财政、土地、价格等政策建议。监督实施行业有关规费政策。负责公路超限检测站设置的审核、报批工作。指导行业投融资工作。负责行业</w:t>
      </w:r>
      <w:r w:rsidR="00613BD7">
        <w:rPr>
          <w:rFonts w:hint="eastAsia"/>
        </w:rPr>
        <w:lastRenderedPageBreak/>
        <w:t>统计工作，发布有关信息</w:t>
      </w:r>
      <w:r w:rsidR="00682C3B">
        <w:rPr>
          <w:rFonts w:hint="eastAsia"/>
        </w:rPr>
        <w:t>；</w:t>
      </w:r>
    </w:p>
    <w:p w:rsidR="00613BD7" w:rsidRDefault="00477AE7" w:rsidP="00435ACD">
      <w:pPr>
        <w:ind w:firstLine="584"/>
      </w:pPr>
      <w:r>
        <w:rPr>
          <w:rFonts w:hint="eastAsia"/>
        </w:rPr>
        <w:t>5．</w:t>
      </w:r>
      <w:r w:rsidR="00613BD7">
        <w:rPr>
          <w:rFonts w:hint="eastAsia"/>
        </w:rPr>
        <w:t>负责公路、水路、地方铁路建设市场监管。拟订公路、水路、地方铁路工程建设相关政策、制度、标准并组织实施。组织协调公路、水路、地方铁路有关重点工程建设和工程质量、安全生产监督管理。监督指导公路、水路、地方铁路基础设施管理和维护。参与机场工程建设项目的评审、监督</w:t>
      </w:r>
      <w:r w:rsidR="00682C3B">
        <w:rPr>
          <w:rFonts w:hint="eastAsia"/>
        </w:rPr>
        <w:t>；</w:t>
      </w:r>
    </w:p>
    <w:p w:rsidR="00613BD7" w:rsidRDefault="00477AE7" w:rsidP="00435ACD">
      <w:pPr>
        <w:ind w:firstLine="584"/>
      </w:pPr>
      <w:r>
        <w:rPr>
          <w:rFonts w:hint="eastAsia"/>
        </w:rPr>
        <w:t>6．</w:t>
      </w:r>
      <w:r w:rsidR="00613BD7">
        <w:rPr>
          <w:rFonts w:hint="eastAsia"/>
        </w:rPr>
        <w:t>负责公路的行政管理。负责国道、省道的布局规划，组织公路及其附属设施的建设、养护和管理。负责高速公路的布局规划，指导监督高速公路的建设、养护和运营管理。监督和指导农村公路的规划、建设、养护、管理工作，推进“四好农村路”建设</w:t>
      </w:r>
      <w:r w:rsidR="00682C3B">
        <w:rPr>
          <w:rFonts w:hint="eastAsia"/>
        </w:rPr>
        <w:t>；</w:t>
      </w:r>
    </w:p>
    <w:p w:rsidR="00613BD7" w:rsidRDefault="00477AE7" w:rsidP="00435ACD">
      <w:pPr>
        <w:ind w:firstLine="584"/>
      </w:pPr>
      <w:r>
        <w:rPr>
          <w:rFonts w:hint="eastAsia"/>
        </w:rPr>
        <w:t>7．</w:t>
      </w:r>
      <w:r w:rsidR="00613BD7">
        <w:rPr>
          <w:rFonts w:hint="eastAsia"/>
        </w:rPr>
        <w:t>负责港口的行政管理。按照规定负责港口规划和岸线使用管理工作。负责港口总体规划编制，港口公用基础设施的规划、建设、维护和管理。负责港口引航管理，指导港口设施保安工作</w:t>
      </w:r>
      <w:r w:rsidR="00682C3B">
        <w:rPr>
          <w:rFonts w:hint="eastAsia"/>
        </w:rPr>
        <w:t>；</w:t>
      </w:r>
    </w:p>
    <w:p w:rsidR="00613BD7" w:rsidRDefault="00477AE7" w:rsidP="00435ACD">
      <w:pPr>
        <w:ind w:firstLine="584"/>
      </w:pPr>
      <w:r>
        <w:rPr>
          <w:rFonts w:hint="eastAsia"/>
        </w:rPr>
        <w:t>8．</w:t>
      </w:r>
      <w:r w:rsidR="00613BD7">
        <w:rPr>
          <w:rFonts w:hint="eastAsia"/>
        </w:rPr>
        <w:t>负责组织交通运输领域科技创新工作。贯彻实施国家交通科技政策、技术标准和规范，组织行业科技开发</w:t>
      </w:r>
      <w:r w:rsidR="00BE4233">
        <w:t>，</w:t>
      </w:r>
      <w:r w:rsidR="00613BD7">
        <w:t>推动技术进步。指导行业环境保护、节能减排、教育培训工作。培育、引导、扶持交通运输行业协会发展</w:t>
      </w:r>
      <w:r w:rsidR="00BE4233">
        <w:t>，</w:t>
      </w:r>
      <w:r w:rsidR="00613BD7">
        <w:t>推进行业协会自律，发挥服务国家、服务社会、服务群众、服务行业的作用</w:t>
      </w:r>
      <w:r w:rsidR="00682C3B">
        <w:rPr>
          <w:rFonts w:hint="eastAsia"/>
        </w:rPr>
        <w:t>；</w:t>
      </w:r>
    </w:p>
    <w:p w:rsidR="00613BD7" w:rsidRDefault="00682C3B" w:rsidP="00435ACD">
      <w:pPr>
        <w:ind w:firstLine="584"/>
      </w:pPr>
      <w:r>
        <w:rPr>
          <w:rFonts w:hint="eastAsia"/>
        </w:rPr>
        <w:t>9．</w:t>
      </w:r>
      <w:r w:rsidR="00613BD7">
        <w:rPr>
          <w:rFonts w:hint="eastAsia"/>
        </w:rPr>
        <w:t>指导交通运输方面的合作与交流工作。负责相关国际运输的管理工作。承担交通运输领域招商引资和招才引智相关工作。配合有关部门承担交通运输领域优化营商环境相关工作</w:t>
      </w:r>
      <w:r>
        <w:rPr>
          <w:rFonts w:hint="eastAsia"/>
        </w:rPr>
        <w:t>；</w:t>
      </w:r>
    </w:p>
    <w:p w:rsidR="00613BD7" w:rsidRDefault="00682C3B" w:rsidP="00435ACD">
      <w:pPr>
        <w:ind w:firstLine="584"/>
      </w:pPr>
      <w:r>
        <w:rPr>
          <w:rFonts w:hint="eastAsia"/>
        </w:rPr>
        <w:t>1</w:t>
      </w:r>
      <w:r>
        <w:t>0</w:t>
      </w:r>
      <w:r>
        <w:rPr>
          <w:rFonts w:hint="eastAsia"/>
        </w:rPr>
        <w:t>．</w:t>
      </w:r>
      <w:r w:rsidR="00613BD7">
        <w:rPr>
          <w:rFonts w:hint="eastAsia"/>
        </w:rPr>
        <w:t>按规定负责行业安全生产和应急的监督管理工作</w:t>
      </w:r>
      <w:r>
        <w:rPr>
          <w:rFonts w:hint="eastAsia"/>
        </w:rPr>
        <w:t>；</w:t>
      </w:r>
    </w:p>
    <w:p w:rsidR="00613BD7" w:rsidRDefault="00682C3B" w:rsidP="00435ACD">
      <w:pPr>
        <w:ind w:firstLine="584"/>
      </w:pPr>
      <w:r>
        <w:rPr>
          <w:rFonts w:hint="eastAsia"/>
        </w:rPr>
        <w:lastRenderedPageBreak/>
        <w:t>1</w:t>
      </w:r>
      <w:r>
        <w:t>1</w:t>
      </w:r>
      <w:r>
        <w:rPr>
          <w:rFonts w:hint="eastAsia"/>
        </w:rPr>
        <w:t>．</w:t>
      </w:r>
      <w:r w:rsidR="00613BD7">
        <w:rPr>
          <w:rFonts w:hint="eastAsia"/>
        </w:rPr>
        <w:t>负责交通战备工作。推进交通运输领域军民融合，承办市国防动员委员会的有关工作</w:t>
      </w:r>
      <w:r>
        <w:rPr>
          <w:rFonts w:hint="eastAsia"/>
        </w:rPr>
        <w:t>；</w:t>
      </w:r>
    </w:p>
    <w:p w:rsidR="00613BD7" w:rsidRDefault="00682C3B" w:rsidP="00435ACD">
      <w:pPr>
        <w:ind w:firstLine="584"/>
      </w:pPr>
      <w:r>
        <w:rPr>
          <w:rFonts w:hint="eastAsia"/>
        </w:rPr>
        <w:t>1</w:t>
      </w:r>
      <w:r>
        <w:t>2</w:t>
      </w:r>
      <w:r>
        <w:rPr>
          <w:rFonts w:hint="eastAsia"/>
        </w:rPr>
        <w:t>．</w:t>
      </w:r>
      <w:r w:rsidR="00613BD7">
        <w:rPr>
          <w:rFonts w:hint="eastAsia"/>
        </w:rPr>
        <w:t>指导交通运输系统基层党组织建设、思想政治建设和队伍建设</w:t>
      </w:r>
      <w:r>
        <w:rPr>
          <w:rFonts w:hint="eastAsia"/>
        </w:rPr>
        <w:t>；</w:t>
      </w:r>
    </w:p>
    <w:p w:rsidR="00613BD7" w:rsidRDefault="00682C3B" w:rsidP="00435ACD">
      <w:pPr>
        <w:ind w:firstLine="584"/>
      </w:pPr>
      <w:r>
        <w:rPr>
          <w:rFonts w:hint="eastAsia"/>
        </w:rPr>
        <w:t>1</w:t>
      </w:r>
      <w:r>
        <w:t>3</w:t>
      </w:r>
      <w:r>
        <w:rPr>
          <w:rFonts w:hint="eastAsia"/>
        </w:rPr>
        <w:t>．</w:t>
      </w:r>
      <w:r w:rsidR="00613BD7">
        <w:rPr>
          <w:rFonts w:hint="eastAsia"/>
        </w:rPr>
        <w:t>完成市委、市政府交办的其他任务</w:t>
      </w:r>
      <w:r w:rsidR="00542890">
        <w:rPr>
          <w:rFonts w:hint="eastAsia"/>
        </w:rPr>
        <w:t>。</w:t>
      </w:r>
    </w:p>
    <w:p w:rsidR="006F213D" w:rsidRDefault="006F213D" w:rsidP="003805EF">
      <w:pPr>
        <w:pStyle w:val="2"/>
        <w:ind w:firstLine="667"/>
      </w:pPr>
      <w:bookmarkStart w:id="2" w:name="_Toc78382211"/>
      <w:r>
        <w:rPr>
          <w:rFonts w:hint="eastAsia"/>
        </w:rPr>
        <w:t>（二）部门职能、架构及战略目标</w:t>
      </w:r>
      <w:bookmarkEnd w:id="2"/>
    </w:p>
    <w:p w:rsidR="00AF5096" w:rsidRDefault="00AF5096" w:rsidP="00AF5096">
      <w:pPr>
        <w:ind w:firstLine="586"/>
        <w:rPr>
          <w:b/>
          <w:bCs/>
        </w:rPr>
      </w:pPr>
      <w:r w:rsidRPr="00AF5096">
        <w:rPr>
          <w:rFonts w:hint="eastAsia"/>
          <w:b/>
          <w:bCs/>
        </w:rPr>
        <w:t>1．部门法定职能</w:t>
      </w:r>
    </w:p>
    <w:p w:rsidR="00072B66" w:rsidRDefault="00072B66" w:rsidP="00435ACD">
      <w:pPr>
        <w:ind w:firstLine="584"/>
      </w:pPr>
      <w:r w:rsidRPr="00072B66">
        <w:rPr>
          <w:rFonts w:hint="eastAsia"/>
        </w:rPr>
        <w:t>青岛市交通运输局</w:t>
      </w:r>
      <w:r>
        <w:rPr>
          <w:rFonts w:hint="eastAsia"/>
        </w:rPr>
        <w:t>贯彻党中央关于交通运输工作的方针政策和决策部署，落实省委、市委工作要求，在履行职责过程中坚持和加强党对交通运输工作的集中统一领导。主要职责是：</w:t>
      </w:r>
    </w:p>
    <w:p w:rsidR="00445602" w:rsidRPr="00445602" w:rsidRDefault="00445602" w:rsidP="00445602">
      <w:pPr>
        <w:ind w:firstLineChars="0" w:firstLine="0"/>
        <w:jc w:val="center"/>
        <w:rPr>
          <w:rFonts w:ascii="黑体" w:eastAsia="黑体" w:hAnsi="黑体" w:cs="Times New Roman"/>
          <w:sz w:val="21"/>
          <w:szCs w:val="24"/>
        </w:rPr>
      </w:pPr>
      <w:r w:rsidRPr="00445602">
        <w:rPr>
          <w:rFonts w:ascii="黑体" w:eastAsia="黑体" w:hAnsi="黑体" w:cs="Times New Roman" w:hint="eastAsia"/>
          <w:sz w:val="21"/>
          <w:szCs w:val="24"/>
        </w:rPr>
        <w:t xml:space="preserve">表1-1  </w:t>
      </w:r>
      <w:r>
        <w:rPr>
          <w:rFonts w:ascii="黑体" w:eastAsia="黑体" w:hAnsi="黑体" w:cs="Times New Roman" w:hint="eastAsia"/>
          <w:sz w:val="21"/>
          <w:szCs w:val="24"/>
        </w:rPr>
        <w:t>青岛市交通运输</w:t>
      </w:r>
      <w:r w:rsidRPr="00445602">
        <w:rPr>
          <w:rFonts w:ascii="黑体" w:eastAsia="黑体" w:hAnsi="黑体" w:cs="Times New Roman" w:hint="eastAsia"/>
          <w:sz w:val="21"/>
          <w:szCs w:val="24"/>
        </w:rPr>
        <w:t>局主要职责</w:t>
      </w:r>
    </w:p>
    <w:tbl>
      <w:tblPr>
        <w:tblStyle w:val="10"/>
        <w:tblW w:w="8852" w:type="dxa"/>
        <w:jc w:val="center"/>
        <w:tblInd w:w="392" w:type="dxa"/>
        <w:tblLook w:val="04A0"/>
      </w:tblPr>
      <w:tblGrid>
        <w:gridCol w:w="703"/>
        <w:gridCol w:w="1853"/>
        <w:gridCol w:w="5177"/>
        <w:gridCol w:w="1119"/>
      </w:tblGrid>
      <w:tr w:rsidR="00EC1E9C" w:rsidRPr="0011770D" w:rsidTr="00FA43D6">
        <w:trPr>
          <w:trHeight w:val="454"/>
          <w:tblHeader/>
          <w:jc w:val="center"/>
        </w:trPr>
        <w:tc>
          <w:tcPr>
            <w:tcW w:w="703" w:type="dxa"/>
            <w:vAlign w:val="center"/>
          </w:tcPr>
          <w:p w:rsidR="00EC1E9C" w:rsidRPr="0011770D" w:rsidRDefault="00EC1E9C" w:rsidP="002F6C3E">
            <w:pPr>
              <w:spacing w:line="240" w:lineRule="auto"/>
              <w:ind w:firstLineChars="0" w:firstLine="0"/>
              <w:jc w:val="center"/>
              <w:rPr>
                <w:b/>
                <w:sz w:val="15"/>
                <w:szCs w:val="15"/>
              </w:rPr>
            </w:pPr>
            <w:r w:rsidRPr="0011770D">
              <w:rPr>
                <w:rFonts w:hint="eastAsia"/>
                <w:b/>
                <w:sz w:val="15"/>
                <w:szCs w:val="15"/>
              </w:rPr>
              <w:t>序号</w:t>
            </w:r>
          </w:p>
        </w:tc>
        <w:tc>
          <w:tcPr>
            <w:tcW w:w="7030" w:type="dxa"/>
            <w:gridSpan w:val="2"/>
            <w:vAlign w:val="center"/>
          </w:tcPr>
          <w:p w:rsidR="00EC1E9C" w:rsidRPr="0011770D" w:rsidRDefault="00EC1E9C" w:rsidP="002F6C3E">
            <w:pPr>
              <w:spacing w:line="240" w:lineRule="auto"/>
              <w:ind w:firstLineChars="0" w:firstLine="0"/>
              <w:jc w:val="center"/>
              <w:rPr>
                <w:b/>
                <w:sz w:val="15"/>
                <w:szCs w:val="15"/>
              </w:rPr>
            </w:pPr>
            <w:r w:rsidRPr="0011770D">
              <w:rPr>
                <w:rFonts w:hint="eastAsia"/>
                <w:b/>
                <w:sz w:val="15"/>
                <w:szCs w:val="15"/>
              </w:rPr>
              <w:t>法定职能</w:t>
            </w:r>
          </w:p>
        </w:tc>
        <w:tc>
          <w:tcPr>
            <w:tcW w:w="1119" w:type="dxa"/>
            <w:vAlign w:val="center"/>
          </w:tcPr>
          <w:p w:rsidR="00EC1E9C" w:rsidRPr="0011770D" w:rsidRDefault="00EC1E9C" w:rsidP="002F6C3E">
            <w:pPr>
              <w:spacing w:line="240" w:lineRule="auto"/>
              <w:ind w:firstLineChars="0" w:firstLine="0"/>
              <w:jc w:val="center"/>
              <w:rPr>
                <w:b/>
                <w:sz w:val="15"/>
                <w:szCs w:val="15"/>
              </w:rPr>
            </w:pPr>
            <w:r w:rsidRPr="0011770D">
              <w:rPr>
                <w:rFonts w:hint="eastAsia"/>
                <w:b/>
                <w:sz w:val="15"/>
                <w:szCs w:val="15"/>
              </w:rPr>
              <w:t>职能处室</w:t>
            </w:r>
          </w:p>
        </w:tc>
      </w:tr>
      <w:tr w:rsidR="00EC1E9C" w:rsidRPr="0011770D" w:rsidTr="00384BDC">
        <w:trPr>
          <w:trHeight w:val="553"/>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（1）</w:t>
            </w:r>
          </w:p>
        </w:tc>
        <w:tc>
          <w:tcPr>
            <w:tcW w:w="1853" w:type="dxa"/>
            <w:vAlign w:val="center"/>
          </w:tcPr>
          <w:p w:rsidR="00EC1E9C" w:rsidRPr="0011770D" w:rsidRDefault="004A54B1" w:rsidP="002F6C3E">
            <w:pPr>
              <w:spacing w:line="240" w:lineRule="auto"/>
              <w:ind w:firstLineChars="0" w:firstLine="0"/>
              <w:jc w:val="center"/>
              <w:rPr>
                <w:spacing w:val="-6"/>
                <w:sz w:val="15"/>
                <w:szCs w:val="15"/>
              </w:rPr>
            </w:pPr>
            <w:r w:rsidRPr="0011770D">
              <w:rPr>
                <w:rFonts w:hint="eastAsia"/>
                <w:spacing w:val="-6"/>
                <w:sz w:val="15"/>
                <w:szCs w:val="15"/>
              </w:rPr>
              <w:t>组织协调局机关日常工作</w:t>
            </w:r>
          </w:p>
        </w:tc>
        <w:tc>
          <w:tcPr>
            <w:tcW w:w="5177" w:type="dxa"/>
            <w:vAlign w:val="center"/>
          </w:tcPr>
          <w:p w:rsidR="00EC1E9C" w:rsidRPr="0011770D" w:rsidRDefault="004A54B1" w:rsidP="002F6C3E">
            <w:pPr>
              <w:spacing w:line="240" w:lineRule="auto"/>
              <w:ind w:firstLineChars="0" w:firstLine="0"/>
              <w:rPr>
                <w:spacing w:val="-6"/>
                <w:sz w:val="15"/>
                <w:szCs w:val="15"/>
              </w:rPr>
            </w:pPr>
            <w:r w:rsidRPr="0011770D">
              <w:rPr>
                <w:rFonts w:hint="eastAsia"/>
                <w:spacing w:val="-6"/>
                <w:sz w:val="15"/>
                <w:szCs w:val="15"/>
              </w:rPr>
              <w:t>负责局机关文电会务、政务公开、督查督办、机要保密、政务调研、信访接待、档案管理、综合性文稿起草、建议提案办理、对外联络和后勤保障等工作。</w:t>
            </w:r>
          </w:p>
        </w:tc>
        <w:tc>
          <w:tcPr>
            <w:tcW w:w="1119" w:type="dxa"/>
            <w:vAlign w:val="center"/>
          </w:tcPr>
          <w:p w:rsidR="00EC1E9C" w:rsidRPr="0011770D" w:rsidRDefault="004A54B1" w:rsidP="002F6C3E">
            <w:pPr>
              <w:spacing w:line="240" w:lineRule="auto"/>
              <w:ind w:firstLineChars="0" w:firstLine="0"/>
              <w:jc w:val="center"/>
              <w:rPr>
                <w:sz w:val="15"/>
                <w:szCs w:val="15"/>
              </w:rPr>
            </w:pPr>
            <w:r w:rsidRPr="0011770D">
              <w:rPr>
                <w:rFonts w:hint="eastAsia"/>
                <w:sz w:val="15"/>
                <w:szCs w:val="15"/>
              </w:rPr>
              <w:t>办公室</w:t>
            </w:r>
          </w:p>
        </w:tc>
      </w:tr>
      <w:tr w:rsidR="00EC1E9C" w:rsidRPr="0011770D" w:rsidTr="00384BDC">
        <w:trPr>
          <w:trHeight w:val="562"/>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（2</w:t>
            </w:r>
            <w:r w:rsidRPr="0011770D">
              <w:rPr>
                <w:sz w:val="15"/>
                <w:szCs w:val="15"/>
              </w:rPr>
              <w:t>）</w:t>
            </w:r>
          </w:p>
        </w:tc>
        <w:tc>
          <w:tcPr>
            <w:tcW w:w="1853" w:type="dxa"/>
            <w:vAlign w:val="center"/>
          </w:tcPr>
          <w:p w:rsidR="00EC1E9C" w:rsidRPr="0011770D" w:rsidRDefault="00B9447B" w:rsidP="002F6C3E">
            <w:pPr>
              <w:spacing w:line="240" w:lineRule="auto"/>
              <w:ind w:firstLineChars="0" w:firstLine="0"/>
              <w:jc w:val="center"/>
              <w:rPr>
                <w:spacing w:val="-6"/>
                <w:sz w:val="15"/>
                <w:szCs w:val="15"/>
              </w:rPr>
            </w:pPr>
            <w:r w:rsidRPr="0011770D">
              <w:rPr>
                <w:rFonts w:hint="eastAsia"/>
                <w:spacing w:val="-6"/>
                <w:sz w:val="15"/>
                <w:szCs w:val="15"/>
              </w:rPr>
              <w:t>组织人事、机构编制等工作</w:t>
            </w:r>
          </w:p>
        </w:tc>
        <w:tc>
          <w:tcPr>
            <w:tcW w:w="5177" w:type="dxa"/>
            <w:vAlign w:val="center"/>
          </w:tcPr>
          <w:p w:rsidR="00EC1E9C" w:rsidRPr="0011770D" w:rsidRDefault="00FF7909" w:rsidP="002F6C3E">
            <w:pPr>
              <w:spacing w:line="240" w:lineRule="auto"/>
              <w:ind w:firstLineChars="0" w:firstLine="0"/>
              <w:rPr>
                <w:spacing w:val="-6"/>
                <w:sz w:val="15"/>
                <w:szCs w:val="15"/>
              </w:rPr>
            </w:pPr>
            <w:r w:rsidRPr="0011770D">
              <w:rPr>
                <w:rFonts w:hint="eastAsia"/>
                <w:spacing w:val="-6"/>
                <w:sz w:val="15"/>
                <w:szCs w:val="15"/>
              </w:rPr>
              <w:t>负责干部队伍建设和教育培训工作；负责局机关和所属单位人员出国</w:t>
            </w:r>
            <w:r w:rsidRPr="0011770D">
              <w:rPr>
                <w:spacing w:val="-6"/>
                <w:sz w:val="15"/>
                <w:szCs w:val="15"/>
              </w:rPr>
              <w:t>(境)管理等工作</w:t>
            </w:r>
            <w:r w:rsidRPr="0011770D">
              <w:rPr>
                <w:rFonts w:hint="eastAsia"/>
                <w:spacing w:val="-6"/>
                <w:sz w:val="15"/>
                <w:szCs w:val="15"/>
              </w:rPr>
              <w:t>；</w:t>
            </w:r>
            <w:r w:rsidR="00EC3B99" w:rsidRPr="0011770D">
              <w:rPr>
                <w:spacing w:val="-6"/>
                <w:sz w:val="15"/>
                <w:szCs w:val="15"/>
              </w:rPr>
              <w:t>指导交通运输系统人才队伍建设，承担交通运输领域招才引智</w:t>
            </w:r>
            <w:r w:rsidRPr="0011770D">
              <w:rPr>
                <w:spacing w:val="-6"/>
                <w:sz w:val="15"/>
                <w:szCs w:val="15"/>
              </w:rPr>
              <w:t>工作。</w:t>
            </w:r>
          </w:p>
        </w:tc>
        <w:tc>
          <w:tcPr>
            <w:tcW w:w="1119" w:type="dxa"/>
            <w:vAlign w:val="center"/>
          </w:tcPr>
          <w:p w:rsidR="00EC1E9C" w:rsidRPr="0011770D" w:rsidRDefault="00FF7909" w:rsidP="002F6C3E">
            <w:pPr>
              <w:spacing w:line="240" w:lineRule="auto"/>
              <w:ind w:firstLineChars="0" w:firstLine="0"/>
              <w:jc w:val="center"/>
              <w:rPr>
                <w:sz w:val="15"/>
                <w:szCs w:val="15"/>
              </w:rPr>
            </w:pPr>
            <w:r w:rsidRPr="0011770D">
              <w:rPr>
                <w:rFonts w:hint="eastAsia"/>
                <w:sz w:val="15"/>
                <w:szCs w:val="15"/>
              </w:rPr>
              <w:t>人事处</w:t>
            </w:r>
          </w:p>
        </w:tc>
      </w:tr>
      <w:tr w:rsidR="00EC1E9C" w:rsidRPr="0011770D" w:rsidTr="00384BDC">
        <w:trPr>
          <w:trHeight w:val="556"/>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（3</w:t>
            </w:r>
            <w:r w:rsidRPr="0011770D">
              <w:rPr>
                <w:sz w:val="15"/>
                <w:szCs w:val="15"/>
              </w:rPr>
              <w:t>）</w:t>
            </w:r>
          </w:p>
        </w:tc>
        <w:tc>
          <w:tcPr>
            <w:tcW w:w="1853" w:type="dxa"/>
            <w:vAlign w:val="center"/>
          </w:tcPr>
          <w:p w:rsidR="00EC1E9C" w:rsidRPr="0011770D" w:rsidRDefault="00FF7909" w:rsidP="002F6C3E">
            <w:pPr>
              <w:spacing w:line="240" w:lineRule="auto"/>
              <w:ind w:firstLineChars="0" w:firstLine="0"/>
              <w:jc w:val="center"/>
              <w:rPr>
                <w:sz w:val="15"/>
                <w:szCs w:val="15"/>
              </w:rPr>
            </w:pPr>
            <w:r w:rsidRPr="0011770D">
              <w:rPr>
                <w:rFonts w:hint="eastAsia"/>
                <w:sz w:val="15"/>
                <w:szCs w:val="15"/>
              </w:rPr>
              <w:t>局机关财务和国有资产管理工</w:t>
            </w:r>
            <w:r w:rsidRPr="0011770D">
              <w:rPr>
                <w:sz w:val="15"/>
                <w:szCs w:val="15"/>
              </w:rPr>
              <w:t>作</w:t>
            </w:r>
            <w:r w:rsidR="00B9447B" w:rsidRPr="0011770D">
              <w:rPr>
                <w:rFonts w:hint="eastAsia"/>
                <w:sz w:val="15"/>
                <w:szCs w:val="15"/>
              </w:rPr>
              <w:t>等</w:t>
            </w:r>
          </w:p>
        </w:tc>
        <w:tc>
          <w:tcPr>
            <w:tcW w:w="5177" w:type="dxa"/>
            <w:vAlign w:val="center"/>
          </w:tcPr>
          <w:p w:rsidR="00EC1E9C" w:rsidRPr="0011770D" w:rsidRDefault="00A765AE" w:rsidP="00EC3B99">
            <w:pPr>
              <w:spacing w:line="240" w:lineRule="auto"/>
              <w:ind w:firstLineChars="0" w:firstLine="0"/>
              <w:rPr>
                <w:spacing w:val="-6"/>
                <w:sz w:val="15"/>
                <w:szCs w:val="15"/>
              </w:rPr>
            </w:pPr>
            <w:r w:rsidRPr="0011770D">
              <w:rPr>
                <w:rFonts w:hint="eastAsia"/>
                <w:spacing w:val="-6"/>
                <w:sz w:val="15"/>
                <w:szCs w:val="15"/>
              </w:rPr>
              <w:t>负责局机关财务和国有资产管理工</w:t>
            </w:r>
            <w:r w:rsidRPr="0011770D">
              <w:rPr>
                <w:spacing w:val="-6"/>
                <w:sz w:val="15"/>
                <w:szCs w:val="15"/>
              </w:rPr>
              <w:t>作</w:t>
            </w:r>
            <w:r w:rsidR="00BE4233" w:rsidRPr="0011770D">
              <w:rPr>
                <w:spacing w:val="-6"/>
                <w:sz w:val="15"/>
                <w:szCs w:val="15"/>
              </w:rPr>
              <w:t>，</w:t>
            </w:r>
            <w:r w:rsidRPr="0011770D">
              <w:rPr>
                <w:spacing w:val="-6"/>
                <w:sz w:val="15"/>
                <w:szCs w:val="15"/>
              </w:rPr>
              <w:t>开展内部审计和监督管理</w:t>
            </w:r>
            <w:r w:rsidR="00BE4233" w:rsidRPr="0011770D">
              <w:rPr>
                <w:spacing w:val="-6"/>
                <w:sz w:val="15"/>
                <w:szCs w:val="15"/>
              </w:rPr>
              <w:t>，</w:t>
            </w:r>
            <w:r w:rsidRPr="0011770D">
              <w:rPr>
                <w:spacing w:val="-6"/>
                <w:sz w:val="15"/>
                <w:szCs w:val="15"/>
              </w:rPr>
              <w:t>指导所属单位财务和国有资</w:t>
            </w:r>
            <w:r w:rsidRPr="0011770D">
              <w:rPr>
                <w:rFonts w:hint="eastAsia"/>
                <w:spacing w:val="-6"/>
                <w:sz w:val="15"/>
                <w:szCs w:val="15"/>
              </w:rPr>
              <w:t>产管理工作。推动政府向社会力量购买服务。</w:t>
            </w:r>
          </w:p>
        </w:tc>
        <w:tc>
          <w:tcPr>
            <w:tcW w:w="1119" w:type="dxa"/>
            <w:vAlign w:val="center"/>
          </w:tcPr>
          <w:p w:rsidR="00EC1E9C" w:rsidRPr="0011770D" w:rsidRDefault="00A765AE" w:rsidP="002F6C3E">
            <w:pPr>
              <w:spacing w:line="240" w:lineRule="auto"/>
              <w:ind w:firstLineChars="0" w:firstLine="0"/>
              <w:jc w:val="center"/>
              <w:rPr>
                <w:sz w:val="15"/>
                <w:szCs w:val="15"/>
              </w:rPr>
            </w:pPr>
            <w:r w:rsidRPr="0011770D">
              <w:rPr>
                <w:rFonts w:hint="eastAsia"/>
                <w:sz w:val="15"/>
                <w:szCs w:val="15"/>
              </w:rPr>
              <w:t>财务审计处</w:t>
            </w:r>
          </w:p>
        </w:tc>
      </w:tr>
      <w:tr w:rsidR="00EC1E9C" w:rsidRPr="0011770D" w:rsidTr="00FA43D6">
        <w:trPr>
          <w:trHeight w:val="340"/>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（4</w:t>
            </w:r>
            <w:r w:rsidRPr="0011770D">
              <w:rPr>
                <w:sz w:val="15"/>
                <w:szCs w:val="15"/>
              </w:rPr>
              <w:t>）</w:t>
            </w:r>
          </w:p>
        </w:tc>
        <w:tc>
          <w:tcPr>
            <w:tcW w:w="1853" w:type="dxa"/>
            <w:vAlign w:val="center"/>
          </w:tcPr>
          <w:p w:rsidR="00EC1E9C" w:rsidRPr="0011770D" w:rsidRDefault="00B9447B" w:rsidP="002F6C3E">
            <w:pPr>
              <w:spacing w:line="240" w:lineRule="auto"/>
              <w:ind w:firstLineChars="0" w:firstLine="0"/>
              <w:jc w:val="center"/>
              <w:rPr>
                <w:spacing w:val="-6"/>
                <w:sz w:val="15"/>
                <w:szCs w:val="15"/>
              </w:rPr>
            </w:pPr>
            <w:r w:rsidRPr="0011770D">
              <w:rPr>
                <w:rFonts w:hint="eastAsia"/>
                <w:spacing w:val="-6"/>
                <w:sz w:val="15"/>
                <w:szCs w:val="15"/>
              </w:rPr>
              <w:t>指导交通运输系统</w:t>
            </w:r>
            <w:r w:rsidR="002F6C3E" w:rsidRPr="0011770D">
              <w:rPr>
                <w:rFonts w:hint="eastAsia"/>
                <w:spacing w:val="-6"/>
                <w:sz w:val="15"/>
                <w:szCs w:val="15"/>
              </w:rPr>
              <w:t>执法规范化建设等</w:t>
            </w:r>
          </w:p>
        </w:tc>
        <w:tc>
          <w:tcPr>
            <w:tcW w:w="5177" w:type="dxa"/>
            <w:vAlign w:val="center"/>
          </w:tcPr>
          <w:p w:rsidR="00EC1E9C" w:rsidRPr="0011770D" w:rsidRDefault="00B9447B" w:rsidP="00EC3B99">
            <w:pPr>
              <w:spacing w:line="240" w:lineRule="auto"/>
              <w:ind w:firstLineChars="0" w:firstLine="0"/>
              <w:rPr>
                <w:spacing w:val="-6"/>
                <w:sz w:val="15"/>
                <w:szCs w:val="15"/>
              </w:rPr>
            </w:pPr>
            <w:r w:rsidRPr="0011770D">
              <w:rPr>
                <w:rFonts w:hint="eastAsia"/>
                <w:spacing w:val="-6"/>
                <w:sz w:val="15"/>
                <w:szCs w:val="15"/>
              </w:rPr>
              <w:t>负责综合交通运输发展重大问题研究</w:t>
            </w:r>
            <w:r w:rsidR="00BE4233" w:rsidRPr="0011770D">
              <w:rPr>
                <w:spacing w:val="-6"/>
                <w:sz w:val="15"/>
                <w:szCs w:val="15"/>
              </w:rPr>
              <w:t>，</w:t>
            </w:r>
            <w:r w:rsidRPr="0011770D">
              <w:rPr>
                <w:spacing w:val="-6"/>
                <w:sz w:val="15"/>
                <w:szCs w:val="15"/>
              </w:rPr>
              <w:t>牵头拟订交通运输政策</w:t>
            </w:r>
            <w:r w:rsidR="00BE4233" w:rsidRPr="0011770D">
              <w:rPr>
                <w:spacing w:val="-6"/>
                <w:sz w:val="15"/>
                <w:szCs w:val="15"/>
              </w:rPr>
              <w:t>，</w:t>
            </w:r>
            <w:r w:rsidRPr="0011770D">
              <w:rPr>
                <w:spacing w:val="-6"/>
                <w:sz w:val="15"/>
                <w:szCs w:val="15"/>
              </w:rPr>
              <w:t>起草相关</w:t>
            </w:r>
            <w:r w:rsidRPr="0011770D">
              <w:rPr>
                <w:rFonts w:hint="eastAsia"/>
                <w:spacing w:val="-6"/>
                <w:sz w:val="15"/>
                <w:szCs w:val="15"/>
              </w:rPr>
              <w:t>地方性法规、政府规章草案。承担行政复议、行政应诉相关工作。配合有关部门承担交通运输领域优化营商环境相关工作。协调推进交通运输系统职能转变和行政审批制度改革工作</w:t>
            </w:r>
            <w:r w:rsidR="00BE4233" w:rsidRPr="0011770D">
              <w:rPr>
                <w:spacing w:val="-6"/>
                <w:sz w:val="15"/>
                <w:szCs w:val="15"/>
              </w:rPr>
              <w:t>，</w:t>
            </w:r>
            <w:r w:rsidRPr="0011770D">
              <w:rPr>
                <w:spacing w:val="-6"/>
                <w:sz w:val="15"/>
                <w:szCs w:val="15"/>
              </w:rPr>
              <w:t>深化简政放权</w:t>
            </w:r>
            <w:r w:rsidR="00BE4233" w:rsidRPr="0011770D">
              <w:rPr>
                <w:spacing w:val="-6"/>
                <w:sz w:val="15"/>
                <w:szCs w:val="15"/>
              </w:rPr>
              <w:t>，</w:t>
            </w:r>
            <w:r w:rsidRPr="0011770D">
              <w:rPr>
                <w:spacing w:val="-6"/>
                <w:sz w:val="15"/>
                <w:szCs w:val="15"/>
              </w:rPr>
              <w:t>优化权力运行流程</w:t>
            </w:r>
            <w:r w:rsidR="00BE4233" w:rsidRPr="0011770D">
              <w:rPr>
                <w:spacing w:val="-6"/>
                <w:sz w:val="15"/>
                <w:szCs w:val="15"/>
              </w:rPr>
              <w:t>，</w:t>
            </w:r>
            <w:r w:rsidRPr="0011770D">
              <w:rPr>
                <w:spacing w:val="-6"/>
                <w:sz w:val="15"/>
                <w:szCs w:val="15"/>
              </w:rPr>
              <w:t>推进交通运输领域政务</w:t>
            </w:r>
            <w:r w:rsidRPr="0011770D">
              <w:rPr>
                <w:rFonts w:hint="eastAsia"/>
                <w:spacing w:val="-6"/>
                <w:sz w:val="15"/>
                <w:szCs w:val="15"/>
              </w:rPr>
              <w:t>服务标准化。</w:t>
            </w:r>
          </w:p>
        </w:tc>
        <w:tc>
          <w:tcPr>
            <w:tcW w:w="1119" w:type="dxa"/>
            <w:vAlign w:val="center"/>
          </w:tcPr>
          <w:p w:rsidR="00EC1E9C" w:rsidRPr="0011770D" w:rsidRDefault="00B9447B" w:rsidP="002F6C3E">
            <w:pPr>
              <w:spacing w:line="240" w:lineRule="auto"/>
              <w:ind w:firstLineChars="0" w:firstLine="0"/>
              <w:jc w:val="center"/>
              <w:rPr>
                <w:sz w:val="15"/>
                <w:szCs w:val="15"/>
              </w:rPr>
            </w:pPr>
            <w:r w:rsidRPr="0011770D">
              <w:rPr>
                <w:rFonts w:hint="eastAsia"/>
                <w:sz w:val="15"/>
                <w:szCs w:val="15"/>
              </w:rPr>
              <w:t>政策法规处</w:t>
            </w:r>
          </w:p>
        </w:tc>
      </w:tr>
      <w:tr w:rsidR="00EC1E9C" w:rsidRPr="0011770D" w:rsidTr="00FA43D6">
        <w:trPr>
          <w:trHeight w:val="340"/>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（5）</w:t>
            </w:r>
          </w:p>
        </w:tc>
        <w:tc>
          <w:tcPr>
            <w:tcW w:w="1853" w:type="dxa"/>
            <w:vAlign w:val="center"/>
          </w:tcPr>
          <w:p w:rsidR="00EC1E9C" w:rsidRPr="0011770D" w:rsidRDefault="002F6C3E" w:rsidP="002F6C3E">
            <w:pPr>
              <w:spacing w:line="240" w:lineRule="auto"/>
              <w:ind w:firstLineChars="0" w:firstLine="0"/>
              <w:jc w:val="center"/>
              <w:rPr>
                <w:sz w:val="15"/>
                <w:szCs w:val="15"/>
              </w:rPr>
            </w:pPr>
            <w:r w:rsidRPr="0011770D">
              <w:rPr>
                <w:rFonts w:hint="eastAsia"/>
                <w:spacing w:val="-6"/>
                <w:sz w:val="15"/>
                <w:szCs w:val="15"/>
              </w:rPr>
              <w:t>市场资源优化配置、综合交通运输体系规划</w:t>
            </w:r>
          </w:p>
        </w:tc>
        <w:tc>
          <w:tcPr>
            <w:tcW w:w="5177" w:type="dxa"/>
            <w:vAlign w:val="center"/>
          </w:tcPr>
          <w:p w:rsidR="00EC1E9C" w:rsidRPr="0011770D" w:rsidRDefault="002F6C3E" w:rsidP="00EC3B99">
            <w:pPr>
              <w:spacing w:line="240" w:lineRule="auto"/>
              <w:ind w:firstLineChars="0" w:firstLine="0"/>
              <w:rPr>
                <w:spacing w:val="-6"/>
                <w:sz w:val="15"/>
                <w:szCs w:val="15"/>
              </w:rPr>
            </w:pPr>
            <w:r w:rsidRPr="0011770D">
              <w:rPr>
                <w:rFonts w:hint="eastAsia"/>
                <w:spacing w:val="-6"/>
                <w:sz w:val="15"/>
                <w:szCs w:val="15"/>
              </w:rPr>
              <w:t>研究拟订深化交通运输市场化改革、运用市场机制优化配置交通运输资源、创新交通运输资金投入保障方式、引导社会资本参与交通基础设施建设等政策措施并组织实施。组织编制全市综合交通运输体系规划</w:t>
            </w:r>
            <w:r w:rsidR="00BE4233" w:rsidRPr="0011770D">
              <w:rPr>
                <w:spacing w:val="-6"/>
                <w:sz w:val="15"/>
                <w:szCs w:val="15"/>
              </w:rPr>
              <w:t>，</w:t>
            </w:r>
            <w:r w:rsidRPr="0011770D">
              <w:rPr>
                <w:spacing w:val="-6"/>
                <w:sz w:val="15"/>
                <w:szCs w:val="15"/>
              </w:rPr>
              <w:t>统筹公路、水路、地方铁路、机场、城市轨道交通等规划的衔</w:t>
            </w:r>
            <w:r w:rsidRPr="0011770D">
              <w:rPr>
                <w:rFonts w:hint="eastAsia"/>
                <w:spacing w:val="-6"/>
                <w:sz w:val="15"/>
                <w:szCs w:val="15"/>
              </w:rPr>
              <w:t>接平衡。组织拟订交通运输发展规划、计划</w:t>
            </w:r>
            <w:r w:rsidR="00BE4233" w:rsidRPr="0011770D">
              <w:rPr>
                <w:spacing w:val="-6"/>
                <w:sz w:val="15"/>
                <w:szCs w:val="15"/>
              </w:rPr>
              <w:t>，</w:t>
            </w:r>
            <w:r w:rsidRPr="0011770D">
              <w:rPr>
                <w:spacing w:val="-6"/>
                <w:sz w:val="15"/>
                <w:szCs w:val="15"/>
              </w:rPr>
              <w:t>监督协调交通</w:t>
            </w:r>
            <w:r w:rsidRPr="0011770D">
              <w:rPr>
                <w:rFonts w:hint="eastAsia"/>
                <w:spacing w:val="-6"/>
                <w:sz w:val="15"/>
                <w:szCs w:val="15"/>
              </w:rPr>
              <w:t>运输规划、计划实施。负责综合分析、预测行业经济运行情况</w:t>
            </w:r>
            <w:r w:rsidR="00BE4233" w:rsidRPr="0011770D">
              <w:rPr>
                <w:spacing w:val="-6"/>
                <w:sz w:val="15"/>
                <w:szCs w:val="15"/>
              </w:rPr>
              <w:t>，</w:t>
            </w:r>
            <w:r w:rsidRPr="0011770D">
              <w:rPr>
                <w:spacing w:val="-6"/>
                <w:sz w:val="15"/>
                <w:szCs w:val="15"/>
              </w:rPr>
              <w:t>引导行业优化结构、协调发展。承担有关</w:t>
            </w:r>
            <w:r w:rsidRPr="0011770D">
              <w:rPr>
                <w:rFonts w:hint="eastAsia"/>
                <w:spacing w:val="-6"/>
                <w:sz w:val="15"/>
                <w:szCs w:val="15"/>
              </w:rPr>
              <w:t>利用外资、行业统计工作。</w:t>
            </w:r>
          </w:p>
        </w:tc>
        <w:tc>
          <w:tcPr>
            <w:tcW w:w="1119" w:type="dxa"/>
            <w:vAlign w:val="center"/>
          </w:tcPr>
          <w:p w:rsidR="00EC1E9C" w:rsidRPr="0011770D" w:rsidRDefault="002F6C3E" w:rsidP="002F6C3E">
            <w:pPr>
              <w:spacing w:line="240" w:lineRule="auto"/>
              <w:ind w:firstLineChars="0" w:firstLine="0"/>
              <w:jc w:val="center"/>
              <w:rPr>
                <w:sz w:val="15"/>
                <w:szCs w:val="15"/>
              </w:rPr>
            </w:pPr>
            <w:r w:rsidRPr="0011770D">
              <w:rPr>
                <w:rFonts w:hint="eastAsia"/>
                <w:sz w:val="15"/>
                <w:szCs w:val="15"/>
              </w:rPr>
              <w:t>市场配置促进和综合规划处</w:t>
            </w:r>
          </w:p>
        </w:tc>
      </w:tr>
      <w:tr w:rsidR="00EC1E9C" w:rsidRPr="0011770D" w:rsidTr="00FA43D6">
        <w:trPr>
          <w:trHeight w:val="340"/>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（6）</w:t>
            </w:r>
          </w:p>
        </w:tc>
        <w:tc>
          <w:tcPr>
            <w:tcW w:w="1853" w:type="dxa"/>
            <w:vAlign w:val="center"/>
          </w:tcPr>
          <w:p w:rsidR="00EC1E9C" w:rsidRPr="0011770D" w:rsidRDefault="002F6C3E" w:rsidP="002F6C3E">
            <w:pPr>
              <w:spacing w:line="240" w:lineRule="auto"/>
              <w:ind w:firstLineChars="0" w:firstLine="0"/>
              <w:jc w:val="center"/>
              <w:rPr>
                <w:spacing w:val="-6"/>
                <w:sz w:val="15"/>
                <w:szCs w:val="15"/>
              </w:rPr>
            </w:pPr>
            <w:r w:rsidRPr="0011770D">
              <w:rPr>
                <w:rFonts w:hint="eastAsia"/>
                <w:spacing w:val="-6"/>
                <w:sz w:val="15"/>
                <w:szCs w:val="15"/>
              </w:rPr>
              <w:t>推</w:t>
            </w:r>
            <w:r w:rsidR="00BE4233" w:rsidRPr="0011770D">
              <w:rPr>
                <w:rFonts w:hint="eastAsia"/>
                <w:spacing w:val="-6"/>
                <w:sz w:val="15"/>
                <w:szCs w:val="15"/>
              </w:rPr>
              <w:t>进</w:t>
            </w:r>
            <w:r w:rsidRPr="0011770D">
              <w:rPr>
                <w:rFonts w:hint="eastAsia"/>
                <w:spacing w:val="-6"/>
                <w:sz w:val="15"/>
                <w:szCs w:val="15"/>
              </w:rPr>
              <w:t>交通基础设施建设</w:t>
            </w:r>
          </w:p>
        </w:tc>
        <w:tc>
          <w:tcPr>
            <w:tcW w:w="5177" w:type="dxa"/>
            <w:vAlign w:val="center"/>
          </w:tcPr>
          <w:p w:rsidR="00EC1E9C" w:rsidRPr="0011770D" w:rsidRDefault="002F6C3E" w:rsidP="00EC3B99">
            <w:pPr>
              <w:spacing w:line="240" w:lineRule="auto"/>
              <w:ind w:firstLineChars="0" w:firstLine="0"/>
              <w:jc w:val="left"/>
              <w:rPr>
                <w:spacing w:val="-6"/>
                <w:sz w:val="15"/>
                <w:szCs w:val="15"/>
              </w:rPr>
            </w:pPr>
            <w:r w:rsidRPr="0011770D">
              <w:rPr>
                <w:rFonts w:hint="eastAsia"/>
                <w:spacing w:val="-6"/>
                <w:sz w:val="15"/>
                <w:szCs w:val="15"/>
              </w:rPr>
              <w:t>拟订公路、水路、地方铁路工程建设的相关制度和标准并组织实施</w:t>
            </w:r>
            <w:r w:rsidR="00BE4233" w:rsidRPr="0011770D">
              <w:rPr>
                <w:spacing w:val="-6"/>
                <w:sz w:val="15"/>
                <w:szCs w:val="15"/>
              </w:rPr>
              <w:t>，</w:t>
            </w:r>
            <w:r w:rsidRPr="0011770D">
              <w:rPr>
                <w:spacing w:val="-6"/>
                <w:sz w:val="15"/>
                <w:szCs w:val="15"/>
              </w:rPr>
              <w:t>推进交通基础设施建设。按照权限负</w:t>
            </w:r>
            <w:r w:rsidRPr="0011770D">
              <w:rPr>
                <w:rFonts w:hint="eastAsia"/>
                <w:spacing w:val="-6"/>
                <w:sz w:val="15"/>
                <w:szCs w:val="15"/>
              </w:rPr>
              <w:t>责公路、水路、地方铁路建设市场监管</w:t>
            </w:r>
            <w:r w:rsidR="00BE4233" w:rsidRPr="0011770D">
              <w:rPr>
                <w:spacing w:val="-6"/>
                <w:sz w:val="15"/>
                <w:szCs w:val="15"/>
              </w:rPr>
              <w:t>，</w:t>
            </w:r>
            <w:r w:rsidRPr="0011770D">
              <w:rPr>
                <w:spacing w:val="-6"/>
                <w:sz w:val="15"/>
                <w:szCs w:val="15"/>
              </w:rPr>
              <w:t>对交通运输领域公</w:t>
            </w:r>
            <w:r w:rsidRPr="0011770D">
              <w:rPr>
                <w:rFonts w:hint="eastAsia"/>
                <w:spacing w:val="-6"/>
                <w:sz w:val="15"/>
                <w:szCs w:val="15"/>
              </w:rPr>
              <w:t>共资源交易依法履行监督管理职责。承担交通有关工程设计、施工、竣工验收等建设过程管理工作。</w:t>
            </w:r>
          </w:p>
        </w:tc>
        <w:tc>
          <w:tcPr>
            <w:tcW w:w="1119" w:type="dxa"/>
            <w:vAlign w:val="center"/>
          </w:tcPr>
          <w:p w:rsidR="00EC1E9C" w:rsidRPr="0011770D" w:rsidRDefault="002F6C3E" w:rsidP="002F6C3E">
            <w:pPr>
              <w:spacing w:line="240" w:lineRule="auto"/>
              <w:ind w:firstLineChars="0" w:firstLine="0"/>
              <w:jc w:val="center"/>
              <w:rPr>
                <w:sz w:val="15"/>
                <w:szCs w:val="15"/>
              </w:rPr>
            </w:pPr>
            <w:r w:rsidRPr="0011770D">
              <w:rPr>
                <w:rFonts w:hint="eastAsia"/>
                <w:sz w:val="15"/>
                <w:szCs w:val="15"/>
              </w:rPr>
              <w:t>建设管理处</w:t>
            </w:r>
          </w:p>
        </w:tc>
      </w:tr>
      <w:tr w:rsidR="00EC1E9C" w:rsidRPr="0011770D" w:rsidTr="00FA43D6">
        <w:trPr>
          <w:trHeight w:val="340"/>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（7）</w:t>
            </w:r>
          </w:p>
        </w:tc>
        <w:tc>
          <w:tcPr>
            <w:tcW w:w="1853" w:type="dxa"/>
            <w:vAlign w:val="center"/>
          </w:tcPr>
          <w:p w:rsidR="00EC1E9C" w:rsidRPr="0011770D" w:rsidRDefault="002F6C3E" w:rsidP="002F6C3E">
            <w:pPr>
              <w:spacing w:line="240" w:lineRule="auto"/>
              <w:ind w:firstLineChars="0" w:firstLine="0"/>
              <w:jc w:val="center"/>
              <w:rPr>
                <w:spacing w:val="-6"/>
                <w:sz w:val="15"/>
                <w:szCs w:val="15"/>
              </w:rPr>
            </w:pPr>
            <w:r w:rsidRPr="0011770D">
              <w:rPr>
                <w:rFonts w:hint="eastAsia"/>
                <w:spacing w:val="-6"/>
                <w:sz w:val="15"/>
                <w:szCs w:val="15"/>
              </w:rPr>
              <w:t>组织实施公路建设、养护和运营管理等</w:t>
            </w:r>
          </w:p>
        </w:tc>
        <w:tc>
          <w:tcPr>
            <w:tcW w:w="5177" w:type="dxa"/>
            <w:vAlign w:val="center"/>
          </w:tcPr>
          <w:p w:rsidR="00EC1E9C" w:rsidRPr="0011770D" w:rsidRDefault="00381359" w:rsidP="00EC3B99">
            <w:pPr>
              <w:spacing w:line="240" w:lineRule="auto"/>
              <w:ind w:firstLineChars="0" w:firstLine="0"/>
              <w:rPr>
                <w:spacing w:val="-6"/>
                <w:sz w:val="15"/>
                <w:szCs w:val="15"/>
              </w:rPr>
            </w:pPr>
            <w:r w:rsidRPr="0011770D">
              <w:rPr>
                <w:rFonts w:hint="eastAsia"/>
                <w:spacing w:val="-6"/>
                <w:sz w:val="15"/>
                <w:szCs w:val="15"/>
              </w:rPr>
              <w:t>拟订公路建设、养护和运营的相关政策、制度和标准</w:t>
            </w:r>
            <w:r w:rsidR="00BE4233" w:rsidRPr="0011770D">
              <w:rPr>
                <w:spacing w:val="-6"/>
                <w:sz w:val="15"/>
                <w:szCs w:val="15"/>
              </w:rPr>
              <w:t>，</w:t>
            </w:r>
            <w:r w:rsidRPr="0011770D">
              <w:rPr>
                <w:spacing w:val="-6"/>
                <w:sz w:val="15"/>
                <w:szCs w:val="15"/>
              </w:rPr>
              <w:t>提出公路建设规划、计划</w:t>
            </w:r>
            <w:r w:rsidR="00EC3B99" w:rsidRPr="0011770D">
              <w:rPr>
                <w:spacing w:val="-6"/>
                <w:sz w:val="15"/>
                <w:szCs w:val="15"/>
              </w:rPr>
              <w:t>组织实施。</w:t>
            </w:r>
            <w:r w:rsidRPr="0011770D">
              <w:rPr>
                <w:spacing w:val="-6"/>
                <w:sz w:val="15"/>
                <w:szCs w:val="15"/>
              </w:rPr>
              <w:t>实</w:t>
            </w:r>
            <w:r w:rsidRPr="0011770D">
              <w:rPr>
                <w:rFonts w:hint="eastAsia"/>
                <w:spacing w:val="-6"/>
                <w:sz w:val="15"/>
                <w:szCs w:val="15"/>
              </w:rPr>
              <w:t>施国道、省道的建设、养护和运营管理。指导监督高速公路、农村公路的建设养护和运营管理。负责全市公路网</w:t>
            </w:r>
            <w:r w:rsidRPr="0011770D">
              <w:rPr>
                <w:spacing w:val="-6"/>
                <w:sz w:val="15"/>
                <w:szCs w:val="15"/>
              </w:rPr>
              <w:t>运行监测安全生产监督管理和应急处置协调工作</w:t>
            </w:r>
            <w:r w:rsidRPr="0011770D">
              <w:rPr>
                <w:rFonts w:hint="eastAsia"/>
                <w:spacing w:val="-6"/>
                <w:sz w:val="15"/>
                <w:szCs w:val="15"/>
              </w:rPr>
              <w:t>。</w:t>
            </w:r>
          </w:p>
        </w:tc>
        <w:tc>
          <w:tcPr>
            <w:tcW w:w="1119" w:type="dxa"/>
            <w:vAlign w:val="center"/>
          </w:tcPr>
          <w:p w:rsidR="00EC1E9C" w:rsidRPr="0011770D" w:rsidRDefault="00381359" w:rsidP="002F6C3E">
            <w:pPr>
              <w:spacing w:line="240" w:lineRule="auto"/>
              <w:ind w:firstLineChars="0" w:firstLine="0"/>
              <w:jc w:val="center"/>
              <w:rPr>
                <w:sz w:val="15"/>
                <w:szCs w:val="15"/>
              </w:rPr>
            </w:pPr>
            <w:r w:rsidRPr="0011770D">
              <w:rPr>
                <w:rFonts w:hint="eastAsia"/>
                <w:sz w:val="15"/>
                <w:szCs w:val="15"/>
              </w:rPr>
              <w:t>公路处</w:t>
            </w:r>
          </w:p>
        </w:tc>
      </w:tr>
      <w:tr w:rsidR="00EC1E9C" w:rsidRPr="0011770D" w:rsidTr="0035026C">
        <w:trPr>
          <w:trHeight w:val="1060"/>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lastRenderedPageBreak/>
              <w:t>（8）</w:t>
            </w:r>
          </w:p>
        </w:tc>
        <w:tc>
          <w:tcPr>
            <w:tcW w:w="1853" w:type="dxa"/>
            <w:vAlign w:val="center"/>
          </w:tcPr>
          <w:p w:rsidR="00EC1E9C" w:rsidRPr="0011770D" w:rsidRDefault="00DE1246" w:rsidP="002F6C3E">
            <w:pPr>
              <w:spacing w:line="240" w:lineRule="auto"/>
              <w:ind w:firstLineChars="0" w:firstLine="0"/>
              <w:jc w:val="center"/>
              <w:rPr>
                <w:spacing w:val="-6"/>
                <w:sz w:val="15"/>
                <w:szCs w:val="15"/>
              </w:rPr>
            </w:pPr>
            <w:r w:rsidRPr="0011770D">
              <w:rPr>
                <w:rFonts w:hint="eastAsia"/>
                <w:spacing w:val="-6"/>
                <w:sz w:val="15"/>
                <w:szCs w:val="15"/>
              </w:rPr>
              <w:t>组织实施港口、航道相关工程项目</w:t>
            </w:r>
          </w:p>
        </w:tc>
        <w:tc>
          <w:tcPr>
            <w:tcW w:w="5177" w:type="dxa"/>
            <w:vAlign w:val="center"/>
          </w:tcPr>
          <w:p w:rsidR="00EC1E9C" w:rsidRPr="0011770D" w:rsidRDefault="00381359" w:rsidP="00EC3B99">
            <w:pPr>
              <w:spacing w:line="240" w:lineRule="auto"/>
              <w:ind w:firstLineChars="0" w:firstLine="0"/>
              <w:jc w:val="left"/>
              <w:rPr>
                <w:sz w:val="15"/>
                <w:szCs w:val="15"/>
              </w:rPr>
            </w:pPr>
            <w:r w:rsidRPr="0011770D">
              <w:rPr>
                <w:rFonts w:hint="eastAsia"/>
                <w:spacing w:val="-6"/>
                <w:sz w:val="15"/>
                <w:szCs w:val="15"/>
              </w:rPr>
              <w:t>拟订水路工程建设、维护的相关政策、制度和标准并组织实施</w:t>
            </w:r>
            <w:r w:rsidR="00BE4233" w:rsidRPr="0011770D">
              <w:rPr>
                <w:spacing w:val="-6"/>
                <w:sz w:val="15"/>
                <w:szCs w:val="15"/>
              </w:rPr>
              <w:t>，</w:t>
            </w:r>
            <w:r w:rsidRPr="0011770D">
              <w:rPr>
                <w:spacing w:val="-6"/>
                <w:sz w:val="15"/>
                <w:szCs w:val="15"/>
              </w:rPr>
              <w:t>提出港口、航道等规划、计划</w:t>
            </w:r>
            <w:r w:rsidR="00BE4233" w:rsidRPr="0011770D">
              <w:rPr>
                <w:spacing w:val="-6"/>
                <w:sz w:val="15"/>
                <w:szCs w:val="15"/>
              </w:rPr>
              <w:t>，</w:t>
            </w:r>
            <w:r w:rsidRPr="0011770D">
              <w:rPr>
                <w:spacing w:val="-6"/>
                <w:sz w:val="15"/>
                <w:szCs w:val="15"/>
              </w:rPr>
              <w:t>组</w:t>
            </w:r>
            <w:r w:rsidRPr="0011770D">
              <w:rPr>
                <w:rFonts w:hint="eastAsia"/>
                <w:spacing w:val="-6"/>
                <w:sz w:val="15"/>
                <w:szCs w:val="15"/>
              </w:rPr>
              <w:t>织实施相关工程项目。负责对港口经营秩序实施监督管理。组织协调实施国家重点物资港口装卸工作。负责港口引航管理</w:t>
            </w:r>
            <w:r w:rsidR="00BE4233" w:rsidRPr="0011770D">
              <w:rPr>
                <w:spacing w:val="-6"/>
                <w:sz w:val="15"/>
                <w:szCs w:val="15"/>
              </w:rPr>
              <w:t>，</w:t>
            </w:r>
            <w:r w:rsidRPr="0011770D">
              <w:rPr>
                <w:spacing w:val="-6"/>
                <w:sz w:val="15"/>
                <w:szCs w:val="15"/>
              </w:rPr>
              <w:t>监督实施</w:t>
            </w:r>
            <w:r w:rsidRPr="0011770D">
              <w:rPr>
                <w:rFonts w:hint="eastAsia"/>
                <w:spacing w:val="-6"/>
                <w:sz w:val="15"/>
                <w:szCs w:val="15"/>
              </w:rPr>
              <w:t>港口设施保安规则。负责港口节能减排、信息化建设等相关工作。承担航道管理有关工作。</w:t>
            </w:r>
          </w:p>
        </w:tc>
        <w:tc>
          <w:tcPr>
            <w:tcW w:w="1119" w:type="dxa"/>
            <w:vAlign w:val="center"/>
          </w:tcPr>
          <w:p w:rsidR="00EC1E9C" w:rsidRPr="0011770D" w:rsidRDefault="00381359" w:rsidP="002F6C3E">
            <w:pPr>
              <w:spacing w:line="240" w:lineRule="auto"/>
              <w:ind w:firstLineChars="0" w:firstLine="0"/>
              <w:jc w:val="center"/>
              <w:rPr>
                <w:sz w:val="15"/>
                <w:szCs w:val="15"/>
              </w:rPr>
            </w:pPr>
            <w:r w:rsidRPr="0011770D">
              <w:rPr>
                <w:rFonts w:hint="eastAsia"/>
                <w:sz w:val="15"/>
                <w:szCs w:val="15"/>
              </w:rPr>
              <w:t>港口处</w:t>
            </w:r>
          </w:p>
        </w:tc>
      </w:tr>
      <w:tr w:rsidR="00EC1E9C" w:rsidRPr="0011770D" w:rsidTr="00BB0452">
        <w:trPr>
          <w:trHeight w:val="1146"/>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（9）</w:t>
            </w:r>
          </w:p>
        </w:tc>
        <w:tc>
          <w:tcPr>
            <w:tcW w:w="1853" w:type="dxa"/>
            <w:vAlign w:val="center"/>
          </w:tcPr>
          <w:p w:rsidR="00EC1E9C" w:rsidRPr="0011770D" w:rsidRDefault="00381359" w:rsidP="002F6C3E">
            <w:pPr>
              <w:spacing w:line="240" w:lineRule="auto"/>
              <w:ind w:firstLineChars="0" w:firstLine="0"/>
              <w:jc w:val="center"/>
              <w:rPr>
                <w:spacing w:val="-6"/>
                <w:sz w:val="15"/>
                <w:szCs w:val="15"/>
              </w:rPr>
            </w:pPr>
            <w:r w:rsidRPr="0011770D">
              <w:rPr>
                <w:rFonts w:hint="eastAsia"/>
                <w:spacing w:val="-6"/>
                <w:sz w:val="15"/>
                <w:szCs w:val="15"/>
              </w:rPr>
              <w:t>指导协调铁路道口监管、组织协调航空运输发展等</w:t>
            </w:r>
          </w:p>
        </w:tc>
        <w:tc>
          <w:tcPr>
            <w:tcW w:w="5177" w:type="dxa"/>
            <w:vAlign w:val="center"/>
          </w:tcPr>
          <w:p w:rsidR="00EC1E9C" w:rsidRPr="0011770D" w:rsidRDefault="00BB7CA1" w:rsidP="00EC3B99">
            <w:pPr>
              <w:spacing w:line="240" w:lineRule="auto"/>
              <w:ind w:firstLineChars="0" w:firstLine="0"/>
              <w:jc w:val="left"/>
              <w:rPr>
                <w:spacing w:val="-6"/>
                <w:sz w:val="15"/>
                <w:szCs w:val="15"/>
              </w:rPr>
            </w:pPr>
            <w:r w:rsidRPr="0011770D">
              <w:rPr>
                <w:rFonts w:hint="eastAsia"/>
                <w:spacing w:val="-6"/>
                <w:sz w:val="15"/>
                <w:szCs w:val="15"/>
              </w:rPr>
              <w:t>拟订地方铁路建设的相关政策、制度和标准</w:t>
            </w:r>
            <w:r w:rsidR="00BE4233" w:rsidRPr="0011770D">
              <w:rPr>
                <w:spacing w:val="-6"/>
                <w:sz w:val="15"/>
                <w:szCs w:val="15"/>
              </w:rPr>
              <w:t>，</w:t>
            </w:r>
            <w:r w:rsidRPr="0011770D">
              <w:rPr>
                <w:spacing w:val="-6"/>
                <w:sz w:val="15"/>
                <w:szCs w:val="15"/>
              </w:rPr>
              <w:t>提出地方铁路建设规</w:t>
            </w:r>
            <w:r w:rsidRPr="0011770D">
              <w:rPr>
                <w:rFonts w:hint="eastAsia"/>
                <w:spacing w:val="-6"/>
                <w:sz w:val="15"/>
                <w:szCs w:val="15"/>
              </w:rPr>
              <w:t>划、计划并组织实施。负责地方铁路建设的组织协调、业务指导和监督检查</w:t>
            </w:r>
            <w:r w:rsidR="00BE4233" w:rsidRPr="0011770D">
              <w:rPr>
                <w:spacing w:val="-6"/>
                <w:sz w:val="15"/>
                <w:szCs w:val="15"/>
              </w:rPr>
              <w:t>，</w:t>
            </w:r>
            <w:r w:rsidRPr="0011770D">
              <w:rPr>
                <w:spacing w:val="-6"/>
                <w:sz w:val="15"/>
                <w:szCs w:val="15"/>
              </w:rPr>
              <w:t>组织推进地方铁路重点项目实施。</w:t>
            </w:r>
            <w:r w:rsidRPr="0011770D">
              <w:rPr>
                <w:rFonts w:hint="eastAsia"/>
                <w:spacing w:val="-6"/>
                <w:sz w:val="15"/>
                <w:szCs w:val="15"/>
              </w:rPr>
              <w:t>按规定负责地方铁路有关安全生产监督管理工作</w:t>
            </w:r>
            <w:r w:rsidR="00BE4233" w:rsidRPr="0011770D">
              <w:rPr>
                <w:spacing w:val="-6"/>
                <w:sz w:val="15"/>
                <w:szCs w:val="15"/>
              </w:rPr>
              <w:t>，</w:t>
            </w:r>
            <w:r w:rsidRPr="0011770D">
              <w:rPr>
                <w:spacing w:val="-6"/>
                <w:sz w:val="15"/>
                <w:szCs w:val="15"/>
              </w:rPr>
              <w:t>指导协调铁路道口监护管理和综合治理。</w:t>
            </w:r>
            <w:r w:rsidRPr="0011770D">
              <w:rPr>
                <w:rFonts w:hint="eastAsia"/>
                <w:spacing w:val="-6"/>
                <w:sz w:val="15"/>
                <w:szCs w:val="15"/>
              </w:rPr>
              <w:t>指导协调铁路专用线共用以及联运等工作。参与编制机场规划</w:t>
            </w:r>
            <w:r w:rsidR="00BE4233" w:rsidRPr="0011770D">
              <w:rPr>
                <w:spacing w:val="-6"/>
                <w:sz w:val="15"/>
                <w:szCs w:val="15"/>
              </w:rPr>
              <w:t>，</w:t>
            </w:r>
            <w:r w:rsidRPr="0011770D">
              <w:rPr>
                <w:spacing w:val="-6"/>
                <w:sz w:val="15"/>
                <w:szCs w:val="15"/>
              </w:rPr>
              <w:t>监督机场服务工作质量</w:t>
            </w:r>
            <w:r w:rsidR="00BE4233" w:rsidRPr="0011770D">
              <w:rPr>
                <w:spacing w:val="-6"/>
                <w:sz w:val="15"/>
                <w:szCs w:val="15"/>
              </w:rPr>
              <w:t>，</w:t>
            </w:r>
            <w:r w:rsidRPr="0011770D">
              <w:rPr>
                <w:spacing w:val="-6"/>
                <w:sz w:val="15"/>
                <w:szCs w:val="15"/>
              </w:rPr>
              <w:t>协调铁路、航空运输企业有关</w:t>
            </w:r>
            <w:r w:rsidRPr="0011770D">
              <w:rPr>
                <w:rFonts w:hint="eastAsia"/>
                <w:spacing w:val="-6"/>
                <w:sz w:val="15"/>
                <w:szCs w:val="15"/>
              </w:rPr>
              <w:t>工作。</w:t>
            </w:r>
          </w:p>
        </w:tc>
        <w:tc>
          <w:tcPr>
            <w:tcW w:w="1119" w:type="dxa"/>
            <w:vAlign w:val="center"/>
          </w:tcPr>
          <w:p w:rsidR="00EC1E9C" w:rsidRPr="0011770D" w:rsidRDefault="00BB7CA1" w:rsidP="002F6C3E">
            <w:pPr>
              <w:spacing w:line="240" w:lineRule="auto"/>
              <w:ind w:firstLineChars="0" w:firstLine="0"/>
              <w:jc w:val="center"/>
              <w:rPr>
                <w:sz w:val="15"/>
                <w:szCs w:val="15"/>
              </w:rPr>
            </w:pPr>
            <w:r w:rsidRPr="0011770D">
              <w:rPr>
                <w:rFonts w:hint="eastAsia"/>
                <w:sz w:val="15"/>
                <w:szCs w:val="15"/>
              </w:rPr>
              <w:t>铁路机场处</w:t>
            </w:r>
          </w:p>
        </w:tc>
      </w:tr>
      <w:tr w:rsidR="00EC1E9C" w:rsidRPr="0011770D" w:rsidTr="00FA43D6">
        <w:trPr>
          <w:trHeight w:val="340"/>
          <w:jc w:val="center"/>
        </w:trPr>
        <w:tc>
          <w:tcPr>
            <w:tcW w:w="703" w:type="dxa"/>
            <w:vAlign w:val="center"/>
          </w:tcPr>
          <w:p w:rsidR="00EC1E9C" w:rsidRPr="0011770D" w:rsidRDefault="00EC1E9C" w:rsidP="00EC3B99">
            <w:pPr>
              <w:spacing w:line="240" w:lineRule="auto"/>
              <w:ind w:firstLineChars="0" w:firstLine="0"/>
              <w:jc w:val="center"/>
              <w:rPr>
                <w:sz w:val="15"/>
                <w:szCs w:val="15"/>
              </w:rPr>
            </w:pPr>
            <w:r w:rsidRPr="0011770D">
              <w:rPr>
                <w:rFonts w:hint="eastAsia"/>
                <w:sz w:val="15"/>
                <w:szCs w:val="15"/>
              </w:rPr>
              <w:t>（10）</w:t>
            </w:r>
          </w:p>
        </w:tc>
        <w:tc>
          <w:tcPr>
            <w:tcW w:w="1853" w:type="dxa"/>
            <w:vAlign w:val="center"/>
          </w:tcPr>
          <w:p w:rsidR="00EC1E9C" w:rsidRPr="0011770D" w:rsidRDefault="00BB7CA1" w:rsidP="002F6C3E">
            <w:pPr>
              <w:spacing w:line="240" w:lineRule="auto"/>
              <w:ind w:firstLineChars="0" w:firstLine="0"/>
              <w:jc w:val="center"/>
              <w:rPr>
                <w:spacing w:val="-6"/>
                <w:sz w:val="15"/>
                <w:szCs w:val="15"/>
              </w:rPr>
            </w:pPr>
            <w:r w:rsidRPr="0011770D">
              <w:rPr>
                <w:rFonts w:hint="eastAsia"/>
                <w:sz w:val="15"/>
                <w:szCs w:val="15"/>
              </w:rPr>
              <w:t>牵头负责交通运输市场监管工作等</w:t>
            </w:r>
          </w:p>
        </w:tc>
        <w:tc>
          <w:tcPr>
            <w:tcW w:w="5177" w:type="dxa"/>
            <w:vAlign w:val="center"/>
          </w:tcPr>
          <w:p w:rsidR="00EC1E9C" w:rsidRPr="0011770D" w:rsidRDefault="00BB7CA1" w:rsidP="00BB7CA1">
            <w:pPr>
              <w:spacing w:line="240" w:lineRule="auto"/>
              <w:ind w:firstLineChars="0" w:firstLine="0"/>
              <w:jc w:val="left"/>
              <w:rPr>
                <w:spacing w:val="-2"/>
                <w:sz w:val="15"/>
                <w:szCs w:val="15"/>
              </w:rPr>
            </w:pPr>
            <w:r w:rsidRPr="0011770D">
              <w:rPr>
                <w:rFonts w:hint="eastAsia"/>
                <w:spacing w:val="-2"/>
                <w:sz w:val="15"/>
                <w:szCs w:val="15"/>
              </w:rPr>
              <w:t>牵头负责交通运输市场监管工作。组织协调公路、水路、铁路、航空、城市客运综合运输</w:t>
            </w:r>
            <w:r w:rsidR="00BE4233" w:rsidRPr="0011770D">
              <w:rPr>
                <w:spacing w:val="-2"/>
                <w:sz w:val="15"/>
                <w:szCs w:val="15"/>
              </w:rPr>
              <w:t>，</w:t>
            </w:r>
            <w:r w:rsidRPr="0011770D">
              <w:rPr>
                <w:spacing w:val="-2"/>
                <w:sz w:val="15"/>
                <w:szCs w:val="15"/>
              </w:rPr>
              <w:t>以</w:t>
            </w:r>
            <w:r w:rsidRPr="0011770D">
              <w:rPr>
                <w:rFonts w:hint="eastAsia"/>
                <w:spacing w:val="-2"/>
                <w:sz w:val="15"/>
                <w:szCs w:val="15"/>
              </w:rPr>
              <w:t>及重点物资、紧急客货运输有关工作。协调春运工作</w:t>
            </w:r>
            <w:r w:rsidR="00BE4233" w:rsidRPr="0011770D">
              <w:rPr>
                <w:spacing w:val="-2"/>
                <w:sz w:val="15"/>
                <w:szCs w:val="15"/>
              </w:rPr>
              <w:t>，</w:t>
            </w:r>
            <w:r w:rsidRPr="0011770D">
              <w:rPr>
                <w:spacing w:val="-2"/>
                <w:sz w:val="15"/>
                <w:szCs w:val="15"/>
              </w:rPr>
              <w:t>承担</w:t>
            </w:r>
            <w:r w:rsidRPr="0011770D">
              <w:rPr>
                <w:rFonts w:hint="eastAsia"/>
                <w:spacing w:val="-2"/>
                <w:sz w:val="15"/>
                <w:szCs w:val="15"/>
              </w:rPr>
              <w:t>节日和重大活动运输有关工作。承担抗震救灾、防汛抗旱等应对重大自然灾害的交通保障。负责道路旅客运输管理</w:t>
            </w:r>
            <w:r w:rsidR="00BE4233" w:rsidRPr="0011770D">
              <w:rPr>
                <w:spacing w:val="-2"/>
                <w:sz w:val="15"/>
                <w:szCs w:val="15"/>
              </w:rPr>
              <w:t>，</w:t>
            </w:r>
            <w:r w:rsidRPr="0011770D">
              <w:rPr>
                <w:spacing w:val="-2"/>
                <w:sz w:val="15"/>
                <w:szCs w:val="15"/>
              </w:rPr>
              <w:t>承担道路旅客运输企业和道路班线客车、旅游包车等营运车辆</w:t>
            </w:r>
            <w:r w:rsidRPr="0011770D">
              <w:rPr>
                <w:rFonts w:hint="eastAsia"/>
                <w:spacing w:val="-2"/>
                <w:sz w:val="15"/>
                <w:szCs w:val="15"/>
              </w:rPr>
              <w:t>的安全生产监督管理职责。承担与道路运输相关的维修驾培、综合性能检测、搬运装卸、人员培训和运输服务活动的管理。</w:t>
            </w:r>
          </w:p>
        </w:tc>
        <w:tc>
          <w:tcPr>
            <w:tcW w:w="1119" w:type="dxa"/>
            <w:vAlign w:val="center"/>
          </w:tcPr>
          <w:p w:rsidR="00EC1E9C" w:rsidRPr="0011770D" w:rsidRDefault="00BB7CA1" w:rsidP="002F6C3E">
            <w:pPr>
              <w:spacing w:line="240" w:lineRule="auto"/>
              <w:ind w:firstLineChars="0" w:firstLine="0"/>
              <w:jc w:val="center"/>
              <w:rPr>
                <w:sz w:val="15"/>
                <w:szCs w:val="15"/>
              </w:rPr>
            </w:pPr>
            <w:r w:rsidRPr="0011770D">
              <w:rPr>
                <w:rFonts w:hint="eastAsia"/>
                <w:sz w:val="15"/>
                <w:szCs w:val="15"/>
              </w:rPr>
              <w:t>运输管理处</w:t>
            </w:r>
          </w:p>
        </w:tc>
      </w:tr>
      <w:tr w:rsidR="00BB7CA1" w:rsidRPr="0011770D" w:rsidTr="00FA43D6">
        <w:trPr>
          <w:trHeight w:val="340"/>
          <w:jc w:val="center"/>
        </w:trPr>
        <w:tc>
          <w:tcPr>
            <w:tcW w:w="703" w:type="dxa"/>
            <w:vAlign w:val="center"/>
          </w:tcPr>
          <w:p w:rsidR="00BB7CA1" w:rsidRPr="0011770D" w:rsidRDefault="00EF4C40" w:rsidP="00EC3B99">
            <w:pPr>
              <w:spacing w:line="240" w:lineRule="auto"/>
              <w:ind w:firstLineChars="0" w:firstLine="0"/>
              <w:jc w:val="center"/>
              <w:rPr>
                <w:sz w:val="15"/>
                <w:szCs w:val="15"/>
              </w:rPr>
            </w:pPr>
            <w:r w:rsidRPr="0011770D">
              <w:rPr>
                <w:rFonts w:hint="eastAsia"/>
                <w:sz w:val="15"/>
                <w:szCs w:val="15"/>
              </w:rPr>
              <w:t>（1</w:t>
            </w:r>
            <w:r w:rsidRPr="0011770D">
              <w:rPr>
                <w:sz w:val="15"/>
                <w:szCs w:val="15"/>
              </w:rPr>
              <w:t>1</w:t>
            </w:r>
            <w:r w:rsidRPr="0011770D">
              <w:rPr>
                <w:rFonts w:hint="eastAsia"/>
                <w:sz w:val="15"/>
                <w:szCs w:val="15"/>
              </w:rPr>
              <w:t>）</w:t>
            </w:r>
          </w:p>
        </w:tc>
        <w:tc>
          <w:tcPr>
            <w:tcW w:w="1853" w:type="dxa"/>
            <w:vAlign w:val="center"/>
          </w:tcPr>
          <w:p w:rsidR="00BB7CA1" w:rsidRPr="0011770D" w:rsidRDefault="00EF4C40" w:rsidP="002F6C3E">
            <w:pPr>
              <w:spacing w:line="240" w:lineRule="auto"/>
              <w:ind w:firstLineChars="0" w:firstLine="0"/>
              <w:jc w:val="center"/>
              <w:rPr>
                <w:sz w:val="15"/>
                <w:szCs w:val="15"/>
              </w:rPr>
            </w:pPr>
            <w:r w:rsidRPr="0011770D">
              <w:rPr>
                <w:rFonts w:hint="eastAsia"/>
                <w:sz w:val="15"/>
                <w:szCs w:val="15"/>
              </w:rPr>
              <w:t>负责城市客运工作</w:t>
            </w:r>
          </w:p>
        </w:tc>
        <w:tc>
          <w:tcPr>
            <w:tcW w:w="5177" w:type="dxa"/>
            <w:vAlign w:val="center"/>
          </w:tcPr>
          <w:p w:rsidR="00BB7CA1" w:rsidRPr="0011770D" w:rsidRDefault="00EF4C40" w:rsidP="00EF4C40">
            <w:pPr>
              <w:spacing w:line="240" w:lineRule="auto"/>
              <w:ind w:firstLineChars="0" w:firstLine="0"/>
              <w:jc w:val="left"/>
              <w:rPr>
                <w:spacing w:val="-2"/>
                <w:sz w:val="15"/>
                <w:szCs w:val="15"/>
              </w:rPr>
            </w:pPr>
            <w:r w:rsidRPr="0011770D">
              <w:rPr>
                <w:rFonts w:hint="eastAsia"/>
                <w:spacing w:val="-2"/>
                <w:sz w:val="15"/>
                <w:szCs w:val="15"/>
              </w:rPr>
              <w:t>负责城市客运工作。拟订城市公共交通行业发展政策、制度、服务标准并组织实施。负责城市轨道交通运营的监督管理工作。承担公共汽</w:t>
            </w:r>
            <w:r w:rsidRPr="0011770D">
              <w:rPr>
                <w:spacing w:val="-2"/>
                <w:sz w:val="15"/>
                <w:szCs w:val="15"/>
              </w:rPr>
              <w:t>(电)车、出</w:t>
            </w:r>
            <w:r w:rsidRPr="0011770D">
              <w:rPr>
                <w:rFonts w:hint="eastAsia"/>
                <w:spacing w:val="-2"/>
                <w:sz w:val="15"/>
                <w:szCs w:val="15"/>
              </w:rPr>
              <w:t>租汽车</w:t>
            </w:r>
            <w:r w:rsidRPr="0011770D">
              <w:rPr>
                <w:spacing w:val="-2"/>
                <w:sz w:val="15"/>
                <w:szCs w:val="15"/>
              </w:rPr>
              <w:t>(含网络预约出租汽车)、汽车租赁等城市交通行业</w:t>
            </w:r>
            <w:r w:rsidRPr="0011770D">
              <w:rPr>
                <w:rFonts w:hint="eastAsia"/>
                <w:spacing w:val="-2"/>
                <w:sz w:val="15"/>
                <w:szCs w:val="15"/>
              </w:rPr>
              <w:t>管理和安全生产监督管理职责。承担市区公交车辆更新以及新能源公交车推广应用等相关工作。推动互联网租赁自行车规范有序发展。协调推进市区公交场站建设</w:t>
            </w:r>
            <w:r w:rsidR="00BE4233" w:rsidRPr="0011770D">
              <w:rPr>
                <w:spacing w:val="-2"/>
                <w:sz w:val="15"/>
                <w:szCs w:val="15"/>
              </w:rPr>
              <w:t>，</w:t>
            </w:r>
            <w:r w:rsidRPr="0011770D">
              <w:rPr>
                <w:spacing w:val="-2"/>
                <w:sz w:val="15"/>
                <w:szCs w:val="15"/>
              </w:rPr>
              <w:t>参与城市交通</w:t>
            </w:r>
            <w:r w:rsidRPr="0011770D">
              <w:rPr>
                <w:rFonts w:hint="eastAsia"/>
                <w:spacing w:val="-2"/>
                <w:sz w:val="15"/>
                <w:szCs w:val="15"/>
              </w:rPr>
              <w:t>治理工作。</w:t>
            </w:r>
          </w:p>
        </w:tc>
        <w:tc>
          <w:tcPr>
            <w:tcW w:w="1119" w:type="dxa"/>
            <w:vAlign w:val="center"/>
          </w:tcPr>
          <w:p w:rsidR="00BB7CA1" w:rsidRPr="0011770D" w:rsidRDefault="00EF4C40" w:rsidP="00EF4C40">
            <w:pPr>
              <w:spacing w:line="240" w:lineRule="auto"/>
              <w:ind w:firstLineChars="0" w:firstLine="0"/>
              <w:jc w:val="center"/>
              <w:rPr>
                <w:sz w:val="15"/>
                <w:szCs w:val="15"/>
              </w:rPr>
            </w:pPr>
            <w:r w:rsidRPr="0011770D">
              <w:rPr>
                <w:sz w:val="15"/>
                <w:szCs w:val="15"/>
              </w:rPr>
              <w:t>城市交通处</w:t>
            </w:r>
          </w:p>
        </w:tc>
      </w:tr>
      <w:tr w:rsidR="00BB7CA1" w:rsidRPr="0011770D" w:rsidTr="00FA43D6">
        <w:trPr>
          <w:trHeight w:val="1007"/>
          <w:jc w:val="center"/>
        </w:trPr>
        <w:tc>
          <w:tcPr>
            <w:tcW w:w="703" w:type="dxa"/>
            <w:vAlign w:val="center"/>
          </w:tcPr>
          <w:p w:rsidR="00BB7CA1" w:rsidRPr="0011770D" w:rsidRDefault="00EF4C40" w:rsidP="00EC3B99">
            <w:pPr>
              <w:spacing w:line="240" w:lineRule="auto"/>
              <w:ind w:firstLineChars="0" w:firstLine="0"/>
              <w:jc w:val="center"/>
              <w:rPr>
                <w:sz w:val="15"/>
                <w:szCs w:val="15"/>
              </w:rPr>
            </w:pPr>
            <w:r w:rsidRPr="0011770D">
              <w:rPr>
                <w:rFonts w:hint="eastAsia"/>
                <w:sz w:val="15"/>
                <w:szCs w:val="15"/>
              </w:rPr>
              <w:t>（1</w:t>
            </w:r>
            <w:r w:rsidRPr="0011770D">
              <w:rPr>
                <w:sz w:val="15"/>
                <w:szCs w:val="15"/>
              </w:rPr>
              <w:t>2</w:t>
            </w:r>
            <w:r w:rsidRPr="0011770D">
              <w:rPr>
                <w:rFonts w:hint="eastAsia"/>
                <w:sz w:val="15"/>
                <w:szCs w:val="15"/>
              </w:rPr>
              <w:t>）</w:t>
            </w:r>
          </w:p>
        </w:tc>
        <w:tc>
          <w:tcPr>
            <w:tcW w:w="1853" w:type="dxa"/>
            <w:vAlign w:val="center"/>
          </w:tcPr>
          <w:p w:rsidR="00BB7CA1" w:rsidRPr="0011770D" w:rsidRDefault="00DE1246" w:rsidP="002F6C3E">
            <w:pPr>
              <w:spacing w:line="240" w:lineRule="auto"/>
              <w:ind w:firstLineChars="0" w:firstLine="0"/>
              <w:jc w:val="center"/>
              <w:rPr>
                <w:sz w:val="15"/>
                <w:szCs w:val="15"/>
              </w:rPr>
            </w:pPr>
            <w:r w:rsidRPr="0011770D">
              <w:rPr>
                <w:rFonts w:hint="eastAsia"/>
                <w:sz w:val="15"/>
                <w:szCs w:val="15"/>
              </w:rPr>
              <w:t>负责现代物流业发展</w:t>
            </w:r>
            <w:r w:rsidR="00EF4C40" w:rsidRPr="0011770D">
              <w:rPr>
                <w:rFonts w:hint="eastAsia"/>
                <w:sz w:val="15"/>
                <w:szCs w:val="15"/>
              </w:rPr>
              <w:t>有关工作</w:t>
            </w:r>
          </w:p>
        </w:tc>
        <w:tc>
          <w:tcPr>
            <w:tcW w:w="5177" w:type="dxa"/>
            <w:vAlign w:val="center"/>
          </w:tcPr>
          <w:p w:rsidR="00BB7CA1" w:rsidRPr="0011770D" w:rsidRDefault="00EF4C40" w:rsidP="00EC3B99">
            <w:pPr>
              <w:spacing w:line="240" w:lineRule="auto"/>
              <w:ind w:firstLineChars="0" w:firstLine="0"/>
              <w:jc w:val="left"/>
              <w:rPr>
                <w:spacing w:val="-2"/>
                <w:sz w:val="15"/>
                <w:szCs w:val="15"/>
              </w:rPr>
            </w:pPr>
            <w:r w:rsidRPr="0011770D">
              <w:rPr>
                <w:rFonts w:hint="eastAsia"/>
                <w:spacing w:val="-2"/>
                <w:sz w:val="15"/>
                <w:szCs w:val="15"/>
              </w:rPr>
              <w:t>负责现代物流业发展的有关工作。拟订物流业发展政策、规划和标准并组织实施</w:t>
            </w:r>
            <w:r w:rsidR="00BE4233" w:rsidRPr="0011770D">
              <w:rPr>
                <w:spacing w:val="-2"/>
                <w:sz w:val="15"/>
                <w:szCs w:val="15"/>
              </w:rPr>
              <w:t>，</w:t>
            </w:r>
            <w:r w:rsidRPr="0011770D">
              <w:rPr>
                <w:spacing w:val="-2"/>
                <w:sz w:val="15"/>
                <w:szCs w:val="15"/>
              </w:rPr>
              <w:t>统筹协</w:t>
            </w:r>
            <w:r w:rsidRPr="0011770D">
              <w:rPr>
                <w:rFonts w:hint="eastAsia"/>
                <w:spacing w:val="-2"/>
                <w:sz w:val="15"/>
                <w:szCs w:val="15"/>
              </w:rPr>
              <w:t>调物流枢纽建设、物流企业培育、品牌主体建设以及多式联运发展工作。研究提出结构性、制度性、技术性、管理性降低物流成本的建议并协调落实。</w:t>
            </w:r>
            <w:r w:rsidRPr="0011770D">
              <w:rPr>
                <w:spacing w:val="-2"/>
                <w:sz w:val="15"/>
                <w:szCs w:val="15"/>
              </w:rPr>
              <w:t>承</w:t>
            </w:r>
            <w:r w:rsidRPr="0011770D">
              <w:rPr>
                <w:rFonts w:hint="eastAsia"/>
                <w:spacing w:val="-2"/>
                <w:sz w:val="15"/>
                <w:szCs w:val="15"/>
              </w:rPr>
              <w:t>担国际运输的相关管理工作。组织物流行业统计分析工作。联系快递物流等邮政相关工作。</w:t>
            </w:r>
          </w:p>
        </w:tc>
        <w:tc>
          <w:tcPr>
            <w:tcW w:w="1119" w:type="dxa"/>
            <w:vAlign w:val="center"/>
          </w:tcPr>
          <w:p w:rsidR="00BB7CA1" w:rsidRPr="0011770D" w:rsidRDefault="00EF4C40" w:rsidP="002F6C3E">
            <w:pPr>
              <w:spacing w:line="240" w:lineRule="auto"/>
              <w:ind w:firstLineChars="0" w:firstLine="0"/>
              <w:jc w:val="center"/>
              <w:rPr>
                <w:sz w:val="15"/>
                <w:szCs w:val="15"/>
              </w:rPr>
            </w:pPr>
            <w:r w:rsidRPr="0011770D">
              <w:rPr>
                <w:rFonts w:hint="eastAsia"/>
                <w:sz w:val="15"/>
                <w:szCs w:val="15"/>
              </w:rPr>
              <w:t>物流业发展处</w:t>
            </w:r>
          </w:p>
        </w:tc>
      </w:tr>
      <w:tr w:rsidR="00BB7CA1" w:rsidRPr="0011770D" w:rsidTr="00FA43D6">
        <w:trPr>
          <w:trHeight w:val="340"/>
          <w:jc w:val="center"/>
        </w:trPr>
        <w:tc>
          <w:tcPr>
            <w:tcW w:w="703" w:type="dxa"/>
            <w:vAlign w:val="center"/>
          </w:tcPr>
          <w:p w:rsidR="00BB7CA1" w:rsidRPr="0011770D" w:rsidRDefault="00EF4C40" w:rsidP="00EC3B99">
            <w:pPr>
              <w:spacing w:line="240" w:lineRule="auto"/>
              <w:ind w:firstLineChars="0" w:firstLine="0"/>
              <w:jc w:val="center"/>
              <w:rPr>
                <w:sz w:val="15"/>
                <w:szCs w:val="15"/>
              </w:rPr>
            </w:pPr>
            <w:r w:rsidRPr="0011770D">
              <w:rPr>
                <w:rFonts w:hint="eastAsia"/>
                <w:sz w:val="15"/>
                <w:szCs w:val="15"/>
              </w:rPr>
              <w:t>（1</w:t>
            </w:r>
            <w:r w:rsidRPr="0011770D">
              <w:rPr>
                <w:sz w:val="15"/>
                <w:szCs w:val="15"/>
              </w:rPr>
              <w:t>3</w:t>
            </w:r>
            <w:r w:rsidRPr="0011770D">
              <w:rPr>
                <w:rFonts w:hint="eastAsia"/>
                <w:sz w:val="15"/>
                <w:szCs w:val="15"/>
              </w:rPr>
              <w:t>）</w:t>
            </w:r>
          </w:p>
        </w:tc>
        <w:tc>
          <w:tcPr>
            <w:tcW w:w="1853" w:type="dxa"/>
            <w:vAlign w:val="center"/>
          </w:tcPr>
          <w:p w:rsidR="00BB7CA1" w:rsidRPr="0011770D" w:rsidRDefault="00EF4C40" w:rsidP="002F6C3E">
            <w:pPr>
              <w:spacing w:line="240" w:lineRule="auto"/>
              <w:ind w:firstLineChars="0" w:firstLine="0"/>
              <w:jc w:val="center"/>
              <w:rPr>
                <w:sz w:val="15"/>
                <w:szCs w:val="15"/>
              </w:rPr>
            </w:pPr>
            <w:r w:rsidRPr="0011770D">
              <w:rPr>
                <w:rFonts w:hint="eastAsia"/>
                <w:sz w:val="15"/>
                <w:szCs w:val="15"/>
              </w:rPr>
              <w:t>负责水路运输市场监管。</w:t>
            </w:r>
          </w:p>
        </w:tc>
        <w:tc>
          <w:tcPr>
            <w:tcW w:w="5177" w:type="dxa"/>
            <w:vAlign w:val="center"/>
          </w:tcPr>
          <w:p w:rsidR="00BB7CA1" w:rsidRPr="0011770D" w:rsidRDefault="00EF4C40" w:rsidP="00EF4C40">
            <w:pPr>
              <w:spacing w:line="240" w:lineRule="auto"/>
              <w:ind w:firstLineChars="0" w:firstLine="0"/>
              <w:jc w:val="left"/>
              <w:rPr>
                <w:spacing w:val="-6"/>
                <w:sz w:val="15"/>
                <w:szCs w:val="15"/>
              </w:rPr>
            </w:pPr>
            <w:r w:rsidRPr="0011770D">
              <w:rPr>
                <w:rFonts w:hint="eastAsia"/>
                <w:spacing w:val="-6"/>
                <w:sz w:val="15"/>
                <w:szCs w:val="15"/>
              </w:rPr>
              <w:t>负责水路运输市场监管。拟订水路运</w:t>
            </w:r>
            <w:r w:rsidRPr="0011770D">
              <w:rPr>
                <w:spacing w:val="-6"/>
                <w:sz w:val="15"/>
                <w:szCs w:val="15"/>
              </w:rPr>
              <w:t>输发展规划、政策、制度和标准并组织实施。按权限负责水</w:t>
            </w:r>
            <w:r w:rsidRPr="0011770D">
              <w:rPr>
                <w:rFonts w:hint="eastAsia"/>
                <w:spacing w:val="-6"/>
                <w:sz w:val="15"/>
                <w:szCs w:val="15"/>
              </w:rPr>
              <w:t>路旅客运输、货物运输以及水路运输辅助活动的监管。负责海上旅游行业监管。承担水路运输行业有关安全生产监督管理职责。联系港航军事交通运输工作。</w:t>
            </w:r>
          </w:p>
        </w:tc>
        <w:tc>
          <w:tcPr>
            <w:tcW w:w="1119" w:type="dxa"/>
            <w:vAlign w:val="center"/>
          </w:tcPr>
          <w:p w:rsidR="00BB7CA1" w:rsidRPr="0011770D" w:rsidRDefault="00EF4C40" w:rsidP="002F6C3E">
            <w:pPr>
              <w:spacing w:line="240" w:lineRule="auto"/>
              <w:ind w:firstLineChars="0" w:firstLine="0"/>
              <w:jc w:val="center"/>
              <w:rPr>
                <w:sz w:val="15"/>
                <w:szCs w:val="15"/>
              </w:rPr>
            </w:pPr>
            <w:r w:rsidRPr="0011770D">
              <w:rPr>
                <w:rFonts w:hint="eastAsia"/>
                <w:sz w:val="15"/>
                <w:szCs w:val="15"/>
              </w:rPr>
              <w:t>水运处</w:t>
            </w:r>
          </w:p>
        </w:tc>
      </w:tr>
      <w:tr w:rsidR="00BB7CA1" w:rsidRPr="0011770D" w:rsidTr="00FA43D6">
        <w:trPr>
          <w:trHeight w:val="340"/>
          <w:jc w:val="center"/>
        </w:trPr>
        <w:tc>
          <w:tcPr>
            <w:tcW w:w="703" w:type="dxa"/>
            <w:vAlign w:val="center"/>
          </w:tcPr>
          <w:p w:rsidR="00BB7CA1" w:rsidRPr="0011770D" w:rsidRDefault="00EF4C40" w:rsidP="00EC3B99">
            <w:pPr>
              <w:spacing w:line="240" w:lineRule="auto"/>
              <w:ind w:firstLineChars="0" w:firstLine="0"/>
              <w:jc w:val="center"/>
              <w:rPr>
                <w:sz w:val="15"/>
                <w:szCs w:val="15"/>
              </w:rPr>
            </w:pPr>
            <w:r w:rsidRPr="0011770D">
              <w:rPr>
                <w:rFonts w:hint="eastAsia"/>
                <w:sz w:val="15"/>
                <w:szCs w:val="15"/>
              </w:rPr>
              <w:t>（1</w:t>
            </w:r>
            <w:r w:rsidRPr="0011770D">
              <w:rPr>
                <w:sz w:val="15"/>
                <w:szCs w:val="15"/>
              </w:rPr>
              <w:t>4</w:t>
            </w:r>
            <w:r w:rsidRPr="0011770D">
              <w:rPr>
                <w:rFonts w:hint="eastAsia"/>
                <w:sz w:val="15"/>
                <w:szCs w:val="15"/>
              </w:rPr>
              <w:t>）</w:t>
            </w:r>
          </w:p>
        </w:tc>
        <w:tc>
          <w:tcPr>
            <w:tcW w:w="1853" w:type="dxa"/>
            <w:vAlign w:val="center"/>
          </w:tcPr>
          <w:p w:rsidR="00BB7CA1" w:rsidRPr="0011770D" w:rsidRDefault="00EF4C40" w:rsidP="002F6C3E">
            <w:pPr>
              <w:spacing w:line="240" w:lineRule="auto"/>
              <w:ind w:firstLineChars="0" w:firstLine="0"/>
              <w:jc w:val="center"/>
              <w:rPr>
                <w:sz w:val="15"/>
                <w:szCs w:val="15"/>
              </w:rPr>
            </w:pPr>
            <w:r w:rsidRPr="0011770D">
              <w:rPr>
                <w:rFonts w:hint="eastAsia"/>
                <w:sz w:val="15"/>
                <w:szCs w:val="15"/>
              </w:rPr>
              <w:t>组织协调有关安全生产和应急处置体系建设</w:t>
            </w:r>
          </w:p>
        </w:tc>
        <w:tc>
          <w:tcPr>
            <w:tcW w:w="5177" w:type="dxa"/>
            <w:vAlign w:val="center"/>
          </w:tcPr>
          <w:p w:rsidR="00BB7CA1" w:rsidRPr="0011770D" w:rsidRDefault="0039766B" w:rsidP="0039766B">
            <w:pPr>
              <w:spacing w:line="240" w:lineRule="auto"/>
              <w:ind w:firstLineChars="0" w:firstLine="0"/>
              <w:jc w:val="left"/>
              <w:rPr>
                <w:spacing w:val="-6"/>
                <w:sz w:val="15"/>
                <w:szCs w:val="15"/>
              </w:rPr>
            </w:pPr>
            <w:r w:rsidRPr="0011770D">
              <w:rPr>
                <w:rFonts w:hint="eastAsia"/>
                <w:spacing w:val="-6"/>
                <w:sz w:val="15"/>
                <w:szCs w:val="15"/>
              </w:rPr>
              <w:t>拟订行业安全生产政策、制度、规范和应急预案并组织实施。组织协调有关安全生产和应急处置体系建设。承担交通运输有关企业、交通运输工程建设和维护的安全生产监督管理。组织或者参与处理有关事故调查。负责安全应急值班工作。</w:t>
            </w:r>
          </w:p>
        </w:tc>
        <w:tc>
          <w:tcPr>
            <w:tcW w:w="1119" w:type="dxa"/>
            <w:vAlign w:val="center"/>
          </w:tcPr>
          <w:p w:rsidR="00BB7CA1" w:rsidRPr="0011770D" w:rsidRDefault="0039766B" w:rsidP="002F6C3E">
            <w:pPr>
              <w:spacing w:line="240" w:lineRule="auto"/>
              <w:ind w:firstLineChars="0" w:firstLine="0"/>
              <w:jc w:val="center"/>
              <w:rPr>
                <w:sz w:val="15"/>
                <w:szCs w:val="15"/>
              </w:rPr>
            </w:pPr>
            <w:r w:rsidRPr="0011770D">
              <w:rPr>
                <w:rFonts w:hint="eastAsia"/>
                <w:sz w:val="15"/>
                <w:szCs w:val="15"/>
              </w:rPr>
              <w:t>安全监督处</w:t>
            </w:r>
          </w:p>
        </w:tc>
      </w:tr>
      <w:tr w:rsidR="00BB7CA1" w:rsidRPr="0011770D" w:rsidTr="00BB0452">
        <w:trPr>
          <w:trHeight w:val="943"/>
          <w:jc w:val="center"/>
        </w:trPr>
        <w:tc>
          <w:tcPr>
            <w:tcW w:w="703" w:type="dxa"/>
            <w:vAlign w:val="center"/>
          </w:tcPr>
          <w:p w:rsidR="00BB7CA1" w:rsidRPr="0011770D" w:rsidRDefault="0039766B" w:rsidP="00EC3B99">
            <w:pPr>
              <w:spacing w:line="240" w:lineRule="auto"/>
              <w:ind w:firstLineChars="0" w:firstLine="0"/>
              <w:jc w:val="center"/>
              <w:rPr>
                <w:sz w:val="15"/>
                <w:szCs w:val="15"/>
              </w:rPr>
            </w:pPr>
            <w:r w:rsidRPr="0011770D">
              <w:rPr>
                <w:rFonts w:hint="eastAsia"/>
                <w:sz w:val="15"/>
                <w:szCs w:val="15"/>
              </w:rPr>
              <w:t>（1</w:t>
            </w:r>
            <w:r w:rsidRPr="0011770D">
              <w:rPr>
                <w:sz w:val="15"/>
                <w:szCs w:val="15"/>
              </w:rPr>
              <w:t>5</w:t>
            </w:r>
            <w:r w:rsidRPr="0011770D">
              <w:rPr>
                <w:rFonts w:hint="eastAsia"/>
                <w:sz w:val="15"/>
                <w:szCs w:val="15"/>
              </w:rPr>
              <w:t>）</w:t>
            </w:r>
          </w:p>
        </w:tc>
        <w:tc>
          <w:tcPr>
            <w:tcW w:w="1853" w:type="dxa"/>
            <w:vAlign w:val="center"/>
          </w:tcPr>
          <w:p w:rsidR="00BB7CA1" w:rsidRPr="0011770D" w:rsidRDefault="0039766B" w:rsidP="002F6C3E">
            <w:pPr>
              <w:spacing w:line="240" w:lineRule="auto"/>
              <w:ind w:firstLineChars="0" w:firstLine="0"/>
              <w:jc w:val="center"/>
              <w:rPr>
                <w:sz w:val="15"/>
                <w:szCs w:val="15"/>
              </w:rPr>
            </w:pPr>
            <w:r w:rsidRPr="0011770D">
              <w:rPr>
                <w:rFonts w:hint="eastAsia"/>
                <w:sz w:val="15"/>
                <w:szCs w:val="15"/>
              </w:rPr>
              <w:t>负责港口安全生产和危险化学品的监督管理等工作</w:t>
            </w:r>
          </w:p>
        </w:tc>
        <w:tc>
          <w:tcPr>
            <w:tcW w:w="5177" w:type="dxa"/>
            <w:vAlign w:val="center"/>
          </w:tcPr>
          <w:p w:rsidR="00BB7CA1" w:rsidRPr="0011770D" w:rsidRDefault="0039766B" w:rsidP="00BB7CA1">
            <w:pPr>
              <w:spacing w:line="240" w:lineRule="auto"/>
              <w:ind w:firstLineChars="0" w:firstLine="0"/>
              <w:jc w:val="left"/>
              <w:rPr>
                <w:spacing w:val="-6"/>
                <w:sz w:val="15"/>
                <w:szCs w:val="15"/>
              </w:rPr>
            </w:pPr>
            <w:r w:rsidRPr="0011770D">
              <w:rPr>
                <w:rFonts w:hint="eastAsia"/>
                <w:spacing w:val="-6"/>
                <w:sz w:val="15"/>
                <w:szCs w:val="15"/>
              </w:rPr>
              <w:t>按照规定负责港口安全生产和危险化学品的监督管理承担港口应急管理有关工作，参与港口安全生产事故处理、救援等工作。承担港口危货储存单位主要安全管理人员的考核工作，对危险化学品港口装卸管理人员资格实施监督管理，负责新建、改建、扩建危险货物港口建设项目的安全监管和危化品作业人员培训。</w:t>
            </w:r>
          </w:p>
        </w:tc>
        <w:tc>
          <w:tcPr>
            <w:tcW w:w="1119" w:type="dxa"/>
            <w:vAlign w:val="center"/>
          </w:tcPr>
          <w:p w:rsidR="00BB7CA1" w:rsidRPr="0011770D" w:rsidRDefault="0039766B" w:rsidP="002F6C3E">
            <w:pPr>
              <w:spacing w:line="240" w:lineRule="auto"/>
              <w:ind w:firstLineChars="0" w:firstLine="0"/>
              <w:jc w:val="center"/>
              <w:rPr>
                <w:sz w:val="15"/>
                <w:szCs w:val="15"/>
              </w:rPr>
            </w:pPr>
            <w:r w:rsidRPr="0011770D">
              <w:rPr>
                <w:rFonts w:hint="eastAsia"/>
                <w:sz w:val="15"/>
                <w:szCs w:val="15"/>
              </w:rPr>
              <w:t>港口安全和危化品监督管理处</w:t>
            </w:r>
          </w:p>
        </w:tc>
      </w:tr>
      <w:tr w:rsidR="00EF4C40" w:rsidRPr="0011770D" w:rsidTr="00FA43D6">
        <w:trPr>
          <w:trHeight w:val="340"/>
          <w:jc w:val="center"/>
        </w:trPr>
        <w:tc>
          <w:tcPr>
            <w:tcW w:w="703" w:type="dxa"/>
            <w:vAlign w:val="center"/>
          </w:tcPr>
          <w:p w:rsidR="00EF4C40" w:rsidRPr="0011770D" w:rsidRDefault="0039766B" w:rsidP="00EC3B99">
            <w:pPr>
              <w:spacing w:line="240" w:lineRule="auto"/>
              <w:ind w:firstLineChars="0" w:firstLine="0"/>
              <w:jc w:val="center"/>
              <w:rPr>
                <w:sz w:val="15"/>
                <w:szCs w:val="15"/>
              </w:rPr>
            </w:pPr>
            <w:r w:rsidRPr="0011770D">
              <w:rPr>
                <w:rFonts w:hint="eastAsia"/>
                <w:sz w:val="15"/>
                <w:szCs w:val="15"/>
              </w:rPr>
              <w:t>（1</w:t>
            </w:r>
            <w:r w:rsidRPr="0011770D">
              <w:rPr>
                <w:sz w:val="15"/>
                <w:szCs w:val="15"/>
              </w:rPr>
              <w:t>6</w:t>
            </w:r>
            <w:r w:rsidRPr="0011770D">
              <w:rPr>
                <w:rFonts w:hint="eastAsia"/>
                <w:sz w:val="15"/>
                <w:szCs w:val="15"/>
              </w:rPr>
              <w:t>）</w:t>
            </w:r>
          </w:p>
        </w:tc>
        <w:tc>
          <w:tcPr>
            <w:tcW w:w="1853" w:type="dxa"/>
            <w:vAlign w:val="center"/>
          </w:tcPr>
          <w:p w:rsidR="00EF4C40" w:rsidRPr="0011770D" w:rsidRDefault="0039766B" w:rsidP="002F6C3E">
            <w:pPr>
              <w:spacing w:line="240" w:lineRule="auto"/>
              <w:ind w:firstLineChars="0" w:firstLine="0"/>
              <w:jc w:val="center"/>
              <w:rPr>
                <w:sz w:val="15"/>
                <w:szCs w:val="15"/>
              </w:rPr>
            </w:pPr>
            <w:r w:rsidRPr="0011770D">
              <w:rPr>
                <w:rFonts w:hint="eastAsia"/>
                <w:sz w:val="15"/>
                <w:szCs w:val="15"/>
              </w:rPr>
              <w:t>拟定行业科技政策并组织实施</w:t>
            </w:r>
          </w:p>
        </w:tc>
        <w:tc>
          <w:tcPr>
            <w:tcW w:w="5177" w:type="dxa"/>
            <w:vAlign w:val="center"/>
          </w:tcPr>
          <w:p w:rsidR="00EF4C40" w:rsidRPr="0011770D" w:rsidRDefault="0039766B" w:rsidP="00BB7CA1">
            <w:pPr>
              <w:spacing w:line="240" w:lineRule="auto"/>
              <w:ind w:firstLineChars="0" w:firstLine="0"/>
              <w:jc w:val="left"/>
              <w:rPr>
                <w:spacing w:val="-6"/>
                <w:sz w:val="15"/>
                <w:szCs w:val="15"/>
              </w:rPr>
            </w:pPr>
            <w:r w:rsidRPr="0011770D">
              <w:rPr>
                <w:rFonts w:hint="eastAsia"/>
                <w:spacing w:val="-6"/>
                <w:sz w:val="15"/>
                <w:szCs w:val="15"/>
              </w:rPr>
              <w:t>拟订行业科技政策并组织实施。组织行业科技研发，推动技术进步。组织协调有关重大科研项目研究。承担有关标准、质量和计量工作。指导行业环境保护、节能减排工作。承担信息化建设有关工作。</w:t>
            </w:r>
          </w:p>
        </w:tc>
        <w:tc>
          <w:tcPr>
            <w:tcW w:w="1119" w:type="dxa"/>
            <w:vAlign w:val="center"/>
          </w:tcPr>
          <w:p w:rsidR="00EF4C40" w:rsidRPr="0011770D" w:rsidRDefault="0039766B" w:rsidP="002F6C3E">
            <w:pPr>
              <w:spacing w:line="240" w:lineRule="auto"/>
              <w:ind w:firstLineChars="0" w:firstLine="0"/>
              <w:jc w:val="center"/>
              <w:rPr>
                <w:sz w:val="15"/>
                <w:szCs w:val="15"/>
              </w:rPr>
            </w:pPr>
            <w:r w:rsidRPr="0011770D">
              <w:rPr>
                <w:rFonts w:hint="eastAsia"/>
                <w:sz w:val="15"/>
                <w:szCs w:val="15"/>
              </w:rPr>
              <w:t>科技信息处</w:t>
            </w:r>
          </w:p>
        </w:tc>
      </w:tr>
      <w:tr w:rsidR="00EF4C40" w:rsidRPr="0011770D" w:rsidTr="00FA43D6">
        <w:trPr>
          <w:trHeight w:val="509"/>
          <w:jc w:val="center"/>
        </w:trPr>
        <w:tc>
          <w:tcPr>
            <w:tcW w:w="703" w:type="dxa"/>
            <w:vAlign w:val="center"/>
          </w:tcPr>
          <w:p w:rsidR="00EF4C40" w:rsidRPr="0011770D" w:rsidRDefault="0039766B" w:rsidP="00EC3B99">
            <w:pPr>
              <w:spacing w:line="240" w:lineRule="auto"/>
              <w:ind w:firstLineChars="0" w:firstLine="0"/>
              <w:jc w:val="center"/>
              <w:rPr>
                <w:sz w:val="15"/>
                <w:szCs w:val="15"/>
              </w:rPr>
            </w:pPr>
            <w:r w:rsidRPr="0011770D">
              <w:rPr>
                <w:rFonts w:hint="eastAsia"/>
                <w:sz w:val="15"/>
                <w:szCs w:val="15"/>
              </w:rPr>
              <w:t>（1</w:t>
            </w:r>
            <w:r w:rsidR="007C5088" w:rsidRPr="0011770D">
              <w:rPr>
                <w:sz w:val="15"/>
                <w:szCs w:val="15"/>
              </w:rPr>
              <w:t>7</w:t>
            </w:r>
            <w:r w:rsidRPr="0011770D">
              <w:rPr>
                <w:rFonts w:hint="eastAsia"/>
                <w:sz w:val="15"/>
                <w:szCs w:val="15"/>
              </w:rPr>
              <w:t>）</w:t>
            </w:r>
          </w:p>
        </w:tc>
        <w:tc>
          <w:tcPr>
            <w:tcW w:w="1853" w:type="dxa"/>
            <w:vAlign w:val="center"/>
          </w:tcPr>
          <w:p w:rsidR="00EF4C40" w:rsidRPr="0011770D" w:rsidRDefault="0039766B" w:rsidP="002F6C3E">
            <w:pPr>
              <w:spacing w:line="240" w:lineRule="auto"/>
              <w:ind w:firstLineChars="0" w:firstLine="0"/>
              <w:jc w:val="center"/>
              <w:rPr>
                <w:sz w:val="15"/>
                <w:szCs w:val="15"/>
              </w:rPr>
            </w:pPr>
            <w:r w:rsidRPr="0011770D">
              <w:rPr>
                <w:rFonts w:hint="eastAsia"/>
                <w:sz w:val="15"/>
                <w:szCs w:val="15"/>
              </w:rPr>
              <w:t>负责交通运输领域意识形态、精神文明建设等工作</w:t>
            </w:r>
          </w:p>
        </w:tc>
        <w:tc>
          <w:tcPr>
            <w:tcW w:w="5177" w:type="dxa"/>
            <w:vAlign w:val="center"/>
          </w:tcPr>
          <w:p w:rsidR="00EF4C40" w:rsidRPr="0011770D" w:rsidRDefault="0039766B" w:rsidP="00BB7CA1">
            <w:pPr>
              <w:spacing w:line="240" w:lineRule="auto"/>
              <w:ind w:firstLineChars="0" w:firstLine="0"/>
              <w:jc w:val="left"/>
              <w:rPr>
                <w:spacing w:val="-6"/>
                <w:sz w:val="15"/>
                <w:szCs w:val="15"/>
              </w:rPr>
            </w:pPr>
            <w:r w:rsidRPr="0011770D">
              <w:rPr>
                <w:rFonts w:hint="eastAsia"/>
                <w:spacing w:val="-6"/>
                <w:sz w:val="15"/>
                <w:szCs w:val="15"/>
              </w:rPr>
              <w:t>负责交通运输领域意识形态、精神文明建设、思想政治教育、信息宣传、统一战线等工作负责网络舆情监测处置。指导行业教育培训工作。</w:t>
            </w:r>
          </w:p>
        </w:tc>
        <w:tc>
          <w:tcPr>
            <w:tcW w:w="1119" w:type="dxa"/>
            <w:vAlign w:val="center"/>
          </w:tcPr>
          <w:p w:rsidR="00EF4C40" w:rsidRPr="0011770D" w:rsidRDefault="0039766B" w:rsidP="002F6C3E">
            <w:pPr>
              <w:spacing w:line="240" w:lineRule="auto"/>
              <w:ind w:firstLineChars="0" w:firstLine="0"/>
              <w:jc w:val="center"/>
              <w:rPr>
                <w:sz w:val="15"/>
                <w:szCs w:val="15"/>
              </w:rPr>
            </w:pPr>
            <w:r w:rsidRPr="0011770D">
              <w:rPr>
                <w:rFonts w:hint="eastAsia"/>
                <w:sz w:val="15"/>
                <w:szCs w:val="15"/>
              </w:rPr>
              <w:t>宣传教育处</w:t>
            </w:r>
          </w:p>
        </w:tc>
      </w:tr>
      <w:tr w:rsidR="00EF4C40" w:rsidRPr="0011770D" w:rsidTr="00384BDC">
        <w:trPr>
          <w:trHeight w:val="659"/>
          <w:jc w:val="center"/>
        </w:trPr>
        <w:tc>
          <w:tcPr>
            <w:tcW w:w="703" w:type="dxa"/>
            <w:vAlign w:val="center"/>
          </w:tcPr>
          <w:p w:rsidR="00EF4C40" w:rsidRPr="0011770D" w:rsidRDefault="0039766B" w:rsidP="00EC3B99">
            <w:pPr>
              <w:spacing w:line="240" w:lineRule="auto"/>
              <w:ind w:firstLineChars="0" w:firstLine="0"/>
              <w:jc w:val="center"/>
              <w:rPr>
                <w:sz w:val="15"/>
                <w:szCs w:val="15"/>
              </w:rPr>
            </w:pPr>
            <w:r w:rsidRPr="0011770D">
              <w:rPr>
                <w:rFonts w:hint="eastAsia"/>
                <w:sz w:val="15"/>
                <w:szCs w:val="15"/>
              </w:rPr>
              <w:t>（1</w:t>
            </w:r>
            <w:r w:rsidR="007C5088" w:rsidRPr="0011770D">
              <w:rPr>
                <w:sz w:val="15"/>
                <w:szCs w:val="15"/>
              </w:rPr>
              <w:t>8</w:t>
            </w:r>
            <w:r w:rsidRPr="0011770D">
              <w:rPr>
                <w:rFonts w:hint="eastAsia"/>
                <w:sz w:val="15"/>
                <w:szCs w:val="15"/>
              </w:rPr>
              <w:t>）</w:t>
            </w:r>
          </w:p>
        </w:tc>
        <w:tc>
          <w:tcPr>
            <w:tcW w:w="1853" w:type="dxa"/>
            <w:vAlign w:val="center"/>
          </w:tcPr>
          <w:p w:rsidR="00EF4C40" w:rsidRPr="0011770D" w:rsidRDefault="0039766B" w:rsidP="002F6C3E">
            <w:pPr>
              <w:spacing w:line="240" w:lineRule="auto"/>
              <w:ind w:firstLineChars="0" w:firstLine="0"/>
              <w:jc w:val="center"/>
              <w:rPr>
                <w:sz w:val="15"/>
                <w:szCs w:val="15"/>
              </w:rPr>
            </w:pPr>
            <w:r w:rsidRPr="0011770D">
              <w:rPr>
                <w:rFonts w:hint="eastAsia"/>
                <w:sz w:val="15"/>
                <w:szCs w:val="15"/>
              </w:rPr>
              <w:t>负责规划国防交通网络布局拟订国防交通保障计划</w:t>
            </w:r>
          </w:p>
        </w:tc>
        <w:tc>
          <w:tcPr>
            <w:tcW w:w="5177" w:type="dxa"/>
            <w:vAlign w:val="center"/>
          </w:tcPr>
          <w:p w:rsidR="00EF4C40" w:rsidRPr="0011770D" w:rsidRDefault="0039766B" w:rsidP="00EC3B99">
            <w:pPr>
              <w:spacing w:line="240" w:lineRule="auto"/>
              <w:ind w:firstLineChars="0" w:firstLine="0"/>
              <w:jc w:val="left"/>
              <w:rPr>
                <w:spacing w:val="-6"/>
                <w:sz w:val="15"/>
                <w:szCs w:val="15"/>
              </w:rPr>
            </w:pPr>
            <w:r w:rsidRPr="0011770D">
              <w:rPr>
                <w:rFonts w:hint="eastAsia"/>
                <w:spacing w:val="-6"/>
                <w:sz w:val="15"/>
                <w:szCs w:val="15"/>
              </w:rPr>
              <w:t>负责规划国防交通网络布局拟订国防交通保障计划。承担国防运力动员、运力征用和交通战备器材管理工作。承办市国防动员委员会的有关工作。负责推动交通运输领域军民融合工作。</w:t>
            </w:r>
          </w:p>
        </w:tc>
        <w:tc>
          <w:tcPr>
            <w:tcW w:w="1119" w:type="dxa"/>
            <w:vAlign w:val="center"/>
          </w:tcPr>
          <w:p w:rsidR="00EF4C40" w:rsidRPr="0011770D" w:rsidRDefault="0039766B" w:rsidP="002F6C3E">
            <w:pPr>
              <w:spacing w:line="240" w:lineRule="auto"/>
              <w:ind w:firstLineChars="0" w:firstLine="0"/>
              <w:jc w:val="center"/>
              <w:rPr>
                <w:sz w:val="15"/>
                <w:szCs w:val="15"/>
              </w:rPr>
            </w:pPr>
            <w:r w:rsidRPr="0011770D">
              <w:rPr>
                <w:rFonts w:hint="eastAsia"/>
                <w:sz w:val="15"/>
                <w:szCs w:val="15"/>
              </w:rPr>
              <w:t>市交通战备办公室</w:t>
            </w:r>
          </w:p>
        </w:tc>
      </w:tr>
      <w:tr w:rsidR="00EF4C40" w:rsidRPr="0011770D" w:rsidTr="00FA43D6">
        <w:trPr>
          <w:trHeight w:val="454"/>
          <w:jc w:val="center"/>
        </w:trPr>
        <w:tc>
          <w:tcPr>
            <w:tcW w:w="703" w:type="dxa"/>
            <w:vAlign w:val="center"/>
          </w:tcPr>
          <w:p w:rsidR="00EF4C40" w:rsidRPr="0011770D" w:rsidRDefault="007C5088" w:rsidP="00EC3B99">
            <w:pPr>
              <w:spacing w:line="240" w:lineRule="auto"/>
              <w:ind w:firstLineChars="0" w:firstLine="0"/>
              <w:jc w:val="center"/>
              <w:rPr>
                <w:sz w:val="15"/>
                <w:szCs w:val="15"/>
              </w:rPr>
            </w:pPr>
            <w:r w:rsidRPr="0011770D">
              <w:rPr>
                <w:rFonts w:hint="eastAsia"/>
                <w:sz w:val="15"/>
                <w:szCs w:val="15"/>
              </w:rPr>
              <w:t>（1</w:t>
            </w:r>
            <w:r w:rsidRPr="0011770D">
              <w:rPr>
                <w:sz w:val="15"/>
                <w:szCs w:val="15"/>
              </w:rPr>
              <w:t>9</w:t>
            </w:r>
            <w:r w:rsidRPr="0011770D">
              <w:rPr>
                <w:rFonts w:hint="eastAsia"/>
                <w:sz w:val="15"/>
                <w:szCs w:val="15"/>
              </w:rPr>
              <w:t>）</w:t>
            </w:r>
          </w:p>
        </w:tc>
        <w:tc>
          <w:tcPr>
            <w:tcW w:w="1853" w:type="dxa"/>
            <w:vAlign w:val="center"/>
          </w:tcPr>
          <w:p w:rsidR="00EF4C40" w:rsidRPr="0011770D" w:rsidRDefault="007C5088" w:rsidP="002F6C3E">
            <w:pPr>
              <w:spacing w:line="240" w:lineRule="auto"/>
              <w:ind w:firstLineChars="0" w:firstLine="0"/>
              <w:jc w:val="center"/>
              <w:rPr>
                <w:sz w:val="15"/>
                <w:szCs w:val="15"/>
              </w:rPr>
            </w:pPr>
            <w:r w:rsidRPr="0011770D">
              <w:rPr>
                <w:rFonts w:hint="eastAsia"/>
                <w:sz w:val="15"/>
                <w:szCs w:val="15"/>
              </w:rPr>
              <w:t>负责局机关和所属单位党的建设和群团工作</w:t>
            </w:r>
          </w:p>
        </w:tc>
        <w:tc>
          <w:tcPr>
            <w:tcW w:w="5177" w:type="dxa"/>
            <w:vAlign w:val="center"/>
          </w:tcPr>
          <w:p w:rsidR="00EF4C40" w:rsidRPr="0011770D" w:rsidRDefault="007C5088" w:rsidP="00BB7CA1">
            <w:pPr>
              <w:spacing w:line="240" w:lineRule="auto"/>
              <w:ind w:firstLineChars="0" w:firstLine="0"/>
              <w:jc w:val="left"/>
              <w:rPr>
                <w:spacing w:val="-6"/>
                <w:sz w:val="15"/>
                <w:szCs w:val="15"/>
              </w:rPr>
            </w:pPr>
            <w:r w:rsidRPr="0011770D">
              <w:rPr>
                <w:rFonts w:hint="eastAsia"/>
                <w:spacing w:val="-6"/>
                <w:sz w:val="15"/>
                <w:szCs w:val="15"/>
              </w:rPr>
              <w:t>负责局机关和所属单位党的建设和群团工作。指导交通运输系统基层党组织建设。</w:t>
            </w:r>
          </w:p>
        </w:tc>
        <w:tc>
          <w:tcPr>
            <w:tcW w:w="1119" w:type="dxa"/>
            <w:vAlign w:val="center"/>
          </w:tcPr>
          <w:p w:rsidR="00EF4C40" w:rsidRPr="0011770D" w:rsidRDefault="007C5088" w:rsidP="002F6C3E">
            <w:pPr>
              <w:spacing w:line="240" w:lineRule="auto"/>
              <w:ind w:firstLineChars="0" w:firstLine="0"/>
              <w:jc w:val="center"/>
              <w:rPr>
                <w:sz w:val="15"/>
                <w:szCs w:val="15"/>
              </w:rPr>
            </w:pPr>
            <w:r w:rsidRPr="0011770D">
              <w:rPr>
                <w:rFonts w:hint="eastAsia"/>
                <w:sz w:val="15"/>
                <w:szCs w:val="15"/>
              </w:rPr>
              <w:t>机关党委</w:t>
            </w:r>
          </w:p>
        </w:tc>
      </w:tr>
      <w:tr w:rsidR="007C5088" w:rsidRPr="0011770D" w:rsidTr="00FA43D6">
        <w:trPr>
          <w:trHeight w:val="454"/>
          <w:jc w:val="center"/>
        </w:trPr>
        <w:tc>
          <w:tcPr>
            <w:tcW w:w="703" w:type="dxa"/>
            <w:vAlign w:val="center"/>
          </w:tcPr>
          <w:p w:rsidR="007C5088" w:rsidRPr="0011770D" w:rsidRDefault="007C5088" w:rsidP="00EC3B99">
            <w:pPr>
              <w:spacing w:line="240" w:lineRule="auto"/>
              <w:ind w:firstLineChars="0" w:firstLine="0"/>
              <w:jc w:val="center"/>
              <w:rPr>
                <w:sz w:val="15"/>
                <w:szCs w:val="15"/>
              </w:rPr>
            </w:pPr>
            <w:r w:rsidRPr="0011770D">
              <w:rPr>
                <w:rFonts w:hint="eastAsia"/>
                <w:sz w:val="15"/>
                <w:szCs w:val="15"/>
              </w:rPr>
              <w:t>（2</w:t>
            </w:r>
            <w:r w:rsidRPr="0011770D">
              <w:rPr>
                <w:sz w:val="15"/>
                <w:szCs w:val="15"/>
              </w:rPr>
              <w:t>0</w:t>
            </w:r>
            <w:r w:rsidRPr="0011770D">
              <w:rPr>
                <w:rFonts w:hint="eastAsia"/>
                <w:sz w:val="15"/>
                <w:szCs w:val="15"/>
              </w:rPr>
              <w:t>）</w:t>
            </w:r>
          </w:p>
        </w:tc>
        <w:tc>
          <w:tcPr>
            <w:tcW w:w="1853" w:type="dxa"/>
            <w:vAlign w:val="center"/>
          </w:tcPr>
          <w:p w:rsidR="007C5088" w:rsidRPr="0011770D" w:rsidRDefault="007C5088" w:rsidP="002F6C3E">
            <w:pPr>
              <w:spacing w:line="240" w:lineRule="auto"/>
              <w:ind w:firstLineChars="0" w:firstLine="0"/>
              <w:jc w:val="center"/>
              <w:rPr>
                <w:sz w:val="15"/>
                <w:szCs w:val="15"/>
              </w:rPr>
            </w:pPr>
            <w:r w:rsidRPr="0011770D">
              <w:rPr>
                <w:rFonts w:hint="eastAsia"/>
                <w:spacing w:val="-2"/>
                <w:sz w:val="15"/>
                <w:szCs w:val="15"/>
              </w:rPr>
              <w:t>负责局机关并指导所属单位离退休人员的管理服务工作</w:t>
            </w:r>
          </w:p>
        </w:tc>
        <w:tc>
          <w:tcPr>
            <w:tcW w:w="5177" w:type="dxa"/>
            <w:vAlign w:val="center"/>
          </w:tcPr>
          <w:p w:rsidR="007C5088" w:rsidRPr="0011770D" w:rsidRDefault="007C5088" w:rsidP="00BB7CA1">
            <w:pPr>
              <w:spacing w:line="240" w:lineRule="auto"/>
              <w:ind w:firstLineChars="0" w:firstLine="0"/>
              <w:jc w:val="left"/>
              <w:rPr>
                <w:spacing w:val="-6"/>
                <w:sz w:val="15"/>
                <w:szCs w:val="15"/>
              </w:rPr>
            </w:pPr>
            <w:r w:rsidRPr="0011770D">
              <w:rPr>
                <w:rFonts w:hint="eastAsia"/>
                <w:spacing w:val="-6"/>
                <w:sz w:val="15"/>
                <w:szCs w:val="15"/>
              </w:rPr>
              <w:t>负责局机关并指导所属单位离退休人员的管理服务工作。</w:t>
            </w:r>
          </w:p>
        </w:tc>
        <w:tc>
          <w:tcPr>
            <w:tcW w:w="1119" w:type="dxa"/>
            <w:vAlign w:val="center"/>
          </w:tcPr>
          <w:p w:rsidR="007C5088" w:rsidRPr="0011770D" w:rsidRDefault="007C5088" w:rsidP="002F6C3E">
            <w:pPr>
              <w:spacing w:line="240" w:lineRule="auto"/>
              <w:ind w:firstLineChars="0" w:firstLine="0"/>
              <w:jc w:val="center"/>
              <w:rPr>
                <w:sz w:val="15"/>
                <w:szCs w:val="15"/>
              </w:rPr>
            </w:pPr>
            <w:r w:rsidRPr="0011770D">
              <w:rPr>
                <w:rFonts w:hint="eastAsia"/>
                <w:sz w:val="15"/>
                <w:szCs w:val="15"/>
              </w:rPr>
              <w:t>离退休工作处</w:t>
            </w:r>
          </w:p>
        </w:tc>
      </w:tr>
    </w:tbl>
    <w:p w:rsidR="00AF5096" w:rsidRDefault="00AF5096" w:rsidP="00AF5096">
      <w:pPr>
        <w:ind w:firstLine="586"/>
        <w:rPr>
          <w:b/>
          <w:bCs/>
        </w:rPr>
      </w:pPr>
      <w:r w:rsidRPr="00463AFA">
        <w:rPr>
          <w:rFonts w:hint="eastAsia"/>
          <w:b/>
          <w:bCs/>
        </w:rPr>
        <w:t>2．部门组织架构</w:t>
      </w:r>
    </w:p>
    <w:p w:rsidR="0035026C" w:rsidRPr="0035026C" w:rsidRDefault="0035026C" w:rsidP="0035026C">
      <w:pPr>
        <w:adjustRightInd/>
        <w:snapToGrid/>
        <w:ind w:firstLine="560"/>
        <w:rPr>
          <w:rFonts w:hAnsi="仿宋_GB2312" w:cs="仿宋_GB2312"/>
          <w:spacing w:val="0"/>
          <w:szCs w:val="28"/>
        </w:rPr>
      </w:pPr>
      <w:r w:rsidRPr="0035026C">
        <w:rPr>
          <w:rFonts w:hAnsi="仿宋_GB2312" w:cs="仿宋_GB2312" w:hint="eastAsia"/>
          <w:spacing w:val="0"/>
          <w:szCs w:val="28"/>
        </w:rPr>
        <w:t>2020年青岛市交通运输局及所属财政拨款事业单位7个，1个行政单</w:t>
      </w:r>
      <w:r w:rsidRPr="0035026C">
        <w:rPr>
          <w:rFonts w:hAnsi="仿宋_GB2312" w:cs="仿宋_GB2312" w:hint="eastAsia"/>
          <w:spacing w:val="0"/>
          <w:szCs w:val="28"/>
        </w:rPr>
        <w:lastRenderedPageBreak/>
        <w:t>位市交通运输局（本级），6个公益一类事业单位，分别为青岛市交通运输综合行政执法支队（以下称“执法支队”）、青岛市公路事业发展中心（以下称“公路中心”）、青岛市运输事业发展中心（以下称“运输中心”）、青岛市交通工程质量安全监督站（以下称“质监站”）、青岛市交通运输公共服务中心（以下称“公共服务中心”）、青岛市邮政业安全中心（以下称“邮政中心”）。</w:t>
      </w:r>
    </w:p>
    <w:p w:rsidR="000D6285" w:rsidRPr="0035026C" w:rsidRDefault="0035026C" w:rsidP="0035026C">
      <w:pPr>
        <w:ind w:firstLine="560"/>
        <w:rPr>
          <w:szCs w:val="28"/>
        </w:rPr>
      </w:pPr>
      <w:r w:rsidRPr="0035026C">
        <w:rPr>
          <w:rFonts w:hAnsi="仿宋_GB2312" w:cs="仿宋_GB2312" w:hint="eastAsia"/>
          <w:spacing w:val="0"/>
          <w:szCs w:val="28"/>
        </w:rPr>
        <w:t>2020年，市交通运输局编制人数1550人，其中：行政编制125人、工勤13人，财政拨款类事业编制1412人。年末实有在职人数1394人，其中：行政人员118人、工勤13人，非参公事业人员1262人。另：离休人员7人，遗属人员32人，其他人员944人。</w:t>
      </w:r>
    </w:p>
    <w:p w:rsidR="009461F1" w:rsidRPr="00712682" w:rsidRDefault="00712682" w:rsidP="00712682">
      <w:pPr>
        <w:spacing w:line="240" w:lineRule="auto"/>
        <w:ind w:firstLineChars="0" w:firstLine="0"/>
        <w:jc w:val="center"/>
        <w:rPr>
          <w:rFonts w:ascii="黑体" w:eastAsia="黑体" w:hAnsi="黑体"/>
          <w:sz w:val="22"/>
          <w:szCs w:val="20"/>
        </w:rPr>
      </w:pPr>
      <w:r w:rsidRPr="00712682">
        <w:rPr>
          <w:rFonts w:ascii="黑体" w:eastAsia="黑体" w:hAnsi="黑体" w:hint="eastAsia"/>
          <w:sz w:val="21"/>
          <w:szCs w:val="18"/>
        </w:rPr>
        <w:t>图</w:t>
      </w:r>
      <w:r w:rsidRPr="00712682">
        <w:rPr>
          <w:rFonts w:ascii="黑体" w:eastAsia="黑体" w:hAnsi="黑体"/>
          <w:sz w:val="21"/>
          <w:szCs w:val="18"/>
        </w:rPr>
        <w:t xml:space="preserve">1-1  </w:t>
      </w:r>
      <w:r>
        <w:rPr>
          <w:rFonts w:ascii="黑体" w:eastAsia="黑体" w:hAnsi="黑体" w:hint="eastAsia"/>
          <w:sz w:val="21"/>
          <w:szCs w:val="18"/>
        </w:rPr>
        <w:t>青岛</w:t>
      </w:r>
      <w:r w:rsidRPr="00712682">
        <w:rPr>
          <w:rFonts w:ascii="黑体" w:eastAsia="黑体" w:hAnsi="黑体"/>
          <w:sz w:val="21"/>
          <w:szCs w:val="18"/>
        </w:rPr>
        <w:t>市</w:t>
      </w:r>
      <w:r>
        <w:rPr>
          <w:rFonts w:ascii="黑体" w:eastAsia="黑体" w:hAnsi="黑体" w:hint="eastAsia"/>
          <w:sz w:val="21"/>
          <w:szCs w:val="18"/>
        </w:rPr>
        <w:t>交通运输</w:t>
      </w:r>
      <w:r w:rsidRPr="00712682">
        <w:rPr>
          <w:rFonts w:ascii="黑体" w:eastAsia="黑体" w:hAnsi="黑体"/>
          <w:sz w:val="21"/>
          <w:szCs w:val="18"/>
        </w:rPr>
        <w:t>局组织架构图</w:t>
      </w:r>
      <w:r w:rsidR="005A40B0">
        <w:rPr>
          <w:rFonts w:ascii="黑体" w:eastAsia="黑体" w:hAnsi="黑体"/>
          <w:noProof/>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6pt;width:414.9pt;height:321.6pt;z-index:251659264;mso-position-horizontal:center;mso-position-horizontal-relative:margin;mso-position-vertical-relative:text" wrapcoords="-39 0 -39 21550 5264 21550 5303 21550 5653 20945 5653 16112 16142 16112 21600 15860 21600 5639 5653 5639 5692 705 5575 453 5225 0 -39 0">
            <v:imagedata r:id="rId19" o:title=""/>
            <w10:wrap type="topAndBottom" anchorx="margin"/>
          </v:shape>
          <o:OLEObject Type="Embed" ProgID="Visio.Drawing.11" ShapeID="_x0000_s1026" DrawAspect="Content" ObjectID="_1692193726" r:id="rId20"/>
        </w:pict>
      </w:r>
    </w:p>
    <w:p w:rsidR="00EE681F" w:rsidRDefault="00AC0F07" w:rsidP="00AF5096">
      <w:pPr>
        <w:ind w:firstLine="586"/>
        <w:rPr>
          <w:b/>
          <w:bCs/>
        </w:rPr>
      </w:pPr>
      <w:r>
        <w:rPr>
          <w:b/>
          <w:bCs/>
        </w:rPr>
        <w:lastRenderedPageBreak/>
        <w:t>3</w:t>
      </w:r>
      <w:r w:rsidR="00EE681F" w:rsidRPr="00EE681F">
        <w:rPr>
          <w:rFonts w:hint="eastAsia"/>
          <w:b/>
          <w:bCs/>
        </w:rPr>
        <w:t>．</w:t>
      </w:r>
      <w:r w:rsidR="00EE681F">
        <w:rPr>
          <w:rFonts w:hint="eastAsia"/>
          <w:b/>
          <w:bCs/>
        </w:rPr>
        <w:t>主要业务管理制度与流程</w:t>
      </w:r>
    </w:p>
    <w:p w:rsidR="00EE681F" w:rsidRDefault="00EE681F" w:rsidP="00435ACD">
      <w:pPr>
        <w:ind w:firstLine="584"/>
      </w:pPr>
      <w:r w:rsidRPr="00EE681F">
        <w:rPr>
          <w:rFonts w:hint="eastAsia"/>
        </w:rPr>
        <w:t>（1）</w:t>
      </w:r>
      <w:r>
        <w:rPr>
          <w:rFonts w:hint="eastAsia"/>
        </w:rPr>
        <w:t>项目建设管理办法</w:t>
      </w:r>
    </w:p>
    <w:p w:rsidR="003A1161" w:rsidRDefault="003A1161" w:rsidP="00435ACD">
      <w:pPr>
        <w:ind w:firstLine="584"/>
      </w:pPr>
      <w:r>
        <w:rPr>
          <w:rFonts w:hint="eastAsia"/>
        </w:rPr>
        <w:t>①交通建设项目招标控制价审核办法</w:t>
      </w:r>
    </w:p>
    <w:p w:rsidR="003A1161" w:rsidRDefault="003A1161" w:rsidP="003A1161">
      <w:pPr>
        <w:ind w:firstLine="584"/>
      </w:pPr>
      <w:r w:rsidRPr="003A1161">
        <w:rPr>
          <w:rFonts w:hint="eastAsia"/>
        </w:rPr>
        <w:t>为进一步加强交通建设项目招标控制价审核管理，规范招标控制价审核行为，保障招标控制价的合理性，提高交通建设资金投资效益，</w:t>
      </w:r>
      <w:r>
        <w:rPr>
          <w:rFonts w:hint="eastAsia"/>
        </w:rPr>
        <w:t>市交通运输局根据</w:t>
      </w:r>
      <w:r w:rsidRPr="003A1161">
        <w:rPr>
          <w:rFonts w:hint="eastAsia"/>
        </w:rPr>
        <w:t>《中华人民共和国招标投标法》《基本建设财务规则》（财政部令第</w:t>
      </w:r>
      <w:r w:rsidRPr="003A1161">
        <w:t>81号）、交通运输部《公路工程建设项目概算预算编制办法》（JTG3830-2018）和青岛市财政局《关于进一步规范预算评审和决算审查等业务付费标准的通知》（青财预评〔2018〕5号）等规定</w:t>
      </w:r>
      <w:r>
        <w:rPr>
          <w:rFonts w:hint="eastAsia"/>
        </w:rPr>
        <w:t>制定印发《青岛市交通运输局关于印发〈交通建设项目招标控制价审核办法（试行）〉的通知》（</w:t>
      </w:r>
      <w:r w:rsidRPr="003A1161">
        <w:rPr>
          <w:rFonts w:hint="eastAsia"/>
        </w:rPr>
        <w:t>青交财审〔</w:t>
      </w:r>
      <w:r w:rsidRPr="003A1161">
        <w:t>2019〕26号</w:t>
      </w:r>
      <w:r>
        <w:rPr>
          <w:rFonts w:hint="eastAsia"/>
        </w:rPr>
        <w:t>），对</w:t>
      </w:r>
      <w:r w:rsidRPr="003A1161">
        <w:rPr>
          <w:rFonts w:hint="eastAsia"/>
        </w:rPr>
        <w:t>列入青岛市交通运输建设投资计划，并在青岛市公共资源交易平台招标的交通建设项目</w:t>
      </w:r>
      <w:r>
        <w:rPr>
          <w:rFonts w:hint="eastAsia"/>
        </w:rPr>
        <w:t>的</w:t>
      </w:r>
      <w:r w:rsidRPr="003A1161">
        <w:rPr>
          <w:rFonts w:hint="eastAsia"/>
        </w:rPr>
        <w:t>工程量清单、招标控制价及其他相关内容</w:t>
      </w:r>
      <w:r w:rsidR="00015648">
        <w:rPr>
          <w:rFonts w:hint="eastAsia"/>
        </w:rPr>
        <w:t>进行</w:t>
      </w:r>
      <w:r w:rsidRPr="003A1161">
        <w:rPr>
          <w:rFonts w:hint="eastAsia"/>
        </w:rPr>
        <w:t>审核</w:t>
      </w:r>
      <w:r w:rsidR="00015648">
        <w:rPr>
          <w:rFonts w:hint="eastAsia"/>
        </w:rPr>
        <w:t>。</w:t>
      </w:r>
    </w:p>
    <w:p w:rsidR="00015648" w:rsidRDefault="00015648" w:rsidP="00435ACD">
      <w:pPr>
        <w:ind w:firstLine="584"/>
      </w:pPr>
      <w:r>
        <w:rPr>
          <w:rFonts w:hint="eastAsia"/>
        </w:rPr>
        <w:t>②交通建设投资计划管理办法</w:t>
      </w:r>
    </w:p>
    <w:p w:rsidR="003A1161" w:rsidRDefault="00EE681F" w:rsidP="00435ACD">
      <w:pPr>
        <w:ind w:firstLine="584"/>
      </w:pPr>
      <w:r w:rsidRPr="00EE681F">
        <w:rPr>
          <w:rFonts w:hint="eastAsia"/>
        </w:rPr>
        <w:t>为进一步加强市交通运输建设计划管理，明确管理职责，规范管理程序，提高项目决策水平和投资效益，确保规划目标和计划任务的顺利完成，保持</w:t>
      </w:r>
      <w:r>
        <w:rPr>
          <w:rFonts w:hint="eastAsia"/>
        </w:rPr>
        <w:t>全</w:t>
      </w:r>
      <w:r w:rsidRPr="00EE681F">
        <w:rPr>
          <w:rFonts w:hint="eastAsia"/>
        </w:rPr>
        <w:t>市交通事业全面、协调、可持续发展，</w:t>
      </w:r>
      <w:r>
        <w:rPr>
          <w:rFonts w:hint="eastAsia"/>
        </w:rPr>
        <w:t>市交通运输局</w:t>
      </w:r>
      <w:r w:rsidR="00015648">
        <w:rPr>
          <w:rFonts w:hint="eastAsia"/>
        </w:rPr>
        <w:t>依据相关法律法规和部、省有关政策规定，</w:t>
      </w:r>
      <w:r>
        <w:rPr>
          <w:rFonts w:hint="eastAsia"/>
        </w:rPr>
        <w:t>制定印发《</w:t>
      </w:r>
      <w:r w:rsidR="00052ACC">
        <w:rPr>
          <w:rFonts w:hint="eastAsia"/>
        </w:rPr>
        <w:t>青岛市交通运输局关于印发〈交通建设投资计划管理办法（试行）〉的通知</w:t>
      </w:r>
      <w:r>
        <w:rPr>
          <w:rFonts w:hint="eastAsia"/>
        </w:rPr>
        <w:t>》</w:t>
      </w:r>
      <w:r w:rsidR="00052ACC">
        <w:rPr>
          <w:rFonts w:hint="eastAsia"/>
        </w:rPr>
        <w:t>（</w:t>
      </w:r>
      <w:r w:rsidR="00052ACC" w:rsidRPr="00052ACC">
        <w:rPr>
          <w:rFonts w:hint="eastAsia"/>
        </w:rPr>
        <w:t>青交规划〔</w:t>
      </w:r>
      <w:r w:rsidR="00052ACC" w:rsidRPr="00052ACC">
        <w:t>2020〕3号</w:t>
      </w:r>
      <w:r w:rsidR="00052ACC">
        <w:rPr>
          <w:rFonts w:hint="eastAsia"/>
        </w:rPr>
        <w:t>），指导规范使用交通运输部或青岛市级交通专项资金安排的交通运输基本建设项目的计划管理。</w:t>
      </w:r>
    </w:p>
    <w:p w:rsidR="00015648" w:rsidRDefault="00015648" w:rsidP="00435ACD">
      <w:pPr>
        <w:ind w:firstLine="584"/>
      </w:pPr>
      <w:r>
        <w:rPr>
          <w:rFonts w:hint="eastAsia"/>
        </w:rPr>
        <w:t>③</w:t>
      </w:r>
      <w:r w:rsidRPr="007506D1">
        <w:rPr>
          <w:rFonts w:hint="eastAsia"/>
        </w:rPr>
        <w:t>普通国省道新改建项目管理办法</w:t>
      </w:r>
    </w:p>
    <w:p w:rsidR="00EE681F" w:rsidRDefault="00015648" w:rsidP="00435ACD">
      <w:pPr>
        <w:ind w:firstLine="584"/>
      </w:pPr>
      <w:r>
        <w:rPr>
          <w:rFonts w:hint="eastAsia"/>
        </w:rPr>
        <w:lastRenderedPageBreak/>
        <w:t>市交通运输局</w:t>
      </w:r>
      <w:r>
        <w:rPr>
          <w:rFonts w:hAnsi="Calibri" w:cs="宋体" w:hint="eastAsia"/>
          <w:szCs w:val="32"/>
        </w:rPr>
        <w:t>根据有关法律法规及规定，结合青岛市公路管理体制改革、深化预算管理改革及经济社会发展实际情况</w:t>
      </w:r>
      <w:r w:rsidR="00052ACC">
        <w:rPr>
          <w:rFonts w:hint="eastAsia"/>
        </w:rPr>
        <w:t>制定印发</w:t>
      </w:r>
      <w:r w:rsidR="007506D1">
        <w:rPr>
          <w:rFonts w:hint="eastAsia"/>
        </w:rPr>
        <w:t>《青岛市交通运输局关于印发〈</w:t>
      </w:r>
      <w:r w:rsidR="007506D1" w:rsidRPr="007506D1">
        <w:rPr>
          <w:rFonts w:hint="eastAsia"/>
        </w:rPr>
        <w:t>普通国省道新改建项目管理办法（试行）</w:t>
      </w:r>
      <w:r w:rsidR="007506D1">
        <w:rPr>
          <w:rFonts w:hint="eastAsia"/>
        </w:rPr>
        <w:t>〉的通知》（</w:t>
      </w:r>
      <w:r w:rsidR="007506D1" w:rsidRPr="00052ACC">
        <w:rPr>
          <w:rFonts w:hint="eastAsia"/>
        </w:rPr>
        <w:t>青交规划〔</w:t>
      </w:r>
      <w:r w:rsidR="007506D1" w:rsidRPr="00052ACC">
        <w:t>2020〕</w:t>
      </w:r>
      <w:r w:rsidR="007506D1">
        <w:t>4</w:t>
      </w:r>
      <w:r w:rsidR="007506D1" w:rsidRPr="00052ACC">
        <w:t>号</w:t>
      </w:r>
      <w:r w:rsidR="007506D1">
        <w:rPr>
          <w:rFonts w:hint="eastAsia"/>
        </w:rPr>
        <w:t>），对青岛市行政区范围内普通国省道新建、改（扩）建工程管理明确具体要求，明确项目建设遵循“统筹安排、突出重点、科学决策、规范运作”的原则，实行青岛市交通运输部门主导、区政府（含经济功能区）</w:t>
      </w:r>
      <w:r w:rsidR="003A1161">
        <w:rPr>
          <w:rFonts w:hint="eastAsia"/>
        </w:rPr>
        <w:t>分工协作、鼓励社会各界积极参与。</w:t>
      </w:r>
    </w:p>
    <w:p w:rsidR="00015648" w:rsidRDefault="00015648" w:rsidP="00435ACD">
      <w:pPr>
        <w:ind w:firstLine="584"/>
      </w:pPr>
      <w:r>
        <w:rPr>
          <w:rFonts w:hint="eastAsia"/>
        </w:rPr>
        <w:t>④</w:t>
      </w:r>
      <w:r w:rsidR="00B0063E" w:rsidRPr="00B0063E">
        <w:rPr>
          <w:rFonts w:hint="eastAsia"/>
        </w:rPr>
        <w:t>市级基本建设项目资金管理办法</w:t>
      </w:r>
    </w:p>
    <w:p w:rsidR="00B0063E" w:rsidRDefault="00B0063E" w:rsidP="00435ACD">
      <w:pPr>
        <w:ind w:firstLine="584"/>
      </w:pPr>
      <w:r w:rsidRPr="00B0063E">
        <w:rPr>
          <w:rFonts w:hint="eastAsia"/>
        </w:rPr>
        <w:t>为规范市级基本建设项目资金预算管理，提高资金使用效益，</w:t>
      </w:r>
      <w:r w:rsidR="00F44060">
        <w:rPr>
          <w:rFonts w:hint="eastAsia"/>
        </w:rPr>
        <w:t>青岛市财政局</w:t>
      </w:r>
      <w:r w:rsidRPr="00B0063E">
        <w:rPr>
          <w:rFonts w:hint="eastAsia"/>
        </w:rPr>
        <w:t>根据《中华人民共和国预算法》《基本建设财务规则》（财政部令第</w:t>
      </w:r>
      <w:r w:rsidRPr="00B0063E">
        <w:t>81号）、《青岛市关于深化预算管理改革全面实施预算绩效管理的意见》（青发〔2019〕6号）、《青岛市政府投资管理办法》（市政府令第284号）等有关法律法规规定</w:t>
      </w:r>
      <w:r>
        <w:rPr>
          <w:rFonts w:hint="eastAsia"/>
        </w:rPr>
        <w:t>，制定印发《青岛市财政局关于印发青岛市市级基本建设项目资金管理办法的通知》（</w:t>
      </w:r>
      <w:r w:rsidRPr="00B0063E">
        <w:rPr>
          <w:rFonts w:hint="eastAsia"/>
        </w:rPr>
        <w:t>青财建〔</w:t>
      </w:r>
      <w:r w:rsidRPr="00B0063E">
        <w:t>2021〕10号</w:t>
      </w:r>
      <w:r>
        <w:rPr>
          <w:rFonts w:hint="eastAsia"/>
        </w:rPr>
        <w:t>），</w:t>
      </w:r>
      <w:r w:rsidR="00FF0716">
        <w:rPr>
          <w:rFonts w:hint="eastAsia"/>
        </w:rPr>
        <w:t>明确</w:t>
      </w:r>
      <w:r w:rsidRPr="00B0063E">
        <w:rPr>
          <w:rFonts w:hint="eastAsia"/>
        </w:rPr>
        <w:t>市本级行政事业单位的基本建设项目（以下简称项目）资金管理</w:t>
      </w:r>
      <w:r w:rsidR="00826354">
        <w:rPr>
          <w:rFonts w:hint="eastAsia"/>
        </w:rPr>
        <w:t>办法</w:t>
      </w:r>
      <w:r w:rsidRPr="00B0063E">
        <w:rPr>
          <w:rFonts w:hint="eastAsia"/>
        </w:rPr>
        <w:t>，以及国有和国有控股企业使用财政资金的非经营性项目和使用财政资金占项目资本比例超过</w:t>
      </w:r>
      <w:r w:rsidRPr="00B0063E">
        <w:t>50%的经营性项目资金管理。</w:t>
      </w:r>
      <w:r w:rsidR="00FF0716">
        <w:rPr>
          <w:rFonts w:hint="eastAsia"/>
        </w:rPr>
        <w:t>市交通运输局依据此办法执行市级基本建设项目资金管理。</w:t>
      </w:r>
    </w:p>
    <w:p w:rsidR="001D5B58" w:rsidRDefault="001D5B58" w:rsidP="00435ACD">
      <w:pPr>
        <w:ind w:firstLine="584"/>
      </w:pPr>
      <w:r>
        <w:rPr>
          <w:rFonts w:hint="eastAsia"/>
        </w:rPr>
        <w:t>（2）财务管理制度与流程</w:t>
      </w:r>
    </w:p>
    <w:p w:rsidR="001D5B58" w:rsidRDefault="001D5B58" w:rsidP="00435ACD">
      <w:pPr>
        <w:ind w:firstLine="584"/>
      </w:pPr>
      <w:r>
        <w:rPr>
          <w:rFonts w:hint="eastAsia"/>
        </w:rPr>
        <w:t>①财务管理办法</w:t>
      </w:r>
    </w:p>
    <w:p w:rsidR="00B6296E" w:rsidRDefault="001D5B58" w:rsidP="00435ACD">
      <w:pPr>
        <w:ind w:firstLine="584"/>
      </w:pPr>
      <w:r w:rsidRPr="001D5B58">
        <w:rPr>
          <w:rFonts w:hint="eastAsia"/>
        </w:rPr>
        <w:t>为进一步加强</w:t>
      </w:r>
      <w:r w:rsidR="00B6296E">
        <w:rPr>
          <w:rFonts w:hint="eastAsia"/>
        </w:rPr>
        <w:t>交通运输局机关</w:t>
      </w:r>
      <w:r w:rsidRPr="001D5B58">
        <w:rPr>
          <w:rFonts w:hint="eastAsia"/>
        </w:rPr>
        <w:t>财务管理，规范财务收支活动，提</w:t>
      </w:r>
      <w:r w:rsidRPr="001D5B58">
        <w:rPr>
          <w:rFonts w:hint="eastAsia"/>
        </w:rPr>
        <w:lastRenderedPageBreak/>
        <w:t>高资金使用效益，促进和保障交通运输事业发展，</w:t>
      </w:r>
      <w:r>
        <w:rPr>
          <w:rFonts w:hint="eastAsia"/>
        </w:rPr>
        <w:t>市交通运输局</w:t>
      </w:r>
      <w:r w:rsidRPr="001D5B58">
        <w:rPr>
          <w:rFonts w:hint="eastAsia"/>
        </w:rPr>
        <w:t>根据《中华人民共和国预算法》《中华人民共和国会计法》《行政单位财务规则》等有关规定</w:t>
      </w:r>
      <w:r>
        <w:rPr>
          <w:rFonts w:hint="eastAsia"/>
        </w:rPr>
        <w:t>，制定印发《青岛市交通运输局</w:t>
      </w:r>
      <w:r w:rsidR="00F44060">
        <w:rPr>
          <w:rFonts w:hint="eastAsia"/>
        </w:rPr>
        <w:t>关于</w:t>
      </w:r>
      <w:r>
        <w:rPr>
          <w:rFonts w:hint="eastAsia"/>
        </w:rPr>
        <w:t>印发</w:t>
      </w:r>
      <w:r w:rsidR="00B6296E">
        <w:rPr>
          <w:rFonts w:hint="eastAsia"/>
        </w:rPr>
        <w:t>〈青岛市交通运输局机关财务管理办法〉</w:t>
      </w:r>
      <w:r>
        <w:rPr>
          <w:rFonts w:hint="eastAsia"/>
        </w:rPr>
        <w:t>的通知》（</w:t>
      </w:r>
      <w:r w:rsidRPr="001D5B58">
        <w:rPr>
          <w:rFonts w:hint="eastAsia"/>
        </w:rPr>
        <w:t>青交财审〔</w:t>
      </w:r>
      <w:r w:rsidRPr="001D5B58">
        <w:t>2020〕11号</w:t>
      </w:r>
      <w:r>
        <w:rPr>
          <w:rFonts w:hint="eastAsia"/>
        </w:rPr>
        <w:t>），</w:t>
      </w:r>
      <w:r w:rsidR="00B6296E">
        <w:rPr>
          <w:rFonts w:hint="eastAsia"/>
        </w:rPr>
        <w:t>明确局机关内部预决算管理、收支管理、固定资产管理和无形资产管理、会计档案管理、财务印章管理、财务监督管理等。</w:t>
      </w:r>
    </w:p>
    <w:p w:rsidR="00D63DEB" w:rsidRDefault="009E126F" w:rsidP="00435ACD">
      <w:pPr>
        <w:ind w:firstLine="584"/>
      </w:pPr>
      <w:r w:rsidRPr="009E126F">
        <w:rPr>
          <w:rFonts w:hint="eastAsia"/>
        </w:rPr>
        <w:t>为进一步规范</w:t>
      </w:r>
      <w:r w:rsidR="00D63DEB">
        <w:rPr>
          <w:rFonts w:hint="eastAsia"/>
        </w:rPr>
        <w:t>市交通运输</w:t>
      </w:r>
      <w:r w:rsidRPr="009E126F">
        <w:rPr>
          <w:rFonts w:hint="eastAsia"/>
        </w:rPr>
        <w:t>局</w:t>
      </w:r>
      <w:r w:rsidR="00EC3B99">
        <w:rPr>
          <w:rFonts w:hint="eastAsia"/>
        </w:rPr>
        <w:t>局属</w:t>
      </w:r>
      <w:r w:rsidRPr="009E126F">
        <w:rPr>
          <w:rFonts w:hint="eastAsia"/>
        </w:rPr>
        <w:t>国有企业（以下简称企业）的财务管理和财务行为，真实反映财务状况，防范财务风险，切实保障国资权益，</w:t>
      </w:r>
      <w:r>
        <w:rPr>
          <w:rFonts w:hint="eastAsia"/>
        </w:rPr>
        <w:t>市交通运输局</w:t>
      </w:r>
      <w:r w:rsidRPr="009E126F">
        <w:rPr>
          <w:rFonts w:hint="eastAsia"/>
        </w:rPr>
        <w:t>依据《中华人民共和国公司法》《中华人民共和国企业国有资产法》《中华人民共和国会计法》和国家有关财务会计制度规定</w:t>
      </w:r>
      <w:r>
        <w:rPr>
          <w:rFonts w:hint="eastAsia"/>
        </w:rPr>
        <w:t>，《关于印发〈青岛市交通运输局局属国有企业财务监督管理办法（试行）〉的通知》（</w:t>
      </w:r>
      <w:r w:rsidRPr="001D5B58">
        <w:rPr>
          <w:rFonts w:hint="eastAsia"/>
        </w:rPr>
        <w:t>青交财审〔</w:t>
      </w:r>
      <w:r w:rsidRPr="001D5B58">
        <w:t>20</w:t>
      </w:r>
      <w:r>
        <w:t>19</w:t>
      </w:r>
      <w:r w:rsidRPr="001D5B58">
        <w:t>〕1</w:t>
      </w:r>
      <w:r>
        <w:t>7</w:t>
      </w:r>
      <w:r w:rsidRPr="001D5B58">
        <w:t>号</w:t>
      </w:r>
      <w:r>
        <w:rPr>
          <w:rFonts w:hint="eastAsia"/>
        </w:rPr>
        <w:t>）</w:t>
      </w:r>
      <w:r w:rsidR="00D63DEB">
        <w:rPr>
          <w:rFonts w:hint="eastAsia"/>
        </w:rPr>
        <w:t>，明确企业财务管理的基本要求、财务管理、财务监督等。</w:t>
      </w:r>
    </w:p>
    <w:p w:rsidR="001D5B58" w:rsidRDefault="001D5B58" w:rsidP="00435ACD">
      <w:pPr>
        <w:ind w:firstLine="584"/>
      </w:pPr>
      <w:r>
        <w:rPr>
          <w:rFonts w:hint="eastAsia"/>
        </w:rPr>
        <w:t>②</w:t>
      </w:r>
      <w:r w:rsidR="00433BC0">
        <w:rPr>
          <w:rFonts w:hint="eastAsia"/>
        </w:rPr>
        <w:t>相关</w:t>
      </w:r>
      <w:r w:rsidR="00F44060">
        <w:rPr>
          <w:rFonts w:hint="eastAsia"/>
        </w:rPr>
        <w:t>经费</w:t>
      </w:r>
      <w:r w:rsidR="00433BC0">
        <w:rPr>
          <w:rFonts w:hint="eastAsia"/>
        </w:rPr>
        <w:t>收支</w:t>
      </w:r>
      <w:r>
        <w:rPr>
          <w:rFonts w:hint="eastAsia"/>
        </w:rPr>
        <w:t>管理办法</w:t>
      </w:r>
    </w:p>
    <w:p w:rsidR="001D5B58" w:rsidRDefault="00B6296E" w:rsidP="00435ACD">
      <w:pPr>
        <w:ind w:firstLine="584"/>
      </w:pPr>
      <w:r w:rsidRPr="00B6296E">
        <w:rPr>
          <w:rFonts w:hint="eastAsia"/>
        </w:rPr>
        <w:t>为进一步规范交通运输局机关培训工作，保证培训需要，加强培训经费管理，</w:t>
      </w:r>
      <w:r>
        <w:rPr>
          <w:rFonts w:hint="eastAsia"/>
        </w:rPr>
        <w:t>市交通运输局</w:t>
      </w:r>
      <w:r w:rsidRPr="00B6296E">
        <w:rPr>
          <w:rFonts w:hint="eastAsia"/>
        </w:rPr>
        <w:t>根据《中华人民共和国公务员法》《干部教育培训工作条例》《青岛市市直机关培训费管理办法》和其他有关法律法规</w:t>
      </w:r>
      <w:r>
        <w:rPr>
          <w:rFonts w:hint="eastAsia"/>
        </w:rPr>
        <w:t>，制定印发《青岛市交通运输局</w:t>
      </w:r>
      <w:r w:rsidR="00F44060">
        <w:rPr>
          <w:rFonts w:hint="eastAsia"/>
        </w:rPr>
        <w:t>关于</w:t>
      </w:r>
      <w:r>
        <w:rPr>
          <w:rFonts w:hint="eastAsia"/>
        </w:rPr>
        <w:t>印发〈</w:t>
      </w:r>
      <w:r w:rsidRPr="00B6296E">
        <w:rPr>
          <w:rFonts w:hint="eastAsia"/>
        </w:rPr>
        <w:t>青岛市交通运输局机关培训费管理办法</w:t>
      </w:r>
      <w:r>
        <w:rPr>
          <w:rFonts w:hint="eastAsia"/>
        </w:rPr>
        <w:t>〉的通知》（</w:t>
      </w:r>
      <w:r w:rsidRPr="001D5B58">
        <w:rPr>
          <w:rFonts w:hint="eastAsia"/>
        </w:rPr>
        <w:t>青交财审〔</w:t>
      </w:r>
      <w:r w:rsidRPr="001D5B58">
        <w:t>2020〕</w:t>
      </w:r>
      <w:r>
        <w:t>6</w:t>
      </w:r>
      <w:r w:rsidRPr="001D5B58">
        <w:t>号</w:t>
      </w:r>
      <w:r>
        <w:rPr>
          <w:rFonts w:hint="eastAsia"/>
        </w:rPr>
        <w:t>），明确</w:t>
      </w:r>
      <w:r w:rsidR="00433BC0">
        <w:rPr>
          <w:rFonts w:hint="eastAsia"/>
        </w:rPr>
        <w:t>培训工作计划管理、开支范围与标准、培训组织、报销结算、监督检查等。</w:t>
      </w:r>
    </w:p>
    <w:p w:rsidR="00433BC0" w:rsidRDefault="00433BC0" w:rsidP="00435ACD">
      <w:pPr>
        <w:ind w:firstLine="584"/>
      </w:pPr>
      <w:r w:rsidRPr="00433BC0">
        <w:rPr>
          <w:rFonts w:hint="eastAsia"/>
        </w:rPr>
        <w:t>为进一步贯彻落实厉行节约反对浪费有关规定，加强和规范局机关公务出差审批及经费报销管理，</w:t>
      </w:r>
      <w:r>
        <w:rPr>
          <w:rFonts w:hint="eastAsia"/>
        </w:rPr>
        <w:t>市交通运输局</w:t>
      </w:r>
      <w:r w:rsidRPr="00433BC0">
        <w:rPr>
          <w:rFonts w:hint="eastAsia"/>
        </w:rPr>
        <w:t>根据《青岛市市直机</w:t>
      </w:r>
      <w:r w:rsidRPr="00433BC0">
        <w:rPr>
          <w:rFonts w:hint="eastAsia"/>
        </w:rPr>
        <w:lastRenderedPageBreak/>
        <w:t>关差旅费管理办法》（青财行〔</w:t>
      </w:r>
      <w:r w:rsidRPr="00433BC0">
        <w:t>2014〕12号）等相关规定</w:t>
      </w:r>
      <w:r>
        <w:rPr>
          <w:rFonts w:hint="eastAsia"/>
        </w:rPr>
        <w:t>，制定印发《青岛市交通运输局</w:t>
      </w:r>
      <w:r w:rsidR="00F44060">
        <w:rPr>
          <w:rFonts w:hint="eastAsia"/>
        </w:rPr>
        <w:t>关于</w:t>
      </w:r>
      <w:r>
        <w:rPr>
          <w:rFonts w:hint="eastAsia"/>
        </w:rPr>
        <w:t>印发〈</w:t>
      </w:r>
      <w:r w:rsidRPr="00433BC0">
        <w:rPr>
          <w:rFonts w:hint="eastAsia"/>
        </w:rPr>
        <w:t>青岛市交通运输局机关差旅费管理办法</w:t>
      </w:r>
      <w:r>
        <w:rPr>
          <w:rFonts w:hint="eastAsia"/>
        </w:rPr>
        <w:t>〉的通知》（</w:t>
      </w:r>
      <w:r w:rsidRPr="001D5B58">
        <w:rPr>
          <w:rFonts w:hint="eastAsia"/>
        </w:rPr>
        <w:t>青交财审〔</w:t>
      </w:r>
      <w:r w:rsidRPr="001D5B58">
        <w:t>20</w:t>
      </w:r>
      <w:r>
        <w:t>19</w:t>
      </w:r>
      <w:r w:rsidRPr="001D5B58">
        <w:t>〕</w:t>
      </w:r>
      <w:r>
        <w:t>5</w:t>
      </w:r>
      <w:r w:rsidRPr="001D5B58">
        <w:t>号</w:t>
      </w:r>
      <w:r>
        <w:rPr>
          <w:rFonts w:hint="eastAsia"/>
        </w:rPr>
        <w:t>），明确出差审批管理、城市间交通费、住宿费、伙食补助费、市内交通费、费用报销管理、监督管理等。</w:t>
      </w:r>
    </w:p>
    <w:p w:rsidR="00433BC0" w:rsidRDefault="00433BC0" w:rsidP="00435ACD">
      <w:pPr>
        <w:ind w:firstLine="584"/>
      </w:pPr>
      <w:r w:rsidRPr="00433BC0">
        <w:rPr>
          <w:rFonts w:hint="eastAsia"/>
        </w:rPr>
        <w:t>为切实贯彻落实公务卡改革有关要求，进一步规范交通运输委行政事业单位公务支出行为，减少现金支付结算，提高资金支付透明度，加强资金的动态管理和监督，</w:t>
      </w:r>
      <w:r>
        <w:rPr>
          <w:rFonts w:hint="eastAsia"/>
        </w:rPr>
        <w:t>市交通运输局</w:t>
      </w:r>
      <w:r w:rsidRPr="00433BC0">
        <w:rPr>
          <w:rFonts w:hint="eastAsia"/>
        </w:rPr>
        <w:t>根据《青岛市市级预算单位公务卡管理暂行办法》等规定</w:t>
      </w:r>
      <w:r>
        <w:rPr>
          <w:rFonts w:hint="eastAsia"/>
        </w:rPr>
        <w:t>，制定印发《青岛市交通运输委员会公务卡管理暂行办法》，明确公务卡办理及日常管理、公务卡支付管理、公务卡财务报销管理、落实管理职责等。</w:t>
      </w:r>
    </w:p>
    <w:p w:rsidR="00F44060" w:rsidRDefault="00F44060" w:rsidP="00435ACD">
      <w:pPr>
        <w:ind w:firstLine="584"/>
      </w:pPr>
      <w:r>
        <w:rPr>
          <w:rFonts w:hint="eastAsia"/>
        </w:rPr>
        <w:t>③相关预算收支管理办法</w:t>
      </w:r>
    </w:p>
    <w:p w:rsidR="00F44060" w:rsidRDefault="00F44060" w:rsidP="00435ACD">
      <w:pPr>
        <w:ind w:firstLine="584"/>
      </w:pPr>
      <w:r w:rsidRPr="00F44060">
        <w:rPr>
          <w:rFonts w:hint="eastAsia"/>
        </w:rPr>
        <w:t>为进一步加强交通运输局机关的经费管理，规范财务收支行为，提高交通资金的使用效益，</w:t>
      </w:r>
      <w:r>
        <w:rPr>
          <w:rFonts w:hint="eastAsia"/>
        </w:rPr>
        <w:t>市交通运输局</w:t>
      </w:r>
      <w:r w:rsidRPr="00F44060">
        <w:rPr>
          <w:rFonts w:hint="eastAsia"/>
        </w:rPr>
        <w:t>根据《中华人民共和国预算法》《中华人民共和国会计法》等有关法律法规和规定</w:t>
      </w:r>
      <w:r>
        <w:rPr>
          <w:rFonts w:hint="eastAsia"/>
        </w:rPr>
        <w:t>，制定印发《青岛市交通运输局关于印发〈青岛市交通运输局机关经费管理办法〉的通知》（</w:t>
      </w:r>
      <w:r w:rsidRPr="001D5B58">
        <w:rPr>
          <w:rFonts w:hint="eastAsia"/>
        </w:rPr>
        <w:t>青交财审〔</w:t>
      </w:r>
      <w:r w:rsidRPr="001D5B58">
        <w:t>20</w:t>
      </w:r>
      <w:r>
        <w:t>21</w:t>
      </w:r>
      <w:r w:rsidRPr="001D5B58">
        <w:t>〕</w:t>
      </w:r>
      <w:r>
        <w:rPr>
          <w:rFonts w:hint="eastAsia"/>
        </w:rPr>
        <w:t>3</w:t>
      </w:r>
      <w:r w:rsidRPr="001D5B58">
        <w:t>号</w:t>
      </w:r>
      <w:r>
        <w:rPr>
          <w:rFonts w:hint="eastAsia"/>
        </w:rPr>
        <w:t>），明确局机关相关经费预算管理、经费支出审批和报销、监督管理等。</w:t>
      </w:r>
    </w:p>
    <w:p w:rsidR="00F44060" w:rsidRDefault="00F44060" w:rsidP="00435ACD">
      <w:pPr>
        <w:ind w:firstLine="584"/>
      </w:pPr>
      <w:r w:rsidRPr="00F44060">
        <w:rPr>
          <w:rFonts w:hint="eastAsia"/>
        </w:rPr>
        <w:t>为规范引航费的使用和管理，确保资金安全，提高资金使用效益，促进</w:t>
      </w:r>
      <w:r>
        <w:rPr>
          <w:rFonts w:hint="eastAsia"/>
        </w:rPr>
        <w:t>青岛</w:t>
      </w:r>
      <w:r w:rsidRPr="00F44060">
        <w:rPr>
          <w:rFonts w:hint="eastAsia"/>
        </w:rPr>
        <w:t>市引航机构和港航事业的发展，</w:t>
      </w:r>
      <w:r>
        <w:rPr>
          <w:rFonts w:hint="eastAsia"/>
        </w:rPr>
        <w:t>市交通运输局根据</w:t>
      </w:r>
      <w:r w:rsidRPr="00F44060">
        <w:rPr>
          <w:rFonts w:hint="eastAsia"/>
        </w:rPr>
        <w:t>《交通运输部办公厅关于加强引航管理的通知》（交办水〔</w:t>
      </w:r>
      <w:r w:rsidRPr="00F44060">
        <w:t>2016〕177号）</w:t>
      </w:r>
      <w:r>
        <w:rPr>
          <w:rFonts w:hint="eastAsia"/>
        </w:rPr>
        <w:t>，结合本市引航工作实际，制定印发《青岛市交通运输局</w:t>
      </w:r>
      <w:r w:rsidR="00FF0716">
        <w:rPr>
          <w:rFonts w:hint="eastAsia"/>
        </w:rPr>
        <w:t>关于</w:t>
      </w:r>
      <w:r>
        <w:rPr>
          <w:rFonts w:hint="eastAsia"/>
        </w:rPr>
        <w:t>印发〈</w:t>
      </w:r>
      <w:r w:rsidR="00FF0716" w:rsidRPr="00FF0716">
        <w:rPr>
          <w:rFonts w:hint="eastAsia"/>
        </w:rPr>
        <w:t>引航费管理暂行办法</w:t>
      </w:r>
      <w:r>
        <w:rPr>
          <w:rFonts w:hint="eastAsia"/>
        </w:rPr>
        <w:t>〉的通知》（</w:t>
      </w:r>
      <w:r w:rsidRPr="001D5B58">
        <w:rPr>
          <w:rFonts w:hint="eastAsia"/>
        </w:rPr>
        <w:t>青交财审</w:t>
      </w:r>
      <w:r w:rsidR="00FF0716">
        <w:rPr>
          <w:rFonts w:hint="eastAsia"/>
        </w:rPr>
        <w:t>函</w:t>
      </w:r>
      <w:r w:rsidRPr="001D5B58">
        <w:rPr>
          <w:rFonts w:hint="eastAsia"/>
        </w:rPr>
        <w:t>〔</w:t>
      </w:r>
      <w:r w:rsidRPr="001D5B58">
        <w:t>20</w:t>
      </w:r>
      <w:r w:rsidR="00FF0716">
        <w:t>19</w:t>
      </w:r>
      <w:r w:rsidRPr="001D5B58">
        <w:t>〕</w:t>
      </w:r>
      <w:r w:rsidR="00FF0716">
        <w:t>26</w:t>
      </w:r>
      <w:r w:rsidRPr="001D5B58">
        <w:t>号</w:t>
      </w:r>
      <w:r>
        <w:rPr>
          <w:rFonts w:hint="eastAsia"/>
        </w:rPr>
        <w:t>）</w:t>
      </w:r>
      <w:r w:rsidR="00FF0716">
        <w:rPr>
          <w:rFonts w:hint="eastAsia"/>
        </w:rPr>
        <w:t>，明确引航费预</w:t>
      </w:r>
      <w:r w:rsidR="00FF0716">
        <w:rPr>
          <w:rFonts w:hint="eastAsia"/>
        </w:rPr>
        <w:lastRenderedPageBreak/>
        <w:t>算管理、收入管理、支出管理、监督和检查等。</w:t>
      </w:r>
    </w:p>
    <w:p w:rsidR="00FF0716" w:rsidRDefault="00FF0716" w:rsidP="00435ACD">
      <w:pPr>
        <w:ind w:firstLine="584"/>
      </w:pPr>
      <w:r>
        <w:rPr>
          <w:rFonts w:hint="eastAsia"/>
        </w:rPr>
        <w:t>④内部审计工作管理办法</w:t>
      </w:r>
    </w:p>
    <w:p w:rsidR="00FF0716" w:rsidRDefault="00FF0716" w:rsidP="00435ACD">
      <w:pPr>
        <w:ind w:firstLine="584"/>
      </w:pPr>
      <w:r w:rsidRPr="00FF0716">
        <w:rPr>
          <w:rFonts w:hint="eastAsia"/>
        </w:rPr>
        <w:t>为加强和规范交通运输内部审计工作，建立健全内部审计制度，提升内部审计工作质量，</w:t>
      </w:r>
      <w:r>
        <w:rPr>
          <w:rFonts w:hint="eastAsia"/>
        </w:rPr>
        <w:t>市交通运输局</w:t>
      </w:r>
      <w:r w:rsidR="00826354">
        <w:rPr>
          <w:rFonts w:hint="eastAsia"/>
        </w:rPr>
        <w:t>根据《中华人民共和国审计法》</w:t>
      </w:r>
      <w:r w:rsidRPr="00FF0716">
        <w:rPr>
          <w:rFonts w:hint="eastAsia"/>
        </w:rPr>
        <w:t>《审计署关于内部审计工作的规定》（国家审计署</w:t>
      </w:r>
      <w:r w:rsidRPr="00FF0716">
        <w:t>2018第11号令）、《公路水路行业内部审计工作规定》（交通运输部2019年7号令）等法律法规</w:t>
      </w:r>
      <w:r>
        <w:rPr>
          <w:rFonts w:hint="eastAsia"/>
        </w:rPr>
        <w:t>，制定印发《</w:t>
      </w:r>
      <w:r w:rsidRPr="00FF0716">
        <w:rPr>
          <w:rFonts w:hint="eastAsia"/>
        </w:rPr>
        <w:t>青岛市交通运输局内部审计工作管理办法</w:t>
      </w:r>
      <w:r>
        <w:rPr>
          <w:rFonts w:hint="eastAsia"/>
        </w:rPr>
        <w:t>》，指导规范交通运输局及局属单位开展内部审计，包括单位</w:t>
      </w:r>
      <w:r w:rsidR="009E126F" w:rsidRPr="009E126F">
        <w:rPr>
          <w:rFonts w:hint="eastAsia"/>
        </w:rPr>
        <w:t>财政财务收支、经济活动、内部控制、风险管理、交通建设项目管理等</w:t>
      </w:r>
      <w:r w:rsidR="009E126F">
        <w:rPr>
          <w:rFonts w:hint="eastAsia"/>
        </w:rPr>
        <w:t>。</w:t>
      </w:r>
    </w:p>
    <w:p w:rsidR="009E126F" w:rsidRDefault="009E126F" w:rsidP="00435ACD">
      <w:pPr>
        <w:ind w:firstLine="584"/>
      </w:pPr>
      <w:r>
        <w:rPr>
          <w:rFonts w:hint="eastAsia"/>
        </w:rPr>
        <w:t>⑤专项资金管理办法</w:t>
      </w:r>
    </w:p>
    <w:p w:rsidR="009E126F" w:rsidRDefault="009E126F" w:rsidP="00435ACD">
      <w:pPr>
        <w:ind w:firstLine="584"/>
      </w:pPr>
      <w:r w:rsidRPr="009E126F">
        <w:rPr>
          <w:rFonts w:hint="eastAsia"/>
        </w:rPr>
        <w:t>为规范和加强专项资金的管理，保证资金科学、合理、安全、高效使用，支持交通运输事业发展，</w:t>
      </w:r>
      <w:r>
        <w:rPr>
          <w:rFonts w:hint="eastAsia"/>
        </w:rPr>
        <w:t>市交通运输局</w:t>
      </w:r>
      <w:r w:rsidRPr="009E126F">
        <w:rPr>
          <w:rFonts w:hint="eastAsia"/>
        </w:rPr>
        <w:t>根据《中华人民共和国预算法》、《中华人民共和国会计法》等有关法律法规和规定</w:t>
      </w:r>
      <w:r>
        <w:rPr>
          <w:rFonts w:hint="eastAsia"/>
        </w:rPr>
        <w:t>，制定印发《青岛市交通运输局关于印发〈青岛市交通运输局专项资金管理办法（试行）〉的通知》（</w:t>
      </w:r>
      <w:r w:rsidRPr="001D5B58">
        <w:rPr>
          <w:rFonts w:hint="eastAsia"/>
        </w:rPr>
        <w:t>青交财审〔</w:t>
      </w:r>
      <w:r w:rsidRPr="001D5B58">
        <w:t>20</w:t>
      </w:r>
      <w:r>
        <w:t>20</w:t>
      </w:r>
      <w:r w:rsidRPr="001D5B58">
        <w:t>〕</w:t>
      </w:r>
      <w:r>
        <w:rPr>
          <w:rFonts w:hint="eastAsia"/>
        </w:rPr>
        <w:t>7</w:t>
      </w:r>
      <w:r w:rsidRPr="001D5B58">
        <w:t>号</w:t>
      </w:r>
      <w:r>
        <w:rPr>
          <w:rFonts w:hint="eastAsia"/>
        </w:rPr>
        <w:t>），明确专项资金管理原则和职责、资金安排、资金使用、绩效管理、监督检查等。</w:t>
      </w:r>
    </w:p>
    <w:p w:rsidR="009E126F" w:rsidRDefault="009E126F" w:rsidP="00435ACD">
      <w:pPr>
        <w:ind w:firstLine="584"/>
      </w:pPr>
      <w:r>
        <w:rPr>
          <w:rFonts w:hint="eastAsia"/>
        </w:rPr>
        <w:t>⑥固定资产管理办法</w:t>
      </w:r>
    </w:p>
    <w:p w:rsidR="00D63DEB" w:rsidRDefault="00D63DEB" w:rsidP="00435ACD">
      <w:pPr>
        <w:ind w:firstLine="584"/>
      </w:pPr>
      <w:r w:rsidRPr="00D63DEB">
        <w:rPr>
          <w:rFonts w:hint="eastAsia"/>
        </w:rPr>
        <w:t>为了进一步规范和加强交通运输</w:t>
      </w:r>
      <w:r>
        <w:rPr>
          <w:rFonts w:hint="eastAsia"/>
        </w:rPr>
        <w:t>局</w:t>
      </w:r>
      <w:r w:rsidRPr="00D63DEB">
        <w:rPr>
          <w:rFonts w:hint="eastAsia"/>
        </w:rPr>
        <w:t>固定资产管理，保障固定资产的安全和完整，合理配置固定资产，提高固定资产的使用效益，</w:t>
      </w:r>
      <w:r>
        <w:rPr>
          <w:rFonts w:hint="eastAsia"/>
        </w:rPr>
        <w:t>市交通运输</w:t>
      </w:r>
      <w:r w:rsidRPr="00D63DEB">
        <w:rPr>
          <w:rFonts w:hint="eastAsia"/>
        </w:rPr>
        <w:t>根据《行政单位国有资产管理暂行办法》、《事业单位国有资产管理暂行办法》、《行政单位会计制度》、《事业单位会计制度》等有关规定，</w:t>
      </w:r>
      <w:r>
        <w:rPr>
          <w:rFonts w:hint="eastAsia"/>
        </w:rPr>
        <w:t>制定《青岛市交通运输委员会关于印发〈</w:t>
      </w:r>
      <w:r w:rsidRPr="00D63DEB">
        <w:rPr>
          <w:rFonts w:hint="eastAsia"/>
        </w:rPr>
        <w:t>青岛市交通运输委员</w:t>
      </w:r>
      <w:r w:rsidRPr="00D63DEB">
        <w:rPr>
          <w:rFonts w:hint="eastAsia"/>
        </w:rPr>
        <w:lastRenderedPageBreak/>
        <w:t>会固定资产管理办法</w:t>
      </w:r>
      <w:r>
        <w:rPr>
          <w:rFonts w:hint="eastAsia"/>
        </w:rPr>
        <w:t>〉的通知》（</w:t>
      </w:r>
      <w:r w:rsidRPr="001D5B58">
        <w:rPr>
          <w:rFonts w:hint="eastAsia"/>
        </w:rPr>
        <w:t>青交财〔</w:t>
      </w:r>
      <w:r w:rsidRPr="001D5B58">
        <w:t>20</w:t>
      </w:r>
      <w:r>
        <w:t>14</w:t>
      </w:r>
      <w:r w:rsidRPr="001D5B58">
        <w:t>〕</w:t>
      </w:r>
      <w:r>
        <w:t>36</w:t>
      </w:r>
      <w:r w:rsidRPr="001D5B58">
        <w:t>号</w:t>
      </w:r>
      <w:r>
        <w:rPr>
          <w:rFonts w:hint="eastAsia"/>
        </w:rPr>
        <w:t>），明确</w:t>
      </w:r>
      <w:r w:rsidR="00DE4828">
        <w:rPr>
          <w:rFonts w:hint="eastAsia"/>
        </w:rPr>
        <w:t>固定资产职责与分工，固定资产的范围、分类与计价，固定资产的日常管理、资产购置，验收入库，维保管理，领使用，资产处置，清查盘点，监督检查等。</w:t>
      </w:r>
    </w:p>
    <w:p w:rsidR="00DE4828" w:rsidRDefault="00DE4828" w:rsidP="00435ACD">
      <w:pPr>
        <w:ind w:firstLine="584"/>
        <w:rPr>
          <w:szCs w:val="32"/>
        </w:rPr>
      </w:pPr>
      <w:r w:rsidRPr="00DE4828">
        <w:rPr>
          <w:rFonts w:hint="eastAsia"/>
          <w:szCs w:val="32"/>
        </w:rPr>
        <w:t>为加强市级行政事业单位国有资产处置管理，维护国有资产安全和完整，提高国有资产使用效益，防止国有资产流失，</w:t>
      </w:r>
      <w:r>
        <w:rPr>
          <w:rFonts w:hint="eastAsia"/>
          <w:szCs w:val="32"/>
        </w:rPr>
        <w:t>青岛市财政局</w:t>
      </w:r>
      <w:r w:rsidRPr="00DE4828">
        <w:rPr>
          <w:rFonts w:hint="eastAsia"/>
          <w:szCs w:val="32"/>
        </w:rPr>
        <w:t>根据《行政单位国有资产管理暂行办法》（财政部令第</w:t>
      </w:r>
      <w:r w:rsidRPr="00DE4828">
        <w:rPr>
          <w:szCs w:val="32"/>
        </w:rPr>
        <w:t>35号）、《事业单位国有资产管理暂行办法》（财政部令第36号）、《山东省省级行政事业国有资产处置管理办法》（鲁财资〔2017〕36号）等规定</w:t>
      </w:r>
      <w:r>
        <w:rPr>
          <w:rFonts w:hint="eastAsia"/>
          <w:szCs w:val="32"/>
        </w:rPr>
        <w:t>，制定印发《</w:t>
      </w:r>
      <w:r w:rsidRPr="00DE4828">
        <w:rPr>
          <w:rFonts w:hint="eastAsia"/>
          <w:szCs w:val="32"/>
        </w:rPr>
        <w:t>关于印发</w:t>
      </w:r>
      <w:r>
        <w:rPr>
          <w:rFonts w:hint="eastAsia"/>
          <w:szCs w:val="32"/>
        </w:rPr>
        <w:t>〈</w:t>
      </w:r>
      <w:r w:rsidRPr="00DE4828">
        <w:rPr>
          <w:rFonts w:hint="eastAsia"/>
          <w:szCs w:val="32"/>
        </w:rPr>
        <w:t>青岛市市级行政事业单位资产处置管理办法</w:t>
      </w:r>
      <w:r>
        <w:rPr>
          <w:rFonts w:hint="eastAsia"/>
          <w:szCs w:val="32"/>
        </w:rPr>
        <w:t>〉</w:t>
      </w:r>
      <w:r w:rsidRPr="00DE4828">
        <w:rPr>
          <w:rFonts w:hint="eastAsia"/>
          <w:szCs w:val="32"/>
        </w:rPr>
        <w:t>的通知</w:t>
      </w:r>
      <w:r>
        <w:rPr>
          <w:rFonts w:hint="eastAsia"/>
          <w:szCs w:val="32"/>
        </w:rPr>
        <w:t>》（</w:t>
      </w:r>
      <w:r w:rsidRPr="00DE4828">
        <w:rPr>
          <w:rFonts w:hint="eastAsia"/>
          <w:szCs w:val="32"/>
        </w:rPr>
        <w:t>青财资〔</w:t>
      </w:r>
      <w:r w:rsidRPr="00DE4828">
        <w:rPr>
          <w:szCs w:val="32"/>
        </w:rPr>
        <w:t>2019〕25号</w:t>
      </w:r>
      <w:r>
        <w:rPr>
          <w:rFonts w:hint="eastAsia"/>
          <w:szCs w:val="32"/>
        </w:rPr>
        <w:t>），明确市级单位国有资产处置审批管理、处置管理、收入管理及账务处理等。市交通运输局依据本办法落实执行单位国有资产处置</w:t>
      </w:r>
      <w:r w:rsidR="0095542A">
        <w:rPr>
          <w:rFonts w:hint="eastAsia"/>
          <w:szCs w:val="32"/>
        </w:rPr>
        <w:t>管理。</w:t>
      </w:r>
    </w:p>
    <w:p w:rsidR="0095542A" w:rsidRDefault="0095542A" w:rsidP="00435ACD">
      <w:pPr>
        <w:ind w:firstLine="584"/>
        <w:rPr>
          <w:szCs w:val="32"/>
        </w:rPr>
      </w:pPr>
      <w:r>
        <w:rPr>
          <w:rFonts w:hint="eastAsia"/>
          <w:szCs w:val="32"/>
        </w:rPr>
        <w:t>⑦政府采购管理办法</w:t>
      </w:r>
    </w:p>
    <w:p w:rsidR="0095542A" w:rsidRPr="00DE4828" w:rsidRDefault="0095542A" w:rsidP="00435ACD">
      <w:pPr>
        <w:ind w:firstLine="584"/>
        <w:rPr>
          <w:szCs w:val="32"/>
        </w:rPr>
      </w:pPr>
      <w:r w:rsidRPr="0095542A">
        <w:rPr>
          <w:rFonts w:hint="eastAsia"/>
          <w:szCs w:val="32"/>
        </w:rPr>
        <w:t>为进一步加强市交通运输局机关政府采购管理，提高政府采购效率，规范政府采购行为，提高资金使用效益，</w:t>
      </w:r>
      <w:r>
        <w:rPr>
          <w:rFonts w:hint="eastAsia"/>
          <w:szCs w:val="32"/>
        </w:rPr>
        <w:t>市交通运输局</w:t>
      </w:r>
      <w:r w:rsidRPr="0095542A">
        <w:rPr>
          <w:rFonts w:hint="eastAsia"/>
          <w:szCs w:val="32"/>
        </w:rPr>
        <w:t>根据《中华人民共和国政府采购法》及其实施条例、《中华人民共和国招标投标法》及其实施条例及省市有关政府采购规章制度要求</w:t>
      </w:r>
      <w:r>
        <w:rPr>
          <w:rFonts w:hint="eastAsia"/>
          <w:szCs w:val="32"/>
        </w:rPr>
        <w:t>，制定印发《</w:t>
      </w:r>
      <w:r w:rsidRPr="0095542A">
        <w:rPr>
          <w:rFonts w:hint="eastAsia"/>
          <w:szCs w:val="32"/>
        </w:rPr>
        <w:t>关于印发</w:t>
      </w:r>
      <w:r>
        <w:rPr>
          <w:rFonts w:hint="eastAsia"/>
          <w:szCs w:val="32"/>
        </w:rPr>
        <w:t>〈</w:t>
      </w:r>
      <w:r w:rsidRPr="0095542A">
        <w:rPr>
          <w:rFonts w:hint="eastAsia"/>
          <w:szCs w:val="32"/>
        </w:rPr>
        <w:t>青岛市交通运输局机关政府采购管理办法</w:t>
      </w:r>
      <w:r>
        <w:rPr>
          <w:rFonts w:hint="eastAsia"/>
          <w:szCs w:val="32"/>
        </w:rPr>
        <w:t>〉</w:t>
      </w:r>
      <w:r w:rsidRPr="0095542A">
        <w:rPr>
          <w:rFonts w:hint="eastAsia"/>
          <w:szCs w:val="32"/>
        </w:rPr>
        <w:t>的通知</w:t>
      </w:r>
      <w:r>
        <w:rPr>
          <w:rFonts w:hint="eastAsia"/>
          <w:szCs w:val="32"/>
        </w:rPr>
        <w:t>》（</w:t>
      </w:r>
      <w:r w:rsidRPr="0095542A">
        <w:rPr>
          <w:rFonts w:hint="eastAsia"/>
          <w:szCs w:val="32"/>
        </w:rPr>
        <w:t>青交财审函〔</w:t>
      </w:r>
      <w:r w:rsidRPr="0095542A">
        <w:rPr>
          <w:szCs w:val="32"/>
        </w:rPr>
        <w:t>2021〕14号</w:t>
      </w:r>
      <w:r>
        <w:rPr>
          <w:rFonts w:hint="eastAsia"/>
          <w:szCs w:val="32"/>
        </w:rPr>
        <w:t>），对使用</w:t>
      </w:r>
      <w:r w:rsidRPr="0095542A">
        <w:rPr>
          <w:rFonts w:hint="eastAsia"/>
          <w:szCs w:val="32"/>
        </w:rPr>
        <w:t>财政性资金采购《青岛市政府集中采购目录》以内的或者采购限额标准以上的货物、工程和服务的行为</w:t>
      </w:r>
      <w:r w:rsidR="00E55853">
        <w:rPr>
          <w:rFonts w:hint="eastAsia"/>
          <w:szCs w:val="32"/>
        </w:rPr>
        <w:t>做</w:t>
      </w:r>
      <w:r>
        <w:rPr>
          <w:rFonts w:hint="eastAsia"/>
          <w:szCs w:val="32"/>
        </w:rPr>
        <w:t>出</w:t>
      </w:r>
      <w:r w:rsidR="00E55853">
        <w:rPr>
          <w:rFonts w:hint="eastAsia"/>
          <w:szCs w:val="32"/>
        </w:rPr>
        <w:t>具体</w:t>
      </w:r>
      <w:r>
        <w:rPr>
          <w:rFonts w:hint="eastAsia"/>
          <w:szCs w:val="32"/>
        </w:rPr>
        <w:t>规定。</w:t>
      </w:r>
    </w:p>
    <w:p w:rsidR="00AF5096" w:rsidRDefault="00AF5096" w:rsidP="00AF5096">
      <w:pPr>
        <w:ind w:firstLine="586"/>
        <w:rPr>
          <w:b/>
          <w:bCs/>
        </w:rPr>
      </w:pPr>
      <w:r w:rsidRPr="00EC3B99">
        <w:rPr>
          <w:rFonts w:hint="eastAsia"/>
          <w:b/>
          <w:bCs/>
        </w:rPr>
        <w:lastRenderedPageBreak/>
        <w:t>3．部门战略目标</w:t>
      </w:r>
    </w:p>
    <w:p w:rsidR="001A4660" w:rsidRDefault="001A4660" w:rsidP="009F4055">
      <w:pPr>
        <w:ind w:firstLine="584"/>
      </w:pPr>
      <w:r w:rsidRPr="001A4660">
        <w:t>2020年，市交通运输局以建设人民满意交通为目标，以交通互联互通为重点，精兵强将攻山头、典型引路稳阵地、改革创新求突破三线作战，突出交通基础设施建设、产业结构优化、服务功能提升，推动交通强市、创新能力、治理体系、队伍建设实现重大突破，确保</w:t>
      </w:r>
      <w:r w:rsidRPr="001A4660">
        <w:t>“</w:t>
      </w:r>
      <w:r w:rsidRPr="001A4660">
        <w:t>十三五</w:t>
      </w:r>
      <w:r w:rsidRPr="001A4660">
        <w:t>”</w:t>
      </w:r>
      <w:r w:rsidRPr="001A4660">
        <w:t>圆满收官，为开放、现代、活力、时尚的国际大都市建设提供有力支撑。</w:t>
      </w:r>
    </w:p>
    <w:p w:rsidR="001A4660" w:rsidRDefault="00DD58E6" w:rsidP="000967D3">
      <w:pPr>
        <w:ind w:firstLine="584"/>
      </w:pPr>
      <w:r w:rsidRPr="00DD58E6">
        <w:rPr>
          <w:rFonts w:hint="eastAsia"/>
        </w:rPr>
        <w:t>（1）</w:t>
      </w:r>
      <w:r w:rsidR="001A4660">
        <w:rPr>
          <w:rFonts w:hint="eastAsia"/>
        </w:rPr>
        <w:t>明确交通运输发展目标。一是</w:t>
      </w:r>
      <w:r w:rsidR="00384BDC">
        <w:t>规划</w:t>
      </w:r>
      <w:r w:rsidR="001A4660" w:rsidRPr="001A4660">
        <w:t>构建综合交通体系。落实黄河流域生态保护和高质量发展等战略，出台我市落实《交通强国建设纲要》实施方案，编制</w:t>
      </w:r>
      <w:r w:rsidR="001A4660" w:rsidRPr="001A4660">
        <w:t>“</w:t>
      </w:r>
      <w:r w:rsidR="001A4660" w:rsidRPr="001A4660">
        <w:t>十四五</w:t>
      </w:r>
      <w:r w:rsidR="001A4660" w:rsidRPr="001A4660">
        <w:t>”</w:t>
      </w:r>
      <w:r w:rsidR="001A4660" w:rsidRPr="001A4660">
        <w:t>综合交通运输发展规划，申报交通强国建设试点，出台交通物流业发展三年行动计划，推进交通基础设施建设攻势和国际航运贸易金融创新中心建设攻势，加快打造东北亚国际航运枢纽，积极推动胶东经济圈交通一体化。</w:t>
      </w:r>
    </w:p>
    <w:p w:rsidR="001A4660" w:rsidRDefault="001A4660" w:rsidP="000967D3">
      <w:pPr>
        <w:ind w:firstLine="584"/>
      </w:pPr>
      <w:r>
        <w:rPr>
          <w:rFonts w:hint="eastAsia"/>
        </w:rPr>
        <w:t>二是</w:t>
      </w:r>
      <w:r w:rsidRPr="001A4660">
        <w:rPr>
          <w:rFonts w:hint="eastAsia"/>
        </w:rPr>
        <w:t>建设交通基础设施。围绕青岛港、胶东机场、平度莱西等重点区域，把重点项目投在关键处，有限资金用在刀刃上，补短板、强弱项，努力实现各方向、各圈层交通的畅通。探索推进交通基础设施建设市场化改革，综合运用一体化开发等模式，推进交通投融资多元化，完成全社会固定资产投资</w:t>
      </w:r>
      <w:r w:rsidRPr="001A4660">
        <w:t>176亿元。</w:t>
      </w:r>
    </w:p>
    <w:p w:rsidR="001A4660" w:rsidRDefault="001A4660" w:rsidP="000967D3">
      <w:pPr>
        <w:ind w:firstLine="584"/>
      </w:pPr>
      <w:r>
        <w:rPr>
          <w:rFonts w:hint="eastAsia"/>
        </w:rPr>
        <w:t>三是</w:t>
      </w:r>
      <w:r w:rsidRPr="001A4660">
        <w:rPr>
          <w:rFonts w:hint="eastAsia"/>
        </w:rPr>
        <w:t>保障经济平稳运行。按照分区分级精准防控要求，</w:t>
      </w:r>
      <w:r w:rsidR="00826354">
        <w:rPr>
          <w:rFonts w:hint="eastAsia"/>
        </w:rPr>
        <w:t>做好</w:t>
      </w:r>
      <w:r w:rsidRPr="001A4660">
        <w:rPr>
          <w:rFonts w:hint="eastAsia"/>
        </w:rPr>
        <w:t>各项防疫措施，做好入境人员“点对点”运输、外地员工返岗运输、重点物资运输和城市公共交通运行保障。协调落实空港、海港防疫措施，保卫“空中国门”“海上国门”。加强公路保通保畅，落实“六保”工</w:t>
      </w:r>
      <w:r w:rsidRPr="001A4660">
        <w:rPr>
          <w:rFonts w:hint="eastAsia"/>
        </w:rPr>
        <w:lastRenderedPageBreak/>
        <w:t>作任务，确保供应链高效畅通。</w:t>
      </w:r>
    </w:p>
    <w:p w:rsidR="001A4660" w:rsidRDefault="001A4660" w:rsidP="000967D3">
      <w:pPr>
        <w:ind w:firstLine="584"/>
      </w:pPr>
      <w:r>
        <w:rPr>
          <w:rFonts w:hint="eastAsia"/>
        </w:rPr>
        <w:t>四是</w:t>
      </w:r>
      <w:r w:rsidRPr="001A4660">
        <w:rPr>
          <w:rFonts w:hint="eastAsia"/>
        </w:rPr>
        <w:t>做强交通运输产业。推进各种交通方式一体融合发展，加快交通运输产业转型升级，推动枢纽经济发展。港口货物吞吐量达到</w:t>
      </w:r>
      <w:r w:rsidRPr="001A4660">
        <w:t>5.8亿吨，集装箱海铁联运量完成150万标箱。</w:t>
      </w:r>
    </w:p>
    <w:p w:rsidR="009F4055" w:rsidRDefault="001A4660" w:rsidP="000967D3">
      <w:pPr>
        <w:ind w:firstLine="584"/>
      </w:pPr>
      <w:r>
        <w:rPr>
          <w:rFonts w:hint="eastAsia"/>
        </w:rPr>
        <w:t>（2）</w:t>
      </w:r>
      <w:r w:rsidRPr="001A4660">
        <w:rPr>
          <w:rFonts w:hint="eastAsia"/>
        </w:rPr>
        <w:t>全面</w:t>
      </w:r>
      <w:r w:rsidR="00384BDC">
        <w:rPr>
          <w:rFonts w:hint="eastAsia"/>
        </w:rPr>
        <w:t>建设</w:t>
      </w:r>
      <w:r w:rsidRPr="001A4660">
        <w:rPr>
          <w:rFonts w:hint="eastAsia"/>
        </w:rPr>
        <w:t>交通基础设施</w:t>
      </w:r>
      <w:r>
        <w:rPr>
          <w:rFonts w:hint="eastAsia"/>
        </w:rPr>
        <w:t>。一是</w:t>
      </w:r>
      <w:r w:rsidR="009F4055" w:rsidRPr="009F4055">
        <w:rPr>
          <w:rFonts w:hint="eastAsia"/>
        </w:rPr>
        <w:t>推进公路建设。董梁高速公路等</w:t>
      </w:r>
      <w:r w:rsidR="009F4055" w:rsidRPr="009F4055">
        <w:t>15个项目续建，济青中线高速（潍坊至青岛段）等22个项目开工</w:t>
      </w:r>
      <w:r w:rsidR="00826354">
        <w:rPr>
          <w:rFonts w:hint="eastAsia"/>
        </w:rPr>
        <w:t>，</w:t>
      </w:r>
      <w:r w:rsidR="009F4055" w:rsidRPr="009F4055">
        <w:t>双元路拓宽改建等18个项目完工，蓝谷至胶东机场快速通道等一批项目加快前期工作。重点推进市民高度关注的李村河互通立交ABF匝道完善工程、华中路贯通工程、国道204大沽河桥梁等工程建设。做好</w:t>
      </w:r>
      <w:r w:rsidR="009F4055" w:rsidRPr="009F4055">
        <w:t>“</w:t>
      </w:r>
      <w:r w:rsidR="009F4055" w:rsidRPr="009F4055">
        <w:t>十三五</w:t>
      </w:r>
      <w:r w:rsidR="009F4055" w:rsidRPr="009F4055">
        <w:t>”</w:t>
      </w:r>
      <w:r w:rsidR="009F4055" w:rsidRPr="009F4055">
        <w:t>迎国检工作，完成总长226公里的10个国省道大中修工程建设。完成</w:t>
      </w:r>
      <w:r w:rsidR="009F4055" w:rsidRPr="009F4055">
        <w:t>“</w:t>
      </w:r>
      <w:r w:rsidR="009F4055" w:rsidRPr="009F4055">
        <w:t>四好农村路</w:t>
      </w:r>
      <w:r w:rsidR="009F4055" w:rsidRPr="009F4055">
        <w:t>”</w:t>
      </w:r>
      <w:r w:rsidR="009F4055" w:rsidRPr="009F4055">
        <w:t>三年集中攻坚1225公里任务和农村通户道路硬化1962个行政村任务，基本实现全市农村通户道路硬化。</w:t>
      </w:r>
    </w:p>
    <w:p w:rsidR="009F4055" w:rsidRDefault="009F4055" w:rsidP="000967D3">
      <w:pPr>
        <w:ind w:firstLine="584"/>
      </w:pPr>
      <w:r>
        <w:rPr>
          <w:rFonts w:hint="eastAsia"/>
        </w:rPr>
        <w:t>二是</w:t>
      </w:r>
      <w:r w:rsidRPr="009F4055">
        <w:rPr>
          <w:rFonts w:hint="eastAsia"/>
        </w:rPr>
        <w:t>推进铁路建设。潍莱高铁建成通车。莱西北站增加到发线、实现终到始发功能的设计变更。按照省政府部署，配合做好潍烟铁路、莱荣铁路开工建设相关工作。加快青岛西至京沪高铁二通道前期工作。</w:t>
      </w:r>
    </w:p>
    <w:p w:rsidR="001A4660" w:rsidRDefault="009F4055" w:rsidP="000967D3">
      <w:pPr>
        <w:ind w:firstLine="584"/>
      </w:pPr>
      <w:r>
        <w:rPr>
          <w:rFonts w:hint="eastAsia"/>
        </w:rPr>
        <w:t>三是</w:t>
      </w:r>
      <w:r w:rsidRPr="009F4055">
        <w:rPr>
          <w:rFonts w:hint="eastAsia"/>
        </w:rPr>
        <w:t>推进港口建设。加快实施重大港口基础设施项目，董家口港区原油码头二期工程等重点项目建成；完成青岛港老港区（含四方港区）和董家口港区胡家山作业区规划调整，支持青岛国际邮轮港区开发、中国北方（青岛）国际水产品交易中心和冷链物流基地项目落地。</w:t>
      </w:r>
    </w:p>
    <w:p w:rsidR="009F4055" w:rsidRDefault="009F4055" w:rsidP="000967D3">
      <w:pPr>
        <w:ind w:firstLine="584"/>
      </w:pPr>
      <w:r>
        <w:rPr>
          <w:rFonts w:hint="eastAsia"/>
        </w:rPr>
        <w:t>（3）</w:t>
      </w:r>
      <w:r w:rsidRPr="009F4055">
        <w:rPr>
          <w:rFonts w:hint="eastAsia"/>
        </w:rPr>
        <w:t>全力推进交通运输产业转型升级</w:t>
      </w:r>
      <w:r>
        <w:rPr>
          <w:rFonts w:hint="eastAsia"/>
        </w:rPr>
        <w:t>。一是</w:t>
      </w:r>
      <w:r w:rsidRPr="009F4055">
        <w:rPr>
          <w:rFonts w:hint="eastAsia"/>
        </w:rPr>
        <w:t>加快港口发展。提升港口枢纽功能，集装箱中转、铁矿石国际中转分别突破</w:t>
      </w:r>
      <w:r w:rsidRPr="009F4055">
        <w:t>400万标箱、260万吨。利用港口现有资源快速扩大国际航行船舶保税燃料油供应服</w:t>
      </w:r>
      <w:r w:rsidRPr="009F4055">
        <w:lastRenderedPageBreak/>
        <w:t>务和海上加注业务基础优势，逐步形成具有全球影响力的保税燃料油供船港。</w:t>
      </w:r>
    </w:p>
    <w:p w:rsidR="009F4055" w:rsidRDefault="009F4055" w:rsidP="000967D3">
      <w:pPr>
        <w:ind w:firstLine="584"/>
      </w:pPr>
      <w:r>
        <w:rPr>
          <w:rFonts w:hint="eastAsia"/>
        </w:rPr>
        <w:t>二是</w:t>
      </w:r>
      <w:r w:rsidRPr="009F4055">
        <w:rPr>
          <w:rFonts w:hint="eastAsia"/>
        </w:rPr>
        <w:t>加快航运发展。贯彻促进海运业健康发展实施意见，落实山东自贸区青岛片区交通领域试点任务。推进船公司总部战略，积极发展干线运输，拓展集装箱国际中转集拼业务。支持省港口集团加快发展，支持青岛港持续增加航线。促进海事仲裁、航运金融、法律咨询、航运信息、运价指数等现代航运资源集聚。</w:t>
      </w:r>
    </w:p>
    <w:p w:rsidR="009F4055" w:rsidRDefault="009F4055" w:rsidP="000967D3">
      <w:pPr>
        <w:ind w:firstLine="584"/>
      </w:pPr>
      <w:r>
        <w:rPr>
          <w:rFonts w:hint="eastAsia"/>
        </w:rPr>
        <w:t>三是</w:t>
      </w:r>
      <w:r w:rsidRPr="009F4055">
        <w:rPr>
          <w:rFonts w:hint="eastAsia"/>
        </w:rPr>
        <w:t>加快多式联运发展。加快上合示范区国际物流中心建设，“日韩陆海快线”“上合快线”实现班期化、常态化运营。强化“前港后站、港站一体”海铁联运运行模式，加快内陆港布局，完善上合示范区多式联运中心，即墨港站功能。推动开展以多式联运为核心的“一单制”服务，促进产业集聚。</w:t>
      </w:r>
    </w:p>
    <w:p w:rsidR="009F4055" w:rsidRDefault="009F4055" w:rsidP="000967D3">
      <w:pPr>
        <w:ind w:firstLine="584"/>
      </w:pPr>
      <w:r>
        <w:rPr>
          <w:rFonts w:hint="eastAsia"/>
        </w:rPr>
        <w:t>（4）</w:t>
      </w:r>
      <w:r w:rsidRPr="009F4055">
        <w:rPr>
          <w:rFonts w:hint="eastAsia"/>
        </w:rPr>
        <w:t>进一步提高为民服务水平</w:t>
      </w:r>
      <w:r>
        <w:rPr>
          <w:rFonts w:hint="eastAsia"/>
        </w:rPr>
        <w:t>。一是</w:t>
      </w:r>
      <w:r w:rsidRPr="009F4055">
        <w:rPr>
          <w:rFonts w:hint="eastAsia"/>
        </w:rPr>
        <w:t>推进常规公交发展。编制常规公交与地铁</w:t>
      </w:r>
      <w:r w:rsidRPr="009F4055">
        <w:t>1号线衔接方案，动态开通调整优化公交线路75条，及时迁改公交站点，提高常规公交与地铁衔接效率。达到报废标准的616辆公交车辆更新为新能源公交车。</w:t>
      </w:r>
    </w:p>
    <w:p w:rsidR="009F4055" w:rsidRDefault="009F4055" w:rsidP="000967D3">
      <w:pPr>
        <w:ind w:firstLine="584"/>
      </w:pPr>
      <w:r>
        <w:rPr>
          <w:rFonts w:hint="eastAsia"/>
        </w:rPr>
        <w:t>二是</w:t>
      </w:r>
      <w:r w:rsidRPr="009F4055">
        <w:rPr>
          <w:rFonts w:hint="eastAsia"/>
        </w:rPr>
        <w:t>推进轨道交通发展。组织开展相关地铁线路初期运营前安全评估工作，开通地铁</w:t>
      </w:r>
      <w:r w:rsidRPr="009F4055">
        <w:t>1号线北段、8号线北段。开通半岛城市群城际列车，提高城市群内轨道交通通勤化水平。</w:t>
      </w:r>
    </w:p>
    <w:p w:rsidR="009F4055" w:rsidRDefault="009F4055" w:rsidP="000967D3">
      <w:pPr>
        <w:ind w:firstLine="584"/>
      </w:pPr>
      <w:r>
        <w:rPr>
          <w:rFonts w:hint="eastAsia"/>
        </w:rPr>
        <w:t>三是</w:t>
      </w:r>
      <w:r w:rsidRPr="009F4055">
        <w:rPr>
          <w:rFonts w:hint="eastAsia"/>
        </w:rPr>
        <w:t>推进出租客运发展。推动完成《青岛市出租汽车客运管理条例》（修订送审稿）提报工作，制定《青岛市巡游出租汽车服务质量信誉考核办法》，全面实施企业、车辆和驾驶员考核。做好矛盾纠纷化解，</w:t>
      </w:r>
      <w:r w:rsidRPr="009F4055">
        <w:rPr>
          <w:rFonts w:hint="eastAsia"/>
        </w:rPr>
        <w:lastRenderedPageBreak/>
        <w:t>全力促进行业健康稳定发展。</w:t>
      </w:r>
    </w:p>
    <w:p w:rsidR="009F4055" w:rsidRDefault="009F4055" w:rsidP="000967D3">
      <w:pPr>
        <w:ind w:firstLine="584"/>
      </w:pPr>
      <w:r>
        <w:rPr>
          <w:rFonts w:hint="eastAsia"/>
        </w:rPr>
        <w:t>（5）</w:t>
      </w:r>
      <w:r w:rsidRPr="009F4055">
        <w:rPr>
          <w:rFonts w:hint="eastAsia"/>
        </w:rPr>
        <w:t>着力提升交通运输治理能力</w:t>
      </w:r>
      <w:r>
        <w:rPr>
          <w:rFonts w:hint="eastAsia"/>
        </w:rPr>
        <w:t>。一是</w:t>
      </w:r>
      <w:r w:rsidRPr="009F4055">
        <w:rPr>
          <w:rFonts w:hint="eastAsia"/>
        </w:rPr>
        <w:t>建设智慧交通。争取交通运输部大数据中心分中心落户，推进交通运输信息平台整合。推动青岛港全自动化集装箱码头建设和青岛港物流电商云服务平台应用。完成青岛国际航运中心现代航运服务信息化支持保障平台（一期）主体建设。启动市交通运输行政执法综合管理与指挥平台建设研究。二类以上汽车维修业户和三类重点汽车维修业户电子健康档案实现全覆盖。</w:t>
      </w:r>
    </w:p>
    <w:p w:rsidR="009F4055" w:rsidRDefault="009F4055" w:rsidP="000967D3">
      <w:pPr>
        <w:ind w:firstLine="584"/>
      </w:pPr>
      <w:r>
        <w:rPr>
          <w:rFonts w:hint="eastAsia"/>
        </w:rPr>
        <w:t>二是</w:t>
      </w:r>
      <w:r w:rsidRPr="009F4055">
        <w:rPr>
          <w:rFonts w:hint="eastAsia"/>
        </w:rPr>
        <w:t>建设绿色交通。稳妥推进国三柴油营运货车引导淘汰更新工作。创建绿色货运配送示范工程。推进能耗与碳排放统计监测平台升级研究。前湾港、董家口港大宗货物清洁运输率分别提高到</w:t>
      </w:r>
      <w:r w:rsidRPr="009F4055">
        <w:t>80%、50%以上。符合规定的码头实现船舶岸电泊位覆盖率100%。</w:t>
      </w:r>
    </w:p>
    <w:p w:rsidR="009F4055" w:rsidRDefault="009F4055" w:rsidP="000967D3">
      <w:pPr>
        <w:ind w:firstLine="584"/>
      </w:pPr>
      <w:r>
        <w:rPr>
          <w:rFonts w:hint="eastAsia"/>
        </w:rPr>
        <w:t>三是</w:t>
      </w:r>
      <w:r w:rsidRPr="009F4055">
        <w:rPr>
          <w:rFonts w:hint="eastAsia"/>
        </w:rPr>
        <w:t>建设平安交通。强化风险分级管控和隐患排查治理双重预防体系建设，开展“四不两直”暗访抽查和安全隐患排查。抓好“两客一危”车辆、轨道交通、出租客运、海上旅游、港区危化品行业安全监管。稳步推进电子运单制度。会同有关部门抓好违法超限超载车辆治理。</w:t>
      </w:r>
    </w:p>
    <w:p w:rsidR="006F213D" w:rsidRDefault="006F213D" w:rsidP="003805EF">
      <w:pPr>
        <w:pStyle w:val="2"/>
        <w:ind w:firstLine="667"/>
      </w:pPr>
      <w:bookmarkStart w:id="3" w:name="_Toc78382212"/>
      <w:r>
        <w:rPr>
          <w:rFonts w:hint="eastAsia"/>
        </w:rPr>
        <w:t>（三）部门预算及支出情况</w:t>
      </w:r>
      <w:bookmarkEnd w:id="3"/>
    </w:p>
    <w:p w:rsidR="00AF5096" w:rsidRPr="00542890" w:rsidRDefault="00AF5096" w:rsidP="00AF5096">
      <w:pPr>
        <w:ind w:firstLine="586"/>
        <w:rPr>
          <w:b/>
          <w:bCs/>
        </w:rPr>
      </w:pPr>
      <w:r w:rsidRPr="00542890">
        <w:rPr>
          <w:rFonts w:hint="eastAsia"/>
          <w:b/>
          <w:bCs/>
        </w:rPr>
        <w:t>1．部门预算批复情况</w:t>
      </w:r>
    </w:p>
    <w:p w:rsidR="00AF5096" w:rsidRDefault="00AF5096" w:rsidP="00435ACD">
      <w:pPr>
        <w:ind w:firstLine="584"/>
      </w:pPr>
      <w:r>
        <w:rPr>
          <w:rFonts w:hint="eastAsia"/>
        </w:rPr>
        <w:t>（1）部门整体预算批复情况</w:t>
      </w:r>
    </w:p>
    <w:p w:rsidR="008E4112" w:rsidRDefault="001154BC" w:rsidP="00435ACD">
      <w:pPr>
        <w:ind w:firstLine="584"/>
      </w:pPr>
      <w:r>
        <w:rPr>
          <w:rFonts w:hint="eastAsia"/>
        </w:rPr>
        <w:t>市交通运输</w:t>
      </w:r>
      <w:r w:rsidRPr="001154BC">
        <w:rPr>
          <w:rFonts w:hint="eastAsia"/>
        </w:rPr>
        <w:t>局</w:t>
      </w:r>
      <w:r w:rsidRPr="001154BC">
        <w:t>20</w:t>
      </w:r>
      <w:r>
        <w:t>20</w:t>
      </w:r>
      <w:r w:rsidRPr="001154BC">
        <w:t>年</w:t>
      </w:r>
      <w:r w:rsidR="00625B5C">
        <w:rPr>
          <w:rFonts w:hint="eastAsia"/>
        </w:rPr>
        <w:t>年初</w:t>
      </w:r>
      <w:r w:rsidRPr="001154BC">
        <w:t>预算总收入</w:t>
      </w:r>
      <w:r>
        <w:t>446238.82</w:t>
      </w:r>
      <w:r w:rsidRPr="001154BC">
        <w:t>万元，其中：</w:t>
      </w:r>
      <w:r>
        <w:rPr>
          <w:rFonts w:hint="eastAsia"/>
        </w:rPr>
        <w:t>一般公共预算</w:t>
      </w:r>
      <w:r w:rsidRPr="001154BC">
        <w:t>收入</w:t>
      </w:r>
      <w:r w:rsidR="00625B5C">
        <w:rPr>
          <w:rFonts w:hint="eastAsia"/>
        </w:rPr>
        <w:t>3</w:t>
      </w:r>
      <w:r w:rsidR="00625B5C">
        <w:t>21658.82</w:t>
      </w:r>
      <w:r w:rsidRPr="001154BC">
        <w:t>万元，</w:t>
      </w:r>
      <w:r w:rsidR="00625B5C">
        <w:rPr>
          <w:rFonts w:hint="eastAsia"/>
        </w:rPr>
        <w:t>政府性基金预算收入1</w:t>
      </w:r>
      <w:r w:rsidR="00625B5C">
        <w:t>24580.00</w:t>
      </w:r>
      <w:r w:rsidR="00625B5C">
        <w:rPr>
          <w:rFonts w:hint="eastAsia"/>
        </w:rPr>
        <w:t>万元。</w:t>
      </w:r>
      <w:r w:rsidR="008E4112" w:rsidRPr="001154BC">
        <w:t>预算批复收入情况详见表1-2：</w:t>
      </w:r>
    </w:p>
    <w:p w:rsidR="00542890" w:rsidRDefault="008E4112" w:rsidP="00435ACD">
      <w:pPr>
        <w:ind w:firstLine="584"/>
      </w:pPr>
      <w:r>
        <w:rPr>
          <w:rFonts w:hint="eastAsia"/>
        </w:rPr>
        <w:lastRenderedPageBreak/>
        <w:t>2</w:t>
      </w:r>
      <w:r>
        <w:t>020</w:t>
      </w:r>
      <w:r>
        <w:rPr>
          <w:rFonts w:hint="eastAsia"/>
        </w:rPr>
        <w:t>年</w:t>
      </w:r>
      <w:r w:rsidR="000050DA">
        <w:rPr>
          <w:rFonts w:hint="eastAsia"/>
        </w:rPr>
        <w:t>预算总支出</w:t>
      </w:r>
      <w:r w:rsidR="00FA50AC">
        <w:rPr>
          <w:rFonts w:hint="eastAsia"/>
        </w:rPr>
        <w:t>4</w:t>
      </w:r>
      <w:r w:rsidR="00FA50AC">
        <w:t>46238.82</w:t>
      </w:r>
      <w:r w:rsidR="00FA50AC">
        <w:rPr>
          <w:rFonts w:hint="eastAsia"/>
        </w:rPr>
        <w:t>万元，其中：人员经费支出2</w:t>
      </w:r>
      <w:r w:rsidR="00FA50AC">
        <w:t>4902.05</w:t>
      </w:r>
      <w:r w:rsidR="00FA50AC">
        <w:rPr>
          <w:rFonts w:hint="eastAsia"/>
        </w:rPr>
        <w:t>万元，公用经费支出1</w:t>
      </w:r>
      <w:r w:rsidR="00FA50AC">
        <w:t>3458.56</w:t>
      </w:r>
      <w:r w:rsidR="00FA50AC">
        <w:rPr>
          <w:rFonts w:hint="eastAsia"/>
        </w:rPr>
        <w:t>万元，专项资金支出4</w:t>
      </w:r>
      <w:r w:rsidR="00FA50AC">
        <w:t>07878.21</w:t>
      </w:r>
      <w:r w:rsidR="00FA50AC">
        <w:rPr>
          <w:rFonts w:hint="eastAsia"/>
        </w:rPr>
        <w:t>万元。</w:t>
      </w:r>
      <w:r w:rsidR="001154BC" w:rsidRPr="001154BC">
        <w:t>预算批复</w:t>
      </w:r>
      <w:r>
        <w:rPr>
          <w:rFonts w:hint="eastAsia"/>
        </w:rPr>
        <w:t>支出</w:t>
      </w:r>
      <w:r w:rsidR="001154BC" w:rsidRPr="001154BC">
        <w:t>情况详见表1-</w:t>
      </w:r>
      <w:r>
        <w:t>3</w:t>
      </w:r>
      <w:r w:rsidR="001154BC" w:rsidRPr="001154BC">
        <w:t>：</w:t>
      </w:r>
    </w:p>
    <w:p w:rsidR="00FA50AC" w:rsidRPr="00FA50AC" w:rsidRDefault="00FA50AC" w:rsidP="00FA50AC">
      <w:pPr>
        <w:ind w:firstLineChars="0" w:firstLine="0"/>
        <w:jc w:val="center"/>
        <w:rPr>
          <w:rFonts w:ascii="黑体" w:eastAsia="黑体" w:hAnsi="黑体" w:cs="Times New Roman"/>
          <w:sz w:val="21"/>
          <w:szCs w:val="24"/>
        </w:rPr>
      </w:pPr>
      <w:bookmarkStart w:id="4" w:name="_Toc7163"/>
      <w:r w:rsidRPr="00FA50AC">
        <w:rPr>
          <w:rFonts w:ascii="黑体" w:eastAsia="黑体" w:hAnsi="黑体" w:cs="Times New Roman" w:hint="eastAsia"/>
          <w:sz w:val="21"/>
          <w:szCs w:val="24"/>
        </w:rPr>
        <w:t>表1-2  20</w:t>
      </w:r>
      <w:r w:rsidR="00A41163">
        <w:rPr>
          <w:rFonts w:ascii="黑体" w:eastAsia="黑体" w:hAnsi="黑体" w:cs="Times New Roman"/>
          <w:sz w:val="21"/>
          <w:szCs w:val="24"/>
        </w:rPr>
        <w:t>2</w:t>
      </w:r>
      <w:r w:rsidR="008E4112">
        <w:rPr>
          <w:rFonts w:ascii="黑体" w:eastAsia="黑体" w:hAnsi="黑体" w:cs="Times New Roman"/>
          <w:sz w:val="21"/>
          <w:szCs w:val="24"/>
        </w:rPr>
        <w:t>0</w:t>
      </w:r>
      <w:r w:rsidR="008E4112">
        <w:rPr>
          <w:rFonts w:ascii="黑体" w:eastAsia="黑体" w:hAnsi="黑体" w:cs="Times New Roman" w:hint="eastAsia"/>
          <w:sz w:val="21"/>
          <w:szCs w:val="24"/>
        </w:rPr>
        <w:t>年市交通运输局</w:t>
      </w:r>
      <w:r w:rsidRPr="00FA50AC">
        <w:rPr>
          <w:rFonts w:ascii="黑体" w:eastAsia="黑体" w:hAnsi="黑体" w:cs="Times New Roman" w:hint="eastAsia"/>
          <w:sz w:val="21"/>
          <w:szCs w:val="24"/>
        </w:rPr>
        <w:t>预算批复收入明细表</w:t>
      </w:r>
      <w:bookmarkEnd w:id="4"/>
    </w:p>
    <w:p w:rsidR="00FA50AC" w:rsidRPr="00FA50AC" w:rsidRDefault="00FA50AC" w:rsidP="00204FD1">
      <w:pPr>
        <w:spacing w:line="240" w:lineRule="auto"/>
        <w:ind w:rightChars="-100" w:right="-292" w:firstLineChars="0" w:firstLine="0"/>
        <w:jc w:val="center"/>
        <w:rPr>
          <w:rFonts w:cs="Times New Roman"/>
          <w:sz w:val="21"/>
          <w:szCs w:val="24"/>
        </w:rPr>
      </w:pPr>
      <w:r w:rsidRPr="00FA50AC">
        <w:rPr>
          <w:rFonts w:cs="仿宋" w:hint="eastAsia"/>
          <w:b/>
          <w:bCs/>
          <w:kern w:val="30"/>
          <w:sz w:val="21"/>
          <w:szCs w:val="24"/>
        </w:rPr>
        <w:t>资金单位：万元</w:t>
      </w:r>
    </w:p>
    <w:tbl>
      <w:tblPr>
        <w:tblStyle w:val="11"/>
        <w:tblW w:w="9353" w:type="dxa"/>
        <w:jc w:val="center"/>
        <w:tblLook w:val="04A0"/>
      </w:tblPr>
      <w:tblGrid>
        <w:gridCol w:w="3374"/>
        <w:gridCol w:w="1871"/>
        <w:gridCol w:w="2080"/>
        <w:gridCol w:w="2028"/>
      </w:tblGrid>
      <w:tr w:rsidR="00A2272A" w:rsidRPr="00FA50AC" w:rsidTr="008267FE">
        <w:trPr>
          <w:trHeight w:val="397"/>
          <w:tblHeader/>
          <w:jc w:val="center"/>
        </w:trPr>
        <w:tc>
          <w:tcPr>
            <w:tcW w:w="3374" w:type="dxa"/>
            <w:vAlign w:val="center"/>
          </w:tcPr>
          <w:p w:rsidR="00A2272A" w:rsidRPr="00FA50AC" w:rsidRDefault="00A2272A" w:rsidP="00DD320A">
            <w:pPr>
              <w:spacing w:line="240" w:lineRule="auto"/>
              <w:ind w:firstLineChars="0" w:firstLine="0"/>
              <w:jc w:val="center"/>
              <w:rPr>
                <w:rFonts w:cs="仿宋"/>
                <w:b/>
                <w:kern w:val="30"/>
                <w:sz w:val="18"/>
                <w:szCs w:val="18"/>
              </w:rPr>
            </w:pPr>
            <w:r>
              <w:rPr>
                <w:rFonts w:cs="仿宋" w:hint="eastAsia"/>
                <w:b/>
                <w:kern w:val="30"/>
                <w:sz w:val="18"/>
                <w:szCs w:val="18"/>
              </w:rPr>
              <w:t>单位名称</w:t>
            </w:r>
          </w:p>
        </w:tc>
        <w:tc>
          <w:tcPr>
            <w:tcW w:w="1871" w:type="dxa"/>
            <w:vAlign w:val="center"/>
          </w:tcPr>
          <w:p w:rsidR="00A2272A" w:rsidRPr="00FA50AC" w:rsidRDefault="00A2272A" w:rsidP="00DD320A">
            <w:pPr>
              <w:spacing w:line="240" w:lineRule="auto"/>
              <w:ind w:firstLineChars="0" w:firstLine="0"/>
              <w:jc w:val="center"/>
              <w:rPr>
                <w:rFonts w:cs="仿宋"/>
                <w:b/>
                <w:kern w:val="30"/>
                <w:sz w:val="18"/>
                <w:szCs w:val="18"/>
              </w:rPr>
            </w:pPr>
            <w:r w:rsidRPr="00FA50AC">
              <w:rPr>
                <w:rFonts w:cs="仿宋" w:hint="eastAsia"/>
                <w:b/>
                <w:kern w:val="30"/>
                <w:sz w:val="18"/>
                <w:szCs w:val="18"/>
              </w:rPr>
              <w:t>合计</w:t>
            </w:r>
          </w:p>
        </w:tc>
        <w:tc>
          <w:tcPr>
            <w:tcW w:w="2080" w:type="dxa"/>
            <w:vAlign w:val="center"/>
          </w:tcPr>
          <w:p w:rsidR="00A2272A" w:rsidRPr="00FA50AC" w:rsidRDefault="00A2272A" w:rsidP="00DD320A">
            <w:pPr>
              <w:spacing w:line="240" w:lineRule="auto"/>
              <w:ind w:firstLineChars="0" w:firstLine="0"/>
              <w:jc w:val="center"/>
              <w:rPr>
                <w:rFonts w:cs="仿宋"/>
                <w:b/>
                <w:kern w:val="30"/>
                <w:sz w:val="18"/>
                <w:szCs w:val="18"/>
              </w:rPr>
            </w:pPr>
            <w:r>
              <w:rPr>
                <w:rFonts w:cs="仿宋" w:hint="eastAsia"/>
                <w:b/>
                <w:kern w:val="30"/>
                <w:sz w:val="18"/>
                <w:szCs w:val="18"/>
              </w:rPr>
              <w:t>一般公共预算收入</w:t>
            </w:r>
          </w:p>
        </w:tc>
        <w:tc>
          <w:tcPr>
            <w:tcW w:w="2028" w:type="dxa"/>
            <w:vAlign w:val="center"/>
          </w:tcPr>
          <w:p w:rsidR="00A2272A" w:rsidRPr="00FA50AC" w:rsidRDefault="00A2272A" w:rsidP="00DD320A">
            <w:pPr>
              <w:spacing w:line="240" w:lineRule="auto"/>
              <w:ind w:firstLineChars="0" w:firstLine="0"/>
              <w:jc w:val="center"/>
              <w:rPr>
                <w:rFonts w:cs="仿宋"/>
                <w:b/>
                <w:kern w:val="30"/>
                <w:sz w:val="18"/>
                <w:szCs w:val="18"/>
              </w:rPr>
            </w:pPr>
            <w:r>
              <w:rPr>
                <w:rFonts w:cs="仿宋" w:hint="eastAsia"/>
                <w:b/>
                <w:kern w:val="30"/>
                <w:sz w:val="18"/>
                <w:szCs w:val="18"/>
              </w:rPr>
              <w:t>政府性基金预算收入</w:t>
            </w:r>
          </w:p>
        </w:tc>
      </w:tr>
      <w:tr w:rsidR="00204FD1" w:rsidRPr="00FA50AC" w:rsidTr="008267FE">
        <w:trPr>
          <w:trHeight w:val="397"/>
          <w:jc w:val="center"/>
        </w:trPr>
        <w:tc>
          <w:tcPr>
            <w:tcW w:w="3374" w:type="dxa"/>
            <w:vAlign w:val="center"/>
          </w:tcPr>
          <w:p w:rsidR="00204FD1" w:rsidRPr="00E6533D" w:rsidRDefault="00204FD1" w:rsidP="00DD320A">
            <w:pPr>
              <w:spacing w:line="240" w:lineRule="auto"/>
              <w:ind w:firstLineChars="0" w:firstLine="0"/>
              <w:jc w:val="left"/>
              <w:rPr>
                <w:rFonts w:cs="仿宋"/>
                <w:b/>
                <w:bCs/>
                <w:kern w:val="30"/>
                <w:sz w:val="18"/>
                <w:szCs w:val="18"/>
              </w:rPr>
            </w:pPr>
            <w:r w:rsidRPr="00E6533D">
              <w:rPr>
                <w:rFonts w:cs="仿宋" w:hint="eastAsia"/>
                <w:b/>
                <w:bCs/>
                <w:kern w:val="30"/>
                <w:sz w:val="18"/>
                <w:szCs w:val="18"/>
              </w:rPr>
              <w:t>合计</w:t>
            </w:r>
          </w:p>
        </w:tc>
        <w:tc>
          <w:tcPr>
            <w:tcW w:w="1871" w:type="dxa"/>
            <w:vAlign w:val="center"/>
          </w:tcPr>
          <w:p w:rsidR="00204FD1" w:rsidRPr="00E6533D" w:rsidRDefault="00CE5C4F" w:rsidP="00DD320A">
            <w:pPr>
              <w:spacing w:line="240" w:lineRule="auto"/>
              <w:ind w:firstLineChars="0" w:firstLine="0"/>
              <w:jc w:val="right"/>
              <w:rPr>
                <w:rFonts w:cs="仿宋"/>
                <w:b/>
                <w:bCs/>
                <w:kern w:val="30"/>
                <w:sz w:val="18"/>
                <w:szCs w:val="18"/>
              </w:rPr>
            </w:pPr>
            <w:r w:rsidRPr="00E6533D">
              <w:rPr>
                <w:rFonts w:cs="仿宋" w:hint="eastAsia"/>
                <w:b/>
                <w:bCs/>
                <w:kern w:val="30"/>
                <w:sz w:val="18"/>
                <w:szCs w:val="18"/>
              </w:rPr>
              <w:t>4</w:t>
            </w:r>
            <w:r w:rsidRPr="00E6533D">
              <w:rPr>
                <w:rFonts w:cs="仿宋"/>
                <w:b/>
                <w:bCs/>
                <w:kern w:val="30"/>
                <w:sz w:val="18"/>
                <w:szCs w:val="18"/>
              </w:rPr>
              <w:t>46238.82</w:t>
            </w:r>
          </w:p>
        </w:tc>
        <w:tc>
          <w:tcPr>
            <w:tcW w:w="2080" w:type="dxa"/>
            <w:vAlign w:val="center"/>
          </w:tcPr>
          <w:p w:rsidR="00204FD1" w:rsidRPr="00E6533D" w:rsidRDefault="00CE5C4F" w:rsidP="00DD320A">
            <w:pPr>
              <w:spacing w:line="240" w:lineRule="auto"/>
              <w:ind w:firstLineChars="0" w:firstLine="0"/>
              <w:jc w:val="right"/>
              <w:rPr>
                <w:rFonts w:cs="仿宋"/>
                <w:b/>
                <w:bCs/>
                <w:kern w:val="30"/>
                <w:sz w:val="18"/>
                <w:szCs w:val="18"/>
              </w:rPr>
            </w:pPr>
            <w:r w:rsidRPr="00E6533D">
              <w:rPr>
                <w:rFonts w:cs="仿宋" w:hint="eastAsia"/>
                <w:b/>
                <w:bCs/>
                <w:kern w:val="30"/>
                <w:sz w:val="18"/>
                <w:szCs w:val="18"/>
              </w:rPr>
              <w:t>3</w:t>
            </w:r>
            <w:r w:rsidRPr="00E6533D">
              <w:rPr>
                <w:rFonts w:cs="仿宋"/>
                <w:b/>
                <w:bCs/>
                <w:kern w:val="30"/>
                <w:sz w:val="18"/>
                <w:szCs w:val="18"/>
              </w:rPr>
              <w:t>21658.82</w:t>
            </w:r>
          </w:p>
        </w:tc>
        <w:tc>
          <w:tcPr>
            <w:tcW w:w="2028" w:type="dxa"/>
            <w:vAlign w:val="center"/>
          </w:tcPr>
          <w:p w:rsidR="00204FD1" w:rsidRPr="00E6533D" w:rsidRDefault="00CE5C4F" w:rsidP="00DD320A">
            <w:pPr>
              <w:spacing w:line="240" w:lineRule="auto"/>
              <w:ind w:firstLineChars="0" w:firstLine="0"/>
              <w:jc w:val="right"/>
              <w:rPr>
                <w:rFonts w:cs="仿宋"/>
                <w:b/>
                <w:bCs/>
                <w:kern w:val="30"/>
                <w:sz w:val="18"/>
                <w:szCs w:val="18"/>
              </w:rPr>
            </w:pPr>
            <w:r w:rsidRPr="00E6533D">
              <w:rPr>
                <w:rFonts w:cs="仿宋" w:hint="eastAsia"/>
                <w:b/>
                <w:bCs/>
                <w:kern w:val="30"/>
                <w:sz w:val="18"/>
                <w:szCs w:val="18"/>
              </w:rPr>
              <w:t>1</w:t>
            </w:r>
            <w:r w:rsidRPr="00E6533D">
              <w:rPr>
                <w:rFonts w:cs="仿宋"/>
                <w:b/>
                <w:bCs/>
                <w:kern w:val="30"/>
                <w:sz w:val="18"/>
                <w:szCs w:val="18"/>
              </w:rPr>
              <w:t>24580</w:t>
            </w:r>
            <w:r w:rsidR="00547B39" w:rsidRPr="00E6533D">
              <w:rPr>
                <w:rFonts w:cs="仿宋"/>
                <w:b/>
                <w:bCs/>
                <w:kern w:val="30"/>
                <w:sz w:val="18"/>
                <w:szCs w:val="18"/>
              </w:rPr>
              <w:t>.00</w:t>
            </w:r>
          </w:p>
        </w:tc>
      </w:tr>
      <w:tr w:rsidR="00204FD1" w:rsidRPr="00FA50AC" w:rsidTr="008267FE">
        <w:trPr>
          <w:trHeight w:val="397"/>
          <w:jc w:val="center"/>
        </w:trPr>
        <w:tc>
          <w:tcPr>
            <w:tcW w:w="3374" w:type="dxa"/>
            <w:vAlign w:val="center"/>
          </w:tcPr>
          <w:p w:rsidR="00204FD1" w:rsidRPr="00FA50AC" w:rsidRDefault="00204FD1" w:rsidP="00DD320A">
            <w:pPr>
              <w:spacing w:line="240" w:lineRule="auto"/>
              <w:ind w:firstLineChars="0" w:firstLine="0"/>
              <w:jc w:val="left"/>
              <w:rPr>
                <w:rFonts w:cs="仿宋"/>
                <w:bCs/>
                <w:kern w:val="30"/>
                <w:sz w:val="18"/>
                <w:szCs w:val="18"/>
              </w:rPr>
            </w:pPr>
            <w:r>
              <w:rPr>
                <w:rFonts w:cs="仿宋" w:hint="eastAsia"/>
                <w:bCs/>
                <w:kern w:val="30"/>
                <w:sz w:val="18"/>
                <w:szCs w:val="18"/>
              </w:rPr>
              <w:t>市交通运输局</w:t>
            </w:r>
            <w:r w:rsidRPr="00FA50AC">
              <w:rPr>
                <w:rFonts w:cs="仿宋" w:hint="eastAsia"/>
                <w:bCs/>
                <w:kern w:val="30"/>
                <w:sz w:val="18"/>
                <w:szCs w:val="18"/>
              </w:rPr>
              <w:t>（本级）</w:t>
            </w:r>
          </w:p>
        </w:tc>
        <w:tc>
          <w:tcPr>
            <w:tcW w:w="1871" w:type="dxa"/>
            <w:vAlign w:val="center"/>
          </w:tcPr>
          <w:p w:rsidR="00204FD1" w:rsidRPr="00FA50AC" w:rsidRDefault="00DD320A" w:rsidP="00DD320A">
            <w:pPr>
              <w:spacing w:line="240" w:lineRule="auto"/>
              <w:ind w:firstLineChars="0" w:firstLine="0"/>
              <w:jc w:val="right"/>
              <w:rPr>
                <w:rFonts w:cs="仿宋"/>
                <w:bCs/>
                <w:kern w:val="30"/>
                <w:sz w:val="18"/>
                <w:szCs w:val="18"/>
              </w:rPr>
            </w:pPr>
            <w:r w:rsidRPr="00DD320A">
              <w:rPr>
                <w:rFonts w:cs="仿宋"/>
                <w:bCs/>
                <w:kern w:val="30"/>
                <w:sz w:val="18"/>
                <w:szCs w:val="18"/>
              </w:rPr>
              <w:t>282580</w:t>
            </w:r>
            <w:r>
              <w:rPr>
                <w:rFonts w:cs="仿宋"/>
                <w:bCs/>
                <w:kern w:val="30"/>
                <w:sz w:val="18"/>
                <w:szCs w:val="18"/>
              </w:rPr>
              <w:t>.</w:t>
            </w:r>
            <w:r w:rsidRPr="00DD320A">
              <w:rPr>
                <w:rFonts w:cs="仿宋"/>
                <w:bCs/>
                <w:kern w:val="30"/>
                <w:sz w:val="18"/>
                <w:szCs w:val="18"/>
              </w:rPr>
              <w:t>60</w:t>
            </w:r>
          </w:p>
        </w:tc>
        <w:tc>
          <w:tcPr>
            <w:tcW w:w="2080" w:type="dxa"/>
            <w:vAlign w:val="center"/>
          </w:tcPr>
          <w:p w:rsidR="00204FD1" w:rsidRPr="00FA50AC" w:rsidRDefault="00DD320A" w:rsidP="00DD320A">
            <w:pPr>
              <w:spacing w:line="240" w:lineRule="auto"/>
              <w:ind w:firstLineChars="0" w:firstLine="0"/>
              <w:jc w:val="right"/>
              <w:rPr>
                <w:rFonts w:cs="仿宋"/>
                <w:bCs/>
                <w:kern w:val="30"/>
                <w:sz w:val="18"/>
                <w:szCs w:val="18"/>
              </w:rPr>
            </w:pPr>
            <w:r w:rsidRPr="00DD320A">
              <w:rPr>
                <w:rFonts w:cs="仿宋"/>
                <w:bCs/>
                <w:kern w:val="30"/>
                <w:sz w:val="18"/>
                <w:szCs w:val="18"/>
              </w:rPr>
              <w:t>234834</w:t>
            </w:r>
            <w:r>
              <w:rPr>
                <w:rFonts w:cs="仿宋"/>
                <w:bCs/>
                <w:kern w:val="30"/>
                <w:sz w:val="18"/>
                <w:szCs w:val="18"/>
              </w:rPr>
              <w:t>.</w:t>
            </w:r>
            <w:r w:rsidRPr="00DD320A">
              <w:rPr>
                <w:rFonts w:cs="仿宋"/>
                <w:bCs/>
                <w:kern w:val="30"/>
                <w:sz w:val="18"/>
                <w:szCs w:val="18"/>
              </w:rPr>
              <w:t>45</w:t>
            </w:r>
          </w:p>
        </w:tc>
        <w:tc>
          <w:tcPr>
            <w:tcW w:w="2028" w:type="dxa"/>
            <w:vAlign w:val="center"/>
          </w:tcPr>
          <w:p w:rsidR="00204FD1" w:rsidRPr="00FA50AC" w:rsidRDefault="00DD320A" w:rsidP="00DD320A">
            <w:pPr>
              <w:spacing w:line="240" w:lineRule="auto"/>
              <w:ind w:firstLineChars="0" w:firstLine="0"/>
              <w:jc w:val="right"/>
              <w:rPr>
                <w:rFonts w:cs="仿宋"/>
                <w:bCs/>
                <w:kern w:val="30"/>
                <w:sz w:val="18"/>
                <w:szCs w:val="18"/>
              </w:rPr>
            </w:pPr>
            <w:r w:rsidRPr="00DD320A">
              <w:rPr>
                <w:rFonts w:cs="仿宋"/>
                <w:bCs/>
                <w:kern w:val="30"/>
                <w:sz w:val="18"/>
                <w:szCs w:val="18"/>
              </w:rPr>
              <w:t>47746.15</w:t>
            </w:r>
          </w:p>
        </w:tc>
      </w:tr>
      <w:tr w:rsidR="00204FD1" w:rsidRPr="00FA50AC" w:rsidTr="008267FE">
        <w:trPr>
          <w:trHeight w:val="397"/>
          <w:jc w:val="center"/>
        </w:trPr>
        <w:tc>
          <w:tcPr>
            <w:tcW w:w="3374" w:type="dxa"/>
            <w:vAlign w:val="center"/>
          </w:tcPr>
          <w:p w:rsidR="00204FD1" w:rsidRPr="00FA50AC" w:rsidRDefault="00204FD1" w:rsidP="00DD320A">
            <w:pPr>
              <w:spacing w:line="240" w:lineRule="auto"/>
              <w:ind w:firstLineChars="0" w:firstLine="0"/>
              <w:jc w:val="left"/>
              <w:rPr>
                <w:rFonts w:cs="仿宋"/>
                <w:bCs/>
                <w:kern w:val="30"/>
                <w:sz w:val="18"/>
                <w:szCs w:val="18"/>
              </w:rPr>
            </w:pPr>
            <w:r>
              <w:rPr>
                <w:rFonts w:cs="仿宋" w:hint="eastAsia"/>
                <w:bCs/>
                <w:kern w:val="30"/>
                <w:sz w:val="18"/>
                <w:szCs w:val="18"/>
              </w:rPr>
              <w:t>市交通运输综合行政执法支队</w:t>
            </w:r>
          </w:p>
        </w:tc>
        <w:tc>
          <w:tcPr>
            <w:tcW w:w="1871" w:type="dxa"/>
            <w:vAlign w:val="center"/>
          </w:tcPr>
          <w:p w:rsidR="00204FD1" w:rsidRPr="00FA50AC" w:rsidRDefault="00204FD1" w:rsidP="00DD320A">
            <w:pPr>
              <w:spacing w:line="240" w:lineRule="auto"/>
              <w:ind w:firstLineChars="0" w:firstLine="0"/>
              <w:jc w:val="right"/>
              <w:rPr>
                <w:rFonts w:cs="仿宋"/>
                <w:bCs/>
                <w:kern w:val="30"/>
                <w:sz w:val="18"/>
                <w:szCs w:val="18"/>
              </w:rPr>
            </w:pPr>
            <w:r>
              <w:rPr>
                <w:rFonts w:cs="仿宋"/>
                <w:bCs/>
                <w:kern w:val="30"/>
                <w:sz w:val="18"/>
                <w:szCs w:val="18"/>
              </w:rPr>
              <w:t>7742.13</w:t>
            </w:r>
          </w:p>
        </w:tc>
        <w:tc>
          <w:tcPr>
            <w:tcW w:w="2080" w:type="dxa"/>
            <w:vAlign w:val="center"/>
          </w:tcPr>
          <w:p w:rsidR="00204FD1" w:rsidRPr="00FA50AC" w:rsidRDefault="00204FD1" w:rsidP="00DD320A">
            <w:pPr>
              <w:spacing w:line="240" w:lineRule="auto"/>
              <w:ind w:firstLineChars="0" w:firstLine="0"/>
              <w:jc w:val="right"/>
              <w:rPr>
                <w:rFonts w:cs="仿宋"/>
                <w:bCs/>
                <w:kern w:val="30"/>
                <w:sz w:val="18"/>
                <w:szCs w:val="18"/>
              </w:rPr>
            </w:pPr>
            <w:r>
              <w:rPr>
                <w:rFonts w:cs="仿宋"/>
                <w:bCs/>
                <w:kern w:val="30"/>
                <w:sz w:val="18"/>
                <w:szCs w:val="18"/>
              </w:rPr>
              <w:t>7742.13</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204FD1" w:rsidP="00DD320A">
            <w:pPr>
              <w:spacing w:line="240" w:lineRule="auto"/>
              <w:ind w:firstLineChars="0" w:firstLine="0"/>
              <w:jc w:val="left"/>
              <w:rPr>
                <w:rFonts w:cs="仿宋"/>
                <w:bCs/>
                <w:kern w:val="30"/>
                <w:sz w:val="18"/>
                <w:szCs w:val="18"/>
              </w:rPr>
            </w:pPr>
            <w:r>
              <w:rPr>
                <w:rFonts w:cs="仿宋" w:hint="eastAsia"/>
                <w:bCs/>
                <w:kern w:val="30"/>
                <w:sz w:val="18"/>
                <w:szCs w:val="18"/>
              </w:rPr>
              <w:t>市公路事业服务中心</w:t>
            </w:r>
          </w:p>
        </w:tc>
        <w:tc>
          <w:tcPr>
            <w:tcW w:w="1871" w:type="dxa"/>
            <w:vAlign w:val="center"/>
          </w:tcPr>
          <w:p w:rsidR="00204FD1" w:rsidRPr="00FA50AC" w:rsidRDefault="00204FD1" w:rsidP="00DD320A">
            <w:pPr>
              <w:spacing w:line="240" w:lineRule="auto"/>
              <w:ind w:firstLineChars="0" w:firstLine="0"/>
              <w:jc w:val="right"/>
              <w:rPr>
                <w:rFonts w:cs="仿宋"/>
                <w:bCs/>
                <w:kern w:val="30"/>
                <w:sz w:val="18"/>
                <w:szCs w:val="18"/>
              </w:rPr>
            </w:pPr>
            <w:r w:rsidRPr="00204FD1">
              <w:rPr>
                <w:rFonts w:cs="仿宋"/>
                <w:bCs/>
                <w:kern w:val="30"/>
                <w:sz w:val="18"/>
                <w:szCs w:val="18"/>
              </w:rPr>
              <w:t>142614.13</w:t>
            </w:r>
          </w:p>
        </w:tc>
        <w:tc>
          <w:tcPr>
            <w:tcW w:w="2080" w:type="dxa"/>
            <w:vAlign w:val="center"/>
          </w:tcPr>
          <w:p w:rsidR="00204FD1" w:rsidRPr="00FA50AC" w:rsidRDefault="00204FD1" w:rsidP="00DD320A">
            <w:pPr>
              <w:spacing w:line="240" w:lineRule="auto"/>
              <w:ind w:firstLineChars="0" w:firstLine="0"/>
              <w:jc w:val="right"/>
              <w:rPr>
                <w:rFonts w:cs="仿宋"/>
                <w:bCs/>
                <w:kern w:val="30"/>
                <w:sz w:val="18"/>
                <w:szCs w:val="18"/>
              </w:rPr>
            </w:pPr>
            <w:r w:rsidRPr="00204FD1">
              <w:rPr>
                <w:rFonts w:cs="仿宋"/>
                <w:bCs/>
                <w:kern w:val="30"/>
                <w:sz w:val="18"/>
                <w:szCs w:val="18"/>
              </w:rPr>
              <w:t>67777.63</w:t>
            </w:r>
          </w:p>
        </w:tc>
        <w:tc>
          <w:tcPr>
            <w:tcW w:w="2028" w:type="dxa"/>
            <w:vAlign w:val="center"/>
          </w:tcPr>
          <w:p w:rsidR="00204FD1" w:rsidRPr="00FA50AC" w:rsidRDefault="00204FD1" w:rsidP="00DD320A">
            <w:pPr>
              <w:spacing w:line="240" w:lineRule="auto"/>
              <w:ind w:firstLineChars="0" w:firstLine="0"/>
              <w:jc w:val="right"/>
              <w:rPr>
                <w:rFonts w:cs="仿宋"/>
                <w:bCs/>
                <w:kern w:val="30"/>
                <w:sz w:val="18"/>
                <w:szCs w:val="18"/>
              </w:rPr>
            </w:pPr>
            <w:r w:rsidRPr="00204FD1">
              <w:rPr>
                <w:rFonts w:cs="仿宋"/>
                <w:bCs/>
                <w:kern w:val="30"/>
                <w:sz w:val="18"/>
                <w:szCs w:val="18"/>
              </w:rPr>
              <w:t>74836.5</w:t>
            </w:r>
            <w:r w:rsidR="00547B39">
              <w:rPr>
                <w:rFonts w:cs="仿宋"/>
                <w:bCs/>
                <w:kern w:val="30"/>
                <w:sz w:val="18"/>
                <w:szCs w:val="18"/>
              </w:rPr>
              <w:t>0</w:t>
            </w:r>
          </w:p>
        </w:tc>
      </w:tr>
      <w:tr w:rsidR="00204FD1" w:rsidRPr="00FA50AC" w:rsidTr="008267FE">
        <w:trPr>
          <w:trHeight w:val="397"/>
          <w:jc w:val="center"/>
        </w:trPr>
        <w:tc>
          <w:tcPr>
            <w:tcW w:w="3374" w:type="dxa"/>
            <w:vAlign w:val="center"/>
          </w:tcPr>
          <w:p w:rsidR="00204FD1" w:rsidRPr="00FA50AC" w:rsidRDefault="00DD320A" w:rsidP="00DD320A">
            <w:pPr>
              <w:spacing w:line="240" w:lineRule="auto"/>
              <w:ind w:firstLineChars="0" w:firstLine="0"/>
              <w:jc w:val="left"/>
              <w:rPr>
                <w:rFonts w:cs="仿宋"/>
                <w:bCs/>
                <w:kern w:val="30"/>
                <w:sz w:val="18"/>
                <w:szCs w:val="18"/>
              </w:rPr>
            </w:pPr>
            <w:r>
              <w:rPr>
                <w:rFonts w:cs="仿宋" w:hint="eastAsia"/>
                <w:bCs/>
                <w:kern w:val="30"/>
                <w:sz w:val="18"/>
                <w:szCs w:val="18"/>
              </w:rPr>
              <w:t>市道路运输事业服务中心</w:t>
            </w:r>
          </w:p>
        </w:tc>
        <w:tc>
          <w:tcPr>
            <w:tcW w:w="1871" w:type="dxa"/>
            <w:vAlign w:val="center"/>
          </w:tcPr>
          <w:p w:rsidR="00204FD1" w:rsidRPr="00FA50AC" w:rsidRDefault="00DD320A" w:rsidP="00DD320A">
            <w:pPr>
              <w:spacing w:line="240" w:lineRule="auto"/>
              <w:ind w:firstLineChars="0" w:firstLine="0"/>
              <w:jc w:val="right"/>
              <w:rPr>
                <w:rFonts w:cs="仿宋"/>
                <w:bCs/>
                <w:kern w:val="30"/>
                <w:sz w:val="18"/>
                <w:szCs w:val="18"/>
              </w:rPr>
            </w:pPr>
            <w:r w:rsidRPr="00DD320A">
              <w:rPr>
                <w:rFonts w:cs="仿宋"/>
                <w:bCs/>
                <w:kern w:val="30"/>
                <w:sz w:val="18"/>
                <w:szCs w:val="18"/>
              </w:rPr>
              <w:t>6553.06</w:t>
            </w:r>
          </w:p>
        </w:tc>
        <w:tc>
          <w:tcPr>
            <w:tcW w:w="2080" w:type="dxa"/>
            <w:vAlign w:val="center"/>
          </w:tcPr>
          <w:p w:rsidR="00204FD1" w:rsidRPr="00FA50AC" w:rsidRDefault="00DD320A" w:rsidP="00DD320A">
            <w:pPr>
              <w:spacing w:line="240" w:lineRule="auto"/>
              <w:ind w:firstLineChars="0" w:firstLine="0"/>
              <w:jc w:val="right"/>
              <w:rPr>
                <w:rFonts w:cs="仿宋"/>
                <w:bCs/>
                <w:kern w:val="30"/>
                <w:sz w:val="18"/>
                <w:szCs w:val="18"/>
              </w:rPr>
            </w:pPr>
            <w:r w:rsidRPr="00DD320A">
              <w:rPr>
                <w:rFonts w:cs="仿宋"/>
                <w:bCs/>
                <w:kern w:val="30"/>
                <w:sz w:val="18"/>
                <w:szCs w:val="18"/>
              </w:rPr>
              <w:t>6553.06</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DD320A" w:rsidP="00DD320A">
            <w:pPr>
              <w:spacing w:line="240" w:lineRule="auto"/>
              <w:ind w:firstLineChars="0" w:firstLine="0"/>
              <w:jc w:val="left"/>
              <w:rPr>
                <w:rFonts w:cs="仿宋"/>
                <w:bCs/>
                <w:kern w:val="30"/>
                <w:sz w:val="18"/>
                <w:szCs w:val="18"/>
              </w:rPr>
            </w:pPr>
            <w:r>
              <w:rPr>
                <w:rFonts w:cs="仿宋" w:hint="eastAsia"/>
                <w:bCs/>
                <w:kern w:val="30"/>
                <w:sz w:val="18"/>
                <w:szCs w:val="18"/>
              </w:rPr>
              <w:t>市交通工程质量安全监督站</w:t>
            </w:r>
          </w:p>
        </w:tc>
        <w:tc>
          <w:tcPr>
            <w:tcW w:w="1871" w:type="dxa"/>
            <w:vAlign w:val="center"/>
          </w:tcPr>
          <w:p w:rsidR="00204FD1" w:rsidRPr="00FA50AC" w:rsidRDefault="00DD320A" w:rsidP="00DD320A">
            <w:pPr>
              <w:spacing w:line="240" w:lineRule="auto"/>
              <w:ind w:firstLineChars="0" w:firstLine="0"/>
              <w:jc w:val="right"/>
              <w:rPr>
                <w:rFonts w:cs="仿宋"/>
                <w:bCs/>
                <w:kern w:val="30"/>
                <w:sz w:val="18"/>
                <w:szCs w:val="18"/>
              </w:rPr>
            </w:pPr>
            <w:r>
              <w:rPr>
                <w:rFonts w:cs="仿宋"/>
                <w:bCs/>
                <w:kern w:val="30"/>
                <w:sz w:val="18"/>
                <w:szCs w:val="18"/>
              </w:rPr>
              <w:t>845.69</w:t>
            </w:r>
          </w:p>
        </w:tc>
        <w:tc>
          <w:tcPr>
            <w:tcW w:w="2080" w:type="dxa"/>
            <w:vAlign w:val="center"/>
          </w:tcPr>
          <w:p w:rsidR="00204FD1" w:rsidRPr="00FA50AC" w:rsidRDefault="00DD320A" w:rsidP="00DD320A">
            <w:pPr>
              <w:spacing w:line="240" w:lineRule="auto"/>
              <w:ind w:firstLineChars="0" w:firstLine="0"/>
              <w:jc w:val="right"/>
              <w:rPr>
                <w:rFonts w:cs="仿宋"/>
                <w:bCs/>
                <w:kern w:val="30"/>
                <w:sz w:val="18"/>
                <w:szCs w:val="18"/>
              </w:rPr>
            </w:pPr>
            <w:r>
              <w:rPr>
                <w:rFonts w:cs="仿宋"/>
                <w:bCs/>
                <w:kern w:val="30"/>
                <w:sz w:val="18"/>
                <w:szCs w:val="18"/>
              </w:rPr>
              <w:t>845.69</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430E02" w:rsidP="00DD320A">
            <w:pPr>
              <w:spacing w:line="240" w:lineRule="auto"/>
              <w:ind w:firstLineChars="0" w:firstLine="0"/>
              <w:jc w:val="left"/>
              <w:rPr>
                <w:rFonts w:cs="仿宋"/>
                <w:bCs/>
                <w:kern w:val="30"/>
                <w:sz w:val="18"/>
                <w:szCs w:val="18"/>
              </w:rPr>
            </w:pPr>
            <w:r>
              <w:rPr>
                <w:rFonts w:cs="仿宋" w:hint="eastAsia"/>
                <w:bCs/>
                <w:kern w:val="30"/>
                <w:sz w:val="18"/>
                <w:szCs w:val="18"/>
              </w:rPr>
              <w:t>市交通运输公共服务中心</w:t>
            </w:r>
          </w:p>
        </w:tc>
        <w:tc>
          <w:tcPr>
            <w:tcW w:w="1871"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1719.16</w:t>
            </w:r>
          </w:p>
        </w:tc>
        <w:tc>
          <w:tcPr>
            <w:tcW w:w="2080"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1719.16</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430E02" w:rsidP="00DD320A">
            <w:pPr>
              <w:spacing w:line="240" w:lineRule="auto"/>
              <w:ind w:firstLineChars="0" w:firstLine="0"/>
              <w:jc w:val="left"/>
              <w:rPr>
                <w:rFonts w:cs="仿宋"/>
                <w:bCs/>
                <w:kern w:val="30"/>
                <w:sz w:val="18"/>
                <w:szCs w:val="18"/>
              </w:rPr>
            </w:pPr>
            <w:r>
              <w:rPr>
                <w:rFonts w:cs="仿宋" w:hint="eastAsia"/>
                <w:bCs/>
                <w:kern w:val="30"/>
                <w:sz w:val="18"/>
                <w:szCs w:val="18"/>
              </w:rPr>
              <w:t>市邮政业安全中心</w:t>
            </w:r>
          </w:p>
        </w:tc>
        <w:tc>
          <w:tcPr>
            <w:tcW w:w="1871"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77.42</w:t>
            </w:r>
          </w:p>
        </w:tc>
        <w:tc>
          <w:tcPr>
            <w:tcW w:w="2080"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77.42</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430E02" w:rsidP="00DD320A">
            <w:pPr>
              <w:spacing w:line="240" w:lineRule="auto"/>
              <w:ind w:firstLineChars="0" w:firstLine="0"/>
              <w:jc w:val="left"/>
              <w:rPr>
                <w:rFonts w:cs="仿宋"/>
                <w:bCs/>
                <w:kern w:val="30"/>
                <w:sz w:val="18"/>
                <w:szCs w:val="18"/>
              </w:rPr>
            </w:pPr>
            <w:r>
              <w:rPr>
                <w:rFonts w:cs="仿宋" w:hint="eastAsia"/>
                <w:bCs/>
                <w:kern w:val="30"/>
                <w:sz w:val="18"/>
                <w:szCs w:val="18"/>
              </w:rPr>
              <w:t>市铁路建设发展中心</w:t>
            </w:r>
          </w:p>
        </w:tc>
        <w:tc>
          <w:tcPr>
            <w:tcW w:w="1871"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hint="eastAsia"/>
                <w:bCs/>
                <w:kern w:val="30"/>
                <w:sz w:val="18"/>
                <w:szCs w:val="18"/>
              </w:rPr>
              <w:t>3</w:t>
            </w:r>
            <w:r>
              <w:rPr>
                <w:rFonts w:cs="仿宋"/>
                <w:bCs/>
                <w:kern w:val="30"/>
                <w:sz w:val="18"/>
                <w:szCs w:val="18"/>
              </w:rPr>
              <w:t>93.15</w:t>
            </w:r>
          </w:p>
        </w:tc>
        <w:tc>
          <w:tcPr>
            <w:tcW w:w="2080"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hint="eastAsia"/>
                <w:bCs/>
                <w:kern w:val="30"/>
                <w:sz w:val="18"/>
                <w:szCs w:val="18"/>
              </w:rPr>
              <w:t>3</w:t>
            </w:r>
            <w:r>
              <w:rPr>
                <w:rFonts w:cs="仿宋"/>
                <w:bCs/>
                <w:kern w:val="30"/>
                <w:sz w:val="18"/>
                <w:szCs w:val="18"/>
              </w:rPr>
              <w:t>93.15</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430E02" w:rsidP="00DD320A">
            <w:pPr>
              <w:spacing w:line="240" w:lineRule="auto"/>
              <w:ind w:firstLineChars="0" w:firstLine="0"/>
              <w:jc w:val="left"/>
              <w:rPr>
                <w:rFonts w:cs="仿宋"/>
                <w:bCs/>
                <w:kern w:val="30"/>
                <w:sz w:val="18"/>
                <w:szCs w:val="18"/>
              </w:rPr>
            </w:pPr>
            <w:r>
              <w:rPr>
                <w:rFonts w:cs="仿宋" w:hint="eastAsia"/>
                <w:bCs/>
                <w:kern w:val="30"/>
                <w:sz w:val="18"/>
                <w:szCs w:val="18"/>
              </w:rPr>
              <w:t>市交通运输委员会会计中心</w:t>
            </w:r>
          </w:p>
        </w:tc>
        <w:tc>
          <w:tcPr>
            <w:tcW w:w="1871"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286.32</w:t>
            </w:r>
          </w:p>
        </w:tc>
        <w:tc>
          <w:tcPr>
            <w:tcW w:w="2080"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286.32</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430E02" w:rsidP="00DD320A">
            <w:pPr>
              <w:spacing w:line="240" w:lineRule="auto"/>
              <w:ind w:firstLineChars="0" w:firstLine="0"/>
              <w:jc w:val="left"/>
              <w:rPr>
                <w:rFonts w:cs="仿宋"/>
                <w:bCs/>
                <w:kern w:val="30"/>
                <w:sz w:val="18"/>
                <w:szCs w:val="18"/>
              </w:rPr>
            </w:pPr>
            <w:r>
              <w:rPr>
                <w:rFonts w:cs="仿宋" w:hint="eastAsia"/>
                <w:bCs/>
                <w:kern w:val="30"/>
                <w:sz w:val="18"/>
                <w:szCs w:val="18"/>
              </w:rPr>
              <w:t>市轨道交通运营服务中心</w:t>
            </w:r>
          </w:p>
        </w:tc>
        <w:tc>
          <w:tcPr>
            <w:tcW w:w="1871"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235.39</w:t>
            </w:r>
          </w:p>
        </w:tc>
        <w:tc>
          <w:tcPr>
            <w:tcW w:w="2080"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235.39</w:t>
            </w:r>
          </w:p>
        </w:tc>
        <w:tc>
          <w:tcPr>
            <w:tcW w:w="2028" w:type="dxa"/>
            <w:vAlign w:val="center"/>
          </w:tcPr>
          <w:p w:rsidR="00204FD1" w:rsidRPr="00FA50AC" w:rsidRDefault="001666C7" w:rsidP="00DD320A">
            <w:pPr>
              <w:spacing w:line="240" w:lineRule="auto"/>
              <w:ind w:firstLineChars="0" w:firstLine="0"/>
              <w:jc w:val="right"/>
              <w:rPr>
                <w:rFonts w:cs="仿宋"/>
                <w:bCs/>
                <w:kern w:val="30"/>
                <w:sz w:val="18"/>
                <w:szCs w:val="18"/>
              </w:rPr>
            </w:pPr>
            <w:r>
              <w:rPr>
                <w:rFonts w:cs="仿宋" w:hint="eastAsia"/>
                <w:bCs/>
                <w:kern w:val="30"/>
                <w:sz w:val="18"/>
                <w:szCs w:val="18"/>
              </w:rPr>
              <w:t>——</w:t>
            </w:r>
          </w:p>
        </w:tc>
      </w:tr>
      <w:tr w:rsidR="00204FD1" w:rsidRPr="00FA50AC" w:rsidTr="008267FE">
        <w:trPr>
          <w:trHeight w:val="397"/>
          <w:jc w:val="center"/>
        </w:trPr>
        <w:tc>
          <w:tcPr>
            <w:tcW w:w="3374" w:type="dxa"/>
            <w:vAlign w:val="center"/>
          </w:tcPr>
          <w:p w:rsidR="00204FD1" w:rsidRPr="00FA50AC" w:rsidRDefault="00430E02" w:rsidP="00DD320A">
            <w:pPr>
              <w:spacing w:line="240" w:lineRule="auto"/>
              <w:ind w:firstLineChars="0" w:firstLine="0"/>
              <w:jc w:val="left"/>
              <w:rPr>
                <w:rFonts w:cs="仿宋"/>
                <w:bCs/>
                <w:kern w:val="30"/>
                <w:sz w:val="18"/>
                <w:szCs w:val="18"/>
              </w:rPr>
            </w:pPr>
            <w:r>
              <w:rPr>
                <w:rFonts w:cs="仿宋" w:hint="eastAsia"/>
                <w:bCs/>
                <w:kern w:val="30"/>
                <w:sz w:val="18"/>
                <w:szCs w:val="18"/>
              </w:rPr>
              <w:t>市交通开发投资</w:t>
            </w:r>
            <w:r w:rsidR="00204FD1" w:rsidRPr="00FA50AC">
              <w:rPr>
                <w:rFonts w:cs="仿宋" w:hint="eastAsia"/>
                <w:bCs/>
                <w:kern w:val="30"/>
                <w:sz w:val="18"/>
                <w:szCs w:val="18"/>
              </w:rPr>
              <w:t>中心</w:t>
            </w:r>
          </w:p>
        </w:tc>
        <w:tc>
          <w:tcPr>
            <w:tcW w:w="1871"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1194.42</w:t>
            </w:r>
          </w:p>
        </w:tc>
        <w:tc>
          <w:tcPr>
            <w:tcW w:w="2080" w:type="dxa"/>
            <w:vAlign w:val="center"/>
          </w:tcPr>
          <w:p w:rsidR="00204FD1" w:rsidRPr="00FA50AC" w:rsidRDefault="00430E02" w:rsidP="00DD320A">
            <w:pPr>
              <w:spacing w:line="240" w:lineRule="auto"/>
              <w:ind w:firstLineChars="0" w:firstLine="0"/>
              <w:jc w:val="right"/>
              <w:rPr>
                <w:rFonts w:cs="仿宋"/>
                <w:bCs/>
                <w:kern w:val="30"/>
                <w:sz w:val="18"/>
                <w:szCs w:val="18"/>
              </w:rPr>
            </w:pPr>
            <w:r>
              <w:rPr>
                <w:rFonts w:cs="仿宋"/>
                <w:bCs/>
                <w:kern w:val="30"/>
                <w:sz w:val="18"/>
                <w:szCs w:val="18"/>
              </w:rPr>
              <w:t>1194.42</w:t>
            </w:r>
          </w:p>
        </w:tc>
        <w:tc>
          <w:tcPr>
            <w:tcW w:w="2028" w:type="dxa"/>
            <w:vAlign w:val="center"/>
          </w:tcPr>
          <w:p w:rsidR="00204FD1" w:rsidRPr="00FA50AC" w:rsidRDefault="00204FD1" w:rsidP="00DD320A">
            <w:pPr>
              <w:spacing w:line="240" w:lineRule="auto"/>
              <w:ind w:firstLineChars="0" w:firstLine="0"/>
              <w:jc w:val="right"/>
              <w:rPr>
                <w:rFonts w:cs="仿宋"/>
                <w:bCs/>
                <w:kern w:val="30"/>
                <w:sz w:val="18"/>
                <w:szCs w:val="18"/>
              </w:rPr>
            </w:pPr>
          </w:p>
        </w:tc>
      </w:tr>
      <w:tr w:rsidR="00204FD1" w:rsidRPr="00FA50AC" w:rsidTr="008267FE">
        <w:trPr>
          <w:trHeight w:val="397"/>
          <w:jc w:val="center"/>
        </w:trPr>
        <w:tc>
          <w:tcPr>
            <w:tcW w:w="3374" w:type="dxa"/>
            <w:vAlign w:val="center"/>
          </w:tcPr>
          <w:p w:rsidR="00204FD1" w:rsidRPr="00FA50AC" w:rsidRDefault="002B0F08" w:rsidP="00DD320A">
            <w:pPr>
              <w:spacing w:line="240" w:lineRule="auto"/>
              <w:ind w:firstLineChars="0" w:firstLine="0"/>
              <w:jc w:val="left"/>
              <w:rPr>
                <w:rFonts w:cs="仿宋"/>
                <w:bCs/>
                <w:spacing w:val="-4"/>
                <w:kern w:val="30"/>
                <w:sz w:val="18"/>
                <w:szCs w:val="18"/>
              </w:rPr>
            </w:pPr>
            <w:r>
              <w:rPr>
                <w:rFonts w:cs="仿宋" w:hint="eastAsia"/>
                <w:bCs/>
                <w:spacing w:val="-4"/>
                <w:kern w:val="30"/>
                <w:sz w:val="18"/>
                <w:szCs w:val="18"/>
              </w:rPr>
              <w:t>青岛国际航运</w:t>
            </w:r>
            <w:r w:rsidR="008E4112">
              <w:rPr>
                <w:rFonts w:cs="仿宋" w:hint="eastAsia"/>
                <w:bCs/>
                <w:spacing w:val="-4"/>
                <w:kern w:val="30"/>
                <w:sz w:val="18"/>
                <w:szCs w:val="18"/>
              </w:rPr>
              <w:t>服务中心</w:t>
            </w:r>
          </w:p>
        </w:tc>
        <w:tc>
          <w:tcPr>
            <w:tcW w:w="1871" w:type="dxa"/>
            <w:vAlign w:val="center"/>
          </w:tcPr>
          <w:p w:rsidR="00204FD1" w:rsidRPr="00FA50AC" w:rsidRDefault="008E4112" w:rsidP="00DD320A">
            <w:pPr>
              <w:spacing w:line="240" w:lineRule="auto"/>
              <w:ind w:firstLineChars="0" w:firstLine="0"/>
              <w:jc w:val="right"/>
              <w:rPr>
                <w:rFonts w:cs="仿宋"/>
                <w:bCs/>
                <w:kern w:val="30"/>
                <w:sz w:val="18"/>
                <w:szCs w:val="18"/>
              </w:rPr>
            </w:pPr>
            <w:r>
              <w:rPr>
                <w:rFonts w:cs="仿宋"/>
                <w:bCs/>
                <w:kern w:val="30"/>
                <w:sz w:val="18"/>
                <w:szCs w:val="18"/>
              </w:rPr>
              <w:t>1997.35</w:t>
            </w:r>
          </w:p>
        </w:tc>
        <w:tc>
          <w:tcPr>
            <w:tcW w:w="2080" w:type="dxa"/>
            <w:vAlign w:val="center"/>
          </w:tcPr>
          <w:p w:rsidR="00204FD1" w:rsidRPr="00FA50AC" w:rsidRDefault="00204FD1" w:rsidP="00DD320A">
            <w:pPr>
              <w:spacing w:line="240" w:lineRule="auto"/>
              <w:ind w:firstLineChars="0" w:firstLine="0"/>
              <w:jc w:val="right"/>
              <w:rPr>
                <w:rFonts w:cs="仿宋"/>
                <w:bCs/>
                <w:kern w:val="30"/>
                <w:sz w:val="18"/>
                <w:szCs w:val="18"/>
              </w:rPr>
            </w:pPr>
          </w:p>
        </w:tc>
        <w:tc>
          <w:tcPr>
            <w:tcW w:w="2028" w:type="dxa"/>
            <w:vAlign w:val="center"/>
          </w:tcPr>
          <w:p w:rsidR="00204FD1" w:rsidRPr="00FA50AC" w:rsidRDefault="008E4112" w:rsidP="00DD320A">
            <w:pPr>
              <w:spacing w:line="240" w:lineRule="auto"/>
              <w:ind w:firstLineChars="0" w:firstLine="0"/>
              <w:jc w:val="right"/>
              <w:rPr>
                <w:rFonts w:cs="仿宋"/>
                <w:bCs/>
                <w:kern w:val="30"/>
                <w:sz w:val="18"/>
                <w:szCs w:val="18"/>
              </w:rPr>
            </w:pPr>
            <w:r>
              <w:rPr>
                <w:rFonts w:cs="仿宋"/>
                <w:bCs/>
                <w:kern w:val="30"/>
                <w:sz w:val="18"/>
                <w:szCs w:val="18"/>
              </w:rPr>
              <w:t>1997.35</w:t>
            </w:r>
          </w:p>
        </w:tc>
      </w:tr>
    </w:tbl>
    <w:p w:rsidR="008E4112" w:rsidRPr="008E4112" w:rsidRDefault="008E4112" w:rsidP="008E4112">
      <w:pPr>
        <w:ind w:firstLineChars="0" w:firstLine="0"/>
        <w:jc w:val="center"/>
        <w:rPr>
          <w:rFonts w:ascii="黑体" w:eastAsia="黑体" w:hAnsi="黑体" w:cs="Times New Roman"/>
          <w:sz w:val="21"/>
          <w:szCs w:val="24"/>
        </w:rPr>
      </w:pPr>
      <w:bookmarkStart w:id="5" w:name="_Toc16941"/>
      <w:r w:rsidRPr="008E4112">
        <w:rPr>
          <w:rFonts w:ascii="黑体" w:eastAsia="黑体" w:hAnsi="黑体" w:cs="Times New Roman" w:hint="eastAsia"/>
          <w:sz w:val="21"/>
          <w:szCs w:val="24"/>
        </w:rPr>
        <w:t>表1-3  20</w:t>
      </w:r>
      <w:r>
        <w:rPr>
          <w:rFonts w:ascii="黑体" w:eastAsia="黑体" w:hAnsi="黑体" w:cs="Times New Roman"/>
          <w:sz w:val="21"/>
          <w:szCs w:val="24"/>
        </w:rPr>
        <w:t>20</w:t>
      </w:r>
      <w:r w:rsidRPr="008E4112">
        <w:rPr>
          <w:rFonts w:ascii="黑体" w:eastAsia="黑体" w:hAnsi="黑体" w:cs="Times New Roman" w:hint="eastAsia"/>
          <w:sz w:val="21"/>
          <w:szCs w:val="24"/>
        </w:rPr>
        <w:t>年</w:t>
      </w:r>
      <w:r>
        <w:rPr>
          <w:rFonts w:ascii="黑体" w:eastAsia="黑体" w:hAnsi="黑体" w:cs="Times New Roman" w:hint="eastAsia"/>
          <w:sz w:val="21"/>
          <w:szCs w:val="24"/>
        </w:rPr>
        <w:t>市交通运输局</w:t>
      </w:r>
      <w:r w:rsidRPr="008E4112">
        <w:rPr>
          <w:rFonts w:ascii="黑体" w:eastAsia="黑体" w:hAnsi="黑体" w:cs="Times New Roman" w:hint="eastAsia"/>
          <w:sz w:val="21"/>
          <w:szCs w:val="24"/>
        </w:rPr>
        <w:t>预算批复支出明细表</w:t>
      </w:r>
      <w:bookmarkEnd w:id="5"/>
    </w:p>
    <w:p w:rsidR="008E4112" w:rsidRPr="008E4112" w:rsidRDefault="008E4112" w:rsidP="008E4112">
      <w:pPr>
        <w:spacing w:line="240" w:lineRule="auto"/>
        <w:ind w:rightChars="-100" w:right="-292" w:firstLineChars="0" w:firstLine="0"/>
        <w:jc w:val="right"/>
        <w:rPr>
          <w:rFonts w:cs="仿宋"/>
          <w:b/>
          <w:bCs/>
          <w:kern w:val="30"/>
          <w:sz w:val="21"/>
          <w:szCs w:val="21"/>
        </w:rPr>
      </w:pPr>
      <w:r w:rsidRPr="008E4112">
        <w:rPr>
          <w:rFonts w:cs="仿宋" w:hint="eastAsia"/>
          <w:b/>
          <w:bCs/>
          <w:kern w:val="30"/>
          <w:sz w:val="21"/>
          <w:szCs w:val="21"/>
        </w:rPr>
        <w:t>资金单位：万元</w:t>
      </w:r>
    </w:p>
    <w:tbl>
      <w:tblPr>
        <w:tblStyle w:val="11"/>
        <w:tblW w:w="9354" w:type="dxa"/>
        <w:jc w:val="center"/>
        <w:tblLook w:val="04A0"/>
      </w:tblPr>
      <w:tblGrid>
        <w:gridCol w:w="2551"/>
        <w:gridCol w:w="1304"/>
        <w:gridCol w:w="1417"/>
        <w:gridCol w:w="1389"/>
        <w:gridCol w:w="1425"/>
        <w:gridCol w:w="1268"/>
      </w:tblGrid>
      <w:tr w:rsidR="00547B39" w:rsidRPr="008E4112" w:rsidTr="008267FE">
        <w:trPr>
          <w:trHeight w:val="397"/>
          <w:tblHeader/>
          <w:jc w:val="center"/>
        </w:trPr>
        <w:tc>
          <w:tcPr>
            <w:tcW w:w="2551" w:type="dxa"/>
            <w:vMerge w:val="restart"/>
            <w:vAlign w:val="center"/>
          </w:tcPr>
          <w:p w:rsidR="00547B39" w:rsidRPr="008E4112" w:rsidRDefault="00547B39" w:rsidP="006239DF">
            <w:pPr>
              <w:spacing w:line="240" w:lineRule="atLeast"/>
              <w:ind w:firstLineChars="0" w:firstLine="0"/>
              <w:jc w:val="center"/>
              <w:rPr>
                <w:rFonts w:cs="仿宋"/>
                <w:b/>
                <w:kern w:val="30"/>
                <w:sz w:val="18"/>
                <w:szCs w:val="18"/>
              </w:rPr>
            </w:pPr>
            <w:r w:rsidRPr="008E4112">
              <w:rPr>
                <w:rFonts w:cs="仿宋" w:hint="eastAsia"/>
                <w:b/>
                <w:kern w:val="30"/>
                <w:sz w:val="18"/>
                <w:szCs w:val="18"/>
              </w:rPr>
              <w:t>单位名称</w:t>
            </w:r>
          </w:p>
        </w:tc>
        <w:tc>
          <w:tcPr>
            <w:tcW w:w="1304" w:type="dxa"/>
            <w:vMerge w:val="restart"/>
            <w:vAlign w:val="center"/>
          </w:tcPr>
          <w:p w:rsidR="00547B39" w:rsidRPr="008E4112" w:rsidRDefault="00547B39" w:rsidP="006239DF">
            <w:pPr>
              <w:spacing w:line="240" w:lineRule="atLeast"/>
              <w:ind w:firstLineChars="0" w:firstLine="0"/>
              <w:jc w:val="center"/>
              <w:rPr>
                <w:rFonts w:cs="仿宋"/>
                <w:b/>
                <w:kern w:val="30"/>
                <w:sz w:val="18"/>
                <w:szCs w:val="18"/>
              </w:rPr>
            </w:pPr>
            <w:r w:rsidRPr="008E4112">
              <w:rPr>
                <w:rFonts w:cs="仿宋" w:hint="eastAsia"/>
                <w:b/>
                <w:kern w:val="30"/>
                <w:sz w:val="18"/>
                <w:szCs w:val="18"/>
              </w:rPr>
              <w:t>总计</w:t>
            </w:r>
          </w:p>
        </w:tc>
        <w:tc>
          <w:tcPr>
            <w:tcW w:w="4231" w:type="dxa"/>
            <w:gridSpan w:val="3"/>
            <w:vAlign w:val="center"/>
          </w:tcPr>
          <w:p w:rsidR="00547B39" w:rsidRPr="008E4112" w:rsidRDefault="00547B39" w:rsidP="00215C4A">
            <w:pPr>
              <w:spacing w:line="240" w:lineRule="atLeast"/>
              <w:ind w:firstLineChars="0" w:firstLine="0"/>
              <w:jc w:val="center"/>
              <w:rPr>
                <w:rFonts w:cs="仿宋"/>
                <w:b/>
                <w:kern w:val="30"/>
                <w:sz w:val="18"/>
                <w:szCs w:val="18"/>
              </w:rPr>
            </w:pPr>
            <w:r w:rsidRPr="00A14158">
              <w:rPr>
                <w:rFonts w:cs="仿宋" w:hint="eastAsia"/>
                <w:b/>
                <w:kern w:val="30"/>
                <w:sz w:val="18"/>
                <w:szCs w:val="18"/>
              </w:rPr>
              <w:t>基本支出</w:t>
            </w:r>
          </w:p>
        </w:tc>
        <w:tc>
          <w:tcPr>
            <w:tcW w:w="1268" w:type="dxa"/>
            <w:vMerge w:val="restart"/>
            <w:vAlign w:val="center"/>
          </w:tcPr>
          <w:p w:rsidR="00547B39" w:rsidRPr="008E4112" w:rsidRDefault="00547B39" w:rsidP="00215C4A">
            <w:pPr>
              <w:spacing w:line="240" w:lineRule="atLeast"/>
              <w:ind w:firstLineChars="0" w:firstLine="0"/>
              <w:jc w:val="center"/>
              <w:rPr>
                <w:rFonts w:cs="仿宋"/>
                <w:b/>
                <w:kern w:val="30"/>
                <w:sz w:val="18"/>
                <w:szCs w:val="18"/>
              </w:rPr>
            </w:pPr>
            <w:r w:rsidRPr="00A14158">
              <w:rPr>
                <w:rFonts w:cs="仿宋" w:hint="eastAsia"/>
                <w:b/>
                <w:kern w:val="30"/>
                <w:sz w:val="18"/>
                <w:szCs w:val="18"/>
              </w:rPr>
              <w:t>项目支出</w:t>
            </w:r>
          </w:p>
        </w:tc>
      </w:tr>
      <w:tr w:rsidR="00547B39" w:rsidRPr="008E4112" w:rsidTr="008267FE">
        <w:trPr>
          <w:trHeight w:val="397"/>
          <w:tblHeader/>
          <w:jc w:val="center"/>
        </w:trPr>
        <w:tc>
          <w:tcPr>
            <w:tcW w:w="2551" w:type="dxa"/>
            <w:vMerge/>
            <w:vAlign w:val="center"/>
          </w:tcPr>
          <w:p w:rsidR="00547B39" w:rsidRPr="008E4112" w:rsidRDefault="00547B39" w:rsidP="008E4112">
            <w:pPr>
              <w:spacing w:line="240" w:lineRule="atLeast"/>
              <w:ind w:firstLineChars="0" w:firstLine="0"/>
              <w:jc w:val="center"/>
              <w:rPr>
                <w:rFonts w:cs="仿宋"/>
                <w:b/>
                <w:kern w:val="30"/>
                <w:sz w:val="18"/>
                <w:szCs w:val="18"/>
              </w:rPr>
            </w:pPr>
          </w:p>
        </w:tc>
        <w:tc>
          <w:tcPr>
            <w:tcW w:w="1304" w:type="dxa"/>
            <w:vMerge/>
            <w:vAlign w:val="center"/>
          </w:tcPr>
          <w:p w:rsidR="00547B39" w:rsidRPr="008E4112" w:rsidRDefault="00547B39" w:rsidP="008E4112">
            <w:pPr>
              <w:spacing w:line="240" w:lineRule="atLeast"/>
              <w:ind w:firstLineChars="0" w:firstLine="0"/>
              <w:jc w:val="center"/>
              <w:rPr>
                <w:rFonts w:cs="仿宋"/>
                <w:b/>
                <w:kern w:val="30"/>
                <w:sz w:val="18"/>
                <w:szCs w:val="18"/>
              </w:rPr>
            </w:pPr>
          </w:p>
        </w:tc>
        <w:tc>
          <w:tcPr>
            <w:tcW w:w="1417" w:type="dxa"/>
            <w:vAlign w:val="center"/>
          </w:tcPr>
          <w:p w:rsidR="00547B39" w:rsidRDefault="00547B39" w:rsidP="006239DF">
            <w:pPr>
              <w:spacing w:line="240" w:lineRule="atLeast"/>
              <w:ind w:firstLineChars="0" w:firstLine="0"/>
              <w:jc w:val="center"/>
              <w:rPr>
                <w:rFonts w:cs="仿宋"/>
                <w:b/>
                <w:sz w:val="18"/>
                <w:szCs w:val="18"/>
              </w:rPr>
            </w:pPr>
            <w:r>
              <w:rPr>
                <w:rFonts w:cs="仿宋" w:hint="eastAsia"/>
                <w:b/>
                <w:sz w:val="18"/>
                <w:szCs w:val="18"/>
              </w:rPr>
              <w:t>合计</w:t>
            </w:r>
          </w:p>
        </w:tc>
        <w:tc>
          <w:tcPr>
            <w:tcW w:w="1389" w:type="dxa"/>
            <w:vAlign w:val="center"/>
          </w:tcPr>
          <w:p w:rsidR="00547B39" w:rsidRPr="008E4112" w:rsidRDefault="00547B39" w:rsidP="006239DF">
            <w:pPr>
              <w:spacing w:line="240" w:lineRule="atLeast"/>
              <w:ind w:firstLineChars="0" w:firstLine="0"/>
              <w:jc w:val="center"/>
              <w:rPr>
                <w:rFonts w:cs="仿宋"/>
                <w:b/>
                <w:sz w:val="18"/>
                <w:szCs w:val="18"/>
              </w:rPr>
            </w:pPr>
            <w:r>
              <w:rPr>
                <w:rFonts w:cs="仿宋" w:hint="eastAsia"/>
                <w:b/>
                <w:sz w:val="18"/>
                <w:szCs w:val="18"/>
              </w:rPr>
              <w:t>人员经费支出</w:t>
            </w:r>
          </w:p>
        </w:tc>
        <w:tc>
          <w:tcPr>
            <w:tcW w:w="1425" w:type="dxa"/>
            <w:vAlign w:val="center"/>
          </w:tcPr>
          <w:p w:rsidR="00547B39" w:rsidRPr="008E4112" w:rsidRDefault="00547B39" w:rsidP="006239DF">
            <w:pPr>
              <w:spacing w:line="240" w:lineRule="atLeast"/>
              <w:ind w:firstLineChars="0" w:firstLine="0"/>
              <w:jc w:val="center"/>
              <w:rPr>
                <w:rFonts w:cs="仿宋"/>
                <w:b/>
                <w:sz w:val="18"/>
                <w:szCs w:val="18"/>
              </w:rPr>
            </w:pPr>
            <w:r>
              <w:rPr>
                <w:rFonts w:cs="仿宋" w:hint="eastAsia"/>
                <w:b/>
                <w:sz w:val="18"/>
                <w:szCs w:val="18"/>
              </w:rPr>
              <w:t>公用经费支出</w:t>
            </w:r>
          </w:p>
        </w:tc>
        <w:tc>
          <w:tcPr>
            <w:tcW w:w="1268" w:type="dxa"/>
            <w:vMerge/>
            <w:vAlign w:val="center"/>
          </w:tcPr>
          <w:p w:rsidR="00547B39" w:rsidRPr="008E4112" w:rsidRDefault="00547B39" w:rsidP="006239DF">
            <w:pPr>
              <w:spacing w:line="240" w:lineRule="atLeast"/>
              <w:ind w:firstLineChars="0" w:firstLine="0"/>
              <w:jc w:val="center"/>
              <w:rPr>
                <w:rFonts w:cs="仿宋"/>
                <w:b/>
                <w:kern w:val="30"/>
                <w:sz w:val="18"/>
                <w:szCs w:val="18"/>
              </w:rPr>
            </w:pPr>
          </w:p>
        </w:tc>
      </w:tr>
      <w:tr w:rsidR="00A14158" w:rsidRPr="008E4112" w:rsidTr="008267FE">
        <w:trPr>
          <w:trHeight w:val="397"/>
          <w:jc w:val="center"/>
        </w:trPr>
        <w:tc>
          <w:tcPr>
            <w:tcW w:w="2551" w:type="dxa"/>
            <w:vAlign w:val="center"/>
          </w:tcPr>
          <w:p w:rsidR="00215C4A" w:rsidRPr="00E6533D" w:rsidRDefault="00215C4A" w:rsidP="00A14158">
            <w:pPr>
              <w:spacing w:line="240" w:lineRule="atLeast"/>
              <w:ind w:firstLineChars="0" w:firstLine="0"/>
              <w:rPr>
                <w:rFonts w:cs="仿宋"/>
                <w:b/>
                <w:bCs/>
                <w:kern w:val="30"/>
                <w:sz w:val="18"/>
                <w:szCs w:val="18"/>
              </w:rPr>
            </w:pPr>
            <w:r w:rsidRPr="00E6533D">
              <w:rPr>
                <w:rFonts w:cs="仿宋" w:hint="eastAsia"/>
                <w:b/>
                <w:bCs/>
                <w:kern w:val="30"/>
                <w:sz w:val="18"/>
                <w:szCs w:val="18"/>
              </w:rPr>
              <w:t>合计</w:t>
            </w:r>
          </w:p>
        </w:tc>
        <w:tc>
          <w:tcPr>
            <w:tcW w:w="1304" w:type="dxa"/>
            <w:vAlign w:val="center"/>
          </w:tcPr>
          <w:p w:rsidR="00215C4A" w:rsidRPr="00E6533D" w:rsidRDefault="000B2DF0" w:rsidP="008E4112">
            <w:pPr>
              <w:spacing w:line="240" w:lineRule="atLeast"/>
              <w:ind w:firstLineChars="0" w:firstLine="0"/>
              <w:jc w:val="right"/>
              <w:rPr>
                <w:rFonts w:cs="仿宋"/>
                <w:b/>
                <w:bCs/>
                <w:kern w:val="30"/>
                <w:sz w:val="18"/>
                <w:szCs w:val="18"/>
              </w:rPr>
            </w:pPr>
            <w:r w:rsidRPr="00E6533D">
              <w:rPr>
                <w:rFonts w:cs="仿宋"/>
                <w:b/>
                <w:bCs/>
                <w:kern w:val="30"/>
                <w:sz w:val="18"/>
                <w:szCs w:val="18"/>
              </w:rPr>
              <w:t>446238.82</w:t>
            </w:r>
          </w:p>
        </w:tc>
        <w:tc>
          <w:tcPr>
            <w:tcW w:w="1417" w:type="dxa"/>
            <w:vAlign w:val="center"/>
          </w:tcPr>
          <w:p w:rsidR="00215C4A" w:rsidRPr="00E6533D" w:rsidRDefault="000B2DF0" w:rsidP="006239DF">
            <w:pPr>
              <w:spacing w:line="240" w:lineRule="atLeast"/>
              <w:ind w:firstLineChars="0" w:firstLine="0"/>
              <w:jc w:val="right"/>
              <w:rPr>
                <w:rFonts w:cs="仿宋"/>
                <w:b/>
                <w:bCs/>
                <w:kern w:val="30"/>
                <w:sz w:val="18"/>
                <w:szCs w:val="18"/>
              </w:rPr>
            </w:pPr>
            <w:r w:rsidRPr="00E6533D">
              <w:rPr>
                <w:rFonts w:cs="仿宋"/>
                <w:b/>
                <w:bCs/>
                <w:kern w:val="30"/>
                <w:sz w:val="18"/>
                <w:szCs w:val="18"/>
              </w:rPr>
              <w:t>38360.61</w:t>
            </w:r>
          </w:p>
        </w:tc>
        <w:tc>
          <w:tcPr>
            <w:tcW w:w="1389" w:type="dxa"/>
            <w:vAlign w:val="center"/>
          </w:tcPr>
          <w:p w:rsidR="00215C4A" w:rsidRPr="00E6533D" w:rsidRDefault="000B2DF0" w:rsidP="006239DF">
            <w:pPr>
              <w:spacing w:line="240" w:lineRule="atLeast"/>
              <w:ind w:firstLineChars="0" w:firstLine="0"/>
              <w:jc w:val="right"/>
              <w:rPr>
                <w:rFonts w:cs="仿宋"/>
                <w:b/>
                <w:bCs/>
                <w:kern w:val="30"/>
                <w:sz w:val="18"/>
                <w:szCs w:val="18"/>
              </w:rPr>
            </w:pPr>
            <w:r w:rsidRPr="00E6533D">
              <w:rPr>
                <w:rFonts w:cs="仿宋"/>
                <w:b/>
                <w:bCs/>
                <w:kern w:val="30"/>
                <w:sz w:val="18"/>
                <w:szCs w:val="18"/>
              </w:rPr>
              <w:t>24902.12</w:t>
            </w:r>
          </w:p>
        </w:tc>
        <w:tc>
          <w:tcPr>
            <w:tcW w:w="1425" w:type="dxa"/>
            <w:vAlign w:val="center"/>
          </w:tcPr>
          <w:p w:rsidR="00215C4A" w:rsidRPr="00E6533D" w:rsidRDefault="000B2DF0" w:rsidP="006239DF">
            <w:pPr>
              <w:spacing w:line="240" w:lineRule="atLeast"/>
              <w:ind w:firstLineChars="0" w:firstLine="0"/>
              <w:jc w:val="right"/>
              <w:rPr>
                <w:rFonts w:cs="仿宋"/>
                <w:b/>
                <w:bCs/>
                <w:kern w:val="30"/>
                <w:sz w:val="18"/>
                <w:szCs w:val="18"/>
              </w:rPr>
            </w:pPr>
            <w:r w:rsidRPr="00E6533D">
              <w:rPr>
                <w:rFonts w:cs="仿宋"/>
                <w:b/>
                <w:bCs/>
                <w:kern w:val="30"/>
                <w:sz w:val="18"/>
                <w:szCs w:val="18"/>
              </w:rPr>
              <w:t>13458.49</w:t>
            </w:r>
          </w:p>
        </w:tc>
        <w:tc>
          <w:tcPr>
            <w:tcW w:w="1268" w:type="dxa"/>
            <w:vAlign w:val="center"/>
          </w:tcPr>
          <w:p w:rsidR="00215C4A" w:rsidRPr="00E6533D" w:rsidRDefault="000B2DF0" w:rsidP="008E4112">
            <w:pPr>
              <w:spacing w:line="240" w:lineRule="atLeast"/>
              <w:ind w:firstLineChars="0" w:firstLine="0"/>
              <w:jc w:val="right"/>
              <w:rPr>
                <w:rFonts w:cs="仿宋"/>
                <w:b/>
                <w:bCs/>
                <w:kern w:val="30"/>
                <w:sz w:val="18"/>
                <w:szCs w:val="18"/>
              </w:rPr>
            </w:pPr>
            <w:r w:rsidRPr="00E6533D">
              <w:rPr>
                <w:rFonts w:cs="仿宋"/>
                <w:b/>
                <w:bCs/>
                <w:kern w:val="30"/>
                <w:sz w:val="18"/>
                <w:szCs w:val="18"/>
              </w:rPr>
              <w:t>407878.21</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市交通运输局</w:t>
            </w:r>
            <w:r w:rsidRPr="00FA50AC">
              <w:rPr>
                <w:rFonts w:cs="仿宋" w:hint="eastAsia"/>
                <w:bCs/>
                <w:kern w:val="30"/>
                <w:sz w:val="18"/>
                <w:szCs w:val="18"/>
              </w:rPr>
              <w:t>（本级）</w:t>
            </w:r>
          </w:p>
        </w:tc>
        <w:tc>
          <w:tcPr>
            <w:tcW w:w="1304" w:type="dxa"/>
            <w:vAlign w:val="center"/>
          </w:tcPr>
          <w:p w:rsidR="00215C4A" w:rsidRPr="008E4112" w:rsidRDefault="00215C4A" w:rsidP="00FF64B8">
            <w:pPr>
              <w:spacing w:line="240" w:lineRule="atLeast"/>
              <w:ind w:firstLineChars="0" w:firstLine="0"/>
              <w:jc w:val="right"/>
              <w:rPr>
                <w:rFonts w:cs="仿宋"/>
                <w:bCs/>
                <w:kern w:val="30"/>
                <w:sz w:val="18"/>
                <w:szCs w:val="18"/>
              </w:rPr>
            </w:pPr>
            <w:r w:rsidRPr="00044071">
              <w:rPr>
                <w:rFonts w:cs="仿宋"/>
                <w:bCs/>
                <w:kern w:val="30"/>
                <w:sz w:val="18"/>
                <w:szCs w:val="18"/>
              </w:rPr>
              <w:t>282580</w:t>
            </w:r>
            <w:r>
              <w:rPr>
                <w:rFonts w:cs="仿宋"/>
                <w:bCs/>
                <w:kern w:val="30"/>
                <w:sz w:val="18"/>
                <w:szCs w:val="18"/>
              </w:rPr>
              <w:t>.</w:t>
            </w:r>
            <w:r w:rsidRPr="00044071">
              <w:rPr>
                <w:rFonts w:cs="仿宋"/>
                <w:bCs/>
                <w:kern w:val="30"/>
                <w:sz w:val="18"/>
                <w:szCs w:val="18"/>
              </w:rPr>
              <w:t>60</w:t>
            </w:r>
          </w:p>
        </w:tc>
        <w:tc>
          <w:tcPr>
            <w:tcW w:w="1417" w:type="dxa"/>
            <w:vAlign w:val="center"/>
          </w:tcPr>
          <w:p w:rsidR="00215C4A" w:rsidRPr="008E4112" w:rsidRDefault="00215C4A" w:rsidP="006239DF">
            <w:pPr>
              <w:spacing w:line="240" w:lineRule="atLeast"/>
              <w:ind w:firstLineChars="0" w:firstLine="0"/>
              <w:jc w:val="right"/>
              <w:rPr>
                <w:rFonts w:cs="仿宋"/>
                <w:bCs/>
                <w:kern w:val="30"/>
                <w:sz w:val="18"/>
                <w:szCs w:val="18"/>
              </w:rPr>
            </w:pPr>
            <w:r w:rsidRPr="00044071">
              <w:rPr>
                <w:rFonts w:cs="仿宋"/>
                <w:bCs/>
                <w:kern w:val="30"/>
                <w:sz w:val="18"/>
                <w:szCs w:val="18"/>
              </w:rPr>
              <w:t>4228</w:t>
            </w:r>
            <w:r>
              <w:rPr>
                <w:rFonts w:cs="仿宋"/>
                <w:bCs/>
                <w:kern w:val="30"/>
                <w:sz w:val="18"/>
                <w:szCs w:val="18"/>
              </w:rPr>
              <w:t>.</w:t>
            </w:r>
            <w:r w:rsidRPr="00044071">
              <w:rPr>
                <w:rFonts w:cs="仿宋"/>
                <w:bCs/>
                <w:kern w:val="30"/>
                <w:sz w:val="18"/>
                <w:szCs w:val="18"/>
              </w:rPr>
              <w:t>45</w:t>
            </w:r>
          </w:p>
        </w:tc>
        <w:tc>
          <w:tcPr>
            <w:tcW w:w="1389" w:type="dxa"/>
            <w:vAlign w:val="center"/>
          </w:tcPr>
          <w:p w:rsidR="00215C4A" w:rsidRPr="008E4112" w:rsidRDefault="00215C4A" w:rsidP="006239DF">
            <w:pPr>
              <w:spacing w:line="240" w:lineRule="atLeast"/>
              <w:ind w:firstLineChars="0" w:firstLine="0"/>
              <w:jc w:val="right"/>
              <w:rPr>
                <w:rFonts w:cs="仿宋"/>
                <w:bCs/>
                <w:kern w:val="30"/>
                <w:sz w:val="18"/>
                <w:szCs w:val="18"/>
              </w:rPr>
            </w:pPr>
            <w:r w:rsidRPr="00044071">
              <w:rPr>
                <w:rFonts w:cs="仿宋"/>
                <w:bCs/>
                <w:kern w:val="30"/>
                <w:sz w:val="18"/>
                <w:szCs w:val="18"/>
              </w:rPr>
              <w:t>2620</w:t>
            </w:r>
            <w:r>
              <w:rPr>
                <w:rFonts w:cs="仿宋"/>
                <w:bCs/>
                <w:kern w:val="30"/>
                <w:sz w:val="18"/>
                <w:szCs w:val="18"/>
              </w:rPr>
              <w:t>.</w:t>
            </w:r>
            <w:r w:rsidRPr="00044071">
              <w:rPr>
                <w:rFonts w:cs="仿宋"/>
                <w:bCs/>
                <w:kern w:val="30"/>
                <w:sz w:val="18"/>
                <w:szCs w:val="18"/>
              </w:rPr>
              <w:t>98</w:t>
            </w:r>
          </w:p>
        </w:tc>
        <w:tc>
          <w:tcPr>
            <w:tcW w:w="1425" w:type="dxa"/>
            <w:vAlign w:val="center"/>
          </w:tcPr>
          <w:p w:rsidR="00215C4A" w:rsidRPr="008E4112" w:rsidRDefault="00215C4A" w:rsidP="006239DF">
            <w:pPr>
              <w:spacing w:line="240" w:lineRule="atLeast"/>
              <w:ind w:firstLineChars="0" w:firstLine="0"/>
              <w:jc w:val="right"/>
              <w:rPr>
                <w:rFonts w:cs="仿宋"/>
                <w:bCs/>
                <w:kern w:val="30"/>
                <w:sz w:val="18"/>
                <w:szCs w:val="18"/>
              </w:rPr>
            </w:pPr>
            <w:r w:rsidRPr="00044071">
              <w:rPr>
                <w:rFonts w:cs="仿宋"/>
                <w:bCs/>
                <w:kern w:val="30"/>
                <w:sz w:val="18"/>
                <w:szCs w:val="18"/>
              </w:rPr>
              <w:t>1607</w:t>
            </w:r>
            <w:r>
              <w:rPr>
                <w:rFonts w:cs="仿宋"/>
                <w:bCs/>
                <w:kern w:val="30"/>
                <w:sz w:val="18"/>
                <w:szCs w:val="18"/>
              </w:rPr>
              <w:t>.</w:t>
            </w:r>
            <w:r w:rsidRPr="00044071">
              <w:rPr>
                <w:rFonts w:cs="仿宋"/>
                <w:bCs/>
                <w:kern w:val="30"/>
                <w:sz w:val="18"/>
                <w:szCs w:val="18"/>
              </w:rPr>
              <w:t>47</w:t>
            </w:r>
          </w:p>
        </w:tc>
        <w:tc>
          <w:tcPr>
            <w:tcW w:w="1268" w:type="dxa"/>
            <w:vAlign w:val="center"/>
          </w:tcPr>
          <w:p w:rsidR="00215C4A" w:rsidRPr="008E4112" w:rsidRDefault="00215C4A" w:rsidP="00FF64B8">
            <w:pPr>
              <w:spacing w:line="240" w:lineRule="atLeast"/>
              <w:ind w:firstLineChars="0" w:firstLine="0"/>
              <w:jc w:val="right"/>
              <w:rPr>
                <w:rFonts w:cs="仿宋"/>
                <w:bCs/>
                <w:kern w:val="30"/>
                <w:sz w:val="18"/>
                <w:szCs w:val="18"/>
              </w:rPr>
            </w:pPr>
            <w:r w:rsidRPr="00215C4A">
              <w:rPr>
                <w:rFonts w:cs="仿宋"/>
                <w:bCs/>
                <w:kern w:val="30"/>
                <w:sz w:val="18"/>
                <w:szCs w:val="18"/>
              </w:rPr>
              <w:t>278352</w:t>
            </w:r>
            <w:r>
              <w:rPr>
                <w:rFonts w:cs="仿宋"/>
                <w:bCs/>
                <w:kern w:val="30"/>
                <w:sz w:val="18"/>
                <w:szCs w:val="18"/>
              </w:rPr>
              <w:t>.</w:t>
            </w:r>
            <w:r w:rsidRPr="00215C4A">
              <w:rPr>
                <w:rFonts w:cs="仿宋"/>
                <w:bCs/>
                <w:kern w:val="30"/>
                <w:sz w:val="18"/>
                <w:szCs w:val="18"/>
              </w:rPr>
              <w:t>15</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市交通运输综合行政执法支队</w:t>
            </w:r>
          </w:p>
        </w:tc>
        <w:tc>
          <w:tcPr>
            <w:tcW w:w="1304" w:type="dxa"/>
            <w:vAlign w:val="center"/>
          </w:tcPr>
          <w:p w:rsidR="00215C4A" w:rsidRPr="008E4112" w:rsidRDefault="00215C4A" w:rsidP="00FF64B8">
            <w:pPr>
              <w:spacing w:line="240" w:lineRule="atLeast"/>
              <w:ind w:firstLineChars="0" w:firstLine="0"/>
              <w:jc w:val="right"/>
              <w:rPr>
                <w:rFonts w:cs="仿宋"/>
                <w:bCs/>
                <w:kern w:val="30"/>
                <w:sz w:val="18"/>
                <w:szCs w:val="18"/>
              </w:rPr>
            </w:pPr>
            <w:r>
              <w:rPr>
                <w:rFonts w:cs="仿宋" w:hint="eastAsia"/>
                <w:bCs/>
                <w:kern w:val="30"/>
                <w:sz w:val="18"/>
                <w:szCs w:val="18"/>
              </w:rPr>
              <w:t>7</w:t>
            </w:r>
            <w:r>
              <w:rPr>
                <w:rFonts w:cs="仿宋"/>
                <w:bCs/>
                <w:kern w:val="30"/>
                <w:sz w:val="18"/>
                <w:szCs w:val="18"/>
              </w:rPr>
              <w:t>742.13</w:t>
            </w:r>
          </w:p>
        </w:tc>
        <w:tc>
          <w:tcPr>
            <w:tcW w:w="1417" w:type="dxa"/>
            <w:vAlign w:val="center"/>
          </w:tcPr>
          <w:p w:rsidR="00215C4A" w:rsidRDefault="00215C4A" w:rsidP="006239DF">
            <w:pPr>
              <w:spacing w:line="240" w:lineRule="atLeast"/>
              <w:ind w:firstLineChars="0" w:firstLine="0"/>
              <w:jc w:val="right"/>
              <w:rPr>
                <w:rFonts w:cs="仿宋"/>
                <w:bCs/>
                <w:kern w:val="30"/>
                <w:sz w:val="18"/>
                <w:szCs w:val="18"/>
              </w:rPr>
            </w:pPr>
            <w:r>
              <w:rPr>
                <w:rFonts w:cs="仿宋" w:hint="eastAsia"/>
                <w:bCs/>
                <w:kern w:val="30"/>
                <w:sz w:val="18"/>
                <w:szCs w:val="18"/>
              </w:rPr>
              <w:t>7</w:t>
            </w:r>
            <w:r>
              <w:rPr>
                <w:rFonts w:cs="仿宋"/>
                <w:bCs/>
                <w:kern w:val="30"/>
                <w:sz w:val="18"/>
                <w:szCs w:val="18"/>
              </w:rPr>
              <w:t>742.13</w:t>
            </w:r>
          </w:p>
        </w:tc>
        <w:tc>
          <w:tcPr>
            <w:tcW w:w="1389" w:type="dxa"/>
            <w:vAlign w:val="center"/>
          </w:tcPr>
          <w:p w:rsidR="00215C4A" w:rsidRPr="008E4112" w:rsidRDefault="00215C4A" w:rsidP="006239DF">
            <w:pPr>
              <w:spacing w:line="240" w:lineRule="atLeast"/>
              <w:ind w:firstLineChars="0" w:firstLine="0"/>
              <w:jc w:val="right"/>
              <w:rPr>
                <w:rFonts w:cs="仿宋"/>
                <w:bCs/>
                <w:kern w:val="30"/>
                <w:sz w:val="18"/>
                <w:szCs w:val="18"/>
              </w:rPr>
            </w:pPr>
            <w:r>
              <w:rPr>
                <w:rFonts w:cs="仿宋" w:hint="eastAsia"/>
                <w:bCs/>
                <w:kern w:val="30"/>
                <w:sz w:val="18"/>
                <w:szCs w:val="18"/>
              </w:rPr>
              <w:t>3</w:t>
            </w:r>
            <w:r>
              <w:rPr>
                <w:rFonts w:cs="仿宋"/>
                <w:bCs/>
                <w:kern w:val="30"/>
                <w:sz w:val="18"/>
                <w:szCs w:val="18"/>
              </w:rPr>
              <w:t>386.25</w:t>
            </w:r>
          </w:p>
        </w:tc>
        <w:tc>
          <w:tcPr>
            <w:tcW w:w="1425" w:type="dxa"/>
            <w:vAlign w:val="center"/>
          </w:tcPr>
          <w:p w:rsidR="00215C4A" w:rsidRPr="008E4112" w:rsidRDefault="00215C4A" w:rsidP="006239DF">
            <w:pPr>
              <w:spacing w:line="240" w:lineRule="atLeast"/>
              <w:ind w:firstLineChars="0" w:firstLine="0"/>
              <w:jc w:val="right"/>
              <w:rPr>
                <w:rFonts w:cs="仿宋"/>
                <w:bCs/>
                <w:kern w:val="30"/>
                <w:sz w:val="18"/>
                <w:szCs w:val="18"/>
              </w:rPr>
            </w:pPr>
            <w:r>
              <w:rPr>
                <w:rFonts w:cs="仿宋"/>
                <w:bCs/>
                <w:kern w:val="30"/>
                <w:sz w:val="18"/>
                <w:szCs w:val="18"/>
              </w:rPr>
              <w:t>4355.88</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市公路事业服务中心</w:t>
            </w:r>
          </w:p>
        </w:tc>
        <w:tc>
          <w:tcPr>
            <w:tcW w:w="1304" w:type="dxa"/>
            <w:vAlign w:val="center"/>
          </w:tcPr>
          <w:p w:rsidR="00215C4A" w:rsidRPr="008E4112" w:rsidRDefault="00215C4A" w:rsidP="00FF64B8">
            <w:pPr>
              <w:spacing w:line="240" w:lineRule="atLeast"/>
              <w:ind w:firstLineChars="0" w:firstLine="0"/>
              <w:jc w:val="right"/>
              <w:rPr>
                <w:rFonts w:cs="仿宋"/>
                <w:bCs/>
                <w:kern w:val="30"/>
                <w:sz w:val="18"/>
                <w:szCs w:val="18"/>
              </w:rPr>
            </w:pPr>
            <w:r>
              <w:rPr>
                <w:rFonts w:cs="仿宋" w:hint="eastAsia"/>
                <w:bCs/>
                <w:kern w:val="30"/>
                <w:sz w:val="18"/>
                <w:szCs w:val="18"/>
              </w:rPr>
              <w:t>1</w:t>
            </w:r>
            <w:r>
              <w:rPr>
                <w:rFonts w:cs="仿宋"/>
                <w:bCs/>
                <w:kern w:val="30"/>
                <w:sz w:val="18"/>
                <w:szCs w:val="18"/>
              </w:rPr>
              <w:t>42614.13</w:t>
            </w:r>
          </w:p>
        </w:tc>
        <w:tc>
          <w:tcPr>
            <w:tcW w:w="1417" w:type="dxa"/>
            <w:vAlign w:val="center"/>
          </w:tcPr>
          <w:p w:rsidR="00215C4A" w:rsidRPr="008E4112" w:rsidRDefault="00215C4A" w:rsidP="006239DF">
            <w:pPr>
              <w:spacing w:line="240" w:lineRule="atLeast"/>
              <w:ind w:firstLineChars="0" w:firstLine="0"/>
              <w:jc w:val="right"/>
              <w:rPr>
                <w:rFonts w:cs="仿宋"/>
                <w:bCs/>
                <w:kern w:val="30"/>
                <w:sz w:val="18"/>
                <w:szCs w:val="18"/>
              </w:rPr>
            </w:pPr>
            <w:r>
              <w:rPr>
                <w:rFonts w:cs="仿宋" w:hint="eastAsia"/>
                <w:bCs/>
                <w:kern w:val="30"/>
                <w:sz w:val="18"/>
                <w:szCs w:val="18"/>
              </w:rPr>
              <w:t>1</w:t>
            </w:r>
            <w:r>
              <w:rPr>
                <w:rFonts w:cs="仿宋"/>
                <w:bCs/>
                <w:kern w:val="30"/>
                <w:sz w:val="18"/>
                <w:szCs w:val="18"/>
              </w:rPr>
              <w:t>5941.63</w:t>
            </w:r>
          </w:p>
        </w:tc>
        <w:tc>
          <w:tcPr>
            <w:tcW w:w="1389" w:type="dxa"/>
            <w:vAlign w:val="center"/>
          </w:tcPr>
          <w:p w:rsidR="00215C4A" w:rsidRPr="008E4112" w:rsidRDefault="00215C4A" w:rsidP="006239DF">
            <w:pPr>
              <w:spacing w:line="240" w:lineRule="atLeast"/>
              <w:ind w:firstLineChars="0" w:firstLine="0"/>
              <w:jc w:val="right"/>
              <w:rPr>
                <w:rFonts w:cs="仿宋"/>
                <w:bCs/>
                <w:kern w:val="30"/>
                <w:sz w:val="18"/>
                <w:szCs w:val="18"/>
              </w:rPr>
            </w:pPr>
            <w:r>
              <w:rPr>
                <w:rFonts w:cs="仿宋"/>
                <w:bCs/>
                <w:kern w:val="30"/>
                <w:sz w:val="18"/>
                <w:szCs w:val="18"/>
              </w:rPr>
              <w:t>11596.93</w:t>
            </w:r>
          </w:p>
        </w:tc>
        <w:tc>
          <w:tcPr>
            <w:tcW w:w="1425" w:type="dxa"/>
            <w:vAlign w:val="center"/>
          </w:tcPr>
          <w:p w:rsidR="00215C4A" w:rsidRPr="008E4112" w:rsidRDefault="00215C4A" w:rsidP="006239DF">
            <w:pPr>
              <w:spacing w:line="240" w:lineRule="atLeast"/>
              <w:ind w:firstLineChars="0" w:firstLine="0"/>
              <w:jc w:val="right"/>
              <w:rPr>
                <w:rFonts w:cs="仿宋"/>
                <w:bCs/>
                <w:kern w:val="30"/>
                <w:sz w:val="18"/>
                <w:szCs w:val="18"/>
              </w:rPr>
            </w:pPr>
            <w:r>
              <w:rPr>
                <w:rFonts w:cs="仿宋"/>
                <w:bCs/>
                <w:kern w:val="30"/>
                <w:sz w:val="18"/>
                <w:szCs w:val="18"/>
              </w:rPr>
              <w:t>4344.70</w:t>
            </w:r>
          </w:p>
        </w:tc>
        <w:tc>
          <w:tcPr>
            <w:tcW w:w="1268" w:type="dxa"/>
            <w:vAlign w:val="center"/>
          </w:tcPr>
          <w:p w:rsidR="00215C4A" w:rsidRPr="008E4112" w:rsidRDefault="00215C4A" w:rsidP="00FF64B8">
            <w:pPr>
              <w:spacing w:line="240" w:lineRule="atLeast"/>
              <w:ind w:firstLineChars="0" w:firstLine="0"/>
              <w:jc w:val="right"/>
              <w:rPr>
                <w:rFonts w:cs="仿宋"/>
                <w:bCs/>
                <w:kern w:val="30"/>
                <w:sz w:val="18"/>
                <w:szCs w:val="18"/>
              </w:rPr>
            </w:pPr>
            <w:r w:rsidRPr="00215C4A">
              <w:rPr>
                <w:rFonts w:cs="仿宋"/>
                <w:bCs/>
                <w:kern w:val="30"/>
                <w:sz w:val="18"/>
                <w:szCs w:val="18"/>
              </w:rPr>
              <w:t>126672.50</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市道路运输事业服务中心</w:t>
            </w:r>
          </w:p>
        </w:tc>
        <w:tc>
          <w:tcPr>
            <w:tcW w:w="1304" w:type="dxa"/>
            <w:vAlign w:val="center"/>
          </w:tcPr>
          <w:p w:rsidR="00215C4A" w:rsidRPr="008E4112" w:rsidRDefault="000B2DF0" w:rsidP="00FF64B8">
            <w:pPr>
              <w:spacing w:line="240" w:lineRule="atLeast"/>
              <w:ind w:firstLineChars="0" w:firstLine="0"/>
              <w:jc w:val="right"/>
              <w:rPr>
                <w:rFonts w:cs="仿宋"/>
                <w:bCs/>
                <w:kern w:val="30"/>
                <w:sz w:val="18"/>
                <w:szCs w:val="18"/>
              </w:rPr>
            </w:pPr>
            <w:r w:rsidRPr="000A27AC">
              <w:rPr>
                <w:rFonts w:cs="仿宋"/>
                <w:bCs/>
                <w:kern w:val="30"/>
                <w:sz w:val="18"/>
                <w:szCs w:val="18"/>
              </w:rPr>
              <w:t>6553</w:t>
            </w:r>
            <w:r>
              <w:rPr>
                <w:rFonts w:cs="仿宋"/>
                <w:bCs/>
                <w:kern w:val="30"/>
                <w:sz w:val="18"/>
                <w:szCs w:val="18"/>
              </w:rPr>
              <w:t>.</w:t>
            </w:r>
            <w:r w:rsidRPr="000A27AC">
              <w:rPr>
                <w:rFonts w:cs="仿宋"/>
                <w:bCs/>
                <w:kern w:val="30"/>
                <w:sz w:val="18"/>
                <w:szCs w:val="18"/>
              </w:rPr>
              <w:t>06</w:t>
            </w:r>
          </w:p>
        </w:tc>
        <w:tc>
          <w:tcPr>
            <w:tcW w:w="1417"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6553</w:t>
            </w:r>
            <w:r>
              <w:rPr>
                <w:rFonts w:cs="仿宋"/>
                <w:bCs/>
                <w:kern w:val="30"/>
                <w:sz w:val="18"/>
                <w:szCs w:val="18"/>
              </w:rPr>
              <w:t>.</w:t>
            </w:r>
            <w:r w:rsidRPr="000A27AC">
              <w:rPr>
                <w:rFonts w:cs="仿宋"/>
                <w:bCs/>
                <w:kern w:val="30"/>
                <w:sz w:val="18"/>
                <w:szCs w:val="18"/>
              </w:rPr>
              <w:t>06</w:t>
            </w:r>
          </w:p>
        </w:tc>
        <w:tc>
          <w:tcPr>
            <w:tcW w:w="1389"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4663</w:t>
            </w:r>
            <w:r>
              <w:rPr>
                <w:rFonts w:cs="仿宋"/>
                <w:bCs/>
                <w:kern w:val="30"/>
                <w:sz w:val="18"/>
                <w:szCs w:val="18"/>
              </w:rPr>
              <w:t>.</w:t>
            </w:r>
            <w:r w:rsidRPr="000A27AC">
              <w:rPr>
                <w:rFonts w:cs="仿宋"/>
                <w:bCs/>
                <w:kern w:val="30"/>
                <w:sz w:val="18"/>
                <w:szCs w:val="18"/>
              </w:rPr>
              <w:t>46</w:t>
            </w:r>
          </w:p>
        </w:tc>
        <w:tc>
          <w:tcPr>
            <w:tcW w:w="1425"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1889</w:t>
            </w:r>
            <w:r>
              <w:rPr>
                <w:rFonts w:cs="仿宋"/>
                <w:bCs/>
                <w:kern w:val="30"/>
                <w:sz w:val="18"/>
                <w:szCs w:val="18"/>
              </w:rPr>
              <w:t>.</w:t>
            </w:r>
            <w:r w:rsidRPr="000A27AC">
              <w:rPr>
                <w:rFonts w:cs="仿宋"/>
                <w:bCs/>
                <w:kern w:val="30"/>
                <w:sz w:val="18"/>
                <w:szCs w:val="18"/>
              </w:rPr>
              <w:t>60</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市交通工程质量安全监督站</w:t>
            </w:r>
          </w:p>
        </w:tc>
        <w:tc>
          <w:tcPr>
            <w:tcW w:w="1304" w:type="dxa"/>
            <w:vAlign w:val="center"/>
          </w:tcPr>
          <w:p w:rsidR="00215C4A" w:rsidRPr="008E4112" w:rsidRDefault="000A27AC" w:rsidP="00FF64B8">
            <w:pPr>
              <w:spacing w:line="240" w:lineRule="atLeast"/>
              <w:ind w:firstLineChars="0" w:firstLine="0"/>
              <w:jc w:val="right"/>
              <w:rPr>
                <w:rFonts w:cs="仿宋"/>
                <w:bCs/>
                <w:kern w:val="30"/>
                <w:sz w:val="18"/>
                <w:szCs w:val="18"/>
              </w:rPr>
            </w:pPr>
            <w:r w:rsidRPr="000A27AC">
              <w:rPr>
                <w:rFonts w:cs="仿宋"/>
                <w:bCs/>
                <w:kern w:val="30"/>
                <w:sz w:val="18"/>
                <w:szCs w:val="18"/>
              </w:rPr>
              <w:t>845</w:t>
            </w:r>
            <w:r>
              <w:rPr>
                <w:rFonts w:cs="仿宋"/>
                <w:bCs/>
                <w:kern w:val="30"/>
                <w:sz w:val="18"/>
                <w:szCs w:val="18"/>
              </w:rPr>
              <w:t>.</w:t>
            </w:r>
            <w:r w:rsidRPr="000A27AC">
              <w:rPr>
                <w:rFonts w:cs="仿宋"/>
                <w:bCs/>
                <w:kern w:val="30"/>
                <w:sz w:val="18"/>
                <w:szCs w:val="18"/>
              </w:rPr>
              <w:t>69</w:t>
            </w:r>
          </w:p>
        </w:tc>
        <w:tc>
          <w:tcPr>
            <w:tcW w:w="1417"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845</w:t>
            </w:r>
            <w:r>
              <w:rPr>
                <w:rFonts w:cs="仿宋"/>
                <w:bCs/>
                <w:kern w:val="30"/>
                <w:sz w:val="18"/>
                <w:szCs w:val="18"/>
              </w:rPr>
              <w:t>.</w:t>
            </w:r>
            <w:r w:rsidRPr="000A27AC">
              <w:rPr>
                <w:rFonts w:cs="仿宋"/>
                <w:bCs/>
                <w:kern w:val="30"/>
                <w:sz w:val="18"/>
                <w:szCs w:val="18"/>
              </w:rPr>
              <w:t>69</w:t>
            </w:r>
          </w:p>
        </w:tc>
        <w:tc>
          <w:tcPr>
            <w:tcW w:w="1389"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470</w:t>
            </w:r>
            <w:r>
              <w:rPr>
                <w:rFonts w:cs="仿宋"/>
                <w:bCs/>
                <w:kern w:val="30"/>
                <w:sz w:val="18"/>
                <w:szCs w:val="18"/>
              </w:rPr>
              <w:t>.</w:t>
            </w:r>
            <w:r w:rsidRPr="000A27AC">
              <w:rPr>
                <w:rFonts w:cs="仿宋"/>
                <w:bCs/>
                <w:kern w:val="30"/>
                <w:sz w:val="18"/>
                <w:szCs w:val="18"/>
              </w:rPr>
              <w:t>44</w:t>
            </w:r>
          </w:p>
        </w:tc>
        <w:tc>
          <w:tcPr>
            <w:tcW w:w="1425"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375</w:t>
            </w:r>
            <w:r>
              <w:rPr>
                <w:rFonts w:cs="仿宋"/>
                <w:bCs/>
                <w:kern w:val="30"/>
                <w:sz w:val="18"/>
                <w:szCs w:val="18"/>
              </w:rPr>
              <w:t>.</w:t>
            </w:r>
            <w:r w:rsidRPr="000A27AC">
              <w:rPr>
                <w:rFonts w:cs="仿宋"/>
                <w:bCs/>
                <w:kern w:val="30"/>
                <w:sz w:val="18"/>
                <w:szCs w:val="18"/>
              </w:rPr>
              <w:t>25</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lastRenderedPageBreak/>
              <w:t>市交通运输公共服务中心</w:t>
            </w:r>
          </w:p>
        </w:tc>
        <w:tc>
          <w:tcPr>
            <w:tcW w:w="1304" w:type="dxa"/>
            <w:vAlign w:val="center"/>
          </w:tcPr>
          <w:p w:rsidR="00215C4A" w:rsidRPr="008E4112" w:rsidRDefault="00BB5AAA" w:rsidP="00FF64B8">
            <w:pPr>
              <w:spacing w:line="240" w:lineRule="atLeast"/>
              <w:ind w:firstLineChars="0" w:firstLine="0"/>
              <w:jc w:val="right"/>
              <w:rPr>
                <w:rFonts w:cs="仿宋"/>
                <w:bCs/>
                <w:kern w:val="30"/>
                <w:sz w:val="18"/>
                <w:szCs w:val="18"/>
              </w:rPr>
            </w:pPr>
            <w:r w:rsidRPr="00BB5AAA">
              <w:rPr>
                <w:rFonts w:cs="仿宋"/>
                <w:bCs/>
                <w:kern w:val="30"/>
                <w:sz w:val="18"/>
                <w:szCs w:val="18"/>
              </w:rPr>
              <w:t>1719</w:t>
            </w:r>
            <w:r>
              <w:rPr>
                <w:rFonts w:cs="仿宋"/>
                <w:bCs/>
                <w:kern w:val="30"/>
                <w:sz w:val="18"/>
                <w:szCs w:val="18"/>
              </w:rPr>
              <w:t>.</w:t>
            </w:r>
            <w:r w:rsidRPr="00BB5AAA">
              <w:rPr>
                <w:rFonts w:cs="仿宋"/>
                <w:bCs/>
                <w:kern w:val="30"/>
                <w:sz w:val="18"/>
                <w:szCs w:val="18"/>
              </w:rPr>
              <w:t>16</w:t>
            </w:r>
          </w:p>
        </w:tc>
        <w:tc>
          <w:tcPr>
            <w:tcW w:w="1417"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319</w:t>
            </w:r>
            <w:r>
              <w:rPr>
                <w:rFonts w:cs="仿宋"/>
                <w:bCs/>
                <w:kern w:val="30"/>
                <w:sz w:val="18"/>
                <w:szCs w:val="18"/>
              </w:rPr>
              <w:t>.</w:t>
            </w:r>
            <w:r w:rsidRPr="000A27AC">
              <w:rPr>
                <w:rFonts w:cs="仿宋"/>
                <w:bCs/>
                <w:kern w:val="30"/>
                <w:sz w:val="18"/>
                <w:szCs w:val="18"/>
              </w:rPr>
              <w:t>16</w:t>
            </w:r>
          </w:p>
        </w:tc>
        <w:tc>
          <w:tcPr>
            <w:tcW w:w="1389" w:type="dxa"/>
            <w:vAlign w:val="center"/>
          </w:tcPr>
          <w:p w:rsidR="00215C4A" w:rsidRPr="008E4112" w:rsidRDefault="00BB5AAA" w:rsidP="006239DF">
            <w:pPr>
              <w:spacing w:line="240" w:lineRule="atLeast"/>
              <w:ind w:firstLineChars="0" w:firstLine="0"/>
              <w:jc w:val="right"/>
              <w:rPr>
                <w:rFonts w:cs="仿宋"/>
                <w:bCs/>
                <w:kern w:val="30"/>
                <w:sz w:val="18"/>
                <w:szCs w:val="18"/>
              </w:rPr>
            </w:pPr>
            <w:r w:rsidRPr="00BB5AAA">
              <w:rPr>
                <w:rFonts w:cs="仿宋"/>
                <w:bCs/>
                <w:kern w:val="30"/>
                <w:sz w:val="18"/>
                <w:szCs w:val="18"/>
              </w:rPr>
              <w:t>223</w:t>
            </w:r>
            <w:r>
              <w:rPr>
                <w:rFonts w:cs="仿宋"/>
                <w:bCs/>
                <w:kern w:val="30"/>
                <w:sz w:val="18"/>
                <w:szCs w:val="18"/>
              </w:rPr>
              <w:t>.</w:t>
            </w:r>
            <w:r w:rsidRPr="00BB5AAA">
              <w:rPr>
                <w:rFonts w:cs="仿宋"/>
                <w:bCs/>
                <w:kern w:val="30"/>
                <w:sz w:val="18"/>
                <w:szCs w:val="18"/>
              </w:rPr>
              <w:t>81</w:t>
            </w:r>
          </w:p>
        </w:tc>
        <w:tc>
          <w:tcPr>
            <w:tcW w:w="1425" w:type="dxa"/>
            <w:vAlign w:val="center"/>
          </w:tcPr>
          <w:p w:rsidR="00215C4A" w:rsidRPr="008E4112" w:rsidRDefault="00BB5AAA" w:rsidP="006239DF">
            <w:pPr>
              <w:spacing w:line="240" w:lineRule="atLeast"/>
              <w:ind w:firstLineChars="0" w:firstLine="0"/>
              <w:jc w:val="right"/>
              <w:rPr>
                <w:rFonts w:cs="仿宋"/>
                <w:bCs/>
                <w:kern w:val="30"/>
                <w:sz w:val="18"/>
                <w:szCs w:val="18"/>
              </w:rPr>
            </w:pPr>
            <w:r w:rsidRPr="00BB5AAA">
              <w:rPr>
                <w:rFonts w:cs="仿宋"/>
                <w:bCs/>
                <w:kern w:val="30"/>
                <w:sz w:val="18"/>
                <w:szCs w:val="18"/>
              </w:rPr>
              <w:t>95</w:t>
            </w:r>
            <w:r>
              <w:rPr>
                <w:rFonts w:cs="仿宋"/>
                <w:bCs/>
                <w:kern w:val="30"/>
                <w:sz w:val="18"/>
                <w:szCs w:val="18"/>
              </w:rPr>
              <w:t>.</w:t>
            </w:r>
            <w:r w:rsidRPr="00BB5AAA">
              <w:rPr>
                <w:rFonts w:cs="仿宋"/>
                <w:bCs/>
                <w:kern w:val="30"/>
                <w:sz w:val="18"/>
                <w:szCs w:val="18"/>
              </w:rPr>
              <w:t>35</w:t>
            </w:r>
          </w:p>
        </w:tc>
        <w:tc>
          <w:tcPr>
            <w:tcW w:w="1268" w:type="dxa"/>
            <w:vAlign w:val="center"/>
          </w:tcPr>
          <w:p w:rsidR="00215C4A" w:rsidRPr="008E4112" w:rsidRDefault="00BB5AAA" w:rsidP="00FF64B8">
            <w:pPr>
              <w:spacing w:line="240" w:lineRule="atLeast"/>
              <w:ind w:firstLineChars="0" w:firstLine="0"/>
              <w:jc w:val="right"/>
              <w:rPr>
                <w:rFonts w:cs="仿宋"/>
                <w:bCs/>
                <w:kern w:val="30"/>
                <w:sz w:val="18"/>
                <w:szCs w:val="18"/>
              </w:rPr>
            </w:pPr>
            <w:r w:rsidRPr="00BB5AAA">
              <w:rPr>
                <w:rFonts w:cs="仿宋"/>
                <w:bCs/>
                <w:kern w:val="30"/>
                <w:sz w:val="18"/>
                <w:szCs w:val="18"/>
              </w:rPr>
              <w:t>1400</w:t>
            </w:r>
            <w:r>
              <w:rPr>
                <w:rFonts w:cs="仿宋"/>
                <w:bCs/>
                <w:kern w:val="30"/>
                <w:sz w:val="18"/>
                <w:szCs w:val="18"/>
              </w:rPr>
              <w:t>.</w:t>
            </w:r>
            <w:r w:rsidRPr="00BB5AAA">
              <w:rPr>
                <w:rFonts w:cs="仿宋"/>
                <w:bCs/>
                <w:kern w:val="30"/>
                <w:sz w:val="18"/>
                <w:szCs w:val="18"/>
              </w:rPr>
              <w:t>00</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市邮政业安全中心</w:t>
            </w:r>
          </w:p>
        </w:tc>
        <w:tc>
          <w:tcPr>
            <w:tcW w:w="1304" w:type="dxa"/>
            <w:vAlign w:val="center"/>
          </w:tcPr>
          <w:p w:rsidR="00215C4A" w:rsidRPr="008E4112" w:rsidRDefault="00BB5AAA" w:rsidP="00FF64B8">
            <w:pPr>
              <w:spacing w:line="240" w:lineRule="atLeast"/>
              <w:ind w:firstLineChars="0" w:firstLine="0"/>
              <w:jc w:val="right"/>
              <w:rPr>
                <w:rFonts w:cs="仿宋"/>
                <w:bCs/>
                <w:kern w:val="30"/>
                <w:sz w:val="18"/>
                <w:szCs w:val="18"/>
              </w:rPr>
            </w:pPr>
            <w:r w:rsidRPr="00BB5AAA">
              <w:rPr>
                <w:rFonts w:cs="仿宋"/>
                <w:bCs/>
                <w:kern w:val="30"/>
                <w:sz w:val="18"/>
                <w:szCs w:val="18"/>
              </w:rPr>
              <w:t>77</w:t>
            </w:r>
            <w:r>
              <w:rPr>
                <w:rFonts w:cs="仿宋"/>
                <w:bCs/>
                <w:kern w:val="30"/>
                <w:sz w:val="18"/>
                <w:szCs w:val="18"/>
              </w:rPr>
              <w:t>.</w:t>
            </w:r>
            <w:r w:rsidRPr="00BB5AAA">
              <w:rPr>
                <w:rFonts w:cs="仿宋"/>
                <w:bCs/>
                <w:kern w:val="30"/>
                <w:sz w:val="18"/>
                <w:szCs w:val="18"/>
              </w:rPr>
              <w:t>42</w:t>
            </w:r>
          </w:p>
        </w:tc>
        <w:tc>
          <w:tcPr>
            <w:tcW w:w="1417"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BB5AAA">
              <w:rPr>
                <w:rFonts w:cs="仿宋"/>
                <w:bCs/>
                <w:kern w:val="30"/>
                <w:sz w:val="18"/>
                <w:szCs w:val="18"/>
              </w:rPr>
              <w:t>77</w:t>
            </w:r>
            <w:r>
              <w:rPr>
                <w:rFonts w:cs="仿宋"/>
                <w:bCs/>
                <w:kern w:val="30"/>
                <w:sz w:val="18"/>
                <w:szCs w:val="18"/>
              </w:rPr>
              <w:t>.</w:t>
            </w:r>
            <w:r w:rsidRPr="00BB5AAA">
              <w:rPr>
                <w:rFonts w:cs="仿宋"/>
                <w:bCs/>
                <w:kern w:val="30"/>
                <w:sz w:val="18"/>
                <w:szCs w:val="18"/>
              </w:rPr>
              <w:t>42</w:t>
            </w:r>
          </w:p>
        </w:tc>
        <w:tc>
          <w:tcPr>
            <w:tcW w:w="1389" w:type="dxa"/>
            <w:vAlign w:val="center"/>
          </w:tcPr>
          <w:p w:rsidR="00215C4A" w:rsidRPr="008E4112" w:rsidRDefault="00BB5AAA" w:rsidP="006239DF">
            <w:pPr>
              <w:spacing w:line="240" w:lineRule="atLeast"/>
              <w:ind w:firstLineChars="0" w:firstLine="0"/>
              <w:jc w:val="right"/>
              <w:rPr>
                <w:rFonts w:cs="仿宋"/>
                <w:bCs/>
                <w:kern w:val="30"/>
                <w:sz w:val="18"/>
                <w:szCs w:val="18"/>
              </w:rPr>
            </w:pPr>
            <w:r w:rsidRPr="00BB5AAA">
              <w:rPr>
                <w:rFonts w:cs="仿宋"/>
                <w:bCs/>
                <w:kern w:val="30"/>
                <w:sz w:val="18"/>
                <w:szCs w:val="18"/>
              </w:rPr>
              <w:t>54</w:t>
            </w:r>
            <w:r>
              <w:rPr>
                <w:rFonts w:cs="仿宋"/>
                <w:bCs/>
                <w:kern w:val="30"/>
                <w:sz w:val="18"/>
                <w:szCs w:val="18"/>
              </w:rPr>
              <w:t>.</w:t>
            </w:r>
            <w:r w:rsidRPr="00BB5AAA">
              <w:rPr>
                <w:rFonts w:cs="仿宋"/>
                <w:bCs/>
                <w:kern w:val="30"/>
                <w:sz w:val="18"/>
                <w:szCs w:val="18"/>
              </w:rPr>
              <w:t>01</w:t>
            </w:r>
          </w:p>
        </w:tc>
        <w:tc>
          <w:tcPr>
            <w:tcW w:w="1425" w:type="dxa"/>
            <w:vAlign w:val="center"/>
          </w:tcPr>
          <w:p w:rsidR="00215C4A" w:rsidRPr="008E4112" w:rsidRDefault="00BB5AAA" w:rsidP="006239DF">
            <w:pPr>
              <w:spacing w:line="240" w:lineRule="atLeast"/>
              <w:ind w:firstLineChars="0" w:firstLine="0"/>
              <w:jc w:val="right"/>
              <w:rPr>
                <w:rFonts w:cs="仿宋"/>
                <w:bCs/>
                <w:kern w:val="30"/>
                <w:sz w:val="18"/>
                <w:szCs w:val="18"/>
              </w:rPr>
            </w:pPr>
            <w:r w:rsidRPr="00BB5AAA">
              <w:rPr>
                <w:rFonts w:cs="仿宋"/>
                <w:bCs/>
                <w:kern w:val="30"/>
                <w:sz w:val="18"/>
                <w:szCs w:val="18"/>
              </w:rPr>
              <w:t>23</w:t>
            </w:r>
            <w:r>
              <w:rPr>
                <w:rFonts w:cs="仿宋"/>
                <w:bCs/>
                <w:kern w:val="30"/>
                <w:sz w:val="18"/>
                <w:szCs w:val="18"/>
              </w:rPr>
              <w:t>.</w:t>
            </w:r>
            <w:r w:rsidRPr="00BB5AAA">
              <w:rPr>
                <w:rFonts w:cs="仿宋"/>
                <w:bCs/>
                <w:kern w:val="30"/>
                <w:sz w:val="18"/>
                <w:szCs w:val="18"/>
              </w:rPr>
              <w:t>41</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市铁路建设发展中心</w:t>
            </w:r>
          </w:p>
        </w:tc>
        <w:tc>
          <w:tcPr>
            <w:tcW w:w="1304" w:type="dxa"/>
            <w:vAlign w:val="center"/>
          </w:tcPr>
          <w:p w:rsidR="00215C4A" w:rsidRPr="008E4112" w:rsidRDefault="00BB5AAA" w:rsidP="00FF64B8">
            <w:pPr>
              <w:spacing w:line="240" w:lineRule="atLeast"/>
              <w:ind w:firstLineChars="0" w:firstLine="0"/>
              <w:jc w:val="right"/>
              <w:rPr>
                <w:rFonts w:cs="仿宋"/>
                <w:bCs/>
                <w:kern w:val="30"/>
                <w:sz w:val="18"/>
                <w:szCs w:val="18"/>
              </w:rPr>
            </w:pPr>
            <w:r w:rsidRPr="00BB5AAA">
              <w:rPr>
                <w:rFonts w:cs="仿宋"/>
                <w:bCs/>
                <w:kern w:val="30"/>
                <w:sz w:val="18"/>
                <w:szCs w:val="18"/>
              </w:rPr>
              <w:t>393</w:t>
            </w:r>
            <w:r>
              <w:rPr>
                <w:rFonts w:cs="仿宋"/>
                <w:bCs/>
                <w:kern w:val="30"/>
                <w:sz w:val="18"/>
                <w:szCs w:val="18"/>
              </w:rPr>
              <w:t>.</w:t>
            </w:r>
            <w:r w:rsidRPr="00BB5AAA">
              <w:rPr>
                <w:rFonts w:cs="仿宋"/>
                <w:bCs/>
                <w:kern w:val="30"/>
                <w:sz w:val="18"/>
                <w:szCs w:val="18"/>
              </w:rPr>
              <w:t>15</w:t>
            </w:r>
          </w:p>
        </w:tc>
        <w:tc>
          <w:tcPr>
            <w:tcW w:w="1417"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393</w:t>
            </w:r>
            <w:r>
              <w:rPr>
                <w:rFonts w:cs="仿宋"/>
                <w:bCs/>
                <w:kern w:val="30"/>
                <w:sz w:val="18"/>
                <w:szCs w:val="18"/>
              </w:rPr>
              <w:t>.</w:t>
            </w:r>
            <w:r w:rsidRPr="001768B4">
              <w:rPr>
                <w:rFonts w:cs="仿宋"/>
                <w:bCs/>
                <w:kern w:val="30"/>
                <w:sz w:val="18"/>
                <w:szCs w:val="18"/>
              </w:rPr>
              <w:t>15</w:t>
            </w:r>
          </w:p>
        </w:tc>
        <w:tc>
          <w:tcPr>
            <w:tcW w:w="1389"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241</w:t>
            </w:r>
            <w:r>
              <w:rPr>
                <w:rFonts w:cs="仿宋"/>
                <w:bCs/>
                <w:kern w:val="30"/>
                <w:sz w:val="18"/>
                <w:szCs w:val="18"/>
              </w:rPr>
              <w:t>.</w:t>
            </w:r>
            <w:r w:rsidRPr="001768B4">
              <w:rPr>
                <w:rFonts w:cs="仿宋"/>
                <w:bCs/>
                <w:kern w:val="30"/>
                <w:sz w:val="18"/>
                <w:szCs w:val="18"/>
              </w:rPr>
              <w:t>19</w:t>
            </w:r>
          </w:p>
        </w:tc>
        <w:tc>
          <w:tcPr>
            <w:tcW w:w="1425"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151</w:t>
            </w:r>
            <w:r>
              <w:rPr>
                <w:rFonts w:cs="仿宋"/>
                <w:bCs/>
                <w:kern w:val="30"/>
                <w:sz w:val="18"/>
                <w:szCs w:val="18"/>
              </w:rPr>
              <w:t>.</w:t>
            </w:r>
            <w:r w:rsidRPr="001768B4">
              <w:rPr>
                <w:rFonts w:cs="仿宋"/>
                <w:bCs/>
                <w:kern w:val="30"/>
                <w:sz w:val="18"/>
                <w:szCs w:val="18"/>
              </w:rPr>
              <w:t>96</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市交通运输委员会会计中心</w:t>
            </w:r>
          </w:p>
        </w:tc>
        <w:tc>
          <w:tcPr>
            <w:tcW w:w="1304" w:type="dxa"/>
            <w:vAlign w:val="center"/>
          </w:tcPr>
          <w:p w:rsidR="00215C4A" w:rsidRPr="008E4112" w:rsidRDefault="001768B4" w:rsidP="00FF64B8">
            <w:pPr>
              <w:spacing w:line="240" w:lineRule="atLeast"/>
              <w:ind w:firstLineChars="0" w:firstLine="0"/>
              <w:jc w:val="right"/>
              <w:rPr>
                <w:rFonts w:cs="仿宋"/>
                <w:bCs/>
                <w:kern w:val="30"/>
                <w:sz w:val="18"/>
                <w:szCs w:val="18"/>
              </w:rPr>
            </w:pPr>
            <w:r w:rsidRPr="001768B4">
              <w:rPr>
                <w:rFonts w:cs="仿宋"/>
                <w:bCs/>
                <w:kern w:val="30"/>
                <w:sz w:val="18"/>
                <w:szCs w:val="18"/>
              </w:rPr>
              <w:t>286</w:t>
            </w:r>
            <w:r>
              <w:rPr>
                <w:rFonts w:cs="仿宋"/>
                <w:bCs/>
                <w:kern w:val="30"/>
                <w:sz w:val="18"/>
                <w:szCs w:val="18"/>
              </w:rPr>
              <w:t>.</w:t>
            </w:r>
            <w:r w:rsidRPr="001768B4">
              <w:rPr>
                <w:rFonts w:cs="仿宋"/>
                <w:bCs/>
                <w:kern w:val="30"/>
                <w:sz w:val="18"/>
                <w:szCs w:val="18"/>
              </w:rPr>
              <w:t>32</w:t>
            </w:r>
          </w:p>
        </w:tc>
        <w:tc>
          <w:tcPr>
            <w:tcW w:w="1417"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286</w:t>
            </w:r>
            <w:r>
              <w:rPr>
                <w:rFonts w:cs="仿宋"/>
                <w:bCs/>
                <w:kern w:val="30"/>
                <w:sz w:val="18"/>
                <w:szCs w:val="18"/>
              </w:rPr>
              <w:t>.</w:t>
            </w:r>
            <w:r w:rsidRPr="001768B4">
              <w:rPr>
                <w:rFonts w:cs="仿宋"/>
                <w:bCs/>
                <w:kern w:val="30"/>
                <w:sz w:val="18"/>
                <w:szCs w:val="18"/>
              </w:rPr>
              <w:t>32</w:t>
            </w:r>
          </w:p>
        </w:tc>
        <w:tc>
          <w:tcPr>
            <w:tcW w:w="1389"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229</w:t>
            </w:r>
            <w:r>
              <w:rPr>
                <w:rFonts w:cs="仿宋"/>
                <w:bCs/>
                <w:kern w:val="30"/>
                <w:sz w:val="18"/>
                <w:szCs w:val="18"/>
              </w:rPr>
              <w:t>.</w:t>
            </w:r>
            <w:r w:rsidRPr="001768B4">
              <w:rPr>
                <w:rFonts w:cs="仿宋"/>
                <w:bCs/>
                <w:kern w:val="30"/>
                <w:sz w:val="18"/>
                <w:szCs w:val="18"/>
              </w:rPr>
              <w:t>91</w:t>
            </w:r>
          </w:p>
        </w:tc>
        <w:tc>
          <w:tcPr>
            <w:tcW w:w="1425"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56</w:t>
            </w:r>
            <w:r>
              <w:rPr>
                <w:rFonts w:cs="仿宋"/>
                <w:bCs/>
                <w:kern w:val="30"/>
                <w:sz w:val="18"/>
                <w:szCs w:val="18"/>
              </w:rPr>
              <w:t>.</w:t>
            </w:r>
            <w:r w:rsidRPr="001768B4">
              <w:rPr>
                <w:rFonts w:cs="仿宋"/>
                <w:bCs/>
                <w:kern w:val="30"/>
                <w:sz w:val="18"/>
                <w:szCs w:val="18"/>
              </w:rPr>
              <w:t>41</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市轨道交通运营服务中心</w:t>
            </w:r>
          </w:p>
        </w:tc>
        <w:tc>
          <w:tcPr>
            <w:tcW w:w="1304" w:type="dxa"/>
            <w:vAlign w:val="center"/>
          </w:tcPr>
          <w:p w:rsidR="00215C4A" w:rsidRPr="008E4112" w:rsidRDefault="00215C4A" w:rsidP="00FF64B8">
            <w:pPr>
              <w:spacing w:line="240" w:lineRule="atLeast"/>
              <w:ind w:firstLineChars="0" w:firstLine="0"/>
              <w:jc w:val="right"/>
              <w:rPr>
                <w:rFonts w:cs="仿宋"/>
                <w:bCs/>
                <w:kern w:val="30"/>
                <w:sz w:val="18"/>
                <w:szCs w:val="18"/>
              </w:rPr>
            </w:pPr>
            <w:r w:rsidRPr="00215C4A">
              <w:rPr>
                <w:rFonts w:cs="仿宋"/>
                <w:bCs/>
                <w:kern w:val="30"/>
                <w:sz w:val="18"/>
                <w:szCs w:val="18"/>
              </w:rPr>
              <w:t>235</w:t>
            </w:r>
            <w:r>
              <w:rPr>
                <w:rFonts w:cs="仿宋"/>
                <w:bCs/>
                <w:kern w:val="30"/>
                <w:sz w:val="18"/>
                <w:szCs w:val="18"/>
              </w:rPr>
              <w:t>.</w:t>
            </w:r>
            <w:r w:rsidRPr="00215C4A">
              <w:rPr>
                <w:rFonts w:cs="仿宋"/>
                <w:bCs/>
                <w:kern w:val="30"/>
                <w:sz w:val="18"/>
                <w:szCs w:val="18"/>
              </w:rPr>
              <w:t>39</w:t>
            </w:r>
          </w:p>
        </w:tc>
        <w:tc>
          <w:tcPr>
            <w:tcW w:w="1417" w:type="dxa"/>
            <w:vAlign w:val="center"/>
          </w:tcPr>
          <w:p w:rsidR="00215C4A" w:rsidRPr="008E4112" w:rsidRDefault="00215C4A" w:rsidP="006239DF">
            <w:pPr>
              <w:spacing w:line="240" w:lineRule="atLeast"/>
              <w:ind w:firstLineChars="0" w:firstLine="0"/>
              <w:jc w:val="right"/>
              <w:rPr>
                <w:rFonts w:cs="仿宋"/>
                <w:bCs/>
                <w:kern w:val="30"/>
                <w:sz w:val="18"/>
                <w:szCs w:val="18"/>
              </w:rPr>
            </w:pPr>
            <w:r w:rsidRPr="00215C4A">
              <w:rPr>
                <w:rFonts w:cs="仿宋"/>
                <w:bCs/>
                <w:kern w:val="30"/>
                <w:sz w:val="18"/>
                <w:szCs w:val="18"/>
              </w:rPr>
              <w:t>235</w:t>
            </w:r>
            <w:r>
              <w:rPr>
                <w:rFonts w:cs="仿宋"/>
                <w:bCs/>
                <w:kern w:val="30"/>
                <w:sz w:val="18"/>
                <w:szCs w:val="18"/>
              </w:rPr>
              <w:t>.</w:t>
            </w:r>
            <w:r w:rsidRPr="00215C4A">
              <w:rPr>
                <w:rFonts w:cs="仿宋"/>
                <w:bCs/>
                <w:kern w:val="30"/>
                <w:sz w:val="18"/>
                <w:szCs w:val="18"/>
              </w:rPr>
              <w:t>39</w:t>
            </w:r>
          </w:p>
        </w:tc>
        <w:tc>
          <w:tcPr>
            <w:tcW w:w="1389" w:type="dxa"/>
            <w:vAlign w:val="center"/>
          </w:tcPr>
          <w:p w:rsidR="00215C4A" w:rsidRPr="008E4112" w:rsidRDefault="00215C4A" w:rsidP="006239DF">
            <w:pPr>
              <w:spacing w:line="240" w:lineRule="atLeast"/>
              <w:ind w:firstLineChars="0" w:firstLine="0"/>
              <w:jc w:val="right"/>
              <w:rPr>
                <w:rFonts w:cs="仿宋"/>
                <w:bCs/>
                <w:kern w:val="30"/>
                <w:sz w:val="18"/>
                <w:szCs w:val="18"/>
              </w:rPr>
            </w:pPr>
            <w:r w:rsidRPr="00215C4A">
              <w:rPr>
                <w:rFonts w:cs="仿宋"/>
                <w:bCs/>
                <w:kern w:val="30"/>
                <w:sz w:val="18"/>
                <w:szCs w:val="18"/>
              </w:rPr>
              <w:t>185</w:t>
            </w:r>
            <w:r>
              <w:rPr>
                <w:rFonts w:cs="仿宋"/>
                <w:bCs/>
                <w:kern w:val="30"/>
                <w:sz w:val="18"/>
                <w:szCs w:val="18"/>
              </w:rPr>
              <w:t>.</w:t>
            </w:r>
            <w:r w:rsidRPr="00215C4A">
              <w:rPr>
                <w:rFonts w:cs="仿宋"/>
                <w:bCs/>
                <w:kern w:val="30"/>
                <w:sz w:val="18"/>
                <w:szCs w:val="18"/>
              </w:rPr>
              <w:t>14</w:t>
            </w:r>
          </w:p>
        </w:tc>
        <w:tc>
          <w:tcPr>
            <w:tcW w:w="1425" w:type="dxa"/>
            <w:vAlign w:val="center"/>
          </w:tcPr>
          <w:p w:rsidR="00215C4A" w:rsidRPr="008E4112" w:rsidRDefault="00215C4A" w:rsidP="006239DF">
            <w:pPr>
              <w:spacing w:line="240" w:lineRule="atLeast"/>
              <w:ind w:firstLineChars="0" w:firstLine="0"/>
              <w:jc w:val="right"/>
              <w:rPr>
                <w:rFonts w:cs="仿宋"/>
                <w:bCs/>
                <w:kern w:val="30"/>
                <w:sz w:val="18"/>
                <w:szCs w:val="18"/>
              </w:rPr>
            </w:pPr>
            <w:r w:rsidRPr="00215C4A">
              <w:rPr>
                <w:rFonts w:cs="仿宋"/>
                <w:bCs/>
                <w:kern w:val="30"/>
                <w:sz w:val="18"/>
                <w:szCs w:val="18"/>
              </w:rPr>
              <w:t>50</w:t>
            </w:r>
            <w:r>
              <w:rPr>
                <w:rFonts w:cs="仿宋"/>
                <w:bCs/>
                <w:kern w:val="30"/>
                <w:sz w:val="18"/>
                <w:szCs w:val="18"/>
              </w:rPr>
              <w:t>.</w:t>
            </w:r>
            <w:r w:rsidRPr="00215C4A">
              <w:rPr>
                <w:rFonts w:cs="仿宋"/>
                <w:bCs/>
                <w:kern w:val="30"/>
                <w:sz w:val="18"/>
                <w:szCs w:val="18"/>
              </w:rPr>
              <w:t>25</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kern w:val="30"/>
                <w:sz w:val="18"/>
                <w:szCs w:val="18"/>
              </w:rPr>
              <w:t>市交通开发投资</w:t>
            </w:r>
            <w:r w:rsidRPr="00FA50AC">
              <w:rPr>
                <w:rFonts w:cs="仿宋" w:hint="eastAsia"/>
                <w:bCs/>
                <w:kern w:val="30"/>
                <w:sz w:val="18"/>
                <w:szCs w:val="18"/>
              </w:rPr>
              <w:t>中心</w:t>
            </w:r>
          </w:p>
        </w:tc>
        <w:tc>
          <w:tcPr>
            <w:tcW w:w="1304" w:type="dxa"/>
            <w:vAlign w:val="center"/>
          </w:tcPr>
          <w:p w:rsidR="00215C4A" w:rsidRPr="008E4112" w:rsidRDefault="00215C4A" w:rsidP="00FF64B8">
            <w:pPr>
              <w:spacing w:line="240" w:lineRule="atLeast"/>
              <w:ind w:firstLineChars="0" w:firstLine="0"/>
              <w:jc w:val="right"/>
              <w:rPr>
                <w:rFonts w:cs="仿宋"/>
                <w:bCs/>
                <w:kern w:val="30"/>
                <w:sz w:val="18"/>
                <w:szCs w:val="18"/>
              </w:rPr>
            </w:pPr>
            <w:r w:rsidRPr="00215C4A">
              <w:rPr>
                <w:rFonts w:cs="仿宋"/>
                <w:bCs/>
                <w:kern w:val="30"/>
                <w:sz w:val="18"/>
                <w:szCs w:val="18"/>
              </w:rPr>
              <w:t>1194</w:t>
            </w:r>
            <w:r>
              <w:rPr>
                <w:rFonts w:cs="仿宋"/>
                <w:bCs/>
                <w:kern w:val="30"/>
                <w:sz w:val="18"/>
                <w:szCs w:val="18"/>
              </w:rPr>
              <w:t>.</w:t>
            </w:r>
            <w:r w:rsidRPr="00215C4A">
              <w:rPr>
                <w:rFonts w:cs="仿宋"/>
                <w:bCs/>
                <w:kern w:val="30"/>
                <w:sz w:val="18"/>
                <w:szCs w:val="18"/>
              </w:rPr>
              <w:t>42</w:t>
            </w:r>
          </w:p>
        </w:tc>
        <w:tc>
          <w:tcPr>
            <w:tcW w:w="1417"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215C4A">
              <w:rPr>
                <w:rFonts w:cs="仿宋"/>
                <w:bCs/>
                <w:kern w:val="30"/>
                <w:sz w:val="18"/>
                <w:szCs w:val="18"/>
              </w:rPr>
              <w:t>1194</w:t>
            </w:r>
            <w:r>
              <w:rPr>
                <w:rFonts w:cs="仿宋"/>
                <w:bCs/>
                <w:kern w:val="30"/>
                <w:sz w:val="18"/>
                <w:szCs w:val="18"/>
              </w:rPr>
              <w:t>.</w:t>
            </w:r>
            <w:r w:rsidRPr="00215C4A">
              <w:rPr>
                <w:rFonts w:cs="仿宋"/>
                <w:bCs/>
                <w:kern w:val="30"/>
                <w:sz w:val="18"/>
                <w:szCs w:val="18"/>
              </w:rPr>
              <w:t>42</w:t>
            </w:r>
          </w:p>
        </w:tc>
        <w:tc>
          <w:tcPr>
            <w:tcW w:w="1389"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880</w:t>
            </w:r>
            <w:r>
              <w:rPr>
                <w:rFonts w:cs="仿宋"/>
                <w:bCs/>
                <w:kern w:val="30"/>
                <w:sz w:val="18"/>
                <w:szCs w:val="18"/>
              </w:rPr>
              <w:t>.</w:t>
            </w:r>
            <w:r w:rsidRPr="001768B4">
              <w:rPr>
                <w:rFonts w:cs="仿宋"/>
                <w:bCs/>
                <w:kern w:val="30"/>
                <w:sz w:val="18"/>
                <w:szCs w:val="18"/>
              </w:rPr>
              <w:t>16</w:t>
            </w:r>
          </w:p>
        </w:tc>
        <w:tc>
          <w:tcPr>
            <w:tcW w:w="1425" w:type="dxa"/>
            <w:vAlign w:val="center"/>
          </w:tcPr>
          <w:p w:rsidR="00215C4A" w:rsidRPr="008E4112" w:rsidRDefault="001768B4" w:rsidP="006239DF">
            <w:pPr>
              <w:spacing w:line="240" w:lineRule="atLeast"/>
              <w:ind w:firstLineChars="0" w:firstLine="0"/>
              <w:jc w:val="right"/>
              <w:rPr>
                <w:rFonts w:cs="仿宋"/>
                <w:bCs/>
                <w:kern w:val="30"/>
                <w:sz w:val="18"/>
                <w:szCs w:val="18"/>
              </w:rPr>
            </w:pPr>
            <w:r w:rsidRPr="001768B4">
              <w:rPr>
                <w:rFonts w:cs="仿宋"/>
                <w:bCs/>
                <w:kern w:val="30"/>
                <w:sz w:val="18"/>
                <w:szCs w:val="18"/>
              </w:rPr>
              <w:t>314</w:t>
            </w:r>
            <w:r>
              <w:rPr>
                <w:rFonts w:cs="仿宋"/>
                <w:bCs/>
                <w:kern w:val="30"/>
                <w:sz w:val="18"/>
                <w:szCs w:val="18"/>
              </w:rPr>
              <w:t>.</w:t>
            </w:r>
            <w:r w:rsidRPr="001768B4">
              <w:rPr>
                <w:rFonts w:cs="仿宋"/>
                <w:bCs/>
                <w:kern w:val="30"/>
                <w:sz w:val="18"/>
                <w:szCs w:val="18"/>
              </w:rPr>
              <w:t>26</w:t>
            </w:r>
          </w:p>
        </w:tc>
        <w:tc>
          <w:tcPr>
            <w:tcW w:w="1268" w:type="dxa"/>
            <w:vAlign w:val="center"/>
          </w:tcPr>
          <w:p w:rsidR="00215C4A" w:rsidRPr="008E4112" w:rsidRDefault="001666C7" w:rsidP="00FF64B8">
            <w:pPr>
              <w:spacing w:line="240" w:lineRule="atLeast"/>
              <w:ind w:firstLineChars="0" w:firstLine="0"/>
              <w:jc w:val="right"/>
              <w:rPr>
                <w:rFonts w:cs="仿宋"/>
                <w:bCs/>
                <w:kern w:val="30"/>
                <w:sz w:val="18"/>
                <w:szCs w:val="18"/>
              </w:rPr>
            </w:pPr>
            <w:r>
              <w:rPr>
                <w:rFonts w:cs="仿宋" w:hint="eastAsia"/>
                <w:bCs/>
                <w:kern w:val="30"/>
                <w:sz w:val="18"/>
                <w:szCs w:val="18"/>
              </w:rPr>
              <w:t>——</w:t>
            </w:r>
          </w:p>
        </w:tc>
      </w:tr>
      <w:tr w:rsidR="00A14158" w:rsidRPr="008E4112" w:rsidTr="008267FE">
        <w:trPr>
          <w:trHeight w:val="397"/>
          <w:jc w:val="center"/>
        </w:trPr>
        <w:tc>
          <w:tcPr>
            <w:tcW w:w="2551" w:type="dxa"/>
            <w:vAlign w:val="center"/>
          </w:tcPr>
          <w:p w:rsidR="00215C4A" w:rsidRPr="008E4112" w:rsidRDefault="00215C4A" w:rsidP="00FF64B8">
            <w:pPr>
              <w:spacing w:line="240" w:lineRule="atLeast"/>
              <w:ind w:firstLineChars="0" w:firstLine="0"/>
              <w:jc w:val="left"/>
              <w:rPr>
                <w:rFonts w:cs="仿宋"/>
                <w:bCs/>
                <w:kern w:val="30"/>
                <w:sz w:val="18"/>
                <w:szCs w:val="18"/>
              </w:rPr>
            </w:pPr>
            <w:r w:rsidRPr="000B2DF0">
              <w:rPr>
                <w:rFonts w:cs="仿宋" w:hint="eastAsia"/>
                <w:bCs/>
                <w:spacing w:val="-4"/>
                <w:kern w:val="30"/>
                <w:sz w:val="18"/>
                <w:szCs w:val="18"/>
              </w:rPr>
              <w:t>青岛国际航运服务中心</w:t>
            </w:r>
          </w:p>
        </w:tc>
        <w:tc>
          <w:tcPr>
            <w:tcW w:w="1304" w:type="dxa"/>
            <w:vAlign w:val="center"/>
          </w:tcPr>
          <w:p w:rsidR="00215C4A" w:rsidRPr="008E4112" w:rsidRDefault="00215C4A" w:rsidP="00FF64B8">
            <w:pPr>
              <w:spacing w:line="240" w:lineRule="atLeast"/>
              <w:ind w:firstLineChars="0" w:firstLine="0"/>
              <w:jc w:val="right"/>
              <w:rPr>
                <w:rFonts w:cs="仿宋"/>
                <w:bCs/>
                <w:kern w:val="30"/>
                <w:sz w:val="18"/>
                <w:szCs w:val="18"/>
              </w:rPr>
            </w:pPr>
            <w:r>
              <w:rPr>
                <w:rFonts w:cs="仿宋"/>
                <w:bCs/>
                <w:kern w:val="30"/>
                <w:sz w:val="18"/>
                <w:szCs w:val="18"/>
              </w:rPr>
              <w:t>1997.35</w:t>
            </w:r>
          </w:p>
        </w:tc>
        <w:tc>
          <w:tcPr>
            <w:tcW w:w="1417" w:type="dxa"/>
            <w:vAlign w:val="center"/>
          </w:tcPr>
          <w:p w:rsidR="00215C4A" w:rsidRPr="008E4112" w:rsidRDefault="000A27AC" w:rsidP="006239DF">
            <w:pPr>
              <w:spacing w:line="240" w:lineRule="atLeast"/>
              <w:ind w:firstLineChars="0" w:firstLine="0"/>
              <w:jc w:val="right"/>
              <w:rPr>
                <w:rFonts w:cs="仿宋"/>
                <w:bCs/>
                <w:kern w:val="30"/>
                <w:sz w:val="18"/>
                <w:szCs w:val="18"/>
              </w:rPr>
            </w:pPr>
            <w:r w:rsidRPr="000A27AC">
              <w:rPr>
                <w:rFonts w:cs="仿宋"/>
                <w:bCs/>
                <w:kern w:val="30"/>
                <w:sz w:val="18"/>
                <w:szCs w:val="18"/>
              </w:rPr>
              <w:t>543</w:t>
            </w:r>
            <w:r>
              <w:rPr>
                <w:rFonts w:cs="仿宋"/>
                <w:bCs/>
                <w:kern w:val="30"/>
                <w:sz w:val="18"/>
                <w:szCs w:val="18"/>
              </w:rPr>
              <w:t>.</w:t>
            </w:r>
            <w:r w:rsidRPr="000A27AC">
              <w:rPr>
                <w:rFonts w:cs="仿宋"/>
                <w:bCs/>
                <w:kern w:val="30"/>
                <w:sz w:val="18"/>
                <w:szCs w:val="18"/>
              </w:rPr>
              <w:t>79</w:t>
            </w:r>
          </w:p>
        </w:tc>
        <w:tc>
          <w:tcPr>
            <w:tcW w:w="1389" w:type="dxa"/>
            <w:vAlign w:val="center"/>
          </w:tcPr>
          <w:p w:rsidR="00215C4A" w:rsidRPr="008E4112" w:rsidRDefault="00215C4A" w:rsidP="006239DF">
            <w:pPr>
              <w:spacing w:line="240" w:lineRule="atLeast"/>
              <w:ind w:firstLineChars="0" w:firstLine="0"/>
              <w:jc w:val="right"/>
              <w:rPr>
                <w:rFonts w:cs="仿宋"/>
                <w:bCs/>
                <w:kern w:val="30"/>
                <w:sz w:val="18"/>
                <w:szCs w:val="18"/>
              </w:rPr>
            </w:pPr>
            <w:r>
              <w:rPr>
                <w:rFonts w:cs="仿宋"/>
                <w:bCs/>
                <w:kern w:val="30"/>
                <w:sz w:val="18"/>
                <w:szCs w:val="18"/>
              </w:rPr>
              <w:t>349.84</w:t>
            </w:r>
          </w:p>
        </w:tc>
        <w:tc>
          <w:tcPr>
            <w:tcW w:w="1425" w:type="dxa"/>
            <w:vAlign w:val="center"/>
          </w:tcPr>
          <w:p w:rsidR="00215C4A" w:rsidRPr="008E4112" w:rsidRDefault="00215C4A" w:rsidP="006239DF">
            <w:pPr>
              <w:spacing w:line="240" w:lineRule="atLeast"/>
              <w:ind w:firstLineChars="0" w:firstLine="0"/>
              <w:jc w:val="right"/>
              <w:rPr>
                <w:rFonts w:cs="仿宋"/>
                <w:bCs/>
                <w:kern w:val="30"/>
                <w:sz w:val="18"/>
                <w:szCs w:val="18"/>
              </w:rPr>
            </w:pPr>
            <w:r>
              <w:rPr>
                <w:rFonts w:cs="仿宋"/>
                <w:bCs/>
                <w:kern w:val="30"/>
                <w:sz w:val="18"/>
                <w:szCs w:val="18"/>
              </w:rPr>
              <w:t>193.95</w:t>
            </w:r>
          </w:p>
        </w:tc>
        <w:tc>
          <w:tcPr>
            <w:tcW w:w="1268" w:type="dxa"/>
            <w:vAlign w:val="center"/>
          </w:tcPr>
          <w:p w:rsidR="00215C4A" w:rsidRPr="008E4112" w:rsidRDefault="00215C4A" w:rsidP="00FF64B8">
            <w:pPr>
              <w:spacing w:line="240" w:lineRule="atLeast"/>
              <w:ind w:firstLineChars="0" w:firstLine="0"/>
              <w:jc w:val="right"/>
              <w:rPr>
                <w:rFonts w:cs="仿宋"/>
                <w:bCs/>
                <w:kern w:val="30"/>
                <w:sz w:val="18"/>
                <w:szCs w:val="18"/>
              </w:rPr>
            </w:pPr>
            <w:r>
              <w:rPr>
                <w:rFonts w:cs="仿宋" w:hint="eastAsia"/>
                <w:bCs/>
                <w:kern w:val="30"/>
                <w:sz w:val="18"/>
                <w:szCs w:val="18"/>
              </w:rPr>
              <w:t>1</w:t>
            </w:r>
            <w:r>
              <w:rPr>
                <w:rFonts w:cs="仿宋"/>
                <w:bCs/>
                <w:kern w:val="30"/>
                <w:sz w:val="18"/>
                <w:szCs w:val="18"/>
              </w:rPr>
              <w:t>453.56</w:t>
            </w:r>
          </w:p>
        </w:tc>
      </w:tr>
    </w:tbl>
    <w:p w:rsidR="00A14158" w:rsidRDefault="00AF5096" w:rsidP="00435ACD">
      <w:pPr>
        <w:ind w:firstLine="584"/>
      </w:pPr>
      <w:r>
        <w:rPr>
          <w:rFonts w:hint="eastAsia"/>
        </w:rPr>
        <w:t>（2）项目预算批复情况</w:t>
      </w:r>
    </w:p>
    <w:p w:rsidR="00DD6875" w:rsidRDefault="00DD6875" w:rsidP="001666C7">
      <w:pPr>
        <w:ind w:firstLine="584"/>
      </w:pPr>
      <w:r>
        <w:rPr>
          <w:rFonts w:hint="eastAsia"/>
        </w:rPr>
        <w:t>2</w:t>
      </w:r>
      <w:r>
        <w:t>020</w:t>
      </w:r>
      <w:r>
        <w:rPr>
          <w:rFonts w:hint="eastAsia"/>
        </w:rPr>
        <w:t>年市交通运输局预算批复本年项目7</w:t>
      </w:r>
      <w:r>
        <w:t>3</w:t>
      </w:r>
      <w:r>
        <w:rPr>
          <w:rFonts w:hint="eastAsia"/>
        </w:rPr>
        <w:t>个，预算总额5</w:t>
      </w:r>
      <w:r>
        <w:t>50549.21</w:t>
      </w:r>
      <w:r>
        <w:rPr>
          <w:rFonts w:hint="eastAsia"/>
        </w:rPr>
        <w:t>万元</w:t>
      </w:r>
      <w:r w:rsidR="000D4BCD">
        <w:rPr>
          <w:rFonts w:hint="eastAsia"/>
        </w:rPr>
        <w:t>，其中：一般公共预算4</w:t>
      </w:r>
      <w:r w:rsidR="000D4BCD">
        <w:t>26513.00</w:t>
      </w:r>
      <w:r w:rsidR="000D4BCD">
        <w:rPr>
          <w:rFonts w:hint="eastAsia"/>
        </w:rPr>
        <w:t>万元，政府性基金预算1</w:t>
      </w:r>
      <w:r w:rsidR="000D4BCD">
        <w:t>24036.21</w:t>
      </w:r>
      <w:r w:rsidR="000D4BCD">
        <w:rPr>
          <w:rFonts w:hint="eastAsia"/>
        </w:rPr>
        <w:t>万元</w:t>
      </w:r>
      <w:r w:rsidR="00B72B2D">
        <w:rPr>
          <w:rFonts w:hint="eastAsia"/>
        </w:rPr>
        <w:t>。</w:t>
      </w:r>
      <w:r w:rsidR="000D4BCD">
        <w:rPr>
          <w:rFonts w:hint="eastAsia"/>
        </w:rPr>
        <w:t>2</w:t>
      </w:r>
      <w:r w:rsidR="000D4BCD">
        <w:t>020</w:t>
      </w:r>
      <w:r w:rsidR="000D4BCD">
        <w:rPr>
          <w:rFonts w:hint="eastAsia"/>
        </w:rPr>
        <w:t>年预算批复专项资金明细表详见</w:t>
      </w:r>
      <w:r w:rsidR="005D3A07">
        <w:rPr>
          <w:rFonts w:hint="eastAsia"/>
        </w:rPr>
        <w:t>附件</w:t>
      </w:r>
      <w:r w:rsidR="002E6815">
        <w:rPr>
          <w:rFonts w:hint="eastAsia"/>
        </w:rPr>
        <w:t>6</w:t>
      </w:r>
      <w:r w:rsidR="000952AA">
        <w:rPr>
          <w:rFonts w:hint="eastAsia"/>
        </w:rPr>
        <w:t>。</w:t>
      </w:r>
    </w:p>
    <w:p w:rsidR="00AF5096" w:rsidRDefault="00AF5096" w:rsidP="00AF5096">
      <w:pPr>
        <w:ind w:firstLine="586"/>
        <w:rPr>
          <w:b/>
          <w:bCs/>
        </w:rPr>
      </w:pPr>
      <w:r w:rsidRPr="00542890">
        <w:rPr>
          <w:rFonts w:hint="eastAsia"/>
          <w:b/>
          <w:bCs/>
        </w:rPr>
        <w:t>2．部门决算情况</w:t>
      </w:r>
    </w:p>
    <w:p w:rsidR="000D4BCD" w:rsidRDefault="000D4BCD" w:rsidP="00AF5096">
      <w:pPr>
        <w:ind w:firstLine="584"/>
      </w:pPr>
      <w:r>
        <w:rPr>
          <w:rFonts w:hint="eastAsia"/>
        </w:rPr>
        <w:t>市交通运输局2</w:t>
      </w:r>
      <w:r>
        <w:t>020</w:t>
      </w:r>
      <w:r>
        <w:rPr>
          <w:rFonts w:hint="eastAsia"/>
        </w:rPr>
        <w:t>年决算</w:t>
      </w:r>
      <w:r w:rsidR="00A2272A">
        <w:rPr>
          <w:rFonts w:hint="eastAsia"/>
        </w:rPr>
        <w:t>收入总计3</w:t>
      </w:r>
      <w:r w:rsidR="00A2272A">
        <w:t>87225.08</w:t>
      </w:r>
      <w:r w:rsidR="00A2272A">
        <w:rPr>
          <w:rFonts w:hint="eastAsia"/>
        </w:rPr>
        <w:t>万元（含年初结转和结余2</w:t>
      </w:r>
      <w:r w:rsidR="00A2272A">
        <w:t>3</w:t>
      </w:r>
      <w:r w:rsidR="00A24AD0">
        <w:t>121.94</w:t>
      </w:r>
      <w:r w:rsidR="00A24AD0">
        <w:rPr>
          <w:rFonts w:hint="eastAsia"/>
        </w:rPr>
        <w:t>万元</w:t>
      </w:r>
      <w:r w:rsidR="00A2272A">
        <w:rPr>
          <w:rFonts w:hint="eastAsia"/>
        </w:rPr>
        <w:t>）</w:t>
      </w:r>
      <w:r w:rsidR="00A24AD0">
        <w:rPr>
          <w:rFonts w:hint="eastAsia"/>
        </w:rPr>
        <w:t>。本年收入合计3</w:t>
      </w:r>
      <w:r w:rsidR="00A24AD0">
        <w:t>64103.14</w:t>
      </w:r>
      <w:r w:rsidR="00A24AD0">
        <w:rPr>
          <w:rFonts w:hint="eastAsia"/>
        </w:rPr>
        <w:t>万元，</w:t>
      </w:r>
      <w:r w:rsidR="00A2272A">
        <w:rPr>
          <w:rFonts w:hint="eastAsia"/>
        </w:rPr>
        <w:t>其中：一般公共预算财政拨款收入2</w:t>
      </w:r>
      <w:r w:rsidR="00A2272A">
        <w:t>42379.02</w:t>
      </w:r>
      <w:r w:rsidR="00A2272A">
        <w:rPr>
          <w:rFonts w:hint="eastAsia"/>
        </w:rPr>
        <w:t>万元，政府性基金预算财政拨款收入1</w:t>
      </w:r>
      <w:r w:rsidR="00A2272A">
        <w:t>21719.12</w:t>
      </w:r>
      <w:r w:rsidR="00A2272A">
        <w:rPr>
          <w:rFonts w:hint="eastAsia"/>
        </w:rPr>
        <w:t>万元，其他收入5</w:t>
      </w:r>
      <w:r w:rsidR="00685B66">
        <w:t>.00</w:t>
      </w:r>
      <w:r w:rsidR="00A2272A">
        <w:rPr>
          <w:rFonts w:hint="eastAsia"/>
        </w:rPr>
        <w:t>万元</w:t>
      </w:r>
      <w:r w:rsidR="00A24AD0">
        <w:rPr>
          <w:rFonts w:hint="eastAsia"/>
        </w:rPr>
        <w:t>。</w:t>
      </w:r>
    </w:p>
    <w:p w:rsidR="00A24AD0" w:rsidRDefault="00A24AD0" w:rsidP="00AF5096">
      <w:pPr>
        <w:ind w:firstLine="584"/>
      </w:pPr>
      <w:r>
        <w:rPr>
          <w:rFonts w:hint="eastAsia"/>
        </w:rPr>
        <w:t>市交通运输局2</w:t>
      </w:r>
      <w:r>
        <w:t>020</w:t>
      </w:r>
      <w:r>
        <w:rPr>
          <w:rFonts w:hint="eastAsia"/>
        </w:rPr>
        <w:t>年决算支出总计3</w:t>
      </w:r>
      <w:r>
        <w:t>87225.08</w:t>
      </w:r>
      <w:r>
        <w:rPr>
          <w:rFonts w:hint="eastAsia"/>
        </w:rPr>
        <w:t>万元（含年末结转和结余2</w:t>
      </w:r>
      <w:r>
        <w:t>3104.64</w:t>
      </w:r>
      <w:r>
        <w:rPr>
          <w:rFonts w:hint="eastAsia"/>
        </w:rPr>
        <w:t>万元）。本年支出合计3</w:t>
      </w:r>
      <w:r>
        <w:t>64120.45</w:t>
      </w:r>
      <w:r>
        <w:rPr>
          <w:rFonts w:hint="eastAsia"/>
        </w:rPr>
        <w:t>万元，其中：基本支出4</w:t>
      </w:r>
      <w:r>
        <w:t>2651.11</w:t>
      </w:r>
      <w:r>
        <w:rPr>
          <w:rFonts w:hint="eastAsia"/>
        </w:rPr>
        <w:t>万元，项目支出3</w:t>
      </w:r>
      <w:r>
        <w:t>21469.34</w:t>
      </w:r>
      <w:r>
        <w:rPr>
          <w:rFonts w:hint="eastAsia"/>
        </w:rPr>
        <w:t>万元。2</w:t>
      </w:r>
      <w:r>
        <w:t>020</w:t>
      </w:r>
      <w:r>
        <w:rPr>
          <w:rFonts w:hint="eastAsia"/>
        </w:rPr>
        <w:t>年收入支出决算明细详见表1</w:t>
      </w:r>
      <w:r>
        <w:t>-</w:t>
      </w:r>
      <w:r w:rsidR="000952AA">
        <w:t>4</w:t>
      </w:r>
      <w:r>
        <w:rPr>
          <w:rFonts w:hint="eastAsia"/>
        </w:rPr>
        <w:t>：</w:t>
      </w:r>
    </w:p>
    <w:p w:rsidR="008267FE" w:rsidRDefault="008267FE" w:rsidP="00A24AD0">
      <w:pPr>
        <w:pStyle w:val="a6"/>
        <w:ind w:firstLine="584"/>
      </w:pPr>
      <w:bookmarkStart w:id="6" w:name="_Toc29606"/>
      <w:r>
        <w:br w:type="page"/>
      </w:r>
    </w:p>
    <w:p w:rsidR="00A24AD0" w:rsidRPr="001277EC" w:rsidRDefault="00A24AD0" w:rsidP="00A24AD0">
      <w:pPr>
        <w:pStyle w:val="a6"/>
        <w:ind w:firstLine="584"/>
      </w:pPr>
      <w:r w:rsidRPr="001277EC">
        <w:rPr>
          <w:rFonts w:hint="eastAsia"/>
        </w:rPr>
        <w:lastRenderedPageBreak/>
        <w:t>表1-</w:t>
      </w:r>
      <w:r w:rsidR="000952AA">
        <w:t>4</w:t>
      </w:r>
      <w:r w:rsidRPr="001277EC">
        <w:rPr>
          <w:rFonts w:hint="eastAsia"/>
        </w:rPr>
        <w:t xml:space="preserve">  20</w:t>
      </w:r>
      <w:r>
        <w:t>20</w:t>
      </w:r>
      <w:r w:rsidRPr="001277EC">
        <w:rPr>
          <w:rFonts w:hint="eastAsia"/>
        </w:rPr>
        <w:t>年</w:t>
      </w:r>
      <w:r>
        <w:rPr>
          <w:rFonts w:hint="eastAsia"/>
        </w:rPr>
        <w:t>市交通运输局</w:t>
      </w:r>
      <w:r w:rsidRPr="001277EC">
        <w:rPr>
          <w:rFonts w:hint="eastAsia"/>
        </w:rPr>
        <w:t>收入支出决算明细表</w:t>
      </w:r>
      <w:bookmarkEnd w:id="6"/>
    </w:p>
    <w:p w:rsidR="00A24AD0" w:rsidRPr="001277EC" w:rsidRDefault="00A24AD0" w:rsidP="00E6533D">
      <w:pPr>
        <w:spacing w:line="240" w:lineRule="auto"/>
        <w:ind w:firstLineChars="0" w:firstLine="0"/>
        <w:jc w:val="right"/>
        <w:rPr>
          <w:rFonts w:cs="仿宋"/>
          <w:b/>
          <w:kern w:val="30"/>
          <w:sz w:val="21"/>
          <w:szCs w:val="21"/>
        </w:rPr>
      </w:pPr>
      <w:r w:rsidRPr="001277EC">
        <w:rPr>
          <w:rFonts w:cs="仿宋" w:hint="eastAsia"/>
          <w:b/>
          <w:kern w:val="30"/>
          <w:sz w:val="21"/>
          <w:szCs w:val="21"/>
        </w:rPr>
        <w:t>资金单位：万元</w:t>
      </w:r>
    </w:p>
    <w:tbl>
      <w:tblPr>
        <w:tblStyle w:val="11"/>
        <w:tblW w:w="9742" w:type="dxa"/>
        <w:jc w:val="center"/>
        <w:tblLook w:val="04A0"/>
      </w:tblPr>
      <w:tblGrid>
        <w:gridCol w:w="1928"/>
        <w:gridCol w:w="1134"/>
        <w:gridCol w:w="2064"/>
        <w:gridCol w:w="1276"/>
        <w:gridCol w:w="2064"/>
        <w:gridCol w:w="1276"/>
      </w:tblGrid>
      <w:tr w:rsidR="00C4792E" w:rsidRPr="001277EC" w:rsidTr="008267FE">
        <w:trPr>
          <w:trHeight w:val="397"/>
          <w:jc w:val="center"/>
        </w:trPr>
        <w:tc>
          <w:tcPr>
            <w:tcW w:w="3061" w:type="dxa"/>
            <w:gridSpan w:val="2"/>
            <w:vAlign w:val="center"/>
          </w:tcPr>
          <w:p w:rsidR="00C4792E" w:rsidRPr="00685B66" w:rsidRDefault="00C4792E" w:rsidP="00C60375">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收入</w:t>
            </w:r>
          </w:p>
        </w:tc>
        <w:tc>
          <w:tcPr>
            <w:tcW w:w="6680" w:type="dxa"/>
            <w:gridSpan w:val="4"/>
            <w:vAlign w:val="center"/>
          </w:tcPr>
          <w:p w:rsidR="00C4792E" w:rsidRPr="00685B66" w:rsidRDefault="00C4792E" w:rsidP="00C60375">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支出</w:t>
            </w:r>
          </w:p>
        </w:tc>
      </w:tr>
      <w:tr w:rsidR="00FC2890" w:rsidRPr="001277EC" w:rsidTr="008267FE">
        <w:trPr>
          <w:trHeight w:val="397"/>
          <w:jc w:val="center"/>
        </w:trPr>
        <w:tc>
          <w:tcPr>
            <w:tcW w:w="1928" w:type="dxa"/>
            <w:vAlign w:val="center"/>
          </w:tcPr>
          <w:p w:rsidR="00A24AD0" w:rsidRPr="001277EC" w:rsidRDefault="00A24AD0" w:rsidP="00C60375">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总计</w:t>
            </w:r>
          </w:p>
        </w:tc>
        <w:tc>
          <w:tcPr>
            <w:tcW w:w="1134" w:type="dxa"/>
            <w:vAlign w:val="center"/>
          </w:tcPr>
          <w:p w:rsidR="00A24AD0" w:rsidRPr="001277EC" w:rsidRDefault="00685B66" w:rsidP="00C60375">
            <w:pPr>
              <w:spacing w:line="240" w:lineRule="atLeast"/>
              <w:ind w:firstLineChars="0" w:firstLine="0"/>
              <w:jc w:val="center"/>
              <w:rPr>
                <w:rFonts w:cs="仿宋"/>
                <w:b/>
                <w:spacing w:val="0"/>
                <w:kern w:val="30"/>
                <w:sz w:val="18"/>
                <w:szCs w:val="21"/>
              </w:rPr>
            </w:pPr>
            <w:r w:rsidRPr="00685B66">
              <w:rPr>
                <w:rFonts w:cs="仿宋"/>
                <w:b/>
                <w:spacing w:val="0"/>
                <w:kern w:val="30"/>
                <w:sz w:val="18"/>
                <w:szCs w:val="21"/>
              </w:rPr>
              <w:t>387225.08</w:t>
            </w:r>
          </w:p>
        </w:tc>
        <w:tc>
          <w:tcPr>
            <w:tcW w:w="2064" w:type="dxa"/>
            <w:vAlign w:val="center"/>
          </w:tcPr>
          <w:p w:rsidR="00A24AD0" w:rsidRPr="001277EC" w:rsidRDefault="00A24AD0" w:rsidP="00C60375">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总计</w:t>
            </w:r>
          </w:p>
        </w:tc>
        <w:tc>
          <w:tcPr>
            <w:tcW w:w="1276" w:type="dxa"/>
            <w:vAlign w:val="center"/>
          </w:tcPr>
          <w:p w:rsidR="00A24AD0" w:rsidRPr="001277EC" w:rsidRDefault="00685B66" w:rsidP="00C60375">
            <w:pPr>
              <w:spacing w:line="240" w:lineRule="atLeast"/>
              <w:ind w:firstLineChars="0" w:firstLine="0"/>
              <w:jc w:val="center"/>
              <w:rPr>
                <w:rFonts w:cs="仿宋"/>
                <w:b/>
                <w:spacing w:val="0"/>
                <w:kern w:val="30"/>
                <w:sz w:val="18"/>
                <w:szCs w:val="21"/>
              </w:rPr>
            </w:pPr>
            <w:r w:rsidRPr="00685B66">
              <w:rPr>
                <w:rFonts w:cs="仿宋"/>
                <w:b/>
                <w:spacing w:val="0"/>
                <w:kern w:val="30"/>
                <w:sz w:val="18"/>
                <w:szCs w:val="21"/>
              </w:rPr>
              <w:t>387225.08</w:t>
            </w:r>
          </w:p>
        </w:tc>
        <w:tc>
          <w:tcPr>
            <w:tcW w:w="2064" w:type="dxa"/>
            <w:vAlign w:val="center"/>
          </w:tcPr>
          <w:p w:rsidR="00A24AD0" w:rsidRPr="001277EC" w:rsidRDefault="00A24AD0" w:rsidP="00C60375">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总计</w:t>
            </w:r>
          </w:p>
        </w:tc>
        <w:tc>
          <w:tcPr>
            <w:tcW w:w="1276" w:type="dxa"/>
            <w:vAlign w:val="center"/>
          </w:tcPr>
          <w:p w:rsidR="00A24AD0" w:rsidRPr="001277EC" w:rsidRDefault="00AB18AA" w:rsidP="00C60375">
            <w:pPr>
              <w:spacing w:line="240" w:lineRule="atLeast"/>
              <w:ind w:firstLineChars="0" w:firstLine="0"/>
              <w:jc w:val="center"/>
              <w:rPr>
                <w:rFonts w:cs="仿宋"/>
                <w:b/>
                <w:spacing w:val="0"/>
                <w:kern w:val="30"/>
                <w:sz w:val="18"/>
                <w:szCs w:val="21"/>
              </w:rPr>
            </w:pPr>
            <w:r w:rsidRPr="00685B66">
              <w:rPr>
                <w:rFonts w:cs="仿宋"/>
                <w:b/>
                <w:spacing w:val="0"/>
                <w:kern w:val="30"/>
                <w:sz w:val="18"/>
                <w:szCs w:val="21"/>
              </w:rPr>
              <w:t>387225.08</w:t>
            </w:r>
          </w:p>
        </w:tc>
      </w:tr>
      <w:tr w:rsidR="00FC2890" w:rsidRPr="001277EC" w:rsidTr="008267FE">
        <w:trPr>
          <w:trHeight w:val="397"/>
          <w:jc w:val="center"/>
        </w:trPr>
        <w:tc>
          <w:tcPr>
            <w:tcW w:w="1928" w:type="dxa"/>
            <w:vAlign w:val="center"/>
          </w:tcPr>
          <w:p w:rsidR="00A24AD0" w:rsidRPr="001277EC" w:rsidRDefault="00A24AD0" w:rsidP="00DE1246">
            <w:pPr>
              <w:spacing w:line="240" w:lineRule="atLeast"/>
              <w:ind w:firstLineChars="0" w:firstLine="0"/>
              <w:jc w:val="left"/>
              <w:rPr>
                <w:rFonts w:cs="仿宋"/>
                <w:b/>
                <w:spacing w:val="0"/>
                <w:kern w:val="30"/>
                <w:sz w:val="18"/>
                <w:szCs w:val="21"/>
              </w:rPr>
            </w:pPr>
            <w:r w:rsidRPr="001277EC">
              <w:rPr>
                <w:rFonts w:cs="仿宋" w:hint="eastAsia"/>
                <w:b/>
                <w:spacing w:val="0"/>
                <w:kern w:val="30"/>
                <w:sz w:val="18"/>
                <w:szCs w:val="21"/>
              </w:rPr>
              <w:t>本年收入合计</w:t>
            </w:r>
          </w:p>
        </w:tc>
        <w:tc>
          <w:tcPr>
            <w:tcW w:w="1134" w:type="dxa"/>
            <w:vAlign w:val="center"/>
          </w:tcPr>
          <w:p w:rsidR="00A24AD0" w:rsidRPr="001277EC" w:rsidRDefault="00685B66" w:rsidP="00C60375">
            <w:pPr>
              <w:spacing w:line="240" w:lineRule="atLeast"/>
              <w:ind w:firstLineChars="0" w:firstLine="0"/>
              <w:jc w:val="center"/>
              <w:rPr>
                <w:rFonts w:cs="仿宋"/>
                <w:b/>
                <w:spacing w:val="0"/>
                <w:kern w:val="30"/>
                <w:sz w:val="18"/>
                <w:szCs w:val="21"/>
              </w:rPr>
            </w:pPr>
            <w:r w:rsidRPr="00685B66">
              <w:rPr>
                <w:rFonts w:cs="仿宋"/>
                <w:b/>
                <w:spacing w:val="0"/>
                <w:kern w:val="30"/>
                <w:sz w:val="18"/>
                <w:szCs w:val="21"/>
              </w:rPr>
              <w:t>364103.14</w:t>
            </w:r>
          </w:p>
        </w:tc>
        <w:tc>
          <w:tcPr>
            <w:tcW w:w="2064" w:type="dxa"/>
            <w:vAlign w:val="center"/>
          </w:tcPr>
          <w:p w:rsidR="00A24AD0" w:rsidRPr="001277EC" w:rsidRDefault="00A24AD0" w:rsidP="00C60375">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本年支出合计（按支出性质）</w:t>
            </w:r>
          </w:p>
        </w:tc>
        <w:tc>
          <w:tcPr>
            <w:tcW w:w="1276" w:type="dxa"/>
            <w:vAlign w:val="center"/>
          </w:tcPr>
          <w:p w:rsidR="00A24AD0" w:rsidRPr="001277EC" w:rsidRDefault="00685B66" w:rsidP="00C60375">
            <w:pPr>
              <w:spacing w:line="240" w:lineRule="atLeast"/>
              <w:ind w:firstLineChars="0" w:firstLine="0"/>
              <w:jc w:val="center"/>
              <w:rPr>
                <w:rFonts w:cs="仿宋"/>
                <w:b/>
                <w:spacing w:val="0"/>
                <w:kern w:val="30"/>
                <w:sz w:val="18"/>
                <w:szCs w:val="21"/>
              </w:rPr>
            </w:pPr>
            <w:r w:rsidRPr="00685B66">
              <w:rPr>
                <w:rFonts w:cs="仿宋"/>
                <w:b/>
                <w:spacing w:val="0"/>
                <w:kern w:val="30"/>
                <w:sz w:val="18"/>
                <w:szCs w:val="21"/>
              </w:rPr>
              <w:t>364103.14</w:t>
            </w:r>
          </w:p>
        </w:tc>
        <w:tc>
          <w:tcPr>
            <w:tcW w:w="2064" w:type="dxa"/>
            <w:vAlign w:val="center"/>
          </w:tcPr>
          <w:p w:rsidR="00A24AD0" w:rsidRPr="001277EC" w:rsidRDefault="00A24AD0" w:rsidP="00C60375">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本年支出合计（按经济分类）</w:t>
            </w:r>
          </w:p>
        </w:tc>
        <w:tc>
          <w:tcPr>
            <w:tcW w:w="1276" w:type="dxa"/>
            <w:vAlign w:val="center"/>
          </w:tcPr>
          <w:p w:rsidR="00A24AD0" w:rsidRPr="001277EC" w:rsidRDefault="00AB18AA" w:rsidP="00C60375">
            <w:pPr>
              <w:spacing w:line="240" w:lineRule="atLeast"/>
              <w:ind w:firstLineChars="0" w:firstLine="0"/>
              <w:jc w:val="center"/>
              <w:rPr>
                <w:rFonts w:cs="仿宋"/>
                <w:b/>
                <w:spacing w:val="0"/>
                <w:kern w:val="30"/>
                <w:sz w:val="18"/>
                <w:szCs w:val="21"/>
              </w:rPr>
            </w:pPr>
            <w:r w:rsidRPr="00685B66">
              <w:rPr>
                <w:rFonts w:cs="仿宋"/>
                <w:b/>
                <w:spacing w:val="0"/>
                <w:kern w:val="30"/>
                <w:sz w:val="18"/>
                <w:szCs w:val="21"/>
              </w:rPr>
              <w:t>364103.14</w:t>
            </w:r>
          </w:p>
        </w:tc>
      </w:tr>
      <w:tr w:rsidR="00FC2890" w:rsidRPr="001277EC" w:rsidTr="008267FE">
        <w:trPr>
          <w:trHeight w:val="397"/>
          <w:jc w:val="center"/>
        </w:trPr>
        <w:tc>
          <w:tcPr>
            <w:tcW w:w="1928" w:type="dxa"/>
            <w:vAlign w:val="center"/>
          </w:tcPr>
          <w:p w:rsidR="00A24AD0" w:rsidRPr="001277EC" w:rsidRDefault="00A24AD0" w:rsidP="00DE1246">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一般公共预算拨款收入</w:t>
            </w:r>
          </w:p>
        </w:tc>
        <w:tc>
          <w:tcPr>
            <w:tcW w:w="1134" w:type="dxa"/>
            <w:vAlign w:val="center"/>
          </w:tcPr>
          <w:p w:rsidR="00A24AD0" w:rsidRPr="001277EC" w:rsidRDefault="00685B66" w:rsidP="00C60375">
            <w:pPr>
              <w:spacing w:line="240" w:lineRule="atLeast"/>
              <w:ind w:firstLineChars="0" w:firstLine="0"/>
              <w:jc w:val="right"/>
              <w:rPr>
                <w:rFonts w:cs="仿宋"/>
                <w:spacing w:val="0"/>
                <w:kern w:val="30"/>
                <w:sz w:val="18"/>
                <w:szCs w:val="21"/>
              </w:rPr>
            </w:pPr>
            <w:r w:rsidRPr="00685B66">
              <w:rPr>
                <w:rFonts w:cs="仿宋"/>
                <w:spacing w:val="0"/>
                <w:kern w:val="30"/>
                <w:sz w:val="18"/>
                <w:szCs w:val="21"/>
              </w:rPr>
              <w:t>242379.02</w:t>
            </w:r>
          </w:p>
        </w:tc>
        <w:tc>
          <w:tcPr>
            <w:tcW w:w="2064" w:type="dxa"/>
            <w:vAlign w:val="center"/>
          </w:tcPr>
          <w:p w:rsidR="00A24AD0" w:rsidRPr="001277EC" w:rsidRDefault="00A24AD0" w:rsidP="00C60375">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基本支出</w:t>
            </w:r>
          </w:p>
        </w:tc>
        <w:tc>
          <w:tcPr>
            <w:tcW w:w="1276" w:type="dxa"/>
            <w:vAlign w:val="center"/>
          </w:tcPr>
          <w:p w:rsidR="00A24AD0" w:rsidRPr="001277EC" w:rsidRDefault="00685B66" w:rsidP="00C60375">
            <w:pPr>
              <w:spacing w:line="240" w:lineRule="atLeast"/>
              <w:ind w:firstLineChars="0" w:firstLine="0"/>
              <w:jc w:val="right"/>
              <w:rPr>
                <w:rFonts w:cs="仿宋"/>
                <w:spacing w:val="0"/>
                <w:kern w:val="30"/>
                <w:sz w:val="18"/>
                <w:szCs w:val="21"/>
              </w:rPr>
            </w:pPr>
            <w:r w:rsidRPr="00685B66">
              <w:rPr>
                <w:rFonts w:cs="仿宋"/>
                <w:spacing w:val="0"/>
                <w:kern w:val="30"/>
                <w:sz w:val="18"/>
                <w:szCs w:val="21"/>
              </w:rPr>
              <w:t>42651.11</w:t>
            </w:r>
          </w:p>
        </w:tc>
        <w:tc>
          <w:tcPr>
            <w:tcW w:w="2064" w:type="dxa"/>
            <w:vAlign w:val="center"/>
          </w:tcPr>
          <w:p w:rsidR="00A24AD0" w:rsidRPr="001277EC" w:rsidRDefault="00A24AD0" w:rsidP="00C60375">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工资福利支出</w:t>
            </w:r>
          </w:p>
        </w:tc>
        <w:tc>
          <w:tcPr>
            <w:tcW w:w="1276" w:type="dxa"/>
            <w:vAlign w:val="center"/>
          </w:tcPr>
          <w:p w:rsidR="00A24AD0" w:rsidRPr="001277EC" w:rsidRDefault="00AB18AA" w:rsidP="00C60375">
            <w:pPr>
              <w:spacing w:line="240" w:lineRule="atLeast"/>
              <w:ind w:firstLineChars="0" w:firstLine="0"/>
              <w:jc w:val="right"/>
              <w:rPr>
                <w:rFonts w:cs="仿宋"/>
                <w:spacing w:val="0"/>
                <w:kern w:val="30"/>
                <w:sz w:val="18"/>
                <w:szCs w:val="21"/>
              </w:rPr>
            </w:pPr>
            <w:r w:rsidRPr="00AB18AA">
              <w:rPr>
                <w:rFonts w:cs="仿宋"/>
                <w:spacing w:val="0"/>
                <w:kern w:val="30"/>
                <w:sz w:val="18"/>
                <w:szCs w:val="21"/>
              </w:rPr>
              <w:t>30963</w:t>
            </w:r>
            <w:r>
              <w:rPr>
                <w:rFonts w:cs="仿宋"/>
                <w:spacing w:val="0"/>
                <w:kern w:val="30"/>
                <w:sz w:val="18"/>
                <w:szCs w:val="21"/>
              </w:rPr>
              <w:t>.</w:t>
            </w:r>
            <w:r w:rsidRPr="00AB18AA">
              <w:rPr>
                <w:rFonts w:cs="仿宋"/>
                <w:spacing w:val="0"/>
                <w:kern w:val="30"/>
                <w:sz w:val="18"/>
                <w:szCs w:val="21"/>
              </w:rPr>
              <w:t>90</w:t>
            </w:r>
          </w:p>
        </w:tc>
      </w:tr>
      <w:tr w:rsidR="00FC2890" w:rsidRPr="001277EC" w:rsidTr="008267FE">
        <w:trPr>
          <w:trHeight w:val="397"/>
          <w:jc w:val="center"/>
        </w:trPr>
        <w:tc>
          <w:tcPr>
            <w:tcW w:w="1928" w:type="dxa"/>
            <w:vAlign w:val="center"/>
          </w:tcPr>
          <w:p w:rsidR="00A24AD0" w:rsidRPr="001277EC" w:rsidRDefault="00A24AD0" w:rsidP="00DE1246">
            <w:pPr>
              <w:spacing w:line="240" w:lineRule="atLeast"/>
              <w:ind w:firstLineChars="0" w:firstLine="0"/>
              <w:jc w:val="left"/>
              <w:rPr>
                <w:rFonts w:cs="仿宋"/>
                <w:spacing w:val="0"/>
                <w:kern w:val="30"/>
                <w:sz w:val="18"/>
                <w:szCs w:val="21"/>
              </w:rPr>
            </w:pPr>
            <w:r>
              <w:rPr>
                <w:rFonts w:cs="仿宋" w:hint="eastAsia"/>
                <w:spacing w:val="0"/>
                <w:kern w:val="30"/>
                <w:sz w:val="18"/>
                <w:szCs w:val="21"/>
              </w:rPr>
              <w:t>政府性基金预算财政拨款收入</w:t>
            </w:r>
          </w:p>
        </w:tc>
        <w:tc>
          <w:tcPr>
            <w:tcW w:w="1134" w:type="dxa"/>
            <w:vAlign w:val="center"/>
          </w:tcPr>
          <w:p w:rsidR="00A24AD0" w:rsidRPr="001277EC" w:rsidRDefault="00685B66" w:rsidP="00C60375">
            <w:pPr>
              <w:spacing w:line="240" w:lineRule="atLeast"/>
              <w:ind w:firstLineChars="0" w:firstLine="0"/>
              <w:jc w:val="right"/>
              <w:rPr>
                <w:rFonts w:cs="仿宋"/>
                <w:spacing w:val="0"/>
                <w:kern w:val="30"/>
                <w:sz w:val="18"/>
                <w:szCs w:val="21"/>
              </w:rPr>
            </w:pPr>
            <w:r w:rsidRPr="00685B66">
              <w:rPr>
                <w:rFonts w:cs="仿宋"/>
                <w:spacing w:val="0"/>
                <w:kern w:val="30"/>
                <w:sz w:val="18"/>
                <w:szCs w:val="21"/>
              </w:rPr>
              <w:t>121719.12</w:t>
            </w:r>
          </w:p>
        </w:tc>
        <w:tc>
          <w:tcPr>
            <w:tcW w:w="2064" w:type="dxa"/>
            <w:vAlign w:val="center"/>
          </w:tcPr>
          <w:p w:rsidR="00A24AD0" w:rsidRPr="001277EC" w:rsidRDefault="00A24AD0" w:rsidP="00C60375">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 xml:space="preserve">  人员经费</w:t>
            </w:r>
          </w:p>
        </w:tc>
        <w:tc>
          <w:tcPr>
            <w:tcW w:w="1276" w:type="dxa"/>
            <w:vAlign w:val="center"/>
          </w:tcPr>
          <w:p w:rsidR="00A24AD0" w:rsidRPr="001277EC" w:rsidRDefault="00AB18AA" w:rsidP="00C60375">
            <w:pPr>
              <w:spacing w:line="240" w:lineRule="atLeast"/>
              <w:ind w:firstLineChars="0" w:firstLine="0"/>
              <w:jc w:val="right"/>
              <w:rPr>
                <w:rFonts w:cs="仿宋"/>
                <w:spacing w:val="0"/>
                <w:kern w:val="30"/>
                <w:sz w:val="18"/>
                <w:szCs w:val="21"/>
              </w:rPr>
            </w:pPr>
            <w:r>
              <w:rPr>
                <w:rFonts w:cs="仿宋"/>
                <w:spacing w:val="0"/>
                <w:kern w:val="30"/>
                <w:sz w:val="18"/>
                <w:szCs w:val="21"/>
              </w:rPr>
              <w:t>24658.26</w:t>
            </w:r>
          </w:p>
        </w:tc>
        <w:tc>
          <w:tcPr>
            <w:tcW w:w="2064" w:type="dxa"/>
            <w:vAlign w:val="center"/>
          </w:tcPr>
          <w:p w:rsidR="00A24AD0" w:rsidRPr="001277EC" w:rsidRDefault="00A24AD0" w:rsidP="00C60375">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商品和服务支出</w:t>
            </w:r>
          </w:p>
        </w:tc>
        <w:tc>
          <w:tcPr>
            <w:tcW w:w="1276" w:type="dxa"/>
            <w:vAlign w:val="center"/>
          </w:tcPr>
          <w:p w:rsidR="00A24AD0" w:rsidRPr="001277EC" w:rsidRDefault="00AB18AA" w:rsidP="00C60375">
            <w:pPr>
              <w:spacing w:line="240" w:lineRule="atLeast"/>
              <w:ind w:firstLineChars="0" w:firstLine="0"/>
              <w:jc w:val="right"/>
              <w:rPr>
                <w:rFonts w:cs="仿宋"/>
                <w:spacing w:val="0"/>
                <w:kern w:val="30"/>
                <w:sz w:val="18"/>
                <w:szCs w:val="21"/>
              </w:rPr>
            </w:pPr>
            <w:r w:rsidRPr="00AB18AA">
              <w:rPr>
                <w:rFonts w:cs="仿宋"/>
                <w:spacing w:val="0"/>
                <w:kern w:val="30"/>
                <w:sz w:val="18"/>
                <w:szCs w:val="21"/>
              </w:rPr>
              <w:t>27333</w:t>
            </w:r>
            <w:r>
              <w:rPr>
                <w:rFonts w:cs="仿宋"/>
                <w:spacing w:val="0"/>
                <w:kern w:val="30"/>
                <w:sz w:val="18"/>
                <w:szCs w:val="21"/>
              </w:rPr>
              <w:t>.</w:t>
            </w:r>
            <w:r w:rsidRPr="00AB18AA">
              <w:rPr>
                <w:rFonts w:cs="仿宋"/>
                <w:spacing w:val="0"/>
                <w:kern w:val="30"/>
                <w:sz w:val="18"/>
                <w:szCs w:val="21"/>
              </w:rPr>
              <w:t>23</w:t>
            </w:r>
          </w:p>
        </w:tc>
      </w:tr>
      <w:tr w:rsidR="00FC2890" w:rsidRPr="001277EC" w:rsidTr="008267FE">
        <w:trPr>
          <w:trHeight w:val="397"/>
          <w:jc w:val="center"/>
        </w:trPr>
        <w:tc>
          <w:tcPr>
            <w:tcW w:w="1928" w:type="dxa"/>
            <w:vAlign w:val="center"/>
          </w:tcPr>
          <w:p w:rsidR="00685B66" w:rsidRPr="001277EC" w:rsidRDefault="00685B66" w:rsidP="00DE1246">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其他收入</w:t>
            </w:r>
          </w:p>
        </w:tc>
        <w:tc>
          <w:tcPr>
            <w:tcW w:w="1134" w:type="dxa"/>
            <w:vAlign w:val="center"/>
          </w:tcPr>
          <w:p w:rsidR="00685B66" w:rsidRPr="001277EC" w:rsidRDefault="00685B66" w:rsidP="00685B66">
            <w:pPr>
              <w:spacing w:line="240" w:lineRule="atLeast"/>
              <w:ind w:firstLineChars="0" w:firstLine="0"/>
              <w:jc w:val="right"/>
              <w:rPr>
                <w:rFonts w:cs="仿宋"/>
                <w:spacing w:val="0"/>
                <w:kern w:val="30"/>
                <w:sz w:val="18"/>
                <w:szCs w:val="21"/>
              </w:rPr>
            </w:pPr>
            <w:r w:rsidRPr="00685B66">
              <w:rPr>
                <w:rFonts w:cs="仿宋"/>
                <w:spacing w:val="0"/>
                <w:kern w:val="30"/>
                <w:sz w:val="18"/>
                <w:szCs w:val="21"/>
              </w:rPr>
              <w:t>5.00</w:t>
            </w:r>
          </w:p>
        </w:tc>
        <w:tc>
          <w:tcPr>
            <w:tcW w:w="2064" w:type="dxa"/>
            <w:vAlign w:val="center"/>
          </w:tcPr>
          <w:p w:rsidR="00685B66" w:rsidRPr="001277EC" w:rsidRDefault="00685B66" w:rsidP="00685B66">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 xml:space="preserve">  公用经费</w:t>
            </w:r>
          </w:p>
        </w:tc>
        <w:tc>
          <w:tcPr>
            <w:tcW w:w="1276" w:type="dxa"/>
            <w:vAlign w:val="center"/>
          </w:tcPr>
          <w:p w:rsidR="00685B66" w:rsidRPr="001277EC" w:rsidRDefault="00AB18AA" w:rsidP="00685B66">
            <w:pPr>
              <w:spacing w:line="240" w:lineRule="atLeast"/>
              <w:ind w:firstLineChars="0" w:firstLine="0"/>
              <w:jc w:val="right"/>
              <w:rPr>
                <w:rFonts w:cs="仿宋"/>
                <w:spacing w:val="0"/>
                <w:kern w:val="30"/>
                <w:sz w:val="18"/>
                <w:szCs w:val="21"/>
              </w:rPr>
            </w:pPr>
            <w:r>
              <w:rPr>
                <w:rFonts w:cs="仿宋" w:hint="eastAsia"/>
                <w:spacing w:val="0"/>
                <w:kern w:val="30"/>
                <w:sz w:val="18"/>
                <w:szCs w:val="21"/>
              </w:rPr>
              <w:t>1</w:t>
            </w:r>
            <w:r>
              <w:rPr>
                <w:rFonts w:cs="仿宋"/>
                <w:spacing w:val="0"/>
                <w:kern w:val="30"/>
                <w:sz w:val="18"/>
                <w:szCs w:val="21"/>
              </w:rPr>
              <w:t>7992.85</w:t>
            </w:r>
          </w:p>
        </w:tc>
        <w:tc>
          <w:tcPr>
            <w:tcW w:w="2064" w:type="dxa"/>
            <w:vAlign w:val="center"/>
          </w:tcPr>
          <w:p w:rsidR="00685B66" w:rsidRPr="001277EC" w:rsidRDefault="00685B66" w:rsidP="00685B66">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对个人和家庭补助</w:t>
            </w:r>
          </w:p>
        </w:tc>
        <w:tc>
          <w:tcPr>
            <w:tcW w:w="1276" w:type="dxa"/>
            <w:vAlign w:val="center"/>
          </w:tcPr>
          <w:p w:rsidR="00685B66" w:rsidRPr="001277EC" w:rsidRDefault="00AB18AA" w:rsidP="00685B66">
            <w:pPr>
              <w:spacing w:line="240" w:lineRule="atLeast"/>
              <w:ind w:firstLineChars="0" w:firstLine="0"/>
              <w:jc w:val="right"/>
              <w:rPr>
                <w:rFonts w:cs="仿宋"/>
                <w:spacing w:val="0"/>
                <w:kern w:val="30"/>
                <w:sz w:val="18"/>
                <w:szCs w:val="21"/>
              </w:rPr>
            </w:pPr>
            <w:r w:rsidRPr="00AB18AA">
              <w:rPr>
                <w:rFonts w:cs="仿宋"/>
                <w:spacing w:val="0"/>
                <w:kern w:val="30"/>
                <w:sz w:val="18"/>
                <w:szCs w:val="21"/>
              </w:rPr>
              <w:t>1219</w:t>
            </w:r>
            <w:r>
              <w:rPr>
                <w:rFonts w:cs="仿宋"/>
                <w:spacing w:val="0"/>
                <w:kern w:val="30"/>
                <w:sz w:val="18"/>
                <w:szCs w:val="21"/>
              </w:rPr>
              <w:t>.</w:t>
            </w:r>
            <w:r w:rsidRPr="00AB18AA">
              <w:rPr>
                <w:rFonts w:cs="仿宋"/>
                <w:spacing w:val="0"/>
                <w:kern w:val="30"/>
                <w:sz w:val="18"/>
                <w:szCs w:val="21"/>
              </w:rPr>
              <w:t>14</w:t>
            </w:r>
          </w:p>
        </w:tc>
      </w:tr>
      <w:tr w:rsidR="00FC2890" w:rsidRPr="001277EC" w:rsidTr="008267FE">
        <w:trPr>
          <w:trHeight w:val="397"/>
          <w:jc w:val="center"/>
        </w:trPr>
        <w:tc>
          <w:tcPr>
            <w:tcW w:w="1928" w:type="dxa"/>
            <w:vAlign w:val="center"/>
          </w:tcPr>
          <w:p w:rsidR="00FC2890" w:rsidRPr="001277EC" w:rsidRDefault="001666C7" w:rsidP="00DE1246">
            <w:pPr>
              <w:spacing w:line="240" w:lineRule="atLeast"/>
              <w:ind w:firstLineChars="0" w:firstLine="0"/>
              <w:jc w:val="left"/>
              <w:rPr>
                <w:rFonts w:cs="仿宋"/>
                <w:spacing w:val="0"/>
                <w:kern w:val="30"/>
                <w:sz w:val="18"/>
                <w:szCs w:val="21"/>
              </w:rPr>
            </w:pPr>
            <w:r>
              <w:rPr>
                <w:rFonts w:cs="仿宋" w:hint="eastAsia"/>
                <w:spacing w:val="0"/>
                <w:kern w:val="30"/>
                <w:sz w:val="18"/>
                <w:szCs w:val="21"/>
              </w:rPr>
              <w:t>——</w:t>
            </w:r>
          </w:p>
        </w:tc>
        <w:tc>
          <w:tcPr>
            <w:tcW w:w="1134" w:type="dxa"/>
            <w:vAlign w:val="center"/>
          </w:tcPr>
          <w:p w:rsidR="00FC2890" w:rsidRPr="001277EC" w:rsidRDefault="001666C7" w:rsidP="00685B66">
            <w:pPr>
              <w:spacing w:line="240" w:lineRule="atLeast"/>
              <w:ind w:firstLineChars="0" w:firstLine="0"/>
              <w:jc w:val="right"/>
              <w:rPr>
                <w:rFonts w:cs="仿宋"/>
                <w:spacing w:val="0"/>
                <w:kern w:val="30"/>
                <w:sz w:val="18"/>
                <w:szCs w:val="21"/>
              </w:rPr>
            </w:pPr>
            <w:r>
              <w:rPr>
                <w:rFonts w:cs="仿宋" w:hint="eastAsia"/>
                <w:spacing w:val="0"/>
                <w:kern w:val="30"/>
                <w:sz w:val="18"/>
                <w:szCs w:val="21"/>
              </w:rPr>
              <w:t>——</w:t>
            </w:r>
          </w:p>
        </w:tc>
        <w:tc>
          <w:tcPr>
            <w:tcW w:w="2064" w:type="dxa"/>
            <w:vAlign w:val="center"/>
          </w:tcPr>
          <w:p w:rsidR="00FC2890" w:rsidRPr="001277EC" w:rsidRDefault="001666C7" w:rsidP="00685B66">
            <w:pPr>
              <w:spacing w:line="240" w:lineRule="atLeast"/>
              <w:ind w:firstLineChars="0" w:firstLine="0"/>
              <w:jc w:val="left"/>
              <w:rPr>
                <w:rFonts w:cs="仿宋"/>
                <w:spacing w:val="0"/>
                <w:kern w:val="30"/>
                <w:sz w:val="18"/>
                <w:szCs w:val="21"/>
              </w:rPr>
            </w:pPr>
            <w:r>
              <w:rPr>
                <w:rFonts w:cs="仿宋" w:hint="eastAsia"/>
                <w:spacing w:val="0"/>
                <w:kern w:val="30"/>
                <w:sz w:val="18"/>
                <w:szCs w:val="21"/>
              </w:rPr>
              <w:t>——</w:t>
            </w:r>
          </w:p>
        </w:tc>
        <w:tc>
          <w:tcPr>
            <w:tcW w:w="1276" w:type="dxa"/>
            <w:vAlign w:val="center"/>
          </w:tcPr>
          <w:p w:rsidR="00FC2890" w:rsidRPr="00AB18AA" w:rsidRDefault="001666C7" w:rsidP="00685B66">
            <w:pPr>
              <w:spacing w:line="240" w:lineRule="atLeast"/>
              <w:ind w:firstLineChars="0" w:firstLine="0"/>
              <w:jc w:val="right"/>
              <w:rPr>
                <w:rFonts w:cs="仿宋"/>
                <w:spacing w:val="0"/>
                <w:kern w:val="30"/>
                <w:sz w:val="18"/>
                <w:szCs w:val="21"/>
              </w:rPr>
            </w:pPr>
            <w:r>
              <w:rPr>
                <w:rFonts w:cs="仿宋" w:hint="eastAsia"/>
                <w:spacing w:val="0"/>
                <w:kern w:val="30"/>
                <w:sz w:val="18"/>
                <w:szCs w:val="21"/>
              </w:rPr>
              <w:t>——</w:t>
            </w:r>
          </w:p>
        </w:tc>
        <w:tc>
          <w:tcPr>
            <w:tcW w:w="2064" w:type="dxa"/>
            <w:vAlign w:val="center"/>
          </w:tcPr>
          <w:p w:rsidR="00FC2890" w:rsidRPr="001277EC" w:rsidRDefault="00FC2890" w:rsidP="00685B66">
            <w:pPr>
              <w:spacing w:line="240" w:lineRule="atLeast"/>
              <w:ind w:firstLineChars="0" w:firstLine="0"/>
              <w:jc w:val="left"/>
              <w:rPr>
                <w:rFonts w:cs="仿宋"/>
                <w:spacing w:val="0"/>
                <w:kern w:val="30"/>
                <w:sz w:val="18"/>
                <w:szCs w:val="21"/>
              </w:rPr>
            </w:pPr>
            <w:r>
              <w:rPr>
                <w:rFonts w:cs="仿宋" w:hint="eastAsia"/>
                <w:spacing w:val="0"/>
                <w:kern w:val="30"/>
                <w:sz w:val="18"/>
                <w:szCs w:val="21"/>
              </w:rPr>
              <w:t>债务利息及费用支出</w:t>
            </w:r>
          </w:p>
        </w:tc>
        <w:tc>
          <w:tcPr>
            <w:tcW w:w="1276" w:type="dxa"/>
            <w:vAlign w:val="center"/>
          </w:tcPr>
          <w:p w:rsidR="00FC2890" w:rsidRPr="001277EC" w:rsidRDefault="00FC2890" w:rsidP="00685B66">
            <w:pPr>
              <w:spacing w:line="240" w:lineRule="atLeast"/>
              <w:ind w:firstLineChars="0" w:firstLine="0"/>
              <w:jc w:val="right"/>
              <w:rPr>
                <w:rFonts w:cs="仿宋"/>
                <w:spacing w:val="0"/>
                <w:kern w:val="30"/>
                <w:sz w:val="18"/>
                <w:szCs w:val="21"/>
              </w:rPr>
            </w:pPr>
            <w:r w:rsidRPr="00FC2890">
              <w:rPr>
                <w:rFonts w:cs="仿宋"/>
                <w:spacing w:val="0"/>
                <w:kern w:val="30"/>
                <w:sz w:val="18"/>
                <w:szCs w:val="21"/>
              </w:rPr>
              <w:t>15350</w:t>
            </w:r>
            <w:r>
              <w:rPr>
                <w:rFonts w:cs="仿宋"/>
                <w:spacing w:val="0"/>
                <w:kern w:val="30"/>
                <w:sz w:val="18"/>
                <w:szCs w:val="21"/>
              </w:rPr>
              <w:t>.</w:t>
            </w:r>
            <w:r w:rsidRPr="00FC2890">
              <w:rPr>
                <w:rFonts w:cs="仿宋"/>
                <w:spacing w:val="0"/>
                <w:kern w:val="30"/>
                <w:sz w:val="18"/>
                <w:szCs w:val="21"/>
              </w:rPr>
              <w:t>87</w:t>
            </w:r>
          </w:p>
        </w:tc>
      </w:tr>
      <w:tr w:rsidR="00FC2890" w:rsidRPr="001277EC" w:rsidTr="008267FE">
        <w:trPr>
          <w:trHeight w:val="397"/>
          <w:jc w:val="center"/>
        </w:trPr>
        <w:tc>
          <w:tcPr>
            <w:tcW w:w="1928" w:type="dxa"/>
            <w:vAlign w:val="center"/>
          </w:tcPr>
          <w:p w:rsidR="00685B66" w:rsidRPr="001277EC" w:rsidRDefault="001666C7" w:rsidP="00DE1246">
            <w:pPr>
              <w:spacing w:line="240" w:lineRule="atLeast"/>
              <w:ind w:firstLineChars="0" w:firstLine="0"/>
              <w:jc w:val="left"/>
              <w:rPr>
                <w:rFonts w:cs="仿宋"/>
                <w:spacing w:val="0"/>
                <w:kern w:val="30"/>
                <w:sz w:val="18"/>
                <w:szCs w:val="21"/>
              </w:rPr>
            </w:pPr>
            <w:r>
              <w:rPr>
                <w:rFonts w:cs="仿宋" w:hint="eastAsia"/>
                <w:spacing w:val="0"/>
                <w:kern w:val="30"/>
                <w:sz w:val="18"/>
                <w:szCs w:val="21"/>
              </w:rPr>
              <w:t>——</w:t>
            </w:r>
          </w:p>
        </w:tc>
        <w:tc>
          <w:tcPr>
            <w:tcW w:w="1134" w:type="dxa"/>
            <w:vAlign w:val="center"/>
          </w:tcPr>
          <w:p w:rsidR="00685B66" w:rsidRPr="001277EC" w:rsidRDefault="001666C7" w:rsidP="00685B66">
            <w:pPr>
              <w:spacing w:line="240" w:lineRule="atLeast"/>
              <w:ind w:firstLineChars="0" w:firstLine="0"/>
              <w:jc w:val="right"/>
              <w:rPr>
                <w:rFonts w:cs="仿宋"/>
                <w:spacing w:val="0"/>
                <w:kern w:val="30"/>
                <w:sz w:val="18"/>
                <w:szCs w:val="21"/>
              </w:rPr>
            </w:pPr>
            <w:r>
              <w:rPr>
                <w:rFonts w:cs="仿宋" w:hint="eastAsia"/>
                <w:spacing w:val="0"/>
                <w:kern w:val="30"/>
                <w:sz w:val="18"/>
                <w:szCs w:val="21"/>
              </w:rPr>
              <w:t>——</w:t>
            </w:r>
          </w:p>
        </w:tc>
        <w:tc>
          <w:tcPr>
            <w:tcW w:w="2064" w:type="dxa"/>
            <w:vAlign w:val="center"/>
          </w:tcPr>
          <w:p w:rsidR="00685B66" w:rsidRPr="001277EC" w:rsidRDefault="00685B66" w:rsidP="00685B66">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项目支出</w:t>
            </w:r>
          </w:p>
        </w:tc>
        <w:tc>
          <w:tcPr>
            <w:tcW w:w="1276" w:type="dxa"/>
            <w:vAlign w:val="center"/>
          </w:tcPr>
          <w:p w:rsidR="00685B66" w:rsidRPr="001277EC" w:rsidRDefault="00AB18AA" w:rsidP="00685B66">
            <w:pPr>
              <w:spacing w:line="240" w:lineRule="atLeast"/>
              <w:ind w:firstLineChars="0" w:firstLine="0"/>
              <w:jc w:val="right"/>
              <w:rPr>
                <w:rFonts w:cs="仿宋"/>
                <w:spacing w:val="0"/>
                <w:kern w:val="30"/>
                <w:sz w:val="18"/>
                <w:szCs w:val="21"/>
              </w:rPr>
            </w:pPr>
            <w:r w:rsidRPr="00AB18AA">
              <w:rPr>
                <w:rFonts w:cs="仿宋"/>
                <w:spacing w:val="0"/>
                <w:kern w:val="30"/>
                <w:sz w:val="18"/>
                <w:szCs w:val="21"/>
              </w:rPr>
              <w:t>321469.3</w:t>
            </w:r>
            <w:r>
              <w:rPr>
                <w:rFonts w:cs="仿宋"/>
                <w:spacing w:val="0"/>
                <w:kern w:val="30"/>
                <w:sz w:val="18"/>
                <w:szCs w:val="21"/>
              </w:rPr>
              <w:t>4</w:t>
            </w:r>
          </w:p>
        </w:tc>
        <w:tc>
          <w:tcPr>
            <w:tcW w:w="2064" w:type="dxa"/>
            <w:vAlign w:val="center"/>
          </w:tcPr>
          <w:p w:rsidR="00685B66" w:rsidRPr="001277EC" w:rsidRDefault="00685B66" w:rsidP="00685B66">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资本性支出（基本建设）</w:t>
            </w:r>
          </w:p>
        </w:tc>
        <w:tc>
          <w:tcPr>
            <w:tcW w:w="1276" w:type="dxa"/>
            <w:vAlign w:val="center"/>
          </w:tcPr>
          <w:p w:rsidR="00685B66" w:rsidRPr="001277EC" w:rsidRDefault="00FC2890" w:rsidP="00685B66">
            <w:pPr>
              <w:spacing w:line="240" w:lineRule="atLeast"/>
              <w:ind w:firstLineChars="0" w:firstLine="0"/>
              <w:jc w:val="right"/>
              <w:rPr>
                <w:rFonts w:cs="仿宋"/>
                <w:spacing w:val="0"/>
                <w:kern w:val="30"/>
                <w:sz w:val="18"/>
                <w:szCs w:val="21"/>
              </w:rPr>
            </w:pPr>
            <w:r w:rsidRPr="00FC2890">
              <w:rPr>
                <w:rFonts w:cs="仿宋"/>
                <w:spacing w:val="0"/>
                <w:kern w:val="30"/>
                <w:sz w:val="18"/>
                <w:szCs w:val="21"/>
              </w:rPr>
              <w:t>57</w:t>
            </w:r>
            <w:r>
              <w:rPr>
                <w:rFonts w:cs="仿宋"/>
                <w:spacing w:val="0"/>
                <w:kern w:val="30"/>
                <w:sz w:val="18"/>
                <w:szCs w:val="21"/>
              </w:rPr>
              <w:t>.</w:t>
            </w:r>
            <w:r w:rsidRPr="00FC2890">
              <w:rPr>
                <w:rFonts w:cs="仿宋"/>
                <w:spacing w:val="0"/>
                <w:kern w:val="30"/>
                <w:sz w:val="18"/>
                <w:szCs w:val="21"/>
              </w:rPr>
              <w:t>4</w:t>
            </w:r>
            <w:r>
              <w:rPr>
                <w:rFonts w:cs="仿宋"/>
                <w:spacing w:val="0"/>
                <w:kern w:val="30"/>
                <w:sz w:val="18"/>
                <w:szCs w:val="21"/>
              </w:rPr>
              <w:t>5</w:t>
            </w:r>
          </w:p>
        </w:tc>
      </w:tr>
      <w:tr w:rsidR="00FC2890" w:rsidRPr="001277EC" w:rsidTr="008267FE">
        <w:trPr>
          <w:trHeight w:val="397"/>
          <w:jc w:val="center"/>
        </w:trPr>
        <w:tc>
          <w:tcPr>
            <w:tcW w:w="1928" w:type="dxa"/>
            <w:vAlign w:val="center"/>
          </w:tcPr>
          <w:p w:rsidR="00685B66" w:rsidRPr="001277EC" w:rsidRDefault="001666C7" w:rsidP="00DE1246">
            <w:pPr>
              <w:spacing w:line="240" w:lineRule="atLeast"/>
              <w:ind w:firstLineChars="0" w:firstLine="0"/>
              <w:jc w:val="left"/>
              <w:rPr>
                <w:rFonts w:cs="仿宋"/>
                <w:spacing w:val="0"/>
                <w:kern w:val="30"/>
                <w:sz w:val="18"/>
                <w:szCs w:val="21"/>
              </w:rPr>
            </w:pPr>
            <w:r>
              <w:rPr>
                <w:rFonts w:cs="仿宋" w:hint="eastAsia"/>
                <w:spacing w:val="0"/>
                <w:kern w:val="30"/>
                <w:sz w:val="18"/>
                <w:szCs w:val="21"/>
              </w:rPr>
              <w:t>——</w:t>
            </w:r>
          </w:p>
        </w:tc>
        <w:tc>
          <w:tcPr>
            <w:tcW w:w="1134" w:type="dxa"/>
            <w:vAlign w:val="center"/>
          </w:tcPr>
          <w:p w:rsidR="00685B66" w:rsidRPr="001277EC" w:rsidRDefault="001666C7" w:rsidP="00685B66">
            <w:pPr>
              <w:spacing w:line="240" w:lineRule="atLeast"/>
              <w:ind w:firstLineChars="0" w:firstLine="0"/>
              <w:jc w:val="right"/>
              <w:rPr>
                <w:rFonts w:cs="仿宋"/>
                <w:spacing w:val="0"/>
                <w:kern w:val="30"/>
                <w:sz w:val="18"/>
                <w:szCs w:val="21"/>
              </w:rPr>
            </w:pPr>
            <w:r>
              <w:rPr>
                <w:rFonts w:cs="仿宋" w:hint="eastAsia"/>
                <w:spacing w:val="0"/>
                <w:kern w:val="30"/>
                <w:sz w:val="18"/>
                <w:szCs w:val="21"/>
              </w:rPr>
              <w:t>——</w:t>
            </w:r>
          </w:p>
        </w:tc>
        <w:tc>
          <w:tcPr>
            <w:tcW w:w="2064" w:type="dxa"/>
            <w:vAlign w:val="center"/>
          </w:tcPr>
          <w:p w:rsidR="00685B66" w:rsidRPr="001277EC" w:rsidRDefault="00AB18AA" w:rsidP="00AB18AA">
            <w:pPr>
              <w:spacing w:line="240" w:lineRule="atLeast"/>
              <w:ind w:firstLineChars="100" w:firstLine="180"/>
              <w:jc w:val="left"/>
              <w:rPr>
                <w:rFonts w:cs="仿宋"/>
                <w:spacing w:val="0"/>
                <w:kern w:val="30"/>
                <w:sz w:val="18"/>
                <w:szCs w:val="21"/>
              </w:rPr>
            </w:pPr>
            <w:r>
              <w:rPr>
                <w:rFonts w:cs="仿宋" w:hint="eastAsia"/>
                <w:spacing w:val="0"/>
                <w:kern w:val="30"/>
                <w:sz w:val="18"/>
                <w:szCs w:val="21"/>
              </w:rPr>
              <w:t>基本建设类项目</w:t>
            </w:r>
          </w:p>
        </w:tc>
        <w:tc>
          <w:tcPr>
            <w:tcW w:w="1276" w:type="dxa"/>
            <w:vAlign w:val="center"/>
          </w:tcPr>
          <w:p w:rsidR="00685B66" w:rsidRPr="001277EC" w:rsidRDefault="00AB18AA" w:rsidP="00685B66">
            <w:pPr>
              <w:spacing w:line="240" w:lineRule="atLeast"/>
              <w:ind w:firstLineChars="0" w:firstLine="0"/>
              <w:jc w:val="right"/>
              <w:rPr>
                <w:rFonts w:cs="仿宋"/>
                <w:spacing w:val="0"/>
                <w:kern w:val="30"/>
                <w:sz w:val="18"/>
                <w:szCs w:val="21"/>
              </w:rPr>
            </w:pPr>
            <w:r>
              <w:rPr>
                <w:rFonts w:cs="仿宋" w:hint="eastAsia"/>
                <w:spacing w:val="0"/>
                <w:kern w:val="30"/>
                <w:sz w:val="18"/>
                <w:szCs w:val="21"/>
              </w:rPr>
              <w:t>1</w:t>
            </w:r>
            <w:r>
              <w:rPr>
                <w:rFonts w:cs="仿宋"/>
                <w:spacing w:val="0"/>
                <w:kern w:val="30"/>
                <w:sz w:val="18"/>
                <w:szCs w:val="21"/>
              </w:rPr>
              <w:t>9486.48</w:t>
            </w:r>
          </w:p>
        </w:tc>
        <w:tc>
          <w:tcPr>
            <w:tcW w:w="2064" w:type="dxa"/>
            <w:vAlign w:val="center"/>
          </w:tcPr>
          <w:p w:rsidR="00685B66" w:rsidRPr="001277EC" w:rsidRDefault="00685B66" w:rsidP="00685B66">
            <w:pPr>
              <w:spacing w:line="240" w:lineRule="atLeast"/>
              <w:ind w:firstLineChars="0" w:firstLine="0"/>
              <w:jc w:val="left"/>
              <w:rPr>
                <w:rFonts w:cs="仿宋"/>
                <w:spacing w:val="0"/>
                <w:kern w:val="30"/>
                <w:sz w:val="18"/>
                <w:szCs w:val="21"/>
              </w:rPr>
            </w:pPr>
            <w:r w:rsidRPr="001277EC">
              <w:rPr>
                <w:rFonts w:cs="仿宋" w:hint="eastAsia"/>
                <w:spacing w:val="0"/>
                <w:kern w:val="30"/>
                <w:sz w:val="18"/>
                <w:szCs w:val="21"/>
              </w:rPr>
              <w:t>资本性支出</w:t>
            </w:r>
          </w:p>
        </w:tc>
        <w:tc>
          <w:tcPr>
            <w:tcW w:w="1276" w:type="dxa"/>
            <w:vAlign w:val="center"/>
          </w:tcPr>
          <w:p w:rsidR="00685B66" w:rsidRPr="001277EC" w:rsidRDefault="00FC2890" w:rsidP="00685B66">
            <w:pPr>
              <w:spacing w:line="240" w:lineRule="atLeast"/>
              <w:ind w:firstLineChars="0" w:firstLine="0"/>
              <w:jc w:val="right"/>
              <w:rPr>
                <w:rFonts w:cs="仿宋"/>
                <w:spacing w:val="0"/>
                <w:kern w:val="30"/>
                <w:sz w:val="18"/>
                <w:szCs w:val="21"/>
              </w:rPr>
            </w:pPr>
            <w:r w:rsidRPr="00FC2890">
              <w:rPr>
                <w:rFonts w:cs="仿宋"/>
                <w:spacing w:val="0"/>
                <w:kern w:val="30"/>
                <w:sz w:val="18"/>
                <w:szCs w:val="21"/>
              </w:rPr>
              <w:t>235941</w:t>
            </w:r>
            <w:r>
              <w:rPr>
                <w:rFonts w:cs="仿宋"/>
                <w:spacing w:val="0"/>
                <w:kern w:val="30"/>
                <w:sz w:val="18"/>
                <w:szCs w:val="21"/>
              </w:rPr>
              <w:t>.</w:t>
            </w:r>
            <w:r w:rsidRPr="00FC2890">
              <w:rPr>
                <w:rFonts w:cs="仿宋"/>
                <w:spacing w:val="0"/>
                <w:kern w:val="30"/>
                <w:sz w:val="18"/>
                <w:szCs w:val="21"/>
              </w:rPr>
              <w:t>92</w:t>
            </w:r>
          </w:p>
        </w:tc>
      </w:tr>
      <w:tr w:rsidR="00FC2890" w:rsidRPr="00FC2890" w:rsidTr="008267FE">
        <w:trPr>
          <w:trHeight w:val="397"/>
          <w:jc w:val="center"/>
        </w:trPr>
        <w:tc>
          <w:tcPr>
            <w:tcW w:w="1928" w:type="dxa"/>
            <w:vAlign w:val="center"/>
          </w:tcPr>
          <w:p w:rsidR="00FC2890" w:rsidRPr="00FC2890" w:rsidRDefault="001666C7" w:rsidP="00DE1246">
            <w:pPr>
              <w:spacing w:line="240" w:lineRule="atLeast"/>
              <w:ind w:firstLineChars="0" w:firstLine="0"/>
              <w:jc w:val="left"/>
              <w:rPr>
                <w:rFonts w:cs="仿宋"/>
                <w:bCs/>
                <w:spacing w:val="0"/>
                <w:kern w:val="30"/>
                <w:sz w:val="18"/>
                <w:szCs w:val="21"/>
              </w:rPr>
            </w:pPr>
            <w:r>
              <w:rPr>
                <w:rFonts w:cs="仿宋" w:hint="eastAsia"/>
                <w:bCs/>
                <w:spacing w:val="0"/>
                <w:kern w:val="30"/>
                <w:sz w:val="18"/>
                <w:szCs w:val="21"/>
              </w:rPr>
              <w:t>——</w:t>
            </w:r>
          </w:p>
        </w:tc>
        <w:tc>
          <w:tcPr>
            <w:tcW w:w="1134" w:type="dxa"/>
            <w:vAlign w:val="center"/>
          </w:tcPr>
          <w:p w:rsidR="00FC2890" w:rsidRPr="00FC2890" w:rsidRDefault="001666C7" w:rsidP="00C4792E">
            <w:pPr>
              <w:spacing w:line="240" w:lineRule="atLeast"/>
              <w:ind w:firstLineChars="0" w:firstLine="0"/>
              <w:jc w:val="right"/>
              <w:rPr>
                <w:rFonts w:cs="仿宋"/>
                <w:bCs/>
                <w:spacing w:val="0"/>
                <w:kern w:val="30"/>
                <w:sz w:val="18"/>
                <w:szCs w:val="21"/>
              </w:rPr>
            </w:pPr>
            <w:r>
              <w:rPr>
                <w:rFonts w:cs="仿宋" w:hint="eastAsia"/>
                <w:bCs/>
                <w:spacing w:val="0"/>
                <w:kern w:val="30"/>
                <w:sz w:val="18"/>
                <w:szCs w:val="21"/>
              </w:rPr>
              <w:t>——</w:t>
            </w:r>
          </w:p>
        </w:tc>
        <w:tc>
          <w:tcPr>
            <w:tcW w:w="2064" w:type="dxa"/>
            <w:vAlign w:val="center"/>
          </w:tcPr>
          <w:p w:rsidR="00FC2890" w:rsidRPr="00FC2890" w:rsidRDefault="001666C7" w:rsidP="00C4792E">
            <w:pPr>
              <w:spacing w:line="240" w:lineRule="atLeast"/>
              <w:ind w:firstLineChars="0" w:firstLine="0"/>
              <w:jc w:val="left"/>
              <w:rPr>
                <w:rFonts w:cs="仿宋"/>
                <w:bCs/>
                <w:spacing w:val="0"/>
                <w:kern w:val="30"/>
                <w:sz w:val="18"/>
                <w:szCs w:val="21"/>
              </w:rPr>
            </w:pPr>
            <w:r>
              <w:rPr>
                <w:rFonts w:cs="仿宋" w:hint="eastAsia"/>
                <w:bCs/>
                <w:spacing w:val="0"/>
                <w:kern w:val="30"/>
                <w:sz w:val="18"/>
                <w:szCs w:val="21"/>
              </w:rPr>
              <w:t>——</w:t>
            </w:r>
          </w:p>
        </w:tc>
        <w:tc>
          <w:tcPr>
            <w:tcW w:w="1276" w:type="dxa"/>
            <w:vAlign w:val="center"/>
          </w:tcPr>
          <w:p w:rsidR="00FC2890" w:rsidRPr="00FC2890" w:rsidRDefault="001666C7" w:rsidP="001666C7">
            <w:pPr>
              <w:spacing w:line="240" w:lineRule="atLeast"/>
              <w:ind w:firstLineChars="0" w:firstLine="0"/>
              <w:jc w:val="right"/>
              <w:rPr>
                <w:rFonts w:cs="仿宋"/>
                <w:bCs/>
                <w:spacing w:val="0"/>
                <w:kern w:val="30"/>
                <w:sz w:val="18"/>
                <w:szCs w:val="21"/>
              </w:rPr>
            </w:pPr>
            <w:r>
              <w:rPr>
                <w:rFonts w:cs="仿宋" w:hint="eastAsia"/>
                <w:bCs/>
                <w:spacing w:val="0"/>
                <w:kern w:val="30"/>
                <w:sz w:val="18"/>
                <w:szCs w:val="21"/>
              </w:rPr>
              <w:t>——</w:t>
            </w:r>
          </w:p>
        </w:tc>
        <w:tc>
          <w:tcPr>
            <w:tcW w:w="2064" w:type="dxa"/>
            <w:vAlign w:val="center"/>
          </w:tcPr>
          <w:p w:rsidR="00FC2890" w:rsidRPr="00FC2890" w:rsidRDefault="00FC2890" w:rsidP="00FC2890">
            <w:pPr>
              <w:spacing w:line="240" w:lineRule="atLeast"/>
              <w:ind w:firstLineChars="0" w:firstLine="0"/>
              <w:jc w:val="left"/>
              <w:rPr>
                <w:rFonts w:cs="仿宋"/>
                <w:bCs/>
                <w:spacing w:val="0"/>
                <w:kern w:val="30"/>
                <w:sz w:val="18"/>
                <w:szCs w:val="21"/>
              </w:rPr>
            </w:pPr>
            <w:r w:rsidRPr="00FC2890">
              <w:rPr>
                <w:rFonts w:cs="仿宋" w:hint="eastAsia"/>
                <w:bCs/>
                <w:spacing w:val="0"/>
                <w:kern w:val="30"/>
                <w:sz w:val="18"/>
                <w:szCs w:val="21"/>
              </w:rPr>
              <w:t>对企业补助</w:t>
            </w:r>
          </w:p>
        </w:tc>
        <w:tc>
          <w:tcPr>
            <w:tcW w:w="1276" w:type="dxa"/>
            <w:vAlign w:val="center"/>
          </w:tcPr>
          <w:p w:rsidR="00FC2890" w:rsidRPr="00FC2890" w:rsidRDefault="00FC2890" w:rsidP="00FC2890">
            <w:pPr>
              <w:spacing w:line="240" w:lineRule="atLeast"/>
              <w:ind w:firstLineChars="0" w:firstLine="0"/>
              <w:jc w:val="right"/>
              <w:rPr>
                <w:rFonts w:cs="仿宋"/>
                <w:bCs/>
                <w:spacing w:val="0"/>
                <w:kern w:val="30"/>
                <w:sz w:val="18"/>
                <w:szCs w:val="21"/>
              </w:rPr>
            </w:pPr>
            <w:r w:rsidRPr="00FC2890">
              <w:rPr>
                <w:rFonts w:cs="仿宋"/>
                <w:bCs/>
                <w:spacing w:val="0"/>
                <w:kern w:val="30"/>
                <w:sz w:val="18"/>
                <w:szCs w:val="21"/>
              </w:rPr>
              <w:t>53253</w:t>
            </w:r>
            <w:r>
              <w:rPr>
                <w:rFonts w:cs="仿宋"/>
                <w:bCs/>
                <w:spacing w:val="0"/>
                <w:kern w:val="30"/>
                <w:sz w:val="18"/>
                <w:szCs w:val="21"/>
              </w:rPr>
              <w:t>.</w:t>
            </w:r>
            <w:r w:rsidRPr="00FC2890">
              <w:rPr>
                <w:rFonts w:cs="仿宋"/>
                <w:bCs/>
                <w:spacing w:val="0"/>
                <w:kern w:val="30"/>
                <w:sz w:val="18"/>
                <w:szCs w:val="21"/>
              </w:rPr>
              <w:t>92</w:t>
            </w:r>
          </w:p>
        </w:tc>
      </w:tr>
      <w:tr w:rsidR="00FC2890" w:rsidRPr="001277EC" w:rsidTr="008267FE">
        <w:trPr>
          <w:trHeight w:val="397"/>
          <w:jc w:val="center"/>
        </w:trPr>
        <w:tc>
          <w:tcPr>
            <w:tcW w:w="1928" w:type="dxa"/>
            <w:vAlign w:val="center"/>
          </w:tcPr>
          <w:p w:rsidR="00AB18AA" w:rsidRPr="001277EC" w:rsidRDefault="00AB18AA" w:rsidP="00DE1246">
            <w:pPr>
              <w:spacing w:line="240" w:lineRule="atLeast"/>
              <w:ind w:firstLineChars="0" w:firstLine="0"/>
              <w:jc w:val="left"/>
              <w:rPr>
                <w:rFonts w:cs="仿宋"/>
                <w:b/>
                <w:spacing w:val="0"/>
                <w:kern w:val="30"/>
                <w:sz w:val="18"/>
                <w:szCs w:val="21"/>
              </w:rPr>
            </w:pPr>
            <w:r w:rsidRPr="001277EC">
              <w:rPr>
                <w:rFonts w:cs="仿宋" w:hint="eastAsia"/>
                <w:b/>
                <w:spacing w:val="0"/>
                <w:kern w:val="30"/>
                <w:sz w:val="18"/>
                <w:szCs w:val="21"/>
              </w:rPr>
              <w:t>年初结转和结余</w:t>
            </w:r>
          </w:p>
        </w:tc>
        <w:tc>
          <w:tcPr>
            <w:tcW w:w="1134" w:type="dxa"/>
            <w:vAlign w:val="center"/>
          </w:tcPr>
          <w:p w:rsidR="00AB18AA" w:rsidRPr="001277EC" w:rsidRDefault="00FC2890" w:rsidP="00AB18AA">
            <w:pPr>
              <w:spacing w:line="240" w:lineRule="atLeast"/>
              <w:ind w:firstLineChars="0" w:firstLine="0"/>
              <w:jc w:val="center"/>
              <w:rPr>
                <w:rFonts w:cs="仿宋"/>
                <w:b/>
                <w:spacing w:val="0"/>
                <w:kern w:val="30"/>
                <w:sz w:val="18"/>
                <w:szCs w:val="21"/>
              </w:rPr>
            </w:pPr>
            <w:r w:rsidRPr="00FC2890">
              <w:rPr>
                <w:rFonts w:cs="仿宋"/>
                <w:b/>
                <w:spacing w:val="0"/>
                <w:kern w:val="30"/>
                <w:sz w:val="18"/>
                <w:szCs w:val="21"/>
              </w:rPr>
              <w:t>23121.94</w:t>
            </w:r>
          </w:p>
        </w:tc>
        <w:tc>
          <w:tcPr>
            <w:tcW w:w="2064" w:type="dxa"/>
            <w:vAlign w:val="center"/>
          </w:tcPr>
          <w:p w:rsidR="00AB18AA" w:rsidRPr="001277EC" w:rsidRDefault="00AB18AA" w:rsidP="00AB18AA">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年末结转和结余</w:t>
            </w:r>
          </w:p>
        </w:tc>
        <w:tc>
          <w:tcPr>
            <w:tcW w:w="1276" w:type="dxa"/>
            <w:vAlign w:val="center"/>
          </w:tcPr>
          <w:p w:rsidR="00AB18AA" w:rsidRPr="001277EC" w:rsidRDefault="00AB18AA" w:rsidP="00AB18AA">
            <w:pPr>
              <w:spacing w:line="240" w:lineRule="atLeast"/>
              <w:ind w:firstLineChars="0" w:firstLine="0"/>
              <w:jc w:val="center"/>
              <w:rPr>
                <w:rFonts w:cs="仿宋"/>
                <w:b/>
                <w:spacing w:val="0"/>
                <w:kern w:val="30"/>
                <w:sz w:val="18"/>
                <w:szCs w:val="21"/>
              </w:rPr>
            </w:pPr>
            <w:r w:rsidRPr="00AB18AA">
              <w:rPr>
                <w:rFonts w:cs="仿宋"/>
                <w:b/>
                <w:spacing w:val="0"/>
                <w:kern w:val="30"/>
                <w:sz w:val="18"/>
                <w:szCs w:val="21"/>
              </w:rPr>
              <w:t>23104.64</w:t>
            </w:r>
          </w:p>
        </w:tc>
        <w:tc>
          <w:tcPr>
            <w:tcW w:w="2064" w:type="dxa"/>
            <w:vAlign w:val="center"/>
          </w:tcPr>
          <w:p w:rsidR="00AB18AA" w:rsidRPr="001277EC" w:rsidRDefault="00AB18AA" w:rsidP="00AB18AA">
            <w:pPr>
              <w:spacing w:line="240" w:lineRule="atLeast"/>
              <w:ind w:firstLineChars="0" w:firstLine="0"/>
              <w:jc w:val="center"/>
              <w:rPr>
                <w:rFonts w:cs="仿宋"/>
                <w:b/>
                <w:spacing w:val="0"/>
                <w:kern w:val="30"/>
                <w:sz w:val="18"/>
                <w:szCs w:val="21"/>
              </w:rPr>
            </w:pPr>
            <w:r w:rsidRPr="001277EC">
              <w:rPr>
                <w:rFonts w:cs="仿宋" w:hint="eastAsia"/>
                <w:b/>
                <w:spacing w:val="0"/>
                <w:kern w:val="30"/>
                <w:sz w:val="18"/>
                <w:szCs w:val="21"/>
              </w:rPr>
              <w:t>年末结转和结余</w:t>
            </w:r>
          </w:p>
        </w:tc>
        <w:tc>
          <w:tcPr>
            <w:tcW w:w="1276" w:type="dxa"/>
            <w:vAlign w:val="center"/>
          </w:tcPr>
          <w:p w:rsidR="00AB18AA" w:rsidRPr="001277EC" w:rsidRDefault="00FC2890" w:rsidP="00C4792E">
            <w:pPr>
              <w:spacing w:line="240" w:lineRule="atLeast"/>
              <w:ind w:firstLineChars="0" w:firstLine="0"/>
              <w:jc w:val="center"/>
              <w:rPr>
                <w:rFonts w:cs="仿宋"/>
                <w:b/>
                <w:spacing w:val="0"/>
                <w:kern w:val="30"/>
                <w:sz w:val="18"/>
                <w:szCs w:val="21"/>
              </w:rPr>
            </w:pPr>
            <w:r w:rsidRPr="00FC2890">
              <w:rPr>
                <w:rFonts w:cs="仿宋"/>
                <w:b/>
                <w:spacing w:val="0"/>
                <w:kern w:val="30"/>
                <w:sz w:val="18"/>
                <w:szCs w:val="21"/>
              </w:rPr>
              <w:t>23104.64</w:t>
            </w:r>
          </w:p>
        </w:tc>
      </w:tr>
    </w:tbl>
    <w:p w:rsidR="00AF5096" w:rsidRDefault="00AF5096" w:rsidP="00AF5096">
      <w:pPr>
        <w:ind w:firstLine="586"/>
        <w:rPr>
          <w:b/>
          <w:bCs/>
        </w:rPr>
      </w:pPr>
      <w:r w:rsidRPr="00542890">
        <w:rPr>
          <w:rFonts w:hint="eastAsia"/>
          <w:b/>
          <w:bCs/>
        </w:rPr>
        <w:t>3．预决算收支差异情况分析</w:t>
      </w:r>
    </w:p>
    <w:p w:rsidR="00333F81" w:rsidRDefault="00F80FE0" w:rsidP="00AF5096">
      <w:pPr>
        <w:ind w:firstLine="584"/>
      </w:pPr>
      <w:r w:rsidRPr="00F80FE0">
        <w:rPr>
          <w:rFonts w:hint="eastAsia"/>
        </w:rPr>
        <w:t>（1）</w:t>
      </w:r>
      <w:r w:rsidR="00333F81">
        <w:rPr>
          <w:rFonts w:hint="eastAsia"/>
        </w:rPr>
        <w:t>预决算收入差异</w:t>
      </w:r>
    </w:p>
    <w:p w:rsidR="00FC2890" w:rsidRDefault="00333F81" w:rsidP="00AF5096">
      <w:pPr>
        <w:ind w:firstLine="584"/>
      </w:pPr>
      <w:r w:rsidRPr="00333F81">
        <w:t>2020年</w:t>
      </w:r>
      <w:r w:rsidR="00F80FE0">
        <w:rPr>
          <w:rFonts w:hint="eastAsia"/>
        </w:rPr>
        <w:t>市财政局批复市交通运输局年初预算收入</w:t>
      </w:r>
      <w:r w:rsidR="00796E9A" w:rsidRPr="00796E9A">
        <w:t>446238</w:t>
      </w:r>
      <w:r w:rsidR="00796E9A">
        <w:t>.</w:t>
      </w:r>
      <w:r w:rsidR="00796E9A" w:rsidRPr="00796E9A">
        <w:t>82</w:t>
      </w:r>
      <w:r w:rsidR="00796E9A">
        <w:rPr>
          <w:rFonts w:hint="eastAsia"/>
        </w:rPr>
        <w:t>万元，</w:t>
      </w:r>
      <w:r w:rsidR="008E0313" w:rsidRPr="008E0313">
        <w:rPr>
          <w:rFonts w:hint="eastAsia"/>
        </w:rPr>
        <w:t>决算反映总收入</w:t>
      </w:r>
      <w:r w:rsidR="008E0313" w:rsidRPr="008E0313">
        <w:t>364103.14万元</w:t>
      </w:r>
      <w:r>
        <w:rPr>
          <w:rFonts w:hint="eastAsia"/>
        </w:rPr>
        <w:t>（不含年初结转和结余</w:t>
      </w:r>
      <w:r w:rsidRPr="00333F81">
        <w:t>23121.94</w:t>
      </w:r>
      <w:r>
        <w:rPr>
          <w:rFonts w:hint="eastAsia"/>
        </w:rPr>
        <w:t>万元）</w:t>
      </w:r>
      <w:r w:rsidR="007642E9">
        <w:rPr>
          <w:rFonts w:hint="eastAsia"/>
        </w:rPr>
        <w:t>，预决算差异</w:t>
      </w:r>
      <w:r w:rsidR="007642E9" w:rsidRPr="007642E9">
        <w:t>82135</w:t>
      </w:r>
      <w:r w:rsidR="007642E9">
        <w:t>.</w:t>
      </w:r>
      <w:r w:rsidR="007642E9" w:rsidRPr="007642E9">
        <w:t>6</w:t>
      </w:r>
      <w:r w:rsidR="007642E9">
        <w:t>8</w:t>
      </w:r>
      <w:r w:rsidR="007642E9">
        <w:rPr>
          <w:rFonts w:hint="eastAsia"/>
        </w:rPr>
        <w:t>万元</w:t>
      </w:r>
      <w:r w:rsidR="008E0313">
        <w:rPr>
          <w:rFonts w:hint="eastAsia"/>
        </w:rPr>
        <w:t>。其中：</w:t>
      </w:r>
      <w:r w:rsidR="00C87CDA">
        <w:rPr>
          <w:rFonts w:hint="eastAsia"/>
        </w:rPr>
        <w:t>预算批复</w:t>
      </w:r>
      <w:r w:rsidR="008E0313">
        <w:rPr>
          <w:rFonts w:hint="eastAsia"/>
        </w:rPr>
        <w:t>一般公共预算财政拨款收入3</w:t>
      </w:r>
      <w:r w:rsidR="008E0313">
        <w:t>21658.82</w:t>
      </w:r>
      <w:r w:rsidR="008E0313">
        <w:rPr>
          <w:rFonts w:hint="eastAsia"/>
        </w:rPr>
        <w:t>万元，</w:t>
      </w:r>
      <w:r w:rsidR="00C87CDA">
        <w:rPr>
          <w:rFonts w:hint="eastAsia"/>
        </w:rPr>
        <w:t>决算反映一般公共预算财政拨款收入</w:t>
      </w:r>
      <w:r w:rsidR="00C87CDA" w:rsidRPr="00C87CDA">
        <w:t>242379</w:t>
      </w:r>
      <w:r w:rsidR="00C87CDA">
        <w:t>.</w:t>
      </w:r>
      <w:r w:rsidR="00C87CDA" w:rsidRPr="00C87CDA">
        <w:t>02</w:t>
      </w:r>
      <w:r w:rsidR="00C87CDA">
        <w:rPr>
          <w:rFonts w:hint="eastAsia"/>
        </w:rPr>
        <w:t>万元，</w:t>
      </w:r>
      <w:r w:rsidR="00F97E06">
        <w:rPr>
          <w:rFonts w:hint="eastAsia"/>
        </w:rPr>
        <w:t>预决算差异</w:t>
      </w:r>
      <w:r w:rsidR="00F97E06" w:rsidRPr="00F97E06">
        <w:t>79279</w:t>
      </w:r>
      <w:r w:rsidR="00F97E06">
        <w:t>.80</w:t>
      </w:r>
      <w:r w:rsidR="00F97E06">
        <w:rPr>
          <w:rFonts w:hint="eastAsia"/>
        </w:rPr>
        <w:t>万元；预算批复</w:t>
      </w:r>
      <w:r w:rsidR="008E0313">
        <w:rPr>
          <w:rFonts w:hint="eastAsia"/>
        </w:rPr>
        <w:t>政府性基金预算财政拨款收入1</w:t>
      </w:r>
      <w:r w:rsidR="008E0313">
        <w:t>24580.00</w:t>
      </w:r>
      <w:r w:rsidR="008E0313">
        <w:rPr>
          <w:rFonts w:hint="eastAsia"/>
        </w:rPr>
        <w:t>万元</w:t>
      </w:r>
      <w:r w:rsidR="00F97E06">
        <w:rPr>
          <w:rFonts w:hint="eastAsia"/>
        </w:rPr>
        <w:t>，决算反映政府性基金预算财政拨款收入</w:t>
      </w:r>
      <w:r w:rsidR="00F97E06" w:rsidRPr="00F97E06">
        <w:t>121719</w:t>
      </w:r>
      <w:r w:rsidR="00F97E06">
        <w:t>.</w:t>
      </w:r>
      <w:r w:rsidR="00F97E06" w:rsidRPr="00F97E06">
        <w:t>12</w:t>
      </w:r>
      <w:r w:rsidR="00F97E06">
        <w:rPr>
          <w:rFonts w:hint="eastAsia"/>
        </w:rPr>
        <w:t>万元，预决算差异</w:t>
      </w:r>
      <w:r w:rsidR="00F97E06" w:rsidRPr="00F97E06">
        <w:t>2860</w:t>
      </w:r>
      <w:r w:rsidR="00F97E06">
        <w:t>.</w:t>
      </w:r>
      <w:r w:rsidR="00F97E06" w:rsidRPr="00F97E06">
        <w:t>8</w:t>
      </w:r>
      <w:r w:rsidR="00F97E06">
        <w:t>8</w:t>
      </w:r>
      <w:r w:rsidR="00F97E06">
        <w:rPr>
          <w:rFonts w:hint="eastAsia"/>
        </w:rPr>
        <w:t>万元；</w:t>
      </w:r>
      <w:r w:rsidR="007642E9">
        <w:rPr>
          <w:rFonts w:hint="eastAsia"/>
        </w:rPr>
        <w:t>决算反映其他收入5</w:t>
      </w:r>
      <w:r w:rsidR="007642E9">
        <w:t>.00</w:t>
      </w:r>
      <w:r w:rsidR="007642E9">
        <w:rPr>
          <w:rFonts w:hint="eastAsia"/>
        </w:rPr>
        <w:t>万元，预算未反映，预决算差异5</w:t>
      </w:r>
      <w:r w:rsidR="007642E9">
        <w:t>.00</w:t>
      </w:r>
      <w:r w:rsidR="007642E9">
        <w:rPr>
          <w:rFonts w:hint="eastAsia"/>
        </w:rPr>
        <w:t>万元</w:t>
      </w:r>
      <w:r w:rsidR="008E0313">
        <w:rPr>
          <w:rFonts w:hint="eastAsia"/>
        </w:rPr>
        <w:t>。</w:t>
      </w:r>
      <w:r w:rsidR="00045FC0">
        <w:rPr>
          <w:rFonts w:hint="eastAsia"/>
        </w:rPr>
        <w:t>主要原因为：一是</w:t>
      </w:r>
      <w:r w:rsidR="004A0050">
        <w:rPr>
          <w:rFonts w:hint="eastAsia"/>
        </w:rPr>
        <w:t>年度预算执行过程中，受疫情影响和工作计划调整，</w:t>
      </w:r>
      <w:r w:rsidR="004A0050" w:rsidRPr="004A0050">
        <w:rPr>
          <w:rFonts w:hint="eastAsia"/>
        </w:rPr>
        <w:t>预计减收车辆通行费、港口建设费收支预算指标调减交回市财政，预计不能执行支出预算指</w:t>
      </w:r>
      <w:r w:rsidR="004A0050" w:rsidRPr="004A0050">
        <w:rPr>
          <w:rFonts w:hint="eastAsia"/>
        </w:rPr>
        <w:lastRenderedPageBreak/>
        <w:t>标调减交回市财政，二是年初预算批复含民航业发展资金预算，该预算</w:t>
      </w:r>
      <w:r w:rsidR="004A0050" w:rsidRPr="004A0050">
        <w:t>2020年度执行4亿余元由市财政直接拨付青岛国际机场集团有限公司，不经过</w:t>
      </w:r>
      <w:r w:rsidR="00AD4E57">
        <w:rPr>
          <w:rFonts w:hint="eastAsia"/>
        </w:rPr>
        <w:t>市交通运输</w:t>
      </w:r>
      <w:r w:rsidR="004A0050" w:rsidRPr="004A0050">
        <w:t>局拨付，</w:t>
      </w:r>
      <w:r w:rsidR="004F26E7">
        <w:rPr>
          <w:rFonts w:hint="eastAsia"/>
        </w:rPr>
        <w:t>收入决算不含该部分数据。</w:t>
      </w:r>
    </w:p>
    <w:p w:rsidR="00333F81" w:rsidRDefault="003D642B" w:rsidP="00AF5096">
      <w:pPr>
        <w:ind w:firstLine="584"/>
      </w:pPr>
      <w:r>
        <w:rPr>
          <w:rFonts w:hint="eastAsia"/>
        </w:rPr>
        <w:t>（2）</w:t>
      </w:r>
      <w:r w:rsidR="00333F81">
        <w:rPr>
          <w:rFonts w:hint="eastAsia"/>
        </w:rPr>
        <w:t>预决算支出差异</w:t>
      </w:r>
    </w:p>
    <w:p w:rsidR="003D642B" w:rsidRPr="00F80FE0" w:rsidRDefault="00333F81" w:rsidP="00AF5096">
      <w:pPr>
        <w:ind w:firstLine="584"/>
      </w:pPr>
      <w:r>
        <w:rPr>
          <w:rFonts w:hint="eastAsia"/>
        </w:rPr>
        <w:t>2</w:t>
      </w:r>
      <w:r>
        <w:t>020</w:t>
      </w:r>
      <w:r>
        <w:rPr>
          <w:rFonts w:hint="eastAsia"/>
        </w:rPr>
        <w:t>年市财政局批复市交通运输局总支出</w:t>
      </w:r>
      <w:r w:rsidRPr="00333F81">
        <w:t>446238</w:t>
      </w:r>
      <w:r>
        <w:t>.</w:t>
      </w:r>
      <w:r w:rsidRPr="00333F81">
        <w:t>82</w:t>
      </w:r>
      <w:r>
        <w:rPr>
          <w:rFonts w:hint="eastAsia"/>
        </w:rPr>
        <w:t>万元，决算反映总支出</w:t>
      </w:r>
      <w:r w:rsidRPr="00333F81">
        <w:t>364120</w:t>
      </w:r>
      <w:r>
        <w:t>.</w:t>
      </w:r>
      <w:r w:rsidRPr="00333F81">
        <w:t>4</w:t>
      </w:r>
      <w:r>
        <w:t>5</w:t>
      </w:r>
      <w:r>
        <w:rPr>
          <w:rFonts w:hint="eastAsia"/>
        </w:rPr>
        <w:t>万元（不含年末结转和结余</w:t>
      </w:r>
      <w:r w:rsidRPr="00333F81">
        <w:t>23104.64</w:t>
      </w:r>
      <w:r>
        <w:rPr>
          <w:rFonts w:hint="eastAsia"/>
        </w:rPr>
        <w:t>万元），预决算差异</w:t>
      </w:r>
      <w:r w:rsidRPr="00333F81">
        <w:t>82118</w:t>
      </w:r>
      <w:r>
        <w:t>.</w:t>
      </w:r>
      <w:r w:rsidRPr="00333F81">
        <w:t>37</w:t>
      </w:r>
      <w:r>
        <w:rPr>
          <w:rFonts w:hint="eastAsia"/>
        </w:rPr>
        <w:t>万元。其中：预算批复基本支出3</w:t>
      </w:r>
      <w:r>
        <w:t>8360.61</w:t>
      </w:r>
      <w:r>
        <w:rPr>
          <w:rFonts w:hint="eastAsia"/>
        </w:rPr>
        <w:t>万元，决算反映基本支出4</w:t>
      </w:r>
      <w:r>
        <w:t>2651.11</w:t>
      </w:r>
      <w:r>
        <w:rPr>
          <w:rFonts w:hint="eastAsia"/>
        </w:rPr>
        <w:t>万元，预决算差异</w:t>
      </w:r>
      <w:r w:rsidRPr="00333F81">
        <w:t>4290</w:t>
      </w:r>
      <w:r>
        <w:t>.</w:t>
      </w:r>
      <w:r w:rsidRPr="00333F81">
        <w:t>5</w:t>
      </w:r>
      <w:r>
        <w:t>0</w:t>
      </w:r>
      <w:r>
        <w:rPr>
          <w:rFonts w:hint="eastAsia"/>
        </w:rPr>
        <w:t>万元；预算批复项目支出</w:t>
      </w:r>
      <w:r w:rsidRPr="00333F81">
        <w:t>407878</w:t>
      </w:r>
      <w:r>
        <w:t>.</w:t>
      </w:r>
      <w:r w:rsidRPr="00333F81">
        <w:t>21</w:t>
      </w:r>
      <w:r>
        <w:rPr>
          <w:rFonts w:hint="eastAsia"/>
        </w:rPr>
        <w:t>万元，决算反映项目支出</w:t>
      </w:r>
      <w:r w:rsidR="004A0050" w:rsidRPr="004A0050">
        <w:t>321469</w:t>
      </w:r>
      <w:r w:rsidR="004A0050">
        <w:t>.</w:t>
      </w:r>
      <w:r w:rsidR="004A0050" w:rsidRPr="004A0050">
        <w:t>3</w:t>
      </w:r>
      <w:r w:rsidR="004A0050">
        <w:t>4</w:t>
      </w:r>
      <w:r w:rsidR="004A0050">
        <w:rPr>
          <w:rFonts w:hint="eastAsia"/>
        </w:rPr>
        <w:t>万元，预决算差异</w:t>
      </w:r>
      <w:r w:rsidR="004A0050" w:rsidRPr="004A0050">
        <w:t>86408</w:t>
      </w:r>
      <w:r w:rsidR="004A0050">
        <w:t>.</w:t>
      </w:r>
      <w:r w:rsidR="004A0050" w:rsidRPr="004A0050">
        <w:t>87</w:t>
      </w:r>
      <w:r w:rsidR="004A0050">
        <w:rPr>
          <w:rFonts w:hint="eastAsia"/>
        </w:rPr>
        <w:t>万元。主要原因为：一是</w:t>
      </w:r>
      <w:r w:rsidR="004F26E7">
        <w:rPr>
          <w:rFonts w:hint="eastAsia"/>
        </w:rPr>
        <w:t>年度预算执行过程中，受疫情影响和工作计划调整，</w:t>
      </w:r>
      <w:r w:rsidR="004F26E7" w:rsidRPr="004A0050">
        <w:rPr>
          <w:rFonts w:hint="eastAsia"/>
        </w:rPr>
        <w:t>预计减收车辆通行费、港口建设费收支预算指标调减交回市财政，预计不能执行支出预算指标调减交回市财政，二是年初预算批复含民航业发展资金预算，该预算</w:t>
      </w:r>
      <w:r w:rsidR="004F26E7" w:rsidRPr="004A0050">
        <w:t>2020年度执行4亿余元由市财政直接拨付青岛国际机场集团有限公司，不经过</w:t>
      </w:r>
      <w:r w:rsidR="004F26E7">
        <w:rPr>
          <w:rFonts w:hint="eastAsia"/>
        </w:rPr>
        <w:t>市交通运输</w:t>
      </w:r>
      <w:r w:rsidR="004F26E7" w:rsidRPr="004A0050">
        <w:t>局拨付，</w:t>
      </w:r>
      <w:r w:rsidR="004F26E7">
        <w:rPr>
          <w:rFonts w:hint="eastAsia"/>
        </w:rPr>
        <w:t>支出决算不含该部分数据。</w:t>
      </w:r>
    </w:p>
    <w:p w:rsidR="00410B8D" w:rsidRDefault="006F213D" w:rsidP="00410B8D">
      <w:pPr>
        <w:pStyle w:val="2"/>
        <w:ind w:firstLine="667"/>
      </w:pPr>
      <w:bookmarkStart w:id="7" w:name="_Toc78382213"/>
      <w:r w:rsidRPr="00445602">
        <w:rPr>
          <w:rFonts w:hint="eastAsia"/>
        </w:rPr>
        <w:t>（四）部门资产情况</w:t>
      </w:r>
      <w:bookmarkEnd w:id="7"/>
    </w:p>
    <w:p w:rsidR="00410B8D" w:rsidRPr="00410B8D" w:rsidRDefault="00410B8D" w:rsidP="00410B8D">
      <w:pPr>
        <w:ind w:firstLine="584"/>
      </w:pPr>
      <w:r w:rsidRPr="00410B8D">
        <w:rPr>
          <w:rFonts w:hint="eastAsia"/>
        </w:rPr>
        <w:t>2020年末市交通运输局资产总计30641.36万元，</w:t>
      </w:r>
      <w:r w:rsidR="00C60375" w:rsidRPr="001277EC">
        <w:t>其中货币资金</w:t>
      </w:r>
      <w:r w:rsidR="00C60375">
        <w:rPr>
          <w:rFonts w:hint="eastAsia"/>
        </w:rPr>
        <w:t>4719.53</w:t>
      </w:r>
      <w:r w:rsidR="00C60375" w:rsidRPr="001277EC">
        <w:t>万元</w:t>
      </w:r>
      <w:r w:rsidR="00C60375" w:rsidRPr="001277EC">
        <w:rPr>
          <w:rFonts w:hint="eastAsia"/>
        </w:rPr>
        <w:t>，</w:t>
      </w:r>
      <w:r w:rsidR="00C60375">
        <w:rPr>
          <w:rFonts w:hint="eastAsia"/>
        </w:rPr>
        <w:t>房屋13586.29</w:t>
      </w:r>
      <w:r w:rsidR="00C60375" w:rsidRPr="001277EC">
        <w:t>万元</w:t>
      </w:r>
      <w:r w:rsidR="00C60375" w:rsidRPr="001277EC">
        <w:rPr>
          <w:rFonts w:hint="eastAsia"/>
        </w:rPr>
        <w:t>，</w:t>
      </w:r>
      <w:r w:rsidR="00C60375">
        <w:rPr>
          <w:rFonts w:hint="eastAsia"/>
        </w:rPr>
        <w:t>车辆5203.64</w:t>
      </w:r>
      <w:r w:rsidR="00C60375" w:rsidRPr="001277EC">
        <w:rPr>
          <w:rFonts w:hint="eastAsia"/>
        </w:rPr>
        <w:t>万元，</w:t>
      </w:r>
      <w:r w:rsidR="00C60375">
        <w:rPr>
          <w:rFonts w:hint="eastAsia"/>
        </w:rPr>
        <w:t>在建</w:t>
      </w:r>
      <w:r w:rsidR="00C60375">
        <w:t>工程</w:t>
      </w:r>
      <w:r w:rsidR="00C60375">
        <w:rPr>
          <w:rFonts w:hint="eastAsia"/>
        </w:rPr>
        <w:t>27940.36</w:t>
      </w:r>
      <w:r w:rsidR="00C60375" w:rsidRPr="001277EC">
        <w:rPr>
          <w:rFonts w:hint="eastAsia"/>
        </w:rPr>
        <w:t>万元，</w:t>
      </w:r>
      <w:r w:rsidRPr="00410B8D">
        <w:rPr>
          <w:rFonts w:hint="eastAsia"/>
        </w:rPr>
        <w:t>固定资产原值24806.67万元，净值13573.32万元，无形资产原值5834.70万元，净值2576.05万元。市交通运输局资产情况如表</w:t>
      </w:r>
      <w:r>
        <w:t>1-</w:t>
      </w:r>
      <w:r w:rsidR="000952AA">
        <w:t>5</w:t>
      </w:r>
      <w:r w:rsidRPr="00410B8D">
        <w:rPr>
          <w:rFonts w:hint="eastAsia"/>
        </w:rPr>
        <w:t>所示：</w:t>
      </w:r>
    </w:p>
    <w:p w:rsidR="000D18BB" w:rsidRDefault="000D18BB" w:rsidP="00410B8D">
      <w:pPr>
        <w:ind w:firstLineChars="0" w:firstLine="0"/>
        <w:jc w:val="center"/>
        <w:rPr>
          <w:rFonts w:ascii="黑体" w:eastAsia="黑体" w:hAnsi="黑体" w:cs="Times New Roman"/>
          <w:sz w:val="21"/>
          <w:szCs w:val="24"/>
        </w:rPr>
      </w:pPr>
      <w:r>
        <w:rPr>
          <w:rFonts w:ascii="黑体" w:eastAsia="黑体" w:hAnsi="黑体" w:cs="Times New Roman"/>
          <w:sz w:val="21"/>
          <w:szCs w:val="24"/>
        </w:rPr>
        <w:br w:type="page"/>
      </w:r>
    </w:p>
    <w:p w:rsidR="00410B8D" w:rsidRPr="00410B8D" w:rsidRDefault="00410B8D" w:rsidP="00410B8D">
      <w:pPr>
        <w:ind w:firstLineChars="0" w:firstLine="0"/>
        <w:jc w:val="center"/>
        <w:rPr>
          <w:rFonts w:ascii="黑体" w:eastAsia="黑体" w:hAnsi="黑体" w:cs="Times New Roman"/>
          <w:sz w:val="21"/>
          <w:szCs w:val="24"/>
        </w:rPr>
      </w:pPr>
      <w:r w:rsidRPr="00410B8D">
        <w:rPr>
          <w:rFonts w:ascii="黑体" w:eastAsia="黑体" w:hAnsi="黑体" w:cs="Times New Roman" w:hint="eastAsia"/>
          <w:sz w:val="21"/>
          <w:szCs w:val="24"/>
        </w:rPr>
        <w:lastRenderedPageBreak/>
        <w:t>表</w:t>
      </w:r>
      <w:r>
        <w:rPr>
          <w:rFonts w:ascii="黑体" w:eastAsia="黑体" w:hAnsi="黑体" w:cs="Times New Roman" w:hint="eastAsia"/>
          <w:sz w:val="21"/>
          <w:szCs w:val="24"/>
        </w:rPr>
        <w:t>1</w:t>
      </w:r>
      <w:r>
        <w:rPr>
          <w:rFonts w:ascii="黑体" w:eastAsia="黑体" w:hAnsi="黑体" w:cs="Times New Roman"/>
          <w:sz w:val="21"/>
          <w:szCs w:val="24"/>
        </w:rPr>
        <w:t>-</w:t>
      </w:r>
      <w:r w:rsidR="000952AA">
        <w:rPr>
          <w:rFonts w:ascii="黑体" w:eastAsia="黑体" w:hAnsi="黑体" w:cs="Times New Roman"/>
          <w:sz w:val="21"/>
          <w:szCs w:val="24"/>
        </w:rPr>
        <w:t>5</w:t>
      </w:r>
      <w:r w:rsidRPr="00410B8D">
        <w:rPr>
          <w:rFonts w:ascii="黑体" w:eastAsia="黑体" w:hAnsi="黑体" w:cs="Times New Roman" w:hint="eastAsia"/>
          <w:sz w:val="21"/>
          <w:szCs w:val="24"/>
        </w:rPr>
        <w:t>市交通运输局资产统计表</w:t>
      </w:r>
    </w:p>
    <w:p w:rsidR="00410B8D" w:rsidRPr="00410B8D" w:rsidRDefault="00410B8D" w:rsidP="00410B8D">
      <w:pPr>
        <w:spacing w:line="240" w:lineRule="auto"/>
        <w:ind w:firstLineChars="0" w:firstLine="0"/>
        <w:jc w:val="right"/>
        <w:rPr>
          <w:rFonts w:cs="Times New Roman"/>
          <w:b/>
          <w:sz w:val="21"/>
          <w:szCs w:val="24"/>
        </w:rPr>
      </w:pPr>
      <w:r w:rsidRPr="00410B8D">
        <w:rPr>
          <w:rFonts w:cs="Times New Roman" w:hint="eastAsia"/>
          <w:b/>
          <w:sz w:val="21"/>
          <w:szCs w:val="24"/>
        </w:rPr>
        <w:t>单位：万元</w:t>
      </w:r>
    </w:p>
    <w:tbl>
      <w:tblPr>
        <w:tblW w:w="8844" w:type="dxa"/>
        <w:jc w:val="center"/>
        <w:tblLayout w:type="fixed"/>
        <w:tblLook w:val="04A0"/>
      </w:tblPr>
      <w:tblGrid>
        <w:gridCol w:w="2852"/>
        <w:gridCol w:w="1179"/>
        <w:gridCol w:w="1273"/>
        <w:gridCol w:w="1276"/>
        <w:gridCol w:w="1201"/>
        <w:gridCol w:w="1063"/>
      </w:tblGrid>
      <w:tr w:rsidR="00410B8D" w:rsidRPr="00410B8D" w:rsidTr="00C60375">
        <w:trPr>
          <w:trHeight w:val="397"/>
          <w:tblHeader/>
          <w:jc w:val="center"/>
        </w:trPr>
        <w:tc>
          <w:tcPr>
            <w:tcW w:w="2853" w:type="dxa"/>
            <w:vMerge w:val="restart"/>
            <w:tcBorders>
              <w:top w:val="single" w:sz="4" w:space="0" w:color="auto"/>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单位名称</w:t>
            </w:r>
          </w:p>
        </w:tc>
        <w:tc>
          <w:tcPr>
            <w:tcW w:w="1179" w:type="dxa"/>
            <w:vMerge w:val="restart"/>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资产总计</w:t>
            </w:r>
          </w:p>
        </w:tc>
        <w:tc>
          <w:tcPr>
            <w:tcW w:w="2551" w:type="dxa"/>
            <w:gridSpan w:val="2"/>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固定资产</w:t>
            </w:r>
          </w:p>
        </w:tc>
        <w:tc>
          <w:tcPr>
            <w:tcW w:w="2266" w:type="dxa"/>
            <w:gridSpan w:val="2"/>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无形资产</w:t>
            </w:r>
          </w:p>
        </w:tc>
      </w:tr>
      <w:tr w:rsidR="00410B8D" w:rsidRPr="00410B8D" w:rsidTr="00C60375">
        <w:trPr>
          <w:trHeight w:val="397"/>
          <w:tblHeader/>
          <w:jc w:val="center"/>
        </w:trPr>
        <w:tc>
          <w:tcPr>
            <w:tcW w:w="2853" w:type="dxa"/>
            <w:vMerge/>
            <w:tcBorders>
              <w:top w:val="single" w:sz="4" w:space="0" w:color="auto"/>
              <w:left w:val="single" w:sz="4" w:space="0" w:color="auto"/>
              <w:bottom w:val="single" w:sz="4" w:space="0" w:color="auto"/>
              <w:right w:val="single" w:sz="4" w:space="0" w:color="auto"/>
            </w:tcBorders>
            <w:vAlign w:val="center"/>
            <w:hideMark/>
          </w:tcPr>
          <w:p w:rsidR="00410B8D" w:rsidRPr="00410B8D" w:rsidRDefault="00410B8D" w:rsidP="00E6533D">
            <w:pPr>
              <w:widowControl/>
              <w:spacing w:line="240" w:lineRule="auto"/>
              <w:ind w:firstLineChars="0" w:firstLine="0"/>
              <w:jc w:val="left"/>
              <w:rPr>
                <w:rFonts w:cs="宋体"/>
                <w:b/>
                <w:spacing w:val="0"/>
                <w:kern w:val="0"/>
                <w:sz w:val="18"/>
                <w:szCs w:val="18"/>
              </w:rPr>
            </w:pPr>
          </w:p>
        </w:tc>
        <w:tc>
          <w:tcPr>
            <w:tcW w:w="1179" w:type="dxa"/>
            <w:vMerge/>
            <w:tcBorders>
              <w:top w:val="single" w:sz="4" w:space="0" w:color="auto"/>
              <w:left w:val="nil"/>
              <w:bottom w:val="single" w:sz="4" w:space="0" w:color="auto"/>
              <w:right w:val="single" w:sz="4" w:space="0" w:color="auto"/>
            </w:tcBorders>
            <w:vAlign w:val="center"/>
            <w:hideMark/>
          </w:tcPr>
          <w:p w:rsidR="00410B8D" w:rsidRPr="00410B8D" w:rsidRDefault="00410B8D" w:rsidP="00E6533D">
            <w:pPr>
              <w:widowControl/>
              <w:spacing w:line="240" w:lineRule="auto"/>
              <w:ind w:firstLineChars="0" w:firstLine="0"/>
              <w:jc w:val="left"/>
              <w:rPr>
                <w:rFonts w:cs="宋体"/>
                <w:b/>
                <w:spacing w:val="0"/>
                <w:kern w:val="0"/>
                <w:sz w:val="18"/>
                <w:szCs w:val="18"/>
              </w:rPr>
            </w:pPr>
          </w:p>
        </w:tc>
        <w:tc>
          <w:tcPr>
            <w:tcW w:w="1274"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原值</w:t>
            </w:r>
          </w:p>
        </w:tc>
        <w:tc>
          <w:tcPr>
            <w:tcW w:w="1277"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净值</w:t>
            </w:r>
          </w:p>
        </w:tc>
        <w:tc>
          <w:tcPr>
            <w:tcW w:w="1202"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原值</w:t>
            </w:r>
          </w:p>
        </w:tc>
        <w:tc>
          <w:tcPr>
            <w:tcW w:w="1064"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b/>
                <w:spacing w:val="0"/>
                <w:kern w:val="0"/>
                <w:sz w:val="18"/>
                <w:szCs w:val="18"/>
              </w:rPr>
            </w:pPr>
            <w:r w:rsidRPr="00410B8D">
              <w:rPr>
                <w:rFonts w:cs="宋体" w:hint="eastAsia"/>
                <w:b/>
                <w:spacing w:val="0"/>
                <w:kern w:val="0"/>
                <w:sz w:val="18"/>
                <w:szCs w:val="18"/>
              </w:rPr>
              <w:t>净值</w:t>
            </w:r>
          </w:p>
        </w:tc>
      </w:tr>
      <w:tr w:rsidR="00410B8D" w:rsidRPr="00410B8D" w:rsidTr="00C60375">
        <w:trPr>
          <w:trHeight w:val="397"/>
          <w:jc w:val="center"/>
        </w:trPr>
        <w:tc>
          <w:tcPr>
            <w:tcW w:w="2853" w:type="dxa"/>
            <w:tcBorders>
              <w:top w:val="single" w:sz="4" w:space="0" w:color="auto"/>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青岛市交通运输局</w:t>
            </w:r>
          </w:p>
        </w:tc>
        <w:tc>
          <w:tcPr>
            <w:tcW w:w="1179"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5238.92</w:t>
            </w:r>
          </w:p>
        </w:tc>
        <w:tc>
          <w:tcPr>
            <w:tcW w:w="1274"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4735.47</w:t>
            </w:r>
          </w:p>
        </w:tc>
        <w:tc>
          <w:tcPr>
            <w:tcW w:w="1277"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2681.86</w:t>
            </w:r>
          </w:p>
        </w:tc>
        <w:tc>
          <w:tcPr>
            <w:tcW w:w="1202"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503.46</w:t>
            </w:r>
          </w:p>
        </w:tc>
        <w:tc>
          <w:tcPr>
            <w:tcW w:w="1064" w:type="dxa"/>
            <w:tcBorders>
              <w:top w:val="single" w:sz="4" w:space="0" w:color="auto"/>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231.77</w:t>
            </w:r>
          </w:p>
        </w:tc>
      </w:tr>
      <w:tr w:rsidR="00410B8D" w:rsidRPr="00410B8D" w:rsidTr="00C60375">
        <w:trPr>
          <w:trHeight w:val="397"/>
          <w:jc w:val="center"/>
        </w:trPr>
        <w:tc>
          <w:tcPr>
            <w:tcW w:w="2853" w:type="dxa"/>
            <w:tcBorders>
              <w:top w:val="nil"/>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交通运输综合行政执法支队</w:t>
            </w:r>
          </w:p>
        </w:tc>
        <w:tc>
          <w:tcPr>
            <w:tcW w:w="1179"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7833.46</w:t>
            </w:r>
          </w:p>
        </w:tc>
        <w:tc>
          <w:tcPr>
            <w:tcW w:w="127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5675.01</w:t>
            </w:r>
          </w:p>
        </w:tc>
        <w:tc>
          <w:tcPr>
            <w:tcW w:w="1277"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4498.94</w:t>
            </w:r>
          </w:p>
        </w:tc>
        <w:tc>
          <w:tcPr>
            <w:tcW w:w="1202"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2158.45</w:t>
            </w:r>
          </w:p>
        </w:tc>
        <w:tc>
          <w:tcPr>
            <w:tcW w:w="106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2091.06</w:t>
            </w:r>
          </w:p>
        </w:tc>
      </w:tr>
      <w:tr w:rsidR="00410B8D" w:rsidRPr="00410B8D" w:rsidTr="00C60375">
        <w:trPr>
          <w:trHeight w:val="397"/>
          <w:jc w:val="center"/>
        </w:trPr>
        <w:tc>
          <w:tcPr>
            <w:tcW w:w="2853" w:type="dxa"/>
            <w:tcBorders>
              <w:top w:val="nil"/>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青岛市公路事业发展中心</w:t>
            </w:r>
          </w:p>
        </w:tc>
        <w:tc>
          <w:tcPr>
            <w:tcW w:w="1179"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5841.02</w:t>
            </w:r>
          </w:p>
        </w:tc>
        <w:tc>
          <w:tcPr>
            <w:tcW w:w="127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5838.42</w:t>
            </w:r>
          </w:p>
        </w:tc>
        <w:tc>
          <w:tcPr>
            <w:tcW w:w="1277"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4570.06</w:t>
            </w:r>
          </w:p>
        </w:tc>
        <w:tc>
          <w:tcPr>
            <w:tcW w:w="1202"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2.60</w:t>
            </w:r>
          </w:p>
        </w:tc>
        <w:tc>
          <w:tcPr>
            <w:tcW w:w="106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1.60</w:t>
            </w:r>
          </w:p>
        </w:tc>
      </w:tr>
      <w:tr w:rsidR="00410B8D" w:rsidRPr="00410B8D" w:rsidTr="00C60375">
        <w:trPr>
          <w:trHeight w:val="397"/>
          <w:jc w:val="center"/>
        </w:trPr>
        <w:tc>
          <w:tcPr>
            <w:tcW w:w="2853" w:type="dxa"/>
            <w:tcBorders>
              <w:top w:val="nil"/>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青岛市道路运输事业服务中心</w:t>
            </w:r>
          </w:p>
        </w:tc>
        <w:tc>
          <w:tcPr>
            <w:tcW w:w="1179"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4047.19</w:t>
            </w:r>
          </w:p>
        </w:tc>
        <w:tc>
          <w:tcPr>
            <w:tcW w:w="127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3525.15</w:t>
            </w:r>
          </w:p>
        </w:tc>
        <w:tc>
          <w:tcPr>
            <w:tcW w:w="1277"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1460.08</w:t>
            </w:r>
          </w:p>
        </w:tc>
        <w:tc>
          <w:tcPr>
            <w:tcW w:w="1202"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522.03</w:t>
            </w:r>
          </w:p>
        </w:tc>
        <w:tc>
          <w:tcPr>
            <w:tcW w:w="106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251.62</w:t>
            </w:r>
          </w:p>
        </w:tc>
      </w:tr>
      <w:tr w:rsidR="00410B8D" w:rsidRPr="00410B8D" w:rsidTr="00C60375">
        <w:trPr>
          <w:trHeight w:val="397"/>
          <w:jc w:val="center"/>
        </w:trPr>
        <w:tc>
          <w:tcPr>
            <w:tcW w:w="2853" w:type="dxa"/>
            <w:tcBorders>
              <w:top w:val="nil"/>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青岛市交通工程质量安全监督站</w:t>
            </w:r>
          </w:p>
        </w:tc>
        <w:tc>
          <w:tcPr>
            <w:tcW w:w="1179"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189.11</w:t>
            </w:r>
          </w:p>
        </w:tc>
        <w:tc>
          <w:tcPr>
            <w:tcW w:w="127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189.11</w:t>
            </w:r>
          </w:p>
        </w:tc>
        <w:tc>
          <w:tcPr>
            <w:tcW w:w="1277"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37.61</w:t>
            </w:r>
          </w:p>
        </w:tc>
        <w:tc>
          <w:tcPr>
            <w:tcW w:w="1202"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0.00</w:t>
            </w:r>
          </w:p>
        </w:tc>
        <w:tc>
          <w:tcPr>
            <w:tcW w:w="106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0.00</w:t>
            </w:r>
          </w:p>
        </w:tc>
      </w:tr>
      <w:tr w:rsidR="00410B8D" w:rsidRPr="00410B8D" w:rsidTr="00C60375">
        <w:trPr>
          <w:trHeight w:val="397"/>
          <w:jc w:val="center"/>
        </w:trPr>
        <w:tc>
          <w:tcPr>
            <w:tcW w:w="2853" w:type="dxa"/>
            <w:tcBorders>
              <w:top w:val="nil"/>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青岛市交通运输公共服务中心</w:t>
            </w:r>
          </w:p>
        </w:tc>
        <w:tc>
          <w:tcPr>
            <w:tcW w:w="1179"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7484.85</w:t>
            </w:r>
          </w:p>
        </w:tc>
        <w:tc>
          <w:tcPr>
            <w:tcW w:w="127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4836.70</w:t>
            </w:r>
          </w:p>
        </w:tc>
        <w:tc>
          <w:tcPr>
            <w:tcW w:w="1277"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319.79</w:t>
            </w:r>
          </w:p>
        </w:tc>
        <w:tc>
          <w:tcPr>
            <w:tcW w:w="1202"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2648.16</w:t>
            </w:r>
          </w:p>
        </w:tc>
        <w:tc>
          <w:tcPr>
            <w:tcW w:w="106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0.00</w:t>
            </w:r>
          </w:p>
        </w:tc>
      </w:tr>
      <w:tr w:rsidR="00410B8D" w:rsidRPr="00410B8D" w:rsidTr="00C60375">
        <w:trPr>
          <w:trHeight w:val="397"/>
          <w:jc w:val="center"/>
        </w:trPr>
        <w:tc>
          <w:tcPr>
            <w:tcW w:w="2853" w:type="dxa"/>
            <w:tcBorders>
              <w:top w:val="nil"/>
              <w:left w:val="single" w:sz="4" w:space="0" w:color="auto"/>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青岛市邮政业安全中心</w:t>
            </w:r>
          </w:p>
        </w:tc>
        <w:tc>
          <w:tcPr>
            <w:tcW w:w="1179"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6.81</w:t>
            </w:r>
          </w:p>
        </w:tc>
        <w:tc>
          <w:tcPr>
            <w:tcW w:w="127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6.81</w:t>
            </w:r>
          </w:p>
        </w:tc>
        <w:tc>
          <w:tcPr>
            <w:tcW w:w="1277"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4.98</w:t>
            </w:r>
          </w:p>
        </w:tc>
        <w:tc>
          <w:tcPr>
            <w:tcW w:w="1202"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0.00</w:t>
            </w:r>
          </w:p>
        </w:tc>
        <w:tc>
          <w:tcPr>
            <w:tcW w:w="1064" w:type="dxa"/>
            <w:tcBorders>
              <w:top w:val="nil"/>
              <w:left w:val="nil"/>
              <w:bottom w:val="single" w:sz="4" w:space="0" w:color="auto"/>
              <w:right w:val="single" w:sz="4" w:space="0" w:color="auto"/>
            </w:tcBorders>
            <w:noWrap/>
            <w:vAlign w:val="center"/>
            <w:hideMark/>
          </w:tcPr>
          <w:p w:rsidR="00410B8D" w:rsidRPr="00410B8D" w:rsidRDefault="00410B8D" w:rsidP="00E6533D">
            <w:pPr>
              <w:widowControl/>
              <w:spacing w:line="240" w:lineRule="auto"/>
              <w:ind w:firstLineChars="0" w:firstLine="0"/>
              <w:jc w:val="center"/>
              <w:rPr>
                <w:rFonts w:cs="宋体"/>
                <w:spacing w:val="0"/>
                <w:kern w:val="0"/>
                <w:sz w:val="18"/>
                <w:szCs w:val="18"/>
              </w:rPr>
            </w:pPr>
            <w:r w:rsidRPr="00410B8D">
              <w:rPr>
                <w:rFonts w:cs="宋体" w:hint="eastAsia"/>
                <w:spacing w:val="0"/>
                <w:kern w:val="0"/>
                <w:sz w:val="18"/>
                <w:szCs w:val="18"/>
              </w:rPr>
              <w:t>0.00</w:t>
            </w:r>
          </w:p>
        </w:tc>
      </w:tr>
      <w:tr w:rsidR="00410B8D" w:rsidRPr="00410B8D" w:rsidTr="00C60375">
        <w:trPr>
          <w:trHeight w:val="397"/>
          <w:jc w:val="center"/>
        </w:trPr>
        <w:tc>
          <w:tcPr>
            <w:tcW w:w="2853" w:type="dxa"/>
            <w:tcBorders>
              <w:top w:val="nil"/>
              <w:left w:val="single" w:sz="4" w:space="0" w:color="auto"/>
              <w:bottom w:val="single" w:sz="4" w:space="0" w:color="auto"/>
              <w:right w:val="single" w:sz="4" w:space="0" w:color="auto"/>
            </w:tcBorders>
            <w:noWrap/>
            <w:vAlign w:val="center"/>
            <w:hideMark/>
          </w:tcPr>
          <w:p w:rsidR="00410B8D" w:rsidRPr="00CE02DB" w:rsidRDefault="00410B8D" w:rsidP="00E6533D">
            <w:pPr>
              <w:widowControl/>
              <w:spacing w:line="240" w:lineRule="auto"/>
              <w:ind w:firstLineChars="0" w:firstLine="0"/>
              <w:jc w:val="center"/>
              <w:rPr>
                <w:rFonts w:cs="宋体"/>
                <w:b/>
                <w:bCs/>
                <w:spacing w:val="0"/>
                <w:kern w:val="0"/>
                <w:sz w:val="18"/>
                <w:szCs w:val="18"/>
              </w:rPr>
            </w:pPr>
            <w:r w:rsidRPr="00CE02DB">
              <w:rPr>
                <w:rFonts w:cs="宋体" w:hint="eastAsia"/>
                <w:b/>
                <w:bCs/>
                <w:spacing w:val="0"/>
                <w:kern w:val="0"/>
                <w:sz w:val="18"/>
                <w:szCs w:val="18"/>
              </w:rPr>
              <w:t>合计</w:t>
            </w:r>
          </w:p>
        </w:tc>
        <w:tc>
          <w:tcPr>
            <w:tcW w:w="1179" w:type="dxa"/>
            <w:tcBorders>
              <w:top w:val="nil"/>
              <w:left w:val="nil"/>
              <w:bottom w:val="single" w:sz="4" w:space="0" w:color="auto"/>
              <w:right w:val="single" w:sz="4" w:space="0" w:color="auto"/>
            </w:tcBorders>
            <w:noWrap/>
            <w:vAlign w:val="center"/>
            <w:hideMark/>
          </w:tcPr>
          <w:p w:rsidR="00410B8D" w:rsidRPr="00CE02DB" w:rsidRDefault="00410B8D" w:rsidP="00E6533D">
            <w:pPr>
              <w:widowControl/>
              <w:spacing w:line="240" w:lineRule="auto"/>
              <w:ind w:firstLineChars="0" w:firstLine="0"/>
              <w:jc w:val="center"/>
              <w:rPr>
                <w:rFonts w:cs="宋体"/>
                <w:b/>
                <w:bCs/>
                <w:spacing w:val="0"/>
                <w:kern w:val="0"/>
                <w:sz w:val="18"/>
                <w:szCs w:val="18"/>
              </w:rPr>
            </w:pPr>
            <w:r w:rsidRPr="00CE02DB">
              <w:rPr>
                <w:rFonts w:cs="宋体" w:hint="eastAsia"/>
                <w:b/>
                <w:bCs/>
                <w:spacing w:val="0"/>
                <w:kern w:val="0"/>
                <w:sz w:val="18"/>
                <w:szCs w:val="18"/>
              </w:rPr>
              <w:t>30641.36</w:t>
            </w:r>
          </w:p>
        </w:tc>
        <w:tc>
          <w:tcPr>
            <w:tcW w:w="1274" w:type="dxa"/>
            <w:tcBorders>
              <w:top w:val="nil"/>
              <w:left w:val="nil"/>
              <w:bottom w:val="single" w:sz="4" w:space="0" w:color="auto"/>
              <w:right w:val="single" w:sz="4" w:space="0" w:color="auto"/>
            </w:tcBorders>
            <w:noWrap/>
            <w:vAlign w:val="center"/>
            <w:hideMark/>
          </w:tcPr>
          <w:p w:rsidR="00410B8D" w:rsidRPr="00CE02DB" w:rsidRDefault="00410B8D" w:rsidP="00E6533D">
            <w:pPr>
              <w:widowControl/>
              <w:spacing w:line="240" w:lineRule="auto"/>
              <w:ind w:firstLineChars="0" w:firstLine="0"/>
              <w:jc w:val="center"/>
              <w:rPr>
                <w:rFonts w:cs="宋体"/>
                <w:b/>
                <w:bCs/>
                <w:spacing w:val="0"/>
                <w:kern w:val="0"/>
                <w:sz w:val="18"/>
                <w:szCs w:val="18"/>
              </w:rPr>
            </w:pPr>
            <w:r w:rsidRPr="00CE02DB">
              <w:rPr>
                <w:rFonts w:cs="宋体" w:hint="eastAsia"/>
                <w:b/>
                <w:bCs/>
                <w:spacing w:val="0"/>
                <w:kern w:val="0"/>
                <w:sz w:val="18"/>
                <w:szCs w:val="18"/>
              </w:rPr>
              <w:t>24806.67</w:t>
            </w:r>
          </w:p>
        </w:tc>
        <w:tc>
          <w:tcPr>
            <w:tcW w:w="1277" w:type="dxa"/>
            <w:tcBorders>
              <w:top w:val="nil"/>
              <w:left w:val="nil"/>
              <w:bottom w:val="single" w:sz="4" w:space="0" w:color="auto"/>
              <w:right w:val="single" w:sz="4" w:space="0" w:color="auto"/>
            </w:tcBorders>
            <w:noWrap/>
            <w:vAlign w:val="center"/>
            <w:hideMark/>
          </w:tcPr>
          <w:p w:rsidR="00410B8D" w:rsidRPr="00CE02DB" w:rsidRDefault="00410B8D" w:rsidP="00E6533D">
            <w:pPr>
              <w:widowControl/>
              <w:spacing w:line="240" w:lineRule="auto"/>
              <w:ind w:firstLineChars="0" w:firstLine="0"/>
              <w:jc w:val="center"/>
              <w:rPr>
                <w:rFonts w:cs="宋体"/>
                <w:b/>
                <w:bCs/>
                <w:spacing w:val="0"/>
                <w:kern w:val="0"/>
                <w:sz w:val="18"/>
                <w:szCs w:val="18"/>
              </w:rPr>
            </w:pPr>
            <w:r w:rsidRPr="00CE02DB">
              <w:rPr>
                <w:rFonts w:cs="宋体" w:hint="eastAsia"/>
                <w:b/>
                <w:bCs/>
                <w:spacing w:val="0"/>
                <w:kern w:val="0"/>
                <w:sz w:val="18"/>
                <w:szCs w:val="18"/>
              </w:rPr>
              <w:t>13573.32</w:t>
            </w:r>
          </w:p>
        </w:tc>
        <w:tc>
          <w:tcPr>
            <w:tcW w:w="1202" w:type="dxa"/>
            <w:tcBorders>
              <w:top w:val="nil"/>
              <w:left w:val="nil"/>
              <w:bottom w:val="single" w:sz="4" w:space="0" w:color="auto"/>
              <w:right w:val="single" w:sz="4" w:space="0" w:color="auto"/>
            </w:tcBorders>
            <w:noWrap/>
            <w:vAlign w:val="center"/>
            <w:hideMark/>
          </w:tcPr>
          <w:p w:rsidR="00410B8D" w:rsidRPr="00CE02DB" w:rsidRDefault="00410B8D" w:rsidP="00E6533D">
            <w:pPr>
              <w:widowControl/>
              <w:spacing w:line="240" w:lineRule="auto"/>
              <w:ind w:firstLineChars="0" w:firstLine="0"/>
              <w:jc w:val="center"/>
              <w:rPr>
                <w:rFonts w:cs="宋体"/>
                <w:b/>
                <w:bCs/>
                <w:spacing w:val="0"/>
                <w:kern w:val="0"/>
                <w:sz w:val="18"/>
                <w:szCs w:val="18"/>
              </w:rPr>
            </w:pPr>
            <w:r w:rsidRPr="00CE02DB">
              <w:rPr>
                <w:rFonts w:cs="宋体" w:hint="eastAsia"/>
                <w:b/>
                <w:bCs/>
                <w:spacing w:val="0"/>
                <w:kern w:val="0"/>
                <w:sz w:val="18"/>
                <w:szCs w:val="18"/>
              </w:rPr>
              <w:t>5834.70</w:t>
            </w:r>
          </w:p>
        </w:tc>
        <w:tc>
          <w:tcPr>
            <w:tcW w:w="1064" w:type="dxa"/>
            <w:tcBorders>
              <w:top w:val="nil"/>
              <w:left w:val="nil"/>
              <w:bottom w:val="single" w:sz="4" w:space="0" w:color="auto"/>
              <w:right w:val="single" w:sz="4" w:space="0" w:color="auto"/>
            </w:tcBorders>
            <w:noWrap/>
            <w:vAlign w:val="center"/>
            <w:hideMark/>
          </w:tcPr>
          <w:p w:rsidR="00410B8D" w:rsidRPr="00CE02DB" w:rsidRDefault="00410B8D" w:rsidP="00E6533D">
            <w:pPr>
              <w:widowControl/>
              <w:spacing w:line="240" w:lineRule="auto"/>
              <w:ind w:firstLineChars="0" w:firstLine="0"/>
              <w:jc w:val="center"/>
              <w:rPr>
                <w:rFonts w:cs="宋体"/>
                <w:b/>
                <w:bCs/>
                <w:spacing w:val="0"/>
                <w:kern w:val="0"/>
                <w:sz w:val="18"/>
                <w:szCs w:val="18"/>
              </w:rPr>
            </w:pPr>
            <w:r w:rsidRPr="00CE02DB">
              <w:rPr>
                <w:rFonts w:cs="宋体" w:hint="eastAsia"/>
                <w:b/>
                <w:bCs/>
                <w:spacing w:val="0"/>
                <w:kern w:val="0"/>
                <w:sz w:val="18"/>
                <w:szCs w:val="18"/>
              </w:rPr>
              <w:t>2576.05</w:t>
            </w:r>
          </w:p>
        </w:tc>
      </w:tr>
    </w:tbl>
    <w:p w:rsidR="006F213D" w:rsidRDefault="006F213D" w:rsidP="003805EF">
      <w:pPr>
        <w:pStyle w:val="2"/>
        <w:ind w:firstLine="667"/>
      </w:pPr>
      <w:bookmarkStart w:id="8" w:name="_Toc78382214"/>
      <w:r w:rsidRPr="00445602">
        <w:rPr>
          <w:rFonts w:hint="eastAsia"/>
        </w:rPr>
        <w:t>（五）部门绩效目标</w:t>
      </w:r>
      <w:bookmarkEnd w:id="8"/>
    </w:p>
    <w:p w:rsidR="002F6FB6" w:rsidRPr="00EC68D5" w:rsidRDefault="002F6FB6" w:rsidP="002F6FB6">
      <w:pPr>
        <w:keepNext/>
        <w:keepLines/>
        <w:adjustRightInd/>
        <w:snapToGrid/>
        <w:ind w:firstLine="586"/>
        <w:outlineLvl w:val="1"/>
        <w:rPr>
          <w:rFonts w:cs="Times New Roman"/>
          <w:b/>
          <w:bCs/>
          <w:szCs w:val="32"/>
        </w:rPr>
      </w:pPr>
      <w:bookmarkStart w:id="9" w:name="_Toc77757385"/>
      <w:bookmarkStart w:id="10" w:name="_Toc78382215"/>
      <w:r w:rsidRPr="00EC68D5">
        <w:rPr>
          <w:rFonts w:cs="Times New Roman" w:hint="eastAsia"/>
          <w:b/>
          <w:bCs/>
          <w:szCs w:val="32"/>
        </w:rPr>
        <w:t>1．年度总体绩效目标</w:t>
      </w:r>
      <w:bookmarkEnd w:id="9"/>
      <w:bookmarkEnd w:id="10"/>
    </w:p>
    <w:p w:rsidR="002F6FB6" w:rsidRDefault="002F6FB6" w:rsidP="002F6FB6">
      <w:pPr>
        <w:ind w:firstLine="584"/>
      </w:pPr>
      <w:r w:rsidRPr="00EC68D5">
        <w:rPr>
          <w:rFonts w:hint="eastAsia"/>
        </w:rPr>
        <w:t>通过构建综合交通体系、突破交通基础设施、保障经济平稳运行、做强交通运输产业、提升出行服务品质</w:t>
      </w:r>
      <w:r w:rsidR="004938E7">
        <w:rPr>
          <w:rFonts w:hint="eastAsia"/>
        </w:rPr>
        <w:t>，</w:t>
      </w:r>
      <w:r w:rsidRPr="00EC68D5">
        <w:rPr>
          <w:rFonts w:hint="eastAsia"/>
        </w:rPr>
        <w:t>明确交通运输发展目标，通过推进公路、铁路、港口建设全面掀起交通基础设施建设新高潮，通过加快港口、航运、民航、多式联运、物流业发展全力推进交通运输产业转型升级，通过推进“四好农村路”建设、常规公交发展、轨道交通发展、出租客运发展、综合运输保障进一步提高为民服务水平，通过建设法治交通、智慧交通、绿色交通、平安交通、创新交通着力提升交通运输治理能力，以交通互联互通为重点，突出交通基础设施建设、产业结构优化、服务功能提升，推动交通强市、创新能力、治理体系、队伍建设实现重大突破，确保“十三五”圆满收官，为开放、现代、活力、时尚的国际大都市建设提供有力支撑。</w:t>
      </w:r>
    </w:p>
    <w:p w:rsidR="002F6FB6" w:rsidRDefault="002F6FB6" w:rsidP="002F6FB6">
      <w:pPr>
        <w:keepNext/>
        <w:keepLines/>
        <w:adjustRightInd/>
        <w:snapToGrid/>
        <w:ind w:firstLine="586"/>
        <w:outlineLvl w:val="1"/>
        <w:rPr>
          <w:rFonts w:cs="Times New Roman"/>
          <w:b/>
          <w:bCs/>
          <w:szCs w:val="32"/>
        </w:rPr>
      </w:pPr>
      <w:bookmarkStart w:id="11" w:name="_Toc77757386"/>
      <w:bookmarkStart w:id="12" w:name="_Toc78382216"/>
      <w:r w:rsidRPr="00EC68D5">
        <w:rPr>
          <w:rFonts w:cs="Times New Roman" w:hint="eastAsia"/>
          <w:b/>
          <w:bCs/>
          <w:szCs w:val="32"/>
        </w:rPr>
        <w:lastRenderedPageBreak/>
        <w:t>2．部门年度绩效指标</w:t>
      </w:r>
      <w:bookmarkEnd w:id="11"/>
      <w:bookmarkEnd w:id="12"/>
    </w:p>
    <w:p w:rsidR="002F6FB6" w:rsidRDefault="002F6FB6" w:rsidP="002F6FB6">
      <w:pPr>
        <w:pStyle w:val="a6"/>
        <w:ind w:firstLine="584"/>
      </w:pPr>
      <w:bookmarkStart w:id="13" w:name="_Toc20258"/>
      <w:r w:rsidRPr="00445602">
        <w:rPr>
          <w:rFonts w:hint="eastAsia"/>
        </w:rPr>
        <w:t>表1-</w:t>
      </w:r>
      <w:r w:rsidR="000952AA">
        <w:t>6</w:t>
      </w:r>
      <w:r w:rsidRPr="00445602">
        <w:rPr>
          <w:rFonts w:hint="eastAsia"/>
        </w:rPr>
        <w:t xml:space="preserve">  2020年度</w:t>
      </w:r>
      <w:r w:rsidR="00CE02DB">
        <w:rPr>
          <w:rFonts w:hint="eastAsia"/>
        </w:rPr>
        <w:t>市交通运输局</w:t>
      </w:r>
      <w:r w:rsidRPr="00445602">
        <w:rPr>
          <w:rFonts w:hint="eastAsia"/>
        </w:rPr>
        <w:t>整体支出绩效目标表</w:t>
      </w:r>
      <w:bookmarkEnd w:id="13"/>
    </w:p>
    <w:tbl>
      <w:tblPr>
        <w:tblStyle w:val="12"/>
        <w:tblW w:w="9884" w:type="dxa"/>
        <w:jc w:val="center"/>
        <w:tblLook w:val="04A0"/>
      </w:tblPr>
      <w:tblGrid>
        <w:gridCol w:w="1135"/>
        <w:gridCol w:w="1236"/>
        <w:gridCol w:w="2810"/>
        <w:gridCol w:w="1275"/>
        <w:gridCol w:w="3428"/>
      </w:tblGrid>
      <w:tr w:rsidR="002F6FB6" w:rsidRPr="00E82A89" w:rsidTr="00E973A5">
        <w:trPr>
          <w:trHeight w:val="397"/>
          <w:tblHeade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2F6FB6" w:rsidRPr="00E82A89" w:rsidRDefault="002F6FB6" w:rsidP="000F6005">
            <w:pPr>
              <w:widowControl/>
              <w:spacing w:line="240" w:lineRule="auto"/>
              <w:ind w:firstLineChars="0" w:firstLine="0"/>
              <w:jc w:val="center"/>
              <w:rPr>
                <w:rFonts w:cs="宋体"/>
                <w:b/>
                <w:sz w:val="21"/>
                <w:szCs w:val="21"/>
              </w:rPr>
            </w:pPr>
            <w:r w:rsidRPr="00E82A89">
              <w:rPr>
                <w:rFonts w:cs="宋体" w:hint="eastAsia"/>
                <w:b/>
                <w:sz w:val="21"/>
                <w:szCs w:val="21"/>
              </w:rPr>
              <w:t>一级指标</w:t>
            </w:r>
          </w:p>
        </w:tc>
        <w:tc>
          <w:tcPr>
            <w:tcW w:w="1236" w:type="dxa"/>
            <w:tcBorders>
              <w:top w:val="single" w:sz="4" w:space="0" w:color="auto"/>
              <w:left w:val="single" w:sz="4" w:space="0" w:color="auto"/>
              <w:bottom w:val="single" w:sz="4" w:space="0" w:color="auto"/>
              <w:right w:val="single" w:sz="4" w:space="0" w:color="auto"/>
            </w:tcBorders>
            <w:vAlign w:val="center"/>
            <w:hideMark/>
          </w:tcPr>
          <w:p w:rsidR="002F6FB6" w:rsidRPr="00E82A89" w:rsidRDefault="002F6FB6" w:rsidP="000F6005">
            <w:pPr>
              <w:widowControl/>
              <w:spacing w:line="240" w:lineRule="auto"/>
              <w:ind w:firstLineChars="0" w:firstLine="0"/>
              <w:jc w:val="center"/>
              <w:rPr>
                <w:rFonts w:cs="宋体"/>
                <w:b/>
                <w:sz w:val="21"/>
                <w:szCs w:val="21"/>
              </w:rPr>
            </w:pPr>
            <w:r w:rsidRPr="00E82A89">
              <w:rPr>
                <w:rFonts w:cs="宋体" w:hint="eastAsia"/>
                <w:b/>
                <w:sz w:val="21"/>
                <w:szCs w:val="21"/>
              </w:rPr>
              <w:t>二级指标</w:t>
            </w:r>
          </w:p>
        </w:tc>
        <w:tc>
          <w:tcPr>
            <w:tcW w:w="2810" w:type="dxa"/>
            <w:tcBorders>
              <w:top w:val="single" w:sz="4" w:space="0" w:color="auto"/>
              <w:left w:val="single" w:sz="4" w:space="0" w:color="auto"/>
              <w:bottom w:val="single" w:sz="4" w:space="0" w:color="auto"/>
              <w:right w:val="single" w:sz="4" w:space="0" w:color="auto"/>
            </w:tcBorders>
            <w:vAlign w:val="center"/>
            <w:hideMark/>
          </w:tcPr>
          <w:p w:rsidR="002F6FB6" w:rsidRPr="00E82A89" w:rsidRDefault="002F6FB6" w:rsidP="000F6005">
            <w:pPr>
              <w:widowControl/>
              <w:spacing w:line="240" w:lineRule="auto"/>
              <w:ind w:firstLineChars="0" w:firstLine="0"/>
              <w:jc w:val="center"/>
              <w:rPr>
                <w:rFonts w:cs="宋体"/>
                <w:b/>
                <w:sz w:val="21"/>
                <w:szCs w:val="21"/>
              </w:rPr>
            </w:pPr>
            <w:r w:rsidRPr="00E82A89">
              <w:rPr>
                <w:rFonts w:cs="宋体" w:hint="eastAsia"/>
                <w:b/>
                <w:sz w:val="21"/>
                <w:szCs w:val="21"/>
              </w:rPr>
              <w:t>三级指标</w:t>
            </w:r>
          </w:p>
        </w:tc>
        <w:tc>
          <w:tcPr>
            <w:tcW w:w="1275" w:type="dxa"/>
            <w:tcBorders>
              <w:top w:val="single" w:sz="4" w:space="0" w:color="auto"/>
              <w:left w:val="single" w:sz="4" w:space="0" w:color="auto"/>
              <w:bottom w:val="single" w:sz="4" w:space="0" w:color="auto"/>
              <w:right w:val="single" w:sz="4" w:space="0" w:color="auto"/>
            </w:tcBorders>
            <w:vAlign w:val="center"/>
            <w:hideMark/>
          </w:tcPr>
          <w:p w:rsidR="002F6FB6" w:rsidRPr="00E82A89" w:rsidRDefault="00B446B2" w:rsidP="000F6005">
            <w:pPr>
              <w:widowControl/>
              <w:spacing w:line="240" w:lineRule="auto"/>
              <w:ind w:firstLineChars="0" w:firstLine="0"/>
              <w:jc w:val="center"/>
              <w:rPr>
                <w:rFonts w:cs="宋体"/>
                <w:b/>
                <w:sz w:val="21"/>
                <w:szCs w:val="21"/>
              </w:rPr>
            </w:pPr>
            <w:r w:rsidRPr="00E82A89">
              <w:rPr>
                <w:rFonts w:cs="宋体" w:hint="eastAsia"/>
                <w:b/>
                <w:sz w:val="21"/>
                <w:szCs w:val="21"/>
              </w:rPr>
              <w:t>标杆</w:t>
            </w:r>
            <w:r w:rsidR="002F6FB6" w:rsidRPr="00E82A89">
              <w:rPr>
                <w:rFonts w:cs="宋体" w:hint="eastAsia"/>
                <w:b/>
                <w:sz w:val="21"/>
                <w:szCs w:val="21"/>
              </w:rPr>
              <w:t>值</w:t>
            </w:r>
          </w:p>
        </w:tc>
        <w:tc>
          <w:tcPr>
            <w:tcW w:w="3428" w:type="dxa"/>
            <w:tcBorders>
              <w:top w:val="single" w:sz="4" w:space="0" w:color="auto"/>
              <w:left w:val="single" w:sz="4" w:space="0" w:color="auto"/>
              <w:bottom w:val="single" w:sz="4" w:space="0" w:color="auto"/>
              <w:right w:val="single" w:sz="4" w:space="0" w:color="auto"/>
            </w:tcBorders>
            <w:vAlign w:val="center"/>
            <w:hideMark/>
          </w:tcPr>
          <w:p w:rsidR="002F6FB6" w:rsidRPr="00E82A89" w:rsidRDefault="002F6FB6" w:rsidP="000F6005">
            <w:pPr>
              <w:widowControl/>
              <w:spacing w:line="240" w:lineRule="auto"/>
              <w:ind w:firstLineChars="0" w:firstLine="0"/>
              <w:jc w:val="center"/>
              <w:rPr>
                <w:rFonts w:cs="宋体"/>
                <w:b/>
                <w:sz w:val="21"/>
                <w:szCs w:val="21"/>
              </w:rPr>
            </w:pPr>
            <w:r w:rsidRPr="00E82A89">
              <w:rPr>
                <w:rFonts w:cs="宋体" w:hint="eastAsia"/>
                <w:b/>
                <w:sz w:val="21"/>
                <w:szCs w:val="21"/>
              </w:rPr>
              <w:t>法定职能</w:t>
            </w:r>
          </w:p>
        </w:tc>
      </w:tr>
      <w:tr w:rsidR="008267FE" w:rsidRPr="00E82A89" w:rsidTr="00E973A5">
        <w:trPr>
          <w:trHeight w:val="397"/>
          <w:jc w:val="center"/>
        </w:trPr>
        <w:tc>
          <w:tcPr>
            <w:tcW w:w="1135" w:type="dxa"/>
            <w:vMerge w:val="restart"/>
            <w:tcBorders>
              <w:top w:val="single" w:sz="4" w:space="0" w:color="auto"/>
              <w:left w:val="single" w:sz="4" w:space="0" w:color="auto"/>
              <w:right w:val="single" w:sz="4" w:space="0" w:color="auto"/>
            </w:tcBorders>
            <w:vAlign w:val="center"/>
            <w:hideMark/>
          </w:tcPr>
          <w:p w:rsidR="008267FE" w:rsidRPr="00E82A89" w:rsidRDefault="008267FE" w:rsidP="00AD0F84">
            <w:pPr>
              <w:spacing w:line="240" w:lineRule="auto"/>
              <w:ind w:firstLineChars="0" w:firstLine="0"/>
              <w:jc w:val="center"/>
              <w:rPr>
                <w:sz w:val="21"/>
                <w:szCs w:val="21"/>
              </w:rPr>
            </w:pPr>
            <w:r w:rsidRPr="00E82A89">
              <w:rPr>
                <w:rFonts w:hint="eastAsia"/>
                <w:sz w:val="21"/>
                <w:szCs w:val="21"/>
              </w:rPr>
              <w:t>产出指标</w:t>
            </w:r>
          </w:p>
          <w:p w:rsidR="008267FE" w:rsidRDefault="008267FE" w:rsidP="000F6005">
            <w:pPr>
              <w:widowControl/>
              <w:adjustRightInd/>
              <w:snapToGrid/>
              <w:spacing w:line="240" w:lineRule="auto"/>
              <w:ind w:firstLineChars="0" w:firstLine="0"/>
              <w:jc w:val="left"/>
              <w:rPr>
                <w:sz w:val="21"/>
                <w:szCs w:val="21"/>
              </w:rPr>
            </w:pPr>
          </w:p>
          <w:p w:rsidR="008267FE" w:rsidRPr="00E82A89" w:rsidRDefault="008267FE" w:rsidP="000D18BB">
            <w:pPr>
              <w:spacing w:line="240" w:lineRule="auto"/>
              <w:ind w:firstLine="444"/>
              <w:jc w:val="left"/>
              <w:rPr>
                <w:sz w:val="21"/>
                <w:szCs w:val="21"/>
              </w:rPr>
            </w:pP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数量指标</w:t>
            </w: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交通基础设施建设完成率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100%</w:t>
            </w:r>
          </w:p>
        </w:tc>
        <w:tc>
          <w:tcPr>
            <w:tcW w:w="3428"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725168">
            <w:pPr>
              <w:spacing w:line="240" w:lineRule="atLeast"/>
              <w:ind w:firstLineChars="0" w:firstLine="0"/>
              <w:jc w:val="left"/>
              <w:rPr>
                <w:sz w:val="21"/>
                <w:szCs w:val="21"/>
              </w:rPr>
            </w:pPr>
            <w:r w:rsidRPr="00E82A89">
              <w:rPr>
                <w:rFonts w:hint="eastAsia"/>
                <w:sz w:val="21"/>
                <w:szCs w:val="21"/>
              </w:rPr>
              <w:t>负责推进交通基础设施建设</w:t>
            </w:r>
            <w:r>
              <w:rPr>
                <w:rFonts w:hint="eastAsia"/>
                <w:sz w:val="21"/>
                <w:szCs w:val="21"/>
              </w:rPr>
              <w:t>。</w:t>
            </w:r>
          </w:p>
        </w:tc>
      </w:tr>
      <w:tr w:rsidR="008267FE" w:rsidRPr="00E82A89" w:rsidTr="00E973A5">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D18BB">
            <w:pPr>
              <w:spacing w:line="240" w:lineRule="auto"/>
              <w:ind w:firstLine="444"/>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市场监管任务完成率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100%</w:t>
            </w:r>
          </w:p>
        </w:tc>
        <w:tc>
          <w:tcPr>
            <w:tcW w:w="3428" w:type="dxa"/>
            <w:vMerge w:val="restart"/>
            <w:tcBorders>
              <w:top w:val="single" w:sz="4" w:space="0" w:color="auto"/>
              <w:left w:val="single" w:sz="4" w:space="0" w:color="auto"/>
              <w:right w:val="single" w:sz="4" w:space="0" w:color="auto"/>
            </w:tcBorders>
            <w:vAlign w:val="center"/>
          </w:tcPr>
          <w:p w:rsidR="008267FE" w:rsidRPr="00E82A89" w:rsidRDefault="008267FE" w:rsidP="00725168">
            <w:pPr>
              <w:widowControl/>
              <w:spacing w:line="240" w:lineRule="atLeast"/>
              <w:ind w:firstLineChars="0" w:firstLine="0"/>
              <w:jc w:val="left"/>
              <w:rPr>
                <w:sz w:val="21"/>
                <w:szCs w:val="21"/>
              </w:rPr>
            </w:pPr>
            <w:r w:rsidRPr="00E82A89">
              <w:rPr>
                <w:rFonts w:hint="eastAsia"/>
                <w:sz w:val="21"/>
                <w:szCs w:val="21"/>
              </w:rPr>
              <w:t>负责道路、水路、地方铁路运输服务行业管理，承担运输市场监管责任</w:t>
            </w:r>
            <w:r>
              <w:rPr>
                <w:rFonts w:hint="eastAsia"/>
                <w:sz w:val="21"/>
                <w:szCs w:val="21"/>
              </w:rPr>
              <w:t>。</w:t>
            </w:r>
          </w:p>
        </w:tc>
      </w:tr>
      <w:tr w:rsidR="008267FE" w:rsidRPr="00E82A89" w:rsidTr="00E973A5">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D18BB">
            <w:pPr>
              <w:spacing w:line="240" w:lineRule="auto"/>
              <w:ind w:firstLine="444"/>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安全生产专项整治完成率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1</w:t>
            </w:r>
            <w:r w:rsidRPr="00E82A89">
              <w:rPr>
                <w:sz w:val="21"/>
                <w:szCs w:val="21"/>
              </w:rPr>
              <w:t>00</w:t>
            </w:r>
            <w:r w:rsidRPr="00E82A89">
              <w:rPr>
                <w:rFonts w:hint="eastAsia"/>
                <w:sz w:val="21"/>
                <w:szCs w:val="21"/>
              </w:rPr>
              <w:t>%</w:t>
            </w:r>
          </w:p>
        </w:tc>
        <w:tc>
          <w:tcPr>
            <w:tcW w:w="3428" w:type="dxa"/>
            <w:vMerge/>
            <w:tcBorders>
              <w:left w:val="single" w:sz="4" w:space="0" w:color="auto"/>
              <w:right w:val="single" w:sz="4" w:space="0" w:color="auto"/>
            </w:tcBorders>
            <w:vAlign w:val="center"/>
          </w:tcPr>
          <w:p w:rsidR="008267FE" w:rsidRPr="00E82A89" w:rsidRDefault="008267FE" w:rsidP="00725168">
            <w:pPr>
              <w:spacing w:line="240" w:lineRule="atLeast"/>
              <w:ind w:firstLineChars="0" w:firstLine="0"/>
              <w:jc w:val="left"/>
              <w:rPr>
                <w:sz w:val="21"/>
                <w:szCs w:val="21"/>
              </w:rPr>
            </w:pPr>
          </w:p>
        </w:tc>
      </w:tr>
      <w:tr w:rsidR="008267FE" w:rsidRPr="00E82A89" w:rsidTr="00E973A5">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D18BB">
            <w:pPr>
              <w:spacing w:line="240" w:lineRule="auto"/>
              <w:ind w:firstLine="444"/>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出租汽车专项整治完成率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100%</w:t>
            </w:r>
          </w:p>
        </w:tc>
        <w:tc>
          <w:tcPr>
            <w:tcW w:w="3428" w:type="dxa"/>
            <w:vMerge/>
            <w:tcBorders>
              <w:left w:val="single" w:sz="4" w:space="0" w:color="auto"/>
              <w:bottom w:val="single" w:sz="4" w:space="0" w:color="auto"/>
              <w:right w:val="single" w:sz="4" w:space="0" w:color="auto"/>
            </w:tcBorders>
            <w:vAlign w:val="center"/>
          </w:tcPr>
          <w:p w:rsidR="008267FE" w:rsidRPr="00E82A89" w:rsidRDefault="008267FE" w:rsidP="00725168">
            <w:pPr>
              <w:spacing w:line="240" w:lineRule="atLeast"/>
              <w:ind w:firstLineChars="0" w:firstLine="0"/>
              <w:jc w:val="left"/>
              <w:rPr>
                <w:sz w:val="21"/>
                <w:szCs w:val="21"/>
              </w:rPr>
            </w:pPr>
          </w:p>
        </w:tc>
      </w:tr>
      <w:tr w:rsidR="008267FE" w:rsidRPr="00E82A89" w:rsidTr="00E973A5">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D18BB">
            <w:pPr>
              <w:spacing w:line="240" w:lineRule="auto"/>
              <w:ind w:firstLine="444"/>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信息化建设完成率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100%</w:t>
            </w:r>
          </w:p>
        </w:tc>
        <w:tc>
          <w:tcPr>
            <w:tcW w:w="3428"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725168">
            <w:pPr>
              <w:spacing w:line="240" w:lineRule="atLeast"/>
              <w:ind w:firstLineChars="0" w:firstLine="0"/>
              <w:jc w:val="left"/>
              <w:rPr>
                <w:sz w:val="21"/>
                <w:szCs w:val="21"/>
              </w:rPr>
            </w:pPr>
            <w:r w:rsidRPr="00E82A89">
              <w:rPr>
                <w:rFonts w:hint="eastAsia"/>
                <w:sz w:val="21"/>
                <w:szCs w:val="21"/>
              </w:rPr>
              <w:t>负责组织交通运输领域科技创新工作</w:t>
            </w:r>
            <w:r>
              <w:rPr>
                <w:rFonts w:hint="eastAsia"/>
                <w:sz w:val="21"/>
                <w:szCs w:val="21"/>
              </w:rPr>
              <w:t>。</w:t>
            </w:r>
          </w:p>
        </w:tc>
      </w:tr>
      <w:tr w:rsidR="008267FE" w:rsidRPr="00E82A89" w:rsidTr="00E973A5">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D18BB">
            <w:pPr>
              <w:spacing w:line="240" w:lineRule="auto"/>
              <w:ind w:firstLine="444"/>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AD0F84">
            <w:pPr>
              <w:spacing w:line="240" w:lineRule="auto"/>
              <w:ind w:firstLineChars="0" w:firstLine="0"/>
              <w:jc w:val="center"/>
              <w:rPr>
                <w:sz w:val="21"/>
                <w:szCs w:val="21"/>
              </w:rPr>
            </w:pPr>
            <w:r w:rsidRPr="00E82A89">
              <w:rPr>
                <w:rFonts w:hint="eastAsia"/>
                <w:sz w:val="21"/>
                <w:szCs w:val="21"/>
              </w:rPr>
              <w:t>多式联运服务体系建设完成率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100%</w:t>
            </w:r>
          </w:p>
        </w:tc>
        <w:tc>
          <w:tcPr>
            <w:tcW w:w="3428"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725168">
            <w:pPr>
              <w:widowControl/>
              <w:spacing w:line="240" w:lineRule="atLeast"/>
              <w:ind w:firstLineChars="0" w:firstLine="0"/>
              <w:jc w:val="left"/>
              <w:rPr>
                <w:sz w:val="21"/>
                <w:szCs w:val="21"/>
              </w:rPr>
            </w:pPr>
            <w:r w:rsidRPr="00E82A89">
              <w:rPr>
                <w:rFonts w:hint="eastAsia"/>
                <w:sz w:val="21"/>
                <w:szCs w:val="21"/>
              </w:rPr>
              <w:t>负责推进交通基础设施建设；负责港口的行政管理。</w:t>
            </w:r>
          </w:p>
        </w:tc>
      </w:tr>
      <w:tr w:rsidR="008267FE" w:rsidRPr="00E82A89" w:rsidTr="00E973A5">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D18BB">
            <w:pPr>
              <w:spacing w:line="240" w:lineRule="auto"/>
              <w:ind w:firstLine="444"/>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重点工作办结率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100%</w:t>
            </w:r>
          </w:p>
        </w:tc>
        <w:tc>
          <w:tcPr>
            <w:tcW w:w="3428" w:type="dxa"/>
            <w:tcBorders>
              <w:top w:val="single" w:sz="4" w:space="0" w:color="auto"/>
              <w:left w:val="single" w:sz="4" w:space="0" w:color="auto"/>
              <w:right w:val="single" w:sz="4" w:space="0" w:color="auto"/>
            </w:tcBorders>
            <w:vAlign w:val="center"/>
          </w:tcPr>
          <w:p w:rsidR="008267FE" w:rsidRPr="00E82A89" w:rsidRDefault="008267FE" w:rsidP="00725168">
            <w:pPr>
              <w:widowControl/>
              <w:spacing w:line="240" w:lineRule="atLeast"/>
              <w:ind w:firstLineChars="0" w:firstLine="0"/>
              <w:jc w:val="left"/>
              <w:rPr>
                <w:sz w:val="21"/>
                <w:szCs w:val="21"/>
              </w:rPr>
            </w:pPr>
            <w:r w:rsidRPr="00E82A89">
              <w:rPr>
                <w:spacing w:val="0"/>
                <w:sz w:val="21"/>
                <w:szCs w:val="21"/>
              </w:rPr>
              <w:t>完成省委</w:t>
            </w:r>
            <w:r w:rsidRPr="00E82A89">
              <w:rPr>
                <w:rFonts w:hint="eastAsia"/>
                <w:spacing w:val="0"/>
                <w:sz w:val="21"/>
                <w:szCs w:val="21"/>
              </w:rPr>
              <w:t>、</w:t>
            </w:r>
            <w:r w:rsidRPr="00E82A89">
              <w:rPr>
                <w:spacing w:val="0"/>
                <w:sz w:val="21"/>
                <w:szCs w:val="21"/>
              </w:rPr>
              <w:t>省政府交办的其他工作</w:t>
            </w:r>
            <w:r>
              <w:rPr>
                <w:rFonts w:hint="eastAsia"/>
                <w:spacing w:val="0"/>
                <w:sz w:val="21"/>
                <w:szCs w:val="21"/>
              </w:rPr>
              <w:t>。</w:t>
            </w:r>
          </w:p>
        </w:tc>
      </w:tr>
      <w:tr w:rsidR="008267FE" w:rsidRPr="00E82A89" w:rsidTr="000D18BB">
        <w:trPr>
          <w:trHeight w:val="397"/>
          <w:jc w:val="center"/>
        </w:trPr>
        <w:tc>
          <w:tcPr>
            <w:tcW w:w="1135" w:type="dxa"/>
            <w:vMerge/>
            <w:tcBorders>
              <w:left w:val="single" w:sz="4" w:space="0" w:color="auto"/>
              <w:right w:val="single" w:sz="4" w:space="0" w:color="auto"/>
            </w:tcBorders>
            <w:vAlign w:val="center"/>
            <w:hideMark/>
          </w:tcPr>
          <w:p w:rsidR="008267FE" w:rsidRPr="00E82A89" w:rsidRDefault="008267FE" w:rsidP="000D18BB">
            <w:pPr>
              <w:spacing w:line="240" w:lineRule="auto"/>
              <w:ind w:firstLine="444"/>
              <w:jc w:val="left"/>
              <w:rPr>
                <w:sz w:val="21"/>
                <w:szCs w:val="21"/>
              </w:rPr>
            </w:pPr>
          </w:p>
        </w:tc>
        <w:tc>
          <w:tcPr>
            <w:tcW w:w="1236" w:type="dxa"/>
            <w:vMerge w:val="restart"/>
            <w:tcBorders>
              <w:top w:val="single" w:sz="4" w:space="0" w:color="auto"/>
              <w:left w:val="single" w:sz="4" w:space="0" w:color="auto"/>
              <w:right w:val="single" w:sz="4" w:space="0" w:color="auto"/>
            </w:tcBorders>
            <w:vAlign w:val="center"/>
            <w:hideMark/>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质量指标</w:t>
            </w: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重点项目验收合格率</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100%</w:t>
            </w:r>
          </w:p>
        </w:tc>
        <w:tc>
          <w:tcPr>
            <w:tcW w:w="3428" w:type="dxa"/>
            <w:tcBorders>
              <w:left w:val="single" w:sz="4" w:space="0" w:color="auto"/>
              <w:bottom w:val="single" w:sz="4" w:space="0" w:color="auto"/>
              <w:right w:val="single" w:sz="4" w:space="0" w:color="auto"/>
            </w:tcBorders>
            <w:vAlign w:val="center"/>
          </w:tcPr>
          <w:p w:rsidR="008267FE" w:rsidRPr="00E82A89" w:rsidRDefault="008267FE" w:rsidP="00EC3B99">
            <w:pPr>
              <w:spacing w:line="240" w:lineRule="atLeast"/>
              <w:ind w:firstLineChars="0" w:firstLine="0"/>
              <w:jc w:val="center"/>
              <w:rPr>
                <w:sz w:val="21"/>
                <w:szCs w:val="21"/>
              </w:rPr>
            </w:pPr>
            <w:r w:rsidRPr="00E82A89">
              <w:rPr>
                <w:rFonts w:hint="eastAsia"/>
                <w:sz w:val="21"/>
                <w:szCs w:val="21"/>
              </w:rPr>
              <w:t>——</w:t>
            </w:r>
          </w:p>
        </w:tc>
      </w:tr>
      <w:tr w:rsidR="008267FE" w:rsidRPr="00E82A89" w:rsidTr="000D18BB">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0" w:type="auto"/>
            <w:vMerge/>
            <w:tcBorders>
              <w:left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市场监管任务完成质量</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符合</w:t>
            </w:r>
          </w:p>
        </w:tc>
        <w:tc>
          <w:tcPr>
            <w:tcW w:w="3428" w:type="dxa"/>
            <w:vMerge w:val="restart"/>
            <w:tcBorders>
              <w:top w:val="single" w:sz="4" w:space="0" w:color="auto"/>
              <w:left w:val="single" w:sz="4" w:space="0" w:color="auto"/>
              <w:right w:val="single" w:sz="4" w:space="0" w:color="auto"/>
            </w:tcBorders>
            <w:vAlign w:val="center"/>
          </w:tcPr>
          <w:p w:rsidR="008267FE" w:rsidRPr="00E82A89" w:rsidRDefault="008267FE" w:rsidP="00725168">
            <w:pPr>
              <w:widowControl/>
              <w:spacing w:line="240" w:lineRule="atLeast"/>
              <w:ind w:firstLineChars="0" w:firstLine="0"/>
              <w:jc w:val="center"/>
              <w:rPr>
                <w:sz w:val="21"/>
                <w:szCs w:val="21"/>
              </w:rPr>
            </w:pPr>
            <w:r w:rsidRPr="00E82A89">
              <w:rPr>
                <w:rFonts w:hint="eastAsia"/>
                <w:sz w:val="21"/>
                <w:szCs w:val="21"/>
              </w:rPr>
              <w:t>负责道路、水路、地方铁路运输服务行业管理，承担运输市场监管责任；按规定负责行业安全生产和应急的监督管理工作。</w:t>
            </w:r>
          </w:p>
        </w:tc>
      </w:tr>
      <w:tr w:rsidR="008267FE" w:rsidRPr="00E82A89" w:rsidTr="00085967">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0" w:type="auto"/>
            <w:vMerge/>
            <w:tcBorders>
              <w:left w:val="single" w:sz="4" w:space="0" w:color="auto"/>
              <w:bottom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交通运输产业发展质量</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达标</w:t>
            </w:r>
          </w:p>
        </w:tc>
        <w:tc>
          <w:tcPr>
            <w:tcW w:w="3428" w:type="dxa"/>
            <w:vMerge/>
            <w:tcBorders>
              <w:left w:val="single" w:sz="4" w:space="0" w:color="auto"/>
              <w:right w:val="single" w:sz="4" w:space="0" w:color="auto"/>
            </w:tcBorders>
            <w:vAlign w:val="center"/>
          </w:tcPr>
          <w:p w:rsidR="008267FE" w:rsidRPr="00E82A89" w:rsidRDefault="008267FE" w:rsidP="00725168">
            <w:pPr>
              <w:widowControl/>
              <w:spacing w:line="240" w:lineRule="atLeast"/>
              <w:ind w:firstLineChars="0" w:firstLine="0"/>
              <w:jc w:val="left"/>
              <w:rPr>
                <w:sz w:val="21"/>
                <w:szCs w:val="21"/>
              </w:rPr>
            </w:pPr>
          </w:p>
        </w:tc>
      </w:tr>
      <w:tr w:rsidR="008267FE" w:rsidRPr="00E82A89" w:rsidTr="00E973A5">
        <w:trPr>
          <w:trHeight w:val="397"/>
          <w:jc w:val="center"/>
        </w:trPr>
        <w:tc>
          <w:tcPr>
            <w:tcW w:w="0" w:type="auto"/>
            <w:vMerge/>
            <w:tcBorders>
              <w:left w:val="single" w:sz="4" w:space="0" w:color="auto"/>
              <w:right w:val="single" w:sz="4" w:space="0" w:color="auto"/>
            </w:tcBorders>
            <w:vAlign w:val="center"/>
            <w:hideMark/>
          </w:tcPr>
          <w:p w:rsidR="008267FE" w:rsidRPr="00E82A89" w:rsidRDefault="008267FE" w:rsidP="000F6005">
            <w:pPr>
              <w:widowControl/>
              <w:adjustRightInd/>
              <w:snapToGrid/>
              <w:spacing w:line="240" w:lineRule="auto"/>
              <w:ind w:firstLineChars="0" w:firstLine="0"/>
              <w:jc w:val="left"/>
              <w:rPr>
                <w:sz w:val="21"/>
                <w:szCs w:val="21"/>
              </w:rPr>
            </w:pPr>
          </w:p>
        </w:tc>
        <w:tc>
          <w:tcPr>
            <w:tcW w:w="1236" w:type="dxa"/>
            <w:tcBorders>
              <w:top w:val="single" w:sz="4" w:space="0" w:color="auto"/>
              <w:left w:val="single" w:sz="4" w:space="0" w:color="auto"/>
              <w:right w:val="single" w:sz="4" w:space="0" w:color="auto"/>
            </w:tcBorders>
            <w:vAlign w:val="center"/>
            <w:hideMark/>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时效指标</w:t>
            </w:r>
          </w:p>
        </w:tc>
        <w:tc>
          <w:tcPr>
            <w:tcW w:w="2810"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rFonts w:hint="eastAsia"/>
                <w:sz w:val="21"/>
                <w:szCs w:val="21"/>
              </w:rPr>
              <w:t>项目完成及时性</w:t>
            </w:r>
          </w:p>
        </w:tc>
        <w:tc>
          <w:tcPr>
            <w:tcW w:w="1275"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0F6005">
            <w:pPr>
              <w:spacing w:line="240" w:lineRule="auto"/>
              <w:ind w:firstLineChars="0" w:firstLine="0"/>
              <w:jc w:val="center"/>
              <w:rPr>
                <w:sz w:val="21"/>
                <w:szCs w:val="21"/>
              </w:rPr>
            </w:pPr>
            <w:r w:rsidRPr="00E82A89">
              <w:rPr>
                <w:sz w:val="21"/>
                <w:szCs w:val="21"/>
              </w:rPr>
              <w:t>及时</w:t>
            </w:r>
          </w:p>
        </w:tc>
        <w:tc>
          <w:tcPr>
            <w:tcW w:w="3428" w:type="dxa"/>
            <w:tcBorders>
              <w:top w:val="single" w:sz="4" w:space="0" w:color="auto"/>
              <w:left w:val="single" w:sz="4" w:space="0" w:color="auto"/>
              <w:bottom w:val="single" w:sz="4" w:space="0" w:color="auto"/>
              <w:right w:val="single" w:sz="4" w:space="0" w:color="auto"/>
            </w:tcBorders>
            <w:vAlign w:val="center"/>
          </w:tcPr>
          <w:p w:rsidR="008267FE" w:rsidRPr="00E82A89" w:rsidRDefault="008267FE" w:rsidP="00EC3B99">
            <w:pPr>
              <w:spacing w:line="240" w:lineRule="atLeast"/>
              <w:ind w:firstLineChars="0" w:firstLine="0"/>
              <w:jc w:val="center"/>
              <w:rPr>
                <w:sz w:val="21"/>
                <w:szCs w:val="21"/>
              </w:rPr>
            </w:pPr>
            <w:r w:rsidRPr="00E82A89">
              <w:rPr>
                <w:rFonts w:hint="eastAsia"/>
                <w:sz w:val="21"/>
                <w:szCs w:val="21"/>
              </w:rPr>
              <w:t>——</w:t>
            </w:r>
          </w:p>
        </w:tc>
      </w:tr>
      <w:tr w:rsidR="00B468EB" w:rsidRPr="00E82A89" w:rsidTr="00EC3B99">
        <w:trPr>
          <w:trHeight w:val="397"/>
          <w:jc w:val="center"/>
        </w:trPr>
        <w:tc>
          <w:tcPr>
            <w:tcW w:w="1135" w:type="dxa"/>
            <w:vMerge w:val="restart"/>
            <w:tcBorders>
              <w:top w:val="single" w:sz="4" w:space="0" w:color="auto"/>
              <w:left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效益指标</w:t>
            </w: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经济效益</w:t>
            </w: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物流业增加值</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≥1200亿元</w:t>
            </w:r>
          </w:p>
        </w:tc>
        <w:tc>
          <w:tcPr>
            <w:tcW w:w="3428" w:type="dxa"/>
            <w:vMerge w:val="restart"/>
            <w:tcBorders>
              <w:top w:val="single" w:sz="4" w:space="0" w:color="auto"/>
              <w:left w:val="single" w:sz="4" w:space="0" w:color="auto"/>
              <w:bottom w:val="single" w:sz="4" w:space="0" w:color="auto"/>
              <w:right w:val="single" w:sz="4" w:space="0" w:color="auto"/>
            </w:tcBorders>
            <w:vAlign w:val="center"/>
          </w:tcPr>
          <w:p w:rsidR="00B468EB" w:rsidRPr="00E82A89" w:rsidRDefault="00B468EB" w:rsidP="00725168">
            <w:pPr>
              <w:spacing w:line="240" w:lineRule="atLeast"/>
              <w:ind w:firstLineChars="0" w:firstLine="0"/>
              <w:jc w:val="left"/>
              <w:rPr>
                <w:sz w:val="21"/>
                <w:szCs w:val="21"/>
              </w:rPr>
            </w:pPr>
            <w:r w:rsidRPr="00E82A89">
              <w:rPr>
                <w:rFonts w:hint="eastAsia"/>
                <w:sz w:val="21"/>
                <w:szCs w:val="21"/>
              </w:rPr>
              <w:t>指导交通运输方面的合作与交流工作。</w:t>
            </w: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招商引资效果</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显著</w:t>
            </w:r>
          </w:p>
        </w:tc>
        <w:tc>
          <w:tcPr>
            <w:tcW w:w="3428" w:type="dxa"/>
            <w:vMerge/>
            <w:tcBorders>
              <w:left w:val="single" w:sz="4" w:space="0" w:color="auto"/>
              <w:bottom w:val="single" w:sz="4" w:space="0" w:color="auto"/>
              <w:right w:val="single" w:sz="4" w:space="0" w:color="auto"/>
            </w:tcBorders>
            <w:vAlign w:val="center"/>
          </w:tcPr>
          <w:p w:rsidR="00B468EB" w:rsidRPr="00E82A89" w:rsidRDefault="00B468EB" w:rsidP="00725168">
            <w:pPr>
              <w:widowControl/>
              <w:spacing w:line="240" w:lineRule="atLeast"/>
              <w:ind w:firstLineChars="0" w:firstLine="0"/>
              <w:jc w:val="left"/>
              <w:rPr>
                <w:sz w:val="21"/>
                <w:szCs w:val="21"/>
              </w:rPr>
            </w:pP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社会效益</w:t>
            </w: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全球航运中心城市综合</w:t>
            </w:r>
            <w:r>
              <w:rPr>
                <w:rFonts w:hint="eastAsia"/>
                <w:sz w:val="21"/>
                <w:szCs w:val="21"/>
              </w:rPr>
              <w:t>实力</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Pr>
                <w:rFonts w:hint="eastAsia"/>
                <w:sz w:val="21"/>
                <w:szCs w:val="21"/>
              </w:rPr>
              <w:t>显著</w:t>
            </w:r>
          </w:p>
        </w:tc>
        <w:tc>
          <w:tcPr>
            <w:tcW w:w="3428" w:type="dxa"/>
            <w:vMerge w:val="restart"/>
            <w:tcBorders>
              <w:top w:val="single" w:sz="4" w:space="0" w:color="auto"/>
              <w:left w:val="single" w:sz="4" w:space="0" w:color="auto"/>
              <w:bottom w:val="single" w:sz="4" w:space="0" w:color="auto"/>
              <w:right w:val="single" w:sz="4" w:space="0" w:color="auto"/>
            </w:tcBorders>
            <w:vAlign w:val="center"/>
          </w:tcPr>
          <w:p w:rsidR="00B468EB" w:rsidRPr="00E82A89" w:rsidRDefault="00B468EB" w:rsidP="00725168">
            <w:pPr>
              <w:spacing w:line="240" w:lineRule="atLeast"/>
              <w:ind w:firstLineChars="0" w:firstLine="0"/>
              <w:jc w:val="left"/>
              <w:rPr>
                <w:sz w:val="21"/>
                <w:szCs w:val="21"/>
              </w:rPr>
            </w:pPr>
            <w:r w:rsidRPr="00E82A89">
              <w:rPr>
                <w:rFonts w:hint="eastAsia"/>
                <w:sz w:val="21"/>
                <w:szCs w:val="21"/>
              </w:rPr>
              <w:t>负责推进交通基础设施建设；负责道路、水路、地方铁路运输服务行业管理，承担运输市场监管责任；负责港口的行政管理。</w:t>
            </w: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促进交通运输产业发展</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显著</w:t>
            </w:r>
          </w:p>
        </w:tc>
        <w:tc>
          <w:tcPr>
            <w:tcW w:w="3428" w:type="dxa"/>
            <w:vMerge/>
            <w:tcBorders>
              <w:top w:val="single" w:sz="4" w:space="0" w:color="auto"/>
              <w:left w:val="single" w:sz="4" w:space="0" w:color="auto"/>
              <w:right w:val="single" w:sz="4" w:space="0" w:color="auto"/>
            </w:tcBorders>
            <w:vAlign w:val="center"/>
          </w:tcPr>
          <w:p w:rsidR="00B468EB" w:rsidRPr="00E82A89" w:rsidRDefault="00B468EB" w:rsidP="00725168">
            <w:pPr>
              <w:spacing w:line="240" w:lineRule="atLeast"/>
              <w:ind w:firstLineChars="0" w:firstLine="0"/>
              <w:jc w:val="left"/>
              <w:rPr>
                <w:sz w:val="21"/>
                <w:szCs w:val="21"/>
              </w:rPr>
            </w:pP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AD0F84">
            <w:pPr>
              <w:spacing w:line="240" w:lineRule="auto"/>
              <w:ind w:firstLineChars="0" w:firstLine="0"/>
              <w:jc w:val="center"/>
              <w:rPr>
                <w:spacing w:val="-4"/>
                <w:sz w:val="21"/>
                <w:szCs w:val="21"/>
              </w:rPr>
            </w:pPr>
            <w:r w:rsidRPr="00E82A89">
              <w:rPr>
                <w:sz w:val="21"/>
                <w:szCs w:val="21"/>
              </w:rPr>
              <w:t>公路建设养护</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pacing w:val="-2"/>
                <w:sz w:val="21"/>
                <w:szCs w:val="21"/>
              </w:rPr>
            </w:pPr>
            <w:r w:rsidRPr="00E82A89">
              <w:rPr>
                <w:sz w:val="21"/>
                <w:szCs w:val="21"/>
              </w:rPr>
              <w:t>显著</w:t>
            </w:r>
          </w:p>
        </w:tc>
        <w:tc>
          <w:tcPr>
            <w:tcW w:w="3428" w:type="dxa"/>
            <w:vMerge/>
            <w:tcBorders>
              <w:left w:val="single" w:sz="4" w:space="0" w:color="auto"/>
              <w:right w:val="single" w:sz="4" w:space="0" w:color="auto"/>
            </w:tcBorders>
            <w:vAlign w:val="center"/>
          </w:tcPr>
          <w:p w:rsidR="00B468EB" w:rsidRPr="00E82A89" w:rsidRDefault="00B468EB" w:rsidP="00725168">
            <w:pPr>
              <w:spacing w:line="240" w:lineRule="atLeast"/>
              <w:ind w:firstLineChars="0" w:firstLine="0"/>
              <w:jc w:val="left"/>
              <w:rPr>
                <w:sz w:val="21"/>
                <w:szCs w:val="21"/>
              </w:rPr>
            </w:pP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AD0F84">
            <w:pPr>
              <w:spacing w:line="240" w:lineRule="auto"/>
              <w:ind w:firstLineChars="0" w:firstLine="0"/>
              <w:jc w:val="center"/>
              <w:rPr>
                <w:sz w:val="21"/>
                <w:szCs w:val="21"/>
              </w:rPr>
            </w:pPr>
            <w:r w:rsidRPr="00E82A89">
              <w:rPr>
                <w:sz w:val="21"/>
                <w:szCs w:val="21"/>
              </w:rPr>
              <w:t>提升居民出行便利度</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pacing w:val="-2"/>
                <w:sz w:val="21"/>
                <w:szCs w:val="21"/>
              </w:rPr>
            </w:pPr>
            <w:r w:rsidRPr="00E82A89">
              <w:rPr>
                <w:rFonts w:hint="eastAsia"/>
                <w:sz w:val="21"/>
                <w:szCs w:val="21"/>
              </w:rPr>
              <w:t>有效</w:t>
            </w:r>
          </w:p>
        </w:tc>
        <w:tc>
          <w:tcPr>
            <w:tcW w:w="3428" w:type="dxa"/>
            <w:vMerge/>
            <w:tcBorders>
              <w:left w:val="single" w:sz="4" w:space="0" w:color="auto"/>
              <w:right w:val="single" w:sz="4" w:space="0" w:color="auto"/>
            </w:tcBorders>
            <w:vAlign w:val="center"/>
          </w:tcPr>
          <w:p w:rsidR="00B468EB" w:rsidRPr="00E82A89" w:rsidRDefault="00B468EB" w:rsidP="00725168">
            <w:pPr>
              <w:widowControl/>
              <w:spacing w:line="240" w:lineRule="atLeast"/>
              <w:ind w:firstLineChars="0" w:firstLine="0"/>
              <w:jc w:val="left"/>
              <w:rPr>
                <w:sz w:val="21"/>
                <w:szCs w:val="21"/>
              </w:rPr>
            </w:pPr>
          </w:p>
        </w:tc>
      </w:tr>
      <w:tr w:rsidR="00B468EB" w:rsidRPr="00E82A89" w:rsidTr="004938E7">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培育市场主体</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pacing w:val="-2"/>
                <w:sz w:val="21"/>
                <w:szCs w:val="21"/>
              </w:rPr>
            </w:pPr>
            <w:r w:rsidRPr="00E82A89">
              <w:rPr>
                <w:rFonts w:hint="eastAsia"/>
                <w:sz w:val="21"/>
                <w:szCs w:val="21"/>
              </w:rPr>
              <w:t>显著</w:t>
            </w:r>
          </w:p>
        </w:tc>
        <w:tc>
          <w:tcPr>
            <w:tcW w:w="3428" w:type="dxa"/>
            <w:vMerge/>
            <w:tcBorders>
              <w:left w:val="single" w:sz="4" w:space="0" w:color="auto"/>
              <w:bottom w:val="single" w:sz="4" w:space="0" w:color="auto"/>
              <w:right w:val="single" w:sz="4" w:space="0" w:color="auto"/>
            </w:tcBorders>
            <w:vAlign w:val="center"/>
          </w:tcPr>
          <w:p w:rsidR="00B468EB" w:rsidRPr="00E82A89" w:rsidRDefault="00B468EB" w:rsidP="00725168">
            <w:pPr>
              <w:widowControl/>
              <w:spacing w:line="240" w:lineRule="atLeast"/>
              <w:ind w:firstLineChars="0" w:firstLine="0"/>
              <w:jc w:val="left"/>
              <w:rPr>
                <w:sz w:val="21"/>
                <w:szCs w:val="21"/>
              </w:rPr>
            </w:pPr>
          </w:p>
        </w:tc>
      </w:tr>
      <w:tr w:rsidR="00B468EB" w:rsidRPr="00E82A89" w:rsidTr="004938E7">
        <w:trPr>
          <w:trHeight w:val="397"/>
          <w:jc w:val="center"/>
        </w:trPr>
        <w:tc>
          <w:tcPr>
            <w:tcW w:w="0" w:type="auto"/>
            <w:vMerge/>
            <w:tcBorders>
              <w:left w:val="single" w:sz="4" w:space="0" w:color="auto"/>
              <w:right w:val="single" w:sz="4" w:space="0" w:color="auto"/>
            </w:tcBorders>
            <w:vAlign w:val="center"/>
          </w:tcPr>
          <w:p w:rsidR="00B468EB" w:rsidRPr="00E82A89" w:rsidRDefault="00B468EB" w:rsidP="00CE02DB">
            <w:pPr>
              <w:spacing w:line="240" w:lineRule="auto"/>
              <w:ind w:firstLineChars="0" w:firstLine="0"/>
              <w:jc w:val="left"/>
              <w:rPr>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widowControl/>
              <w:adjustRightInd/>
              <w:snapToGrid/>
              <w:spacing w:line="240" w:lineRule="auto"/>
              <w:ind w:firstLineChars="0" w:firstLine="0"/>
              <w:jc w:val="left"/>
              <w:rPr>
                <w:sz w:val="21"/>
                <w:szCs w:val="21"/>
              </w:rPr>
            </w:pPr>
            <w:r w:rsidRPr="00E82A89">
              <w:rPr>
                <w:sz w:val="21"/>
                <w:szCs w:val="21"/>
              </w:rPr>
              <w:t>生态效益</w:t>
            </w: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改善生态环境质量</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有效</w:t>
            </w:r>
          </w:p>
        </w:tc>
        <w:tc>
          <w:tcPr>
            <w:tcW w:w="3428"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491B81">
            <w:pPr>
              <w:spacing w:line="240" w:lineRule="atLeast"/>
              <w:ind w:firstLineChars="0" w:firstLine="0"/>
              <w:jc w:val="left"/>
              <w:rPr>
                <w:sz w:val="21"/>
                <w:szCs w:val="21"/>
              </w:rPr>
            </w:pPr>
            <w:r w:rsidRPr="00E82A89">
              <w:rPr>
                <w:rFonts w:hint="eastAsia"/>
                <w:sz w:val="21"/>
                <w:szCs w:val="21"/>
              </w:rPr>
              <w:t>负责组织交通运输领域科技创新</w:t>
            </w:r>
            <w:r w:rsidRPr="00491B81">
              <w:rPr>
                <w:rFonts w:hint="eastAsia"/>
                <w:sz w:val="21"/>
                <w:szCs w:val="21"/>
              </w:rPr>
              <w:t>、节能减排</w:t>
            </w:r>
            <w:r w:rsidRPr="00E82A89">
              <w:rPr>
                <w:rFonts w:hint="eastAsia"/>
                <w:sz w:val="21"/>
                <w:szCs w:val="21"/>
              </w:rPr>
              <w:t>工作。</w:t>
            </w: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1236" w:type="dxa"/>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可持续发展</w:t>
            </w:r>
          </w:p>
        </w:tc>
        <w:tc>
          <w:tcPr>
            <w:tcW w:w="2810"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中期规划建设完备性</w:t>
            </w:r>
          </w:p>
        </w:tc>
        <w:tc>
          <w:tcPr>
            <w:tcW w:w="1275"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0F6005">
            <w:pPr>
              <w:spacing w:line="240" w:lineRule="auto"/>
              <w:ind w:firstLineChars="0" w:firstLine="0"/>
              <w:jc w:val="center"/>
              <w:rPr>
                <w:sz w:val="21"/>
                <w:szCs w:val="21"/>
              </w:rPr>
            </w:pPr>
            <w:r w:rsidRPr="00E82A89">
              <w:rPr>
                <w:sz w:val="21"/>
                <w:szCs w:val="21"/>
              </w:rPr>
              <w:t>完备</w:t>
            </w:r>
          </w:p>
        </w:tc>
        <w:tc>
          <w:tcPr>
            <w:tcW w:w="3428"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725168">
            <w:pPr>
              <w:spacing w:line="240" w:lineRule="atLeast"/>
              <w:ind w:firstLineChars="0" w:firstLine="0"/>
              <w:jc w:val="left"/>
              <w:rPr>
                <w:sz w:val="21"/>
                <w:szCs w:val="21"/>
              </w:rPr>
            </w:pPr>
            <w:r w:rsidRPr="00E82A89">
              <w:rPr>
                <w:rFonts w:hint="eastAsia"/>
                <w:sz w:val="21"/>
                <w:szCs w:val="21"/>
              </w:rPr>
              <w:t>贯彻执行交通运输工作法律、法规</w:t>
            </w:r>
            <w:r>
              <w:rPr>
                <w:sz w:val="21"/>
                <w:szCs w:val="21"/>
              </w:rPr>
              <w:t>，</w:t>
            </w:r>
            <w:r w:rsidRPr="00E82A89">
              <w:rPr>
                <w:sz w:val="21"/>
                <w:szCs w:val="21"/>
              </w:rPr>
              <w:t>起草相关地方性法规、政府规章草案。</w:t>
            </w: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1236" w:type="dxa"/>
            <w:vMerge w:val="restart"/>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社会公众或服务对象满意度</w:t>
            </w:r>
          </w:p>
        </w:tc>
        <w:tc>
          <w:tcPr>
            <w:tcW w:w="2810" w:type="dxa"/>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内设机构工作人员满意度</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≥90%</w:t>
            </w:r>
          </w:p>
        </w:tc>
        <w:tc>
          <w:tcPr>
            <w:tcW w:w="3428"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725168">
            <w:pPr>
              <w:spacing w:line="240" w:lineRule="atLeast"/>
              <w:ind w:firstLineChars="0" w:firstLine="0"/>
              <w:jc w:val="center"/>
              <w:rPr>
                <w:sz w:val="21"/>
                <w:szCs w:val="21"/>
              </w:rPr>
            </w:pPr>
            <w:r w:rsidRPr="00E82A89">
              <w:rPr>
                <w:rFonts w:hint="eastAsia"/>
                <w:sz w:val="21"/>
                <w:szCs w:val="21"/>
              </w:rPr>
              <w:t>——</w:t>
            </w:r>
          </w:p>
        </w:tc>
      </w:tr>
      <w:tr w:rsidR="00B468EB" w:rsidRPr="00E82A89" w:rsidTr="00EC3B99">
        <w:trPr>
          <w:trHeight w:val="397"/>
          <w:jc w:val="center"/>
        </w:trPr>
        <w:tc>
          <w:tcPr>
            <w:tcW w:w="0" w:type="auto"/>
            <w:vMerge/>
            <w:tcBorders>
              <w:left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下设机构及下级部门满意度</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≥90%</w:t>
            </w:r>
          </w:p>
        </w:tc>
        <w:tc>
          <w:tcPr>
            <w:tcW w:w="3428"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725168">
            <w:pPr>
              <w:spacing w:line="240" w:lineRule="atLeast"/>
              <w:ind w:firstLineChars="0" w:firstLine="0"/>
              <w:jc w:val="center"/>
              <w:rPr>
                <w:sz w:val="21"/>
                <w:szCs w:val="21"/>
              </w:rPr>
            </w:pPr>
            <w:r w:rsidRPr="00E82A89">
              <w:rPr>
                <w:rFonts w:hint="eastAsia"/>
                <w:sz w:val="21"/>
                <w:szCs w:val="21"/>
              </w:rPr>
              <w:t>——</w:t>
            </w:r>
          </w:p>
        </w:tc>
      </w:tr>
      <w:tr w:rsidR="00B468EB" w:rsidRPr="00E82A89" w:rsidTr="00EC3B99">
        <w:trPr>
          <w:trHeight w:val="397"/>
          <w:jc w:val="center"/>
        </w:trPr>
        <w:tc>
          <w:tcPr>
            <w:tcW w:w="0" w:type="auto"/>
            <w:vMerge/>
            <w:tcBorders>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widowControl/>
              <w:adjustRightInd/>
              <w:snapToGrid/>
              <w:spacing w:line="240" w:lineRule="auto"/>
              <w:ind w:firstLineChars="0" w:firstLine="0"/>
              <w:jc w:val="left"/>
              <w:rPr>
                <w:sz w:val="21"/>
                <w:szCs w:val="21"/>
              </w:rPr>
            </w:pPr>
          </w:p>
        </w:tc>
        <w:tc>
          <w:tcPr>
            <w:tcW w:w="2810" w:type="dxa"/>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社会公众满意度</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68EB" w:rsidRPr="00E82A89" w:rsidRDefault="00B468EB" w:rsidP="000F6005">
            <w:pPr>
              <w:spacing w:line="240" w:lineRule="auto"/>
              <w:ind w:firstLineChars="0" w:firstLine="0"/>
              <w:jc w:val="center"/>
              <w:rPr>
                <w:sz w:val="21"/>
                <w:szCs w:val="21"/>
              </w:rPr>
            </w:pPr>
            <w:r w:rsidRPr="00E82A89">
              <w:rPr>
                <w:rFonts w:hint="eastAsia"/>
                <w:sz w:val="21"/>
                <w:szCs w:val="21"/>
              </w:rPr>
              <w:t>≥90%</w:t>
            </w:r>
          </w:p>
        </w:tc>
        <w:tc>
          <w:tcPr>
            <w:tcW w:w="3428" w:type="dxa"/>
            <w:tcBorders>
              <w:top w:val="single" w:sz="4" w:space="0" w:color="auto"/>
              <w:left w:val="single" w:sz="4" w:space="0" w:color="auto"/>
              <w:bottom w:val="single" w:sz="4" w:space="0" w:color="auto"/>
              <w:right w:val="single" w:sz="4" w:space="0" w:color="auto"/>
            </w:tcBorders>
            <w:vAlign w:val="center"/>
          </w:tcPr>
          <w:p w:rsidR="00B468EB" w:rsidRPr="00E82A89" w:rsidRDefault="00B468EB" w:rsidP="00725168">
            <w:pPr>
              <w:spacing w:line="240" w:lineRule="atLeast"/>
              <w:ind w:firstLineChars="0" w:firstLine="0"/>
              <w:jc w:val="center"/>
              <w:rPr>
                <w:sz w:val="21"/>
                <w:szCs w:val="21"/>
              </w:rPr>
            </w:pPr>
            <w:r w:rsidRPr="00E82A89">
              <w:rPr>
                <w:rFonts w:hint="eastAsia"/>
                <w:sz w:val="21"/>
                <w:szCs w:val="21"/>
              </w:rPr>
              <w:t>——</w:t>
            </w:r>
          </w:p>
        </w:tc>
      </w:tr>
    </w:tbl>
    <w:p w:rsidR="006F213D" w:rsidRDefault="006F213D" w:rsidP="00384EF6">
      <w:pPr>
        <w:pStyle w:val="1"/>
        <w:ind w:firstLine="664"/>
      </w:pPr>
      <w:bookmarkStart w:id="14" w:name="_Toc78382217"/>
      <w:r>
        <w:rPr>
          <w:rFonts w:hint="eastAsia"/>
        </w:rPr>
        <w:lastRenderedPageBreak/>
        <w:t>二、评价工作基本情况</w:t>
      </w:r>
      <w:bookmarkEnd w:id="14"/>
    </w:p>
    <w:p w:rsidR="006F213D" w:rsidRDefault="006F213D" w:rsidP="003805EF">
      <w:pPr>
        <w:pStyle w:val="2"/>
        <w:ind w:firstLine="667"/>
      </w:pPr>
      <w:bookmarkStart w:id="15" w:name="_Toc78382218"/>
      <w:r>
        <w:rPr>
          <w:rFonts w:hint="eastAsia"/>
        </w:rPr>
        <w:t>（一）评价目的</w:t>
      </w:r>
      <w:bookmarkEnd w:id="15"/>
    </w:p>
    <w:p w:rsidR="006663C8" w:rsidRPr="006663C8" w:rsidRDefault="006663C8" w:rsidP="006663C8">
      <w:pPr>
        <w:ind w:firstLine="584"/>
      </w:pPr>
      <w:r>
        <w:rPr>
          <w:rFonts w:hint="eastAsia"/>
        </w:rPr>
        <w:t>部门整体支出绩效评价是基于部门职能，洞悉部门人、财、物与部门职能匹配情况，从更宽泛的层面把握部门职能履行情况，从整体支出效益分析中查找问题，分析存在的问题及原因，提出切实可行的改进措施。</w:t>
      </w:r>
      <w:r>
        <w:t>2020年度青岛市交通运输局</w:t>
      </w:r>
      <w:r>
        <w:rPr>
          <w:rFonts w:hint="eastAsia"/>
        </w:rPr>
        <w:t>整体</w:t>
      </w:r>
      <w:r>
        <w:t>支出绩效评价，通过梳理部门职能、部门管理、部门职能履职方式方法、预算编制依据、预算明细、预算支出明细、部门相关内部控制制度、部门工作计划的完成情况等信息，分析部门职责的履行情况、履职效果及部门职能的实现程度，总结经验和做法，找出部门资金使用和管理中的薄弱环节，提出改进建议，为今后提高部门整体支出的效果和人、财、物统筹安排的能力提供参考依据和针对性建议，提高部门管理和服务水平，强化支出责任，规范工作纪律，提高业务和资金科学化、精细化管理水平，提升财政资金使用效益。同时，为2022年部门预算资金安排工作，提供决策参考依据。</w:t>
      </w:r>
    </w:p>
    <w:p w:rsidR="006F213D" w:rsidRDefault="006F213D" w:rsidP="003805EF">
      <w:pPr>
        <w:pStyle w:val="2"/>
        <w:ind w:firstLine="667"/>
      </w:pPr>
      <w:bookmarkStart w:id="16" w:name="_Toc78382219"/>
      <w:r>
        <w:rPr>
          <w:rFonts w:hint="eastAsia"/>
        </w:rPr>
        <w:t>（二）评价依据</w:t>
      </w:r>
      <w:bookmarkEnd w:id="16"/>
    </w:p>
    <w:p w:rsidR="006663C8" w:rsidRPr="006663C8" w:rsidRDefault="006663C8" w:rsidP="006663C8">
      <w:pPr>
        <w:ind w:firstLine="562"/>
        <w:rPr>
          <w:b/>
          <w:bCs/>
          <w:spacing w:val="0"/>
        </w:rPr>
      </w:pPr>
      <w:r w:rsidRPr="006663C8">
        <w:rPr>
          <w:rFonts w:hint="eastAsia"/>
          <w:b/>
          <w:bCs/>
          <w:spacing w:val="0"/>
        </w:rPr>
        <w:t>1．预算绩效管理、政策文件及专项资金相关文件</w:t>
      </w:r>
    </w:p>
    <w:p w:rsidR="006663C8" w:rsidRPr="006663C8" w:rsidRDefault="006663C8" w:rsidP="006663C8">
      <w:pPr>
        <w:ind w:firstLine="584"/>
      </w:pPr>
      <w:r w:rsidRPr="006663C8">
        <w:rPr>
          <w:rFonts w:hint="eastAsia"/>
        </w:rPr>
        <w:t>（</w:t>
      </w:r>
      <w:r w:rsidRPr="006663C8">
        <w:t>1）《中华人民共和国预算法》</w:t>
      </w:r>
      <w:r w:rsidR="002A5083">
        <w:rPr>
          <w:rFonts w:hint="eastAsia"/>
        </w:rPr>
        <w:t>；</w:t>
      </w:r>
    </w:p>
    <w:p w:rsidR="002A5083" w:rsidRDefault="006663C8" w:rsidP="002A5083">
      <w:pPr>
        <w:ind w:firstLine="584"/>
      </w:pPr>
      <w:r w:rsidRPr="006663C8">
        <w:rPr>
          <w:rFonts w:hint="eastAsia"/>
        </w:rPr>
        <w:t>（</w:t>
      </w:r>
      <w:r w:rsidRPr="006663C8">
        <w:t>2）</w:t>
      </w:r>
      <w:r w:rsidR="002A5083" w:rsidRPr="002A5083">
        <w:rPr>
          <w:rFonts w:hint="eastAsia"/>
        </w:rPr>
        <w:t>《预算绩效管理工作考核办法</w:t>
      </w:r>
      <w:r w:rsidR="002A5083" w:rsidRPr="002A5083">
        <w:t>(试行)》（财预〔2011〕433号）</w:t>
      </w:r>
      <w:r w:rsidR="002A5083">
        <w:rPr>
          <w:rFonts w:hint="eastAsia"/>
        </w:rPr>
        <w:t>；</w:t>
      </w:r>
    </w:p>
    <w:p w:rsidR="002A5083" w:rsidRDefault="006663C8" w:rsidP="006663C8">
      <w:pPr>
        <w:ind w:firstLine="584"/>
      </w:pPr>
      <w:r w:rsidRPr="006663C8">
        <w:rPr>
          <w:rFonts w:hint="eastAsia"/>
        </w:rPr>
        <w:t>（</w:t>
      </w:r>
      <w:r w:rsidR="002A5083">
        <w:t>3</w:t>
      </w:r>
      <w:r w:rsidRPr="006663C8">
        <w:t>）</w:t>
      </w:r>
      <w:r w:rsidR="002A5083" w:rsidRPr="002A5083">
        <w:rPr>
          <w:rFonts w:hint="eastAsia"/>
        </w:rPr>
        <w:t>《财政支出（项目支出）绩效评价操作指引（试行）》（中评协〔</w:t>
      </w:r>
      <w:r w:rsidR="002A5083" w:rsidRPr="002A5083">
        <w:t>2014〕70号）</w:t>
      </w:r>
      <w:r w:rsidR="002A5083">
        <w:rPr>
          <w:rFonts w:hint="eastAsia"/>
        </w:rPr>
        <w:t>；</w:t>
      </w:r>
    </w:p>
    <w:p w:rsidR="002A5083" w:rsidRDefault="002A5083" w:rsidP="006663C8">
      <w:pPr>
        <w:ind w:firstLine="584"/>
      </w:pPr>
      <w:r>
        <w:rPr>
          <w:rFonts w:hint="eastAsia"/>
        </w:rPr>
        <w:t>（4）</w:t>
      </w:r>
      <w:r w:rsidRPr="002A5083">
        <w:rPr>
          <w:rFonts w:hint="eastAsia"/>
        </w:rPr>
        <w:t>《中共中央</w:t>
      </w:r>
      <w:r w:rsidRPr="002A5083">
        <w:t xml:space="preserve"> 国务院关于全面实施预算绩效管理的意见》（中</w:t>
      </w:r>
      <w:r w:rsidRPr="002A5083">
        <w:lastRenderedPageBreak/>
        <w:t>发〔2018〕34号）；</w:t>
      </w:r>
    </w:p>
    <w:p w:rsidR="002A5083" w:rsidRDefault="002A5083" w:rsidP="006663C8">
      <w:pPr>
        <w:ind w:firstLine="584"/>
      </w:pPr>
      <w:r>
        <w:rPr>
          <w:rFonts w:hint="eastAsia"/>
        </w:rPr>
        <w:t>（5）</w:t>
      </w:r>
      <w:r w:rsidRPr="002A5083">
        <w:rPr>
          <w:rFonts w:hint="eastAsia"/>
        </w:rPr>
        <w:t>《财政部关于印发〈项目支出绩效评价管理办法〉的通知》（财预〔</w:t>
      </w:r>
      <w:r w:rsidRPr="002A5083">
        <w:t>2020〕10号）</w:t>
      </w:r>
      <w:r>
        <w:rPr>
          <w:rFonts w:hint="eastAsia"/>
        </w:rPr>
        <w:t>；</w:t>
      </w:r>
    </w:p>
    <w:p w:rsidR="006663C8" w:rsidRPr="006663C8" w:rsidRDefault="002A5083" w:rsidP="006663C8">
      <w:pPr>
        <w:ind w:firstLine="584"/>
      </w:pPr>
      <w:r>
        <w:rPr>
          <w:rFonts w:hint="eastAsia"/>
        </w:rPr>
        <w:t>（</w:t>
      </w:r>
      <w:r>
        <w:t>6</w:t>
      </w:r>
      <w:r>
        <w:rPr>
          <w:rFonts w:hint="eastAsia"/>
        </w:rPr>
        <w:t>）</w:t>
      </w:r>
      <w:r w:rsidR="006663C8" w:rsidRPr="006663C8">
        <w:t>《中共山东省委山东省人民政府关于全面推进预算绩效管理的实施意见》（鲁发〔2019〕2号）</w:t>
      </w:r>
      <w:r>
        <w:rPr>
          <w:rFonts w:hint="eastAsia"/>
        </w:rPr>
        <w:t>；</w:t>
      </w:r>
    </w:p>
    <w:p w:rsidR="006663C8" w:rsidRPr="006663C8" w:rsidRDefault="006663C8" w:rsidP="006663C8">
      <w:pPr>
        <w:ind w:firstLine="584"/>
      </w:pPr>
      <w:r w:rsidRPr="006663C8">
        <w:rPr>
          <w:rFonts w:hint="eastAsia"/>
        </w:rPr>
        <w:t>（</w:t>
      </w:r>
      <w:r w:rsidR="002A5083">
        <w:t>7</w:t>
      </w:r>
      <w:r w:rsidRPr="006663C8">
        <w:rPr>
          <w:rFonts w:hint="eastAsia"/>
        </w:rPr>
        <w:t>）</w:t>
      </w:r>
      <w:r w:rsidRPr="006663C8">
        <w:t>《中共青岛市委 青岛市人民政府关于深化预算管理改革全面推进预算绩效管理的实施意见》（青发〔2019〕6号）</w:t>
      </w:r>
      <w:r w:rsidR="002A5083">
        <w:rPr>
          <w:rFonts w:hint="eastAsia"/>
        </w:rPr>
        <w:t>；</w:t>
      </w:r>
    </w:p>
    <w:p w:rsidR="006663C8" w:rsidRPr="006663C8" w:rsidRDefault="006663C8" w:rsidP="006663C8">
      <w:pPr>
        <w:ind w:firstLine="584"/>
      </w:pPr>
      <w:r w:rsidRPr="006663C8">
        <w:rPr>
          <w:rFonts w:hint="eastAsia"/>
        </w:rPr>
        <w:t>（</w:t>
      </w:r>
      <w:r w:rsidR="002A5083">
        <w:t>8</w:t>
      </w:r>
      <w:r w:rsidRPr="006663C8">
        <w:rPr>
          <w:rFonts w:hint="eastAsia"/>
        </w:rPr>
        <w:t>）关于印发《</w:t>
      </w:r>
      <w:r w:rsidRPr="006663C8">
        <w:t>2021年度青岛市市级预算部门整体支出绩效管理实施方案》的通知</w:t>
      </w:r>
      <w:r w:rsidRPr="006663C8">
        <w:rPr>
          <w:rFonts w:hint="eastAsia"/>
        </w:rPr>
        <w:t>（青财绩〔</w:t>
      </w:r>
      <w:r w:rsidRPr="006663C8">
        <w:t>2021〕2号</w:t>
      </w:r>
      <w:r w:rsidRPr="006663C8">
        <w:rPr>
          <w:rFonts w:hint="eastAsia"/>
        </w:rPr>
        <w:t>）</w:t>
      </w:r>
      <w:r w:rsidR="002A5083">
        <w:rPr>
          <w:rFonts w:hint="eastAsia"/>
        </w:rPr>
        <w:t>。</w:t>
      </w:r>
    </w:p>
    <w:p w:rsidR="006663C8" w:rsidRDefault="006663C8" w:rsidP="006663C8">
      <w:pPr>
        <w:ind w:firstLine="586"/>
        <w:rPr>
          <w:rFonts w:cs="Times New Roman"/>
          <w:b/>
          <w:bCs/>
          <w:szCs w:val="32"/>
        </w:rPr>
      </w:pPr>
      <w:r w:rsidRPr="006663C8">
        <w:rPr>
          <w:rFonts w:hint="eastAsia"/>
          <w:b/>
          <w:bCs/>
        </w:rPr>
        <w:t>2．</w:t>
      </w:r>
      <w:r w:rsidRPr="00EC68D5">
        <w:rPr>
          <w:rFonts w:cs="Times New Roman"/>
          <w:b/>
          <w:bCs/>
          <w:szCs w:val="32"/>
        </w:rPr>
        <w:t>部门单位自评材料。被评价部门提交的自评材料和相关佐证资料</w:t>
      </w:r>
    </w:p>
    <w:p w:rsidR="006663C8" w:rsidRDefault="002A5083" w:rsidP="006663C8">
      <w:pPr>
        <w:ind w:firstLine="584"/>
      </w:pPr>
      <w:r>
        <w:rPr>
          <w:rFonts w:hint="eastAsia"/>
        </w:rPr>
        <w:t>（1）</w:t>
      </w:r>
      <w:r w:rsidR="006663C8">
        <w:rPr>
          <w:rFonts w:hint="eastAsia"/>
        </w:rPr>
        <w:t>青岛市交通运输局</w:t>
      </w:r>
      <w:r w:rsidR="004938E7">
        <w:rPr>
          <w:rFonts w:hint="eastAsia"/>
        </w:rPr>
        <w:t>、</w:t>
      </w:r>
      <w:r w:rsidR="006663C8">
        <w:rPr>
          <w:rFonts w:hint="eastAsia"/>
        </w:rPr>
        <w:t>青岛市财政局关于</w:t>
      </w:r>
      <w:r w:rsidR="006663C8">
        <w:t>2020年度省级转移支付预算执行情况绩效自评报告</w:t>
      </w:r>
      <w:r w:rsidR="004938E7">
        <w:rPr>
          <w:rFonts w:hint="eastAsia"/>
        </w:rPr>
        <w:t>；</w:t>
      </w:r>
      <w:r w:rsidR="006663C8">
        <w:t>青岛市交通运输局</w:t>
      </w:r>
      <w:r w:rsidR="004938E7">
        <w:rPr>
          <w:rFonts w:hint="eastAsia"/>
        </w:rPr>
        <w:t>、</w:t>
      </w:r>
      <w:r w:rsidR="006663C8">
        <w:t>青岛市财政局关于2020年度中央转移支付预算执行情况绩效自评报告</w:t>
      </w:r>
      <w:r w:rsidR="004938E7">
        <w:rPr>
          <w:rFonts w:hint="eastAsia"/>
        </w:rPr>
        <w:t>；</w:t>
      </w:r>
      <w:r w:rsidR="006663C8">
        <w:t>专项资金绩效年初目标批复表</w:t>
      </w:r>
      <w:r w:rsidR="00EC3B99">
        <w:rPr>
          <w:rFonts w:hint="eastAsia"/>
        </w:rPr>
        <w:t>—</w:t>
      </w:r>
      <w:r w:rsidR="006663C8">
        <w:t>交通运输局本级项目</w:t>
      </w:r>
      <w:r>
        <w:rPr>
          <w:rFonts w:hint="eastAsia"/>
        </w:rPr>
        <w:t>；</w:t>
      </w:r>
    </w:p>
    <w:p w:rsidR="006663C8" w:rsidRDefault="002A5083" w:rsidP="006663C8">
      <w:pPr>
        <w:ind w:firstLine="584"/>
      </w:pPr>
      <w:r>
        <w:rPr>
          <w:rFonts w:hint="eastAsia"/>
        </w:rPr>
        <w:t>（2）《</w:t>
      </w:r>
      <w:r w:rsidR="006663C8">
        <w:rPr>
          <w:rFonts w:hint="eastAsia"/>
        </w:rPr>
        <w:t>关于印发</w:t>
      </w:r>
      <w:r>
        <w:rPr>
          <w:rFonts w:hint="eastAsia"/>
        </w:rPr>
        <w:t>〈青岛市交通运输局局属国有企业财务监督管理办法（试行）〉</w:t>
      </w:r>
      <w:r w:rsidR="006663C8">
        <w:rPr>
          <w:rFonts w:hint="eastAsia"/>
        </w:rPr>
        <w:t>的通知</w:t>
      </w:r>
      <w:r>
        <w:rPr>
          <w:rFonts w:hint="eastAsia"/>
        </w:rPr>
        <w:t>》</w:t>
      </w:r>
      <w:r w:rsidR="006663C8">
        <w:rPr>
          <w:rFonts w:hint="eastAsia"/>
        </w:rPr>
        <w:t>（青交财审函〔</w:t>
      </w:r>
      <w:r w:rsidR="006663C8">
        <w:t>2019〕17号）</w:t>
      </w:r>
      <w:r>
        <w:rPr>
          <w:rFonts w:hint="eastAsia"/>
        </w:rPr>
        <w:t>；</w:t>
      </w:r>
    </w:p>
    <w:p w:rsidR="006663C8" w:rsidRDefault="002A5083" w:rsidP="006663C8">
      <w:pPr>
        <w:ind w:firstLine="584"/>
      </w:pPr>
      <w:r>
        <w:rPr>
          <w:rFonts w:hint="eastAsia"/>
        </w:rPr>
        <w:t>（3）《财政部</w:t>
      </w:r>
      <w:r>
        <w:t xml:space="preserve"> 交通部关于进一步加强公路水路公共基础设施政府会计核算的通知</w:t>
      </w:r>
      <w:r>
        <w:rPr>
          <w:rFonts w:hint="eastAsia"/>
        </w:rPr>
        <w:t>》</w:t>
      </w:r>
      <w:r w:rsidR="006663C8">
        <w:t>（财会〔2020〕23）</w:t>
      </w:r>
      <w:r>
        <w:rPr>
          <w:rFonts w:hint="eastAsia"/>
        </w:rPr>
        <w:t>；</w:t>
      </w:r>
    </w:p>
    <w:p w:rsidR="006663C8" w:rsidRDefault="002A5083" w:rsidP="006663C8">
      <w:pPr>
        <w:ind w:firstLine="584"/>
      </w:pPr>
      <w:r>
        <w:rPr>
          <w:rFonts w:hint="eastAsia"/>
        </w:rPr>
        <w:t>（</w:t>
      </w:r>
      <w:r>
        <w:t>4</w:t>
      </w:r>
      <w:r>
        <w:rPr>
          <w:rFonts w:hint="eastAsia"/>
        </w:rPr>
        <w:t>）</w:t>
      </w:r>
      <w:r w:rsidR="006663C8">
        <w:rPr>
          <w:rFonts w:hint="eastAsia"/>
        </w:rPr>
        <w:t>《</w:t>
      </w:r>
      <w:r>
        <w:rPr>
          <w:rFonts w:hint="eastAsia"/>
        </w:rPr>
        <w:t>青岛市交通运输委员会关于印发〈青岛市交通运输委员会固定资产管理办法〉的通知</w:t>
      </w:r>
      <w:r w:rsidR="006663C8">
        <w:rPr>
          <w:rFonts w:hint="eastAsia"/>
        </w:rPr>
        <w:t>》（青交财〔</w:t>
      </w:r>
      <w:r w:rsidR="006663C8">
        <w:t>2014〕36号）</w:t>
      </w:r>
      <w:r>
        <w:rPr>
          <w:rFonts w:hint="eastAsia"/>
        </w:rPr>
        <w:t>；</w:t>
      </w:r>
    </w:p>
    <w:p w:rsidR="006663C8" w:rsidRDefault="002A5083" w:rsidP="006663C8">
      <w:pPr>
        <w:ind w:firstLine="584"/>
      </w:pPr>
      <w:r>
        <w:rPr>
          <w:rFonts w:hint="eastAsia"/>
        </w:rPr>
        <w:t>（5）</w:t>
      </w:r>
      <w:r w:rsidR="006663C8">
        <w:rPr>
          <w:rFonts w:hint="eastAsia"/>
        </w:rPr>
        <w:t>《</w:t>
      </w:r>
      <w:r>
        <w:rPr>
          <w:rFonts w:hint="eastAsia"/>
        </w:rPr>
        <w:t>青岛市交通运输局关于印发〈青岛市交通运输局经济合同</w:t>
      </w:r>
      <w:r>
        <w:rPr>
          <w:rFonts w:hint="eastAsia"/>
        </w:rPr>
        <w:lastRenderedPageBreak/>
        <w:t>管理办法〉的通知</w:t>
      </w:r>
      <w:r w:rsidR="006663C8">
        <w:rPr>
          <w:rFonts w:hint="eastAsia"/>
        </w:rPr>
        <w:t>》（青交财审〔</w:t>
      </w:r>
      <w:r w:rsidR="006663C8">
        <w:t>2020〕3号）</w:t>
      </w:r>
      <w:r w:rsidR="00F23A37">
        <w:rPr>
          <w:rFonts w:hint="eastAsia"/>
        </w:rPr>
        <w:t>；</w:t>
      </w:r>
    </w:p>
    <w:p w:rsidR="006663C8" w:rsidRDefault="002A5083" w:rsidP="006663C8">
      <w:pPr>
        <w:ind w:firstLine="584"/>
      </w:pPr>
      <w:r>
        <w:rPr>
          <w:rFonts w:hint="eastAsia"/>
        </w:rPr>
        <w:t>（6）</w:t>
      </w:r>
      <w:r w:rsidR="006663C8">
        <w:rPr>
          <w:rFonts w:hint="eastAsia"/>
        </w:rPr>
        <w:t>《</w:t>
      </w:r>
      <w:r>
        <w:rPr>
          <w:rFonts w:hint="eastAsia"/>
        </w:rPr>
        <w:t>青岛市交通运输局关于印发〈交通建设投资计划管理办法（试行）〉的通知</w:t>
      </w:r>
      <w:r w:rsidR="006663C8">
        <w:rPr>
          <w:rFonts w:hint="eastAsia"/>
        </w:rPr>
        <w:t>》（青交规划〔</w:t>
      </w:r>
      <w:r w:rsidR="006663C8">
        <w:t>2020〕3号）</w:t>
      </w:r>
      <w:r w:rsidR="00F23A37">
        <w:rPr>
          <w:rFonts w:hint="eastAsia"/>
        </w:rPr>
        <w:t>；</w:t>
      </w:r>
    </w:p>
    <w:p w:rsidR="006663C8" w:rsidRDefault="002A5083" w:rsidP="006663C8">
      <w:pPr>
        <w:ind w:firstLine="584"/>
      </w:pPr>
      <w:r>
        <w:rPr>
          <w:rFonts w:hint="eastAsia"/>
        </w:rPr>
        <w:t>（7）</w:t>
      </w:r>
      <w:r w:rsidR="006663C8">
        <w:rPr>
          <w:rFonts w:hint="eastAsia"/>
        </w:rPr>
        <w:t>《</w:t>
      </w:r>
      <w:r w:rsidR="00F23A37">
        <w:rPr>
          <w:rFonts w:hint="eastAsia"/>
        </w:rPr>
        <w:t>青岛市交通运输局关于印发〈交通建设项目招标控制价审核办法（试行）〉的通知</w:t>
      </w:r>
      <w:r w:rsidR="006663C8">
        <w:rPr>
          <w:rFonts w:hint="eastAsia"/>
        </w:rPr>
        <w:t>》（青交财审〔</w:t>
      </w:r>
      <w:r w:rsidR="006663C8">
        <w:t>2019〕26号）</w:t>
      </w:r>
      <w:r w:rsidR="00F23A37">
        <w:rPr>
          <w:rFonts w:hint="eastAsia"/>
        </w:rPr>
        <w:t>；</w:t>
      </w:r>
    </w:p>
    <w:p w:rsidR="006663C8" w:rsidRDefault="00F23A37" w:rsidP="006663C8">
      <w:pPr>
        <w:ind w:firstLine="584"/>
      </w:pPr>
      <w:r>
        <w:rPr>
          <w:rFonts w:hint="eastAsia"/>
        </w:rPr>
        <w:t>（8）</w:t>
      </w:r>
      <w:r w:rsidR="006663C8">
        <w:rPr>
          <w:rFonts w:hint="eastAsia"/>
        </w:rPr>
        <w:t>《</w:t>
      </w:r>
      <w:r>
        <w:rPr>
          <w:rFonts w:hint="eastAsia"/>
        </w:rPr>
        <w:t>青岛市交通运输局关于印发〈普通国省道新改建项目管理办法（试行）〉的通知</w:t>
      </w:r>
      <w:r w:rsidR="006663C8">
        <w:rPr>
          <w:rFonts w:hint="eastAsia"/>
        </w:rPr>
        <w:t>》（青交规划〔</w:t>
      </w:r>
      <w:r w:rsidR="006663C8">
        <w:t>2020〕4号）</w:t>
      </w:r>
      <w:r>
        <w:rPr>
          <w:rFonts w:hint="eastAsia"/>
        </w:rPr>
        <w:t>；</w:t>
      </w:r>
    </w:p>
    <w:p w:rsidR="006663C8" w:rsidRDefault="00F23A37" w:rsidP="006663C8">
      <w:pPr>
        <w:ind w:firstLine="584"/>
      </w:pPr>
      <w:r>
        <w:rPr>
          <w:rFonts w:hint="eastAsia"/>
        </w:rPr>
        <w:t>（9）</w:t>
      </w:r>
      <w:r w:rsidR="00491B81">
        <w:rPr>
          <w:rFonts w:hint="eastAsia"/>
        </w:rPr>
        <w:t>《青岛市财政局关于印发青岛市市级基本建设项目资金管理办法的通知》（青财建〔</w:t>
      </w:r>
      <w:r w:rsidR="00491B81">
        <w:t>2021〕10号）</w:t>
      </w:r>
      <w:r w:rsidR="00491B81">
        <w:rPr>
          <w:rFonts w:hint="eastAsia"/>
        </w:rPr>
        <w:t>；</w:t>
      </w:r>
    </w:p>
    <w:p w:rsidR="006663C8" w:rsidRDefault="00F23A37" w:rsidP="006663C8">
      <w:pPr>
        <w:ind w:firstLine="584"/>
      </w:pPr>
      <w:r>
        <w:rPr>
          <w:rFonts w:hint="eastAsia"/>
        </w:rPr>
        <w:t>（1</w:t>
      </w:r>
      <w:r>
        <w:t>0</w:t>
      </w:r>
      <w:r>
        <w:rPr>
          <w:rFonts w:hint="eastAsia"/>
        </w:rPr>
        <w:t>）</w:t>
      </w:r>
      <w:r w:rsidR="00491B81">
        <w:rPr>
          <w:rFonts w:hint="eastAsia"/>
        </w:rPr>
        <w:t>《关于印发〈青岛市市级行政事业单位资产处置管理办法〉的通知》（青财资〔</w:t>
      </w:r>
      <w:r w:rsidR="00491B81">
        <w:t>2019〕25号）</w:t>
      </w:r>
      <w:r w:rsidR="00491B81">
        <w:rPr>
          <w:rFonts w:hint="eastAsia"/>
        </w:rPr>
        <w:t>。</w:t>
      </w:r>
    </w:p>
    <w:p w:rsidR="006663C8" w:rsidRDefault="006663C8" w:rsidP="006663C8">
      <w:pPr>
        <w:ind w:firstLine="586"/>
        <w:rPr>
          <w:b/>
          <w:bCs/>
        </w:rPr>
      </w:pPr>
      <w:r w:rsidRPr="006663C8">
        <w:rPr>
          <w:rFonts w:hint="eastAsia"/>
          <w:b/>
          <w:bCs/>
        </w:rPr>
        <w:t>3．其他涉及部门整体预算资金及与之相关的依据</w:t>
      </w:r>
    </w:p>
    <w:p w:rsidR="006663C8" w:rsidRPr="006663C8" w:rsidRDefault="006663C8" w:rsidP="006663C8">
      <w:pPr>
        <w:ind w:firstLine="584"/>
      </w:pPr>
      <w:r w:rsidRPr="006663C8">
        <w:rPr>
          <w:rFonts w:hint="eastAsia"/>
        </w:rPr>
        <w:t>部门及下属单位“三定”方案，年度重点工作计划，年度预算、决算报表；项目批准的相关文件，包括上级相关文件、政府批示（会议纪要、决定事项等）；项目的概况，包括项目实施计划、可行性研究报告、项目发展规划、物品采购清单、专项资金管理办法等；跨年度项目过往年度项目实施情况；项目预算绩</w:t>
      </w:r>
      <w:r w:rsidR="00EC3B99">
        <w:rPr>
          <w:rFonts w:hint="eastAsia"/>
        </w:rPr>
        <w:t>效目标批复表、会计报表、统计分析材料、银行贷款协议、采购合同等</w:t>
      </w:r>
      <w:r w:rsidRPr="006663C8">
        <w:rPr>
          <w:rFonts w:hint="eastAsia"/>
        </w:rPr>
        <w:t>。</w:t>
      </w:r>
    </w:p>
    <w:p w:rsidR="006F213D" w:rsidRDefault="006F213D" w:rsidP="003805EF">
      <w:pPr>
        <w:pStyle w:val="2"/>
        <w:ind w:firstLine="667"/>
      </w:pPr>
      <w:bookmarkStart w:id="17" w:name="_Toc78382220"/>
      <w:r>
        <w:rPr>
          <w:rFonts w:hint="eastAsia"/>
        </w:rPr>
        <w:t>（三）评价对象和资金范围</w:t>
      </w:r>
      <w:bookmarkEnd w:id="17"/>
    </w:p>
    <w:p w:rsidR="006663C8" w:rsidRPr="006663C8" w:rsidRDefault="006663C8" w:rsidP="006663C8">
      <w:pPr>
        <w:ind w:firstLine="584"/>
      </w:pPr>
      <w:r w:rsidRPr="006663C8">
        <w:rPr>
          <w:rFonts w:hint="eastAsia"/>
        </w:rPr>
        <w:t>本次绩效评价对象为青岛市交通运输局</w:t>
      </w:r>
      <w:r w:rsidRPr="006663C8">
        <w:t>2020年度整体支出364120.45万元，其中：基本支出42651.11万元，项目支出321469.33万元。评价时段为2020年1月1日</w:t>
      </w:r>
      <w:r w:rsidRPr="006663C8">
        <w:t>—</w:t>
      </w:r>
      <w:r w:rsidRPr="006663C8">
        <w:t>2020年12月31日。</w:t>
      </w:r>
    </w:p>
    <w:p w:rsidR="006F213D" w:rsidRDefault="006F213D" w:rsidP="003805EF">
      <w:pPr>
        <w:pStyle w:val="2"/>
        <w:ind w:firstLine="667"/>
      </w:pPr>
      <w:bookmarkStart w:id="18" w:name="_Toc78382221"/>
      <w:r>
        <w:rPr>
          <w:rFonts w:hint="eastAsia"/>
        </w:rPr>
        <w:lastRenderedPageBreak/>
        <w:t>（四）评价原则和评价方法</w:t>
      </w:r>
      <w:bookmarkEnd w:id="18"/>
    </w:p>
    <w:p w:rsidR="00AF5096" w:rsidRDefault="00AF5096" w:rsidP="00AF5096">
      <w:pPr>
        <w:ind w:firstLine="586"/>
        <w:rPr>
          <w:b/>
          <w:bCs/>
        </w:rPr>
      </w:pPr>
      <w:r w:rsidRPr="00542890">
        <w:rPr>
          <w:rFonts w:hint="eastAsia"/>
          <w:b/>
          <w:bCs/>
        </w:rPr>
        <w:t>1．绩效评价原则</w:t>
      </w:r>
    </w:p>
    <w:p w:rsidR="006663C8" w:rsidRPr="006663C8" w:rsidRDefault="006663C8" w:rsidP="006663C8">
      <w:pPr>
        <w:ind w:firstLine="584"/>
      </w:pPr>
      <w:r w:rsidRPr="006663C8">
        <w:rPr>
          <w:rFonts w:hint="eastAsia"/>
        </w:rPr>
        <w:t>本次绩效评价第三方将秉持科学规范、公正公开、分级分类、绩效相关的原则</w:t>
      </w:r>
      <w:r w:rsidR="004938E7">
        <w:rPr>
          <w:rFonts w:hint="eastAsia"/>
        </w:rPr>
        <w:t>，通过总结经验做法，提出部门及部门项目实施和管理中存在的问题，</w:t>
      </w:r>
      <w:r w:rsidRPr="006663C8">
        <w:rPr>
          <w:rFonts w:hint="eastAsia"/>
        </w:rPr>
        <w:t>切实提升财政资金管理的科学化、规范化和精细化水平。</w:t>
      </w:r>
    </w:p>
    <w:p w:rsidR="006663C8" w:rsidRPr="006663C8" w:rsidRDefault="006663C8" w:rsidP="006663C8">
      <w:pPr>
        <w:ind w:firstLine="584"/>
      </w:pPr>
      <w:r w:rsidRPr="006663C8">
        <w:rPr>
          <w:rFonts w:hint="eastAsia"/>
        </w:rPr>
        <w:t>本次绩效评价遵循的原则包括：</w:t>
      </w:r>
    </w:p>
    <w:p w:rsidR="006663C8" w:rsidRPr="006663C8" w:rsidRDefault="006663C8" w:rsidP="006663C8">
      <w:pPr>
        <w:ind w:firstLine="584"/>
      </w:pPr>
      <w:r w:rsidRPr="006663C8">
        <w:rPr>
          <w:rFonts w:hint="eastAsia"/>
        </w:rPr>
        <w:t>（</w:t>
      </w:r>
      <w:r w:rsidRPr="006663C8">
        <w:t>1）客观、公正原则。本次绩效评价工作坚持以真实性、科学性、规范性为原则，对由财政安排专项资金建设项目的管理、实施、运营进行客观、公正的评价，保证评价结果的有效性。</w:t>
      </w:r>
    </w:p>
    <w:p w:rsidR="006663C8" w:rsidRPr="006663C8" w:rsidRDefault="006663C8" w:rsidP="006663C8">
      <w:pPr>
        <w:ind w:firstLine="584"/>
      </w:pPr>
      <w:r w:rsidRPr="006663C8">
        <w:rPr>
          <w:rFonts w:hint="eastAsia"/>
        </w:rPr>
        <w:t>（</w:t>
      </w:r>
      <w:r w:rsidRPr="006663C8">
        <w:t>2）定性与定量相结合。本次评价以定量分析为主，定性分析为辅，通过两种分析方法共同评价支出项目的效果，合理、准确地反映项目实际绩效。</w:t>
      </w:r>
    </w:p>
    <w:p w:rsidR="006663C8" w:rsidRPr="006663C8" w:rsidRDefault="006663C8" w:rsidP="006663C8">
      <w:pPr>
        <w:ind w:firstLine="584"/>
      </w:pPr>
      <w:r w:rsidRPr="006663C8">
        <w:rPr>
          <w:rFonts w:hint="eastAsia"/>
        </w:rPr>
        <w:t>（</w:t>
      </w:r>
      <w:r w:rsidRPr="006663C8">
        <w:t>3）绩效相关原则。本次绩效评价紧紧围绕项目实际产出与计划产出的绩效进行，确保评价结果能够清晰反映项目投入与产出的对应关系。</w:t>
      </w:r>
    </w:p>
    <w:p w:rsidR="006663C8" w:rsidRPr="006663C8" w:rsidRDefault="006663C8" w:rsidP="006663C8">
      <w:pPr>
        <w:ind w:firstLine="584"/>
      </w:pPr>
      <w:r w:rsidRPr="006663C8">
        <w:rPr>
          <w:rFonts w:hint="eastAsia"/>
        </w:rPr>
        <w:t>（</w:t>
      </w:r>
      <w:r w:rsidRPr="006663C8">
        <w:t>4）回避原则。有利害关系的人必须回避，应回避人员包括被评价对象及与评价对象有利害关系的专家。</w:t>
      </w:r>
    </w:p>
    <w:p w:rsidR="006663C8" w:rsidRPr="006663C8" w:rsidRDefault="006663C8" w:rsidP="006663C8">
      <w:pPr>
        <w:ind w:firstLine="584"/>
      </w:pPr>
      <w:r w:rsidRPr="006663C8">
        <w:rPr>
          <w:rFonts w:hint="eastAsia"/>
        </w:rPr>
        <w:t>（</w:t>
      </w:r>
      <w:r>
        <w:t>5</w:t>
      </w:r>
      <w:r w:rsidRPr="006663C8">
        <w:t>）重点突出原则。坚持突出重点、突出关键为原则，以项目支出为重点，对项目展开深入评价，详细询问项目的实施情况，深入了解项目的资金使用管理、项目实施情况、财政支付能力以及项目实施效益等方面。</w:t>
      </w:r>
    </w:p>
    <w:p w:rsidR="00AF5096" w:rsidRDefault="00AF5096" w:rsidP="00AF5096">
      <w:pPr>
        <w:ind w:firstLine="586"/>
        <w:rPr>
          <w:b/>
          <w:bCs/>
        </w:rPr>
      </w:pPr>
      <w:r w:rsidRPr="00542890">
        <w:rPr>
          <w:rFonts w:hint="eastAsia"/>
          <w:b/>
          <w:bCs/>
        </w:rPr>
        <w:lastRenderedPageBreak/>
        <w:t>2．绩效评价方法</w:t>
      </w:r>
    </w:p>
    <w:p w:rsidR="006663C8" w:rsidRPr="006663C8" w:rsidRDefault="006663C8" w:rsidP="009025B9">
      <w:pPr>
        <w:ind w:firstLine="584"/>
      </w:pPr>
      <w:r w:rsidRPr="006663C8">
        <w:rPr>
          <w:rFonts w:hint="eastAsia"/>
        </w:rPr>
        <w:t>本次评价遵循“客观、公正、科学、规范”的原则，采用“以结果为导向、基于证据”的评价思路，经过反复研究与讨论，制定出本项目绩效评价方法体系，并以此为基础，客观公正地完成绩效评价工作，在评价的过程中，主要采用以下方法：</w:t>
      </w:r>
    </w:p>
    <w:p w:rsidR="006663C8" w:rsidRPr="006663C8" w:rsidRDefault="006663C8" w:rsidP="009025B9">
      <w:pPr>
        <w:ind w:firstLine="584"/>
      </w:pPr>
      <w:r w:rsidRPr="006663C8">
        <w:rPr>
          <w:rFonts w:hint="eastAsia"/>
        </w:rPr>
        <w:t>（</w:t>
      </w:r>
      <w:r w:rsidRPr="006663C8">
        <w:t>1）目标管理法（MBO）。本项目在评价体系设计、评估过程、评价结论形成等环节中主要采用了目标管理法的思路。一方面，在部门投入方面，部门绩效目标设立的合理性和明确性本身就是本次评价的重要内容；另一方面，在评估过程中，</w:t>
      </w:r>
      <w:r w:rsidRPr="006663C8">
        <w:t>“</w:t>
      </w:r>
      <w:r w:rsidRPr="006663C8">
        <w:t>以结果为导向</w:t>
      </w:r>
      <w:r w:rsidRPr="006663C8">
        <w:t>”</w:t>
      </w:r>
      <w:r w:rsidRPr="006663C8">
        <w:t>，评价部门履职过程和结果对其前期设定</w:t>
      </w:r>
      <w:r w:rsidRPr="006663C8">
        <w:t>“</w:t>
      </w:r>
      <w:r w:rsidRPr="006663C8">
        <w:t>绩效目标</w:t>
      </w:r>
      <w:r w:rsidRPr="006663C8">
        <w:t>”</w:t>
      </w:r>
      <w:r w:rsidRPr="006663C8">
        <w:t>的实现程度，最终形成评价结论。</w:t>
      </w:r>
    </w:p>
    <w:p w:rsidR="006663C8" w:rsidRPr="006663C8" w:rsidRDefault="006663C8" w:rsidP="009025B9">
      <w:pPr>
        <w:ind w:firstLine="584"/>
      </w:pPr>
      <w:r w:rsidRPr="006663C8">
        <w:rPr>
          <w:rFonts w:hint="eastAsia"/>
        </w:rPr>
        <w:t>（</w:t>
      </w:r>
      <w:r w:rsidRPr="006663C8">
        <w:t>2）层次分析法（AHP）。层次分析法是根据部门的性质和要达到的总目标，将总目标分解为不同的组成因素，按各因素之间的影响关系及隶属关系将各因素按不同层次聚集组合，形成一个多层次的分析结构模型。评价过程中，从最低层次指标依权重顺次归纳总结，形成评价结论。</w:t>
      </w:r>
    </w:p>
    <w:p w:rsidR="006663C8" w:rsidRPr="006663C8" w:rsidRDefault="006663C8" w:rsidP="009025B9">
      <w:pPr>
        <w:ind w:firstLine="584"/>
      </w:pPr>
      <w:r w:rsidRPr="006663C8">
        <w:rPr>
          <w:rFonts w:hint="eastAsia"/>
        </w:rPr>
        <w:t>（</w:t>
      </w:r>
      <w:r w:rsidRPr="006663C8">
        <w:t>3）比较法。通过对绩效目标与实施效果、历史与当期情况、不同部门和地区同类支出的比较，综合分析部门绩效目标实现程度。</w:t>
      </w:r>
    </w:p>
    <w:p w:rsidR="006663C8" w:rsidRPr="006663C8" w:rsidRDefault="006663C8" w:rsidP="009025B9">
      <w:pPr>
        <w:ind w:firstLine="584"/>
      </w:pPr>
      <w:r w:rsidRPr="006663C8">
        <w:rPr>
          <w:rFonts w:hint="eastAsia"/>
        </w:rPr>
        <w:t>（</w:t>
      </w:r>
      <w:r w:rsidRPr="006663C8">
        <w:t>4）因素分析法。通过综合分析影响绩效目标实现、实施效果的内外因素，评价绩效目标实现程度；通过列举所有影响产出与收益的因素，进行全面、综合的分析，从而得出评价结果的方法。</w:t>
      </w:r>
    </w:p>
    <w:p w:rsidR="006663C8" w:rsidRPr="006663C8" w:rsidRDefault="006663C8" w:rsidP="009025B9">
      <w:pPr>
        <w:ind w:firstLine="584"/>
      </w:pPr>
      <w:r w:rsidRPr="006663C8">
        <w:rPr>
          <w:rFonts w:hint="eastAsia"/>
        </w:rPr>
        <w:t>（</w:t>
      </w:r>
      <w:r w:rsidRPr="006663C8">
        <w:t>5）专家评议法。财务、审计等方面的专家通过查看部门收支记</w:t>
      </w:r>
      <w:r w:rsidRPr="006663C8">
        <w:lastRenderedPageBreak/>
        <w:t>账凭证、原始凭证等资料，充分了解项目情况，根据不同领域的专业判断，对资金分配、到位、使用情况和实施效果等做出客观评价。</w:t>
      </w:r>
    </w:p>
    <w:p w:rsidR="006663C8" w:rsidRPr="006663C8" w:rsidRDefault="006663C8" w:rsidP="009025B9">
      <w:pPr>
        <w:ind w:firstLine="584"/>
      </w:pPr>
      <w:r w:rsidRPr="006663C8">
        <w:rPr>
          <w:rFonts w:hint="eastAsia"/>
        </w:rPr>
        <w:t>（</w:t>
      </w:r>
      <w:r w:rsidRPr="006663C8">
        <w:t>6）询问查证法。通过与评价客体直接或间接以口头、书面、座谈等方式了解有关情况，从而形成判断的方法。</w:t>
      </w:r>
    </w:p>
    <w:p w:rsidR="006663C8" w:rsidRPr="006663C8" w:rsidRDefault="006663C8" w:rsidP="009025B9">
      <w:pPr>
        <w:ind w:firstLine="584"/>
      </w:pPr>
      <w:r w:rsidRPr="006663C8">
        <w:rPr>
          <w:rFonts w:hint="eastAsia"/>
        </w:rPr>
        <w:t>（</w:t>
      </w:r>
      <w:r w:rsidRPr="006663C8">
        <w:t>7）公众评判法。通过设计调查问卷，在一定范围内发放，收集、分析调查问卷，进行评价和判断。本方案中对部分效益指标和满意度指标的测算将采用受益公众评判。</w:t>
      </w:r>
    </w:p>
    <w:p w:rsidR="006663C8" w:rsidRPr="006663C8" w:rsidRDefault="006663C8" w:rsidP="009025B9">
      <w:pPr>
        <w:ind w:firstLine="584"/>
      </w:pPr>
      <w:r w:rsidRPr="006663C8">
        <w:rPr>
          <w:rFonts w:hint="eastAsia"/>
        </w:rPr>
        <w:t>（</w:t>
      </w:r>
      <w:r w:rsidRPr="006663C8">
        <w:t>8）标杆管理法，以国内外同行业中较高的绩效水平为标杆进行评判的方法。标杆管理是一种不断认识和引进最佳实践</w:t>
      </w:r>
      <w:r w:rsidR="00BE4233">
        <w:t>，</w:t>
      </w:r>
      <w:r w:rsidRPr="006663C8">
        <w:t>以提高组织绩效的方法。本次评估的标杆管理法</w:t>
      </w:r>
      <w:r w:rsidR="00BE4233">
        <w:t>，</w:t>
      </w:r>
      <w:r w:rsidRPr="006663C8">
        <w:t>是以绩效指标的标杆值考核指标完成情况。</w:t>
      </w:r>
    </w:p>
    <w:p w:rsidR="006663C8" w:rsidRDefault="006663C8" w:rsidP="009025B9">
      <w:pPr>
        <w:ind w:firstLine="584"/>
      </w:pPr>
      <w:r w:rsidRPr="006663C8">
        <w:rPr>
          <w:rFonts w:hint="eastAsia"/>
        </w:rPr>
        <w:t>（</w:t>
      </w:r>
      <w:r>
        <w:t>9</w:t>
      </w:r>
      <w:r w:rsidRPr="006663C8">
        <w:t>）成本效益分析法，将投入与产出、效益进行关联性分析的方法。</w:t>
      </w:r>
    </w:p>
    <w:p w:rsidR="009025B9" w:rsidRPr="009025B9" w:rsidRDefault="009025B9" w:rsidP="009025B9">
      <w:pPr>
        <w:ind w:firstLine="586"/>
        <w:rPr>
          <w:b/>
          <w:bCs/>
        </w:rPr>
      </w:pPr>
      <w:r w:rsidRPr="009025B9">
        <w:rPr>
          <w:rFonts w:hint="eastAsia"/>
          <w:b/>
          <w:bCs/>
        </w:rPr>
        <w:t>3．</w:t>
      </w:r>
      <w:r w:rsidRPr="009025B9">
        <w:rPr>
          <w:b/>
          <w:bCs/>
        </w:rPr>
        <w:t>评定方法</w:t>
      </w:r>
    </w:p>
    <w:p w:rsidR="009025B9" w:rsidRPr="009025B9" w:rsidRDefault="009025B9" w:rsidP="009025B9">
      <w:pPr>
        <w:ind w:firstLine="560"/>
        <w:rPr>
          <w:spacing w:val="0"/>
          <w:sz w:val="21"/>
        </w:rPr>
      </w:pPr>
      <w:r w:rsidRPr="009025B9">
        <w:rPr>
          <w:spacing w:val="0"/>
        </w:rPr>
        <w:t>绩效评价结果评定采取评分与评级相结合的形式。</w:t>
      </w:r>
    </w:p>
    <w:p w:rsidR="009025B9" w:rsidRPr="009025B9" w:rsidRDefault="009025B9" w:rsidP="009025B9">
      <w:pPr>
        <w:ind w:firstLine="586"/>
      </w:pPr>
      <w:r w:rsidRPr="009025B9">
        <w:rPr>
          <w:b/>
          <w:bCs/>
        </w:rPr>
        <w:t>（1）评价评分。</w:t>
      </w:r>
      <w:r w:rsidRPr="009025B9">
        <w:rPr>
          <w:rFonts w:hint="eastAsia"/>
        </w:rPr>
        <w:t>采用定性评价与定量评价相结合方法，对定性评价指标按照全部或基本达成预期指标、部分达成预期指标并具有一定效果、未达成预期指标且效果较差三档，分别按照100%-80%（含）、80%-60%（含）、60%-0%合理填写完成比例。对于定量指标，绝对值直接累加计算，相对值按照资金额度加权平均计算，评价综合得分采用百分制，满分为100分。</w:t>
      </w:r>
    </w:p>
    <w:p w:rsidR="009025B9" w:rsidRPr="009025B9" w:rsidRDefault="009025B9" w:rsidP="009025B9">
      <w:pPr>
        <w:ind w:firstLine="586"/>
      </w:pPr>
      <w:r w:rsidRPr="009025B9">
        <w:rPr>
          <w:b/>
        </w:rPr>
        <w:t>（2）评价等级。</w:t>
      </w:r>
      <w:r w:rsidRPr="009025B9">
        <w:rPr>
          <w:rFonts w:hint="eastAsia"/>
        </w:rPr>
        <w:t>依据财政部《关于印发〈项目支出绩效评价管理</w:t>
      </w:r>
      <w:r w:rsidRPr="009025B9">
        <w:rPr>
          <w:rFonts w:hint="eastAsia"/>
        </w:rPr>
        <w:lastRenderedPageBreak/>
        <w:t>办法〉的通知》（财预〔2020〕10号），绩效评价等级划分标准为分值范围100分至90分，项目等级为优；分值范围89分至80分，项目等级为良；分值范围79分至60分，项目等级为中；分值范围59分至0分，项目等级为差</w:t>
      </w:r>
      <w:r w:rsidRPr="009025B9">
        <w:t>。绩效评价结果评分分值对应的评价级次见表</w:t>
      </w:r>
      <w:r w:rsidRPr="009025B9">
        <w:rPr>
          <w:rFonts w:hint="eastAsia"/>
        </w:rPr>
        <w:t>2-1</w:t>
      </w:r>
      <w:r w:rsidRPr="009025B9">
        <w:t>。</w:t>
      </w:r>
    </w:p>
    <w:p w:rsidR="009025B9" w:rsidRPr="009025B9" w:rsidRDefault="009025B9" w:rsidP="000A566B">
      <w:pPr>
        <w:pStyle w:val="a6"/>
      </w:pPr>
      <w:r w:rsidRPr="009025B9">
        <w:t>表</w:t>
      </w:r>
      <w:r w:rsidRPr="009025B9">
        <w:rPr>
          <w:rFonts w:hint="eastAsia"/>
        </w:rPr>
        <w:t xml:space="preserve">2-1  </w:t>
      </w:r>
      <w:r w:rsidRPr="009025B9">
        <w:t>绩效评价结果评分分值与评价等级表</w:t>
      </w:r>
    </w:p>
    <w:tbl>
      <w:tblPr>
        <w:tblW w:w="8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2"/>
        <w:gridCol w:w="1732"/>
        <w:gridCol w:w="1732"/>
        <w:gridCol w:w="1732"/>
        <w:gridCol w:w="1733"/>
      </w:tblGrid>
      <w:tr w:rsidR="009025B9" w:rsidRPr="009025B9" w:rsidTr="009025B9">
        <w:trPr>
          <w:trHeight w:val="397"/>
        </w:trPr>
        <w:tc>
          <w:tcPr>
            <w:tcW w:w="1732" w:type="dxa"/>
            <w:tcBorders>
              <w:top w:val="single" w:sz="4" w:space="0" w:color="auto"/>
              <w:left w:val="single" w:sz="4" w:space="0" w:color="auto"/>
              <w:bottom w:val="single" w:sz="4" w:space="0" w:color="auto"/>
              <w:right w:val="single" w:sz="4" w:space="0" w:color="auto"/>
            </w:tcBorders>
            <w:shd w:val="clear" w:color="auto" w:fill="D9D9D9"/>
            <w:vAlign w:val="center"/>
          </w:tcPr>
          <w:p w:rsidR="009025B9" w:rsidRPr="009025B9" w:rsidRDefault="009025B9" w:rsidP="009025B9">
            <w:pPr>
              <w:spacing w:line="240" w:lineRule="auto"/>
              <w:ind w:firstLineChars="0" w:firstLine="0"/>
              <w:jc w:val="center"/>
              <w:rPr>
                <w:rFonts w:cs="Times New Roman"/>
                <w:b/>
                <w:bCs/>
                <w:spacing w:val="0"/>
                <w:sz w:val="21"/>
                <w:szCs w:val="21"/>
              </w:rPr>
            </w:pPr>
            <w:r w:rsidRPr="009025B9">
              <w:rPr>
                <w:rFonts w:cs="Times New Roman"/>
                <w:b/>
                <w:bCs/>
                <w:spacing w:val="0"/>
                <w:sz w:val="21"/>
                <w:szCs w:val="21"/>
              </w:rPr>
              <w:t>评价等级</w:t>
            </w:r>
          </w:p>
        </w:tc>
        <w:tc>
          <w:tcPr>
            <w:tcW w:w="1732" w:type="dxa"/>
            <w:tcBorders>
              <w:top w:val="single" w:sz="4" w:space="0" w:color="auto"/>
              <w:left w:val="nil"/>
              <w:bottom w:val="single" w:sz="4" w:space="0" w:color="auto"/>
              <w:right w:val="single" w:sz="4" w:space="0" w:color="auto"/>
            </w:tcBorders>
            <w:shd w:val="clear" w:color="auto" w:fill="D9D9D9"/>
            <w:vAlign w:val="center"/>
          </w:tcPr>
          <w:p w:rsidR="009025B9" w:rsidRPr="009025B9" w:rsidRDefault="009025B9" w:rsidP="009025B9">
            <w:pPr>
              <w:spacing w:line="240" w:lineRule="auto"/>
              <w:ind w:firstLineChars="0" w:firstLine="0"/>
              <w:jc w:val="center"/>
              <w:rPr>
                <w:rFonts w:cs="Times New Roman"/>
                <w:b/>
                <w:bCs/>
                <w:spacing w:val="0"/>
                <w:sz w:val="21"/>
                <w:szCs w:val="21"/>
              </w:rPr>
            </w:pPr>
            <w:r w:rsidRPr="009025B9">
              <w:rPr>
                <w:rFonts w:cs="Times New Roman" w:hint="eastAsia"/>
                <w:b/>
                <w:bCs/>
                <w:spacing w:val="0"/>
                <w:sz w:val="21"/>
                <w:szCs w:val="21"/>
              </w:rPr>
              <w:t>优</w:t>
            </w:r>
          </w:p>
        </w:tc>
        <w:tc>
          <w:tcPr>
            <w:tcW w:w="1732" w:type="dxa"/>
            <w:tcBorders>
              <w:top w:val="single" w:sz="4" w:space="0" w:color="auto"/>
              <w:left w:val="nil"/>
              <w:bottom w:val="single" w:sz="4" w:space="0" w:color="auto"/>
              <w:right w:val="single" w:sz="4" w:space="0" w:color="auto"/>
            </w:tcBorders>
            <w:shd w:val="clear" w:color="auto" w:fill="D9D9D9"/>
            <w:vAlign w:val="center"/>
          </w:tcPr>
          <w:p w:rsidR="009025B9" w:rsidRPr="009025B9" w:rsidRDefault="009025B9" w:rsidP="009025B9">
            <w:pPr>
              <w:spacing w:line="240" w:lineRule="auto"/>
              <w:ind w:firstLineChars="0" w:firstLine="0"/>
              <w:jc w:val="center"/>
              <w:rPr>
                <w:rFonts w:cs="Times New Roman"/>
                <w:b/>
                <w:bCs/>
                <w:spacing w:val="0"/>
                <w:sz w:val="21"/>
                <w:szCs w:val="21"/>
              </w:rPr>
            </w:pPr>
            <w:r w:rsidRPr="009025B9">
              <w:rPr>
                <w:rFonts w:cs="Times New Roman" w:hint="eastAsia"/>
                <w:b/>
                <w:bCs/>
                <w:spacing w:val="0"/>
                <w:sz w:val="21"/>
                <w:szCs w:val="21"/>
              </w:rPr>
              <w:t>良</w:t>
            </w:r>
          </w:p>
        </w:tc>
        <w:tc>
          <w:tcPr>
            <w:tcW w:w="1732" w:type="dxa"/>
            <w:tcBorders>
              <w:top w:val="single" w:sz="4" w:space="0" w:color="auto"/>
              <w:left w:val="nil"/>
              <w:bottom w:val="single" w:sz="4" w:space="0" w:color="auto"/>
              <w:right w:val="single" w:sz="4" w:space="0" w:color="auto"/>
            </w:tcBorders>
            <w:shd w:val="clear" w:color="auto" w:fill="D9D9D9"/>
            <w:vAlign w:val="center"/>
          </w:tcPr>
          <w:p w:rsidR="009025B9" w:rsidRPr="009025B9" w:rsidRDefault="009025B9" w:rsidP="009025B9">
            <w:pPr>
              <w:spacing w:line="240" w:lineRule="auto"/>
              <w:ind w:firstLineChars="0" w:firstLine="0"/>
              <w:jc w:val="center"/>
              <w:rPr>
                <w:rFonts w:cs="Times New Roman"/>
                <w:b/>
                <w:bCs/>
                <w:spacing w:val="0"/>
                <w:sz w:val="21"/>
                <w:szCs w:val="21"/>
              </w:rPr>
            </w:pPr>
            <w:r w:rsidRPr="009025B9">
              <w:rPr>
                <w:rFonts w:cs="Times New Roman" w:hint="eastAsia"/>
                <w:b/>
                <w:bCs/>
                <w:spacing w:val="0"/>
                <w:sz w:val="21"/>
                <w:szCs w:val="21"/>
              </w:rPr>
              <w:t>中</w:t>
            </w:r>
          </w:p>
        </w:tc>
        <w:tc>
          <w:tcPr>
            <w:tcW w:w="1733" w:type="dxa"/>
            <w:tcBorders>
              <w:top w:val="single" w:sz="4" w:space="0" w:color="auto"/>
              <w:left w:val="nil"/>
              <w:bottom w:val="single" w:sz="4" w:space="0" w:color="auto"/>
              <w:right w:val="single" w:sz="4" w:space="0" w:color="auto"/>
            </w:tcBorders>
            <w:shd w:val="clear" w:color="auto" w:fill="D9D9D9"/>
            <w:vAlign w:val="center"/>
          </w:tcPr>
          <w:p w:rsidR="009025B9" w:rsidRPr="009025B9" w:rsidRDefault="009025B9" w:rsidP="009025B9">
            <w:pPr>
              <w:spacing w:line="240" w:lineRule="auto"/>
              <w:ind w:firstLineChars="0" w:firstLine="0"/>
              <w:jc w:val="center"/>
              <w:rPr>
                <w:rFonts w:cs="Times New Roman"/>
                <w:b/>
                <w:bCs/>
                <w:spacing w:val="0"/>
                <w:sz w:val="21"/>
                <w:szCs w:val="21"/>
              </w:rPr>
            </w:pPr>
            <w:r w:rsidRPr="009025B9">
              <w:rPr>
                <w:rFonts w:cs="Times New Roman" w:hint="eastAsia"/>
                <w:b/>
                <w:bCs/>
                <w:spacing w:val="0"/>
                <w:sz w:val="21"/>
                <w:szCs w:val="21"/>
              </w:rPr>
              <w:t>差</w:t>
            </w:r>
          </w:p>
        </w:tc>
      </w:tr>
      <w:tr w:rsidR="009025B9" w:rsidRPr="009025B9" w:rsidTr="009025B9">
        <w:trPr>
          <w:trHeight w:val="397"/>
        </w:trPr>
        <w:tc>
          <w:tcPr>
            <w:tcW w:w="1732" w:type="dxa"/>
            <w:tcBorders>
              <w:top w:val="single" w:sz="4" w:space="0" w:color="auto"/>
              <w:left w:val="single" w:sz="4" w:space="0" w:color="auto"/>
              <w:bottom w:val="single" w:sz="4" w:space="0" w:color="auto"/>
              <w:right w:val="single" w:sz="4" w:space="0" w:color="auto"/>
            </w:tcBorders>
            <w:vAlign w:val="center"/>
          </w:tcPr>
          <w:p w:rsidR="009025B9" w:rsidRPr="009025B9" w:rsidRDefault="009025B9" w:rsidP="009025B9">
            <w:pPr>
              <w:spacing w:line="240" w:lineRule="auto"/>
              <w:ind w:firstLineChars="0" w:firstLine="0"/>
              <w:jc w:val="center"/>
              <w:rPr>
                <w:rFonts w:cs="Times New Roman"/>
                <w:spacing w:val="0"/>
                <w:sz w:val="21"/>
                <w:szCs w:val="21"/>
              </w:rPr>
            </w:pPr>
            <w:r w:rsidRPr="009025B9">
              <w:rPr>
                <w:rFonts w:cs="Times New Roman"/>
                <w:spacing w:val="0"/>
                <w:sz w:val="21"/>
                <w:szCs w:val="21"/>
              </w:rPr>
              <w:t>评分分值</w:t>
            </w:r>
          </w:p>
        </w:tc>
        <w:tc>
          <w:tcPr>
            <w:tcW w:w="1732" w:type="dxa"/>
            <w:tcBorders>
              <w:top w:val="single" w:sz="4" w:space="0" w:color="auto"/>
              <w:left w:val="nil"/>
              <w:bottom w:val="single" w:sz="4" w:space="0" w:color="auto"/>
              <w:right w:val="single" w:sz="4" w:space="0" w:color="auto"/>
            </w:tcBorders>
            <w:vAlign w:val="center"/>
          </w:tcPr>
          <w:p w:rsidR="009025B9" w:rsidRPr="009025B9" w:rsidRDefault="009025B9" w:rsidP="009025B9">
            <w:pPr>
              <w:spacing w:line="240" w:lineRule="auto"/>
              <w:ind w:firstLineChars="0" w:firstLine="0"/>
              <w:jc w:val="center"/>
              <w:rPr>
                <w:rFonts w:cs="Times New Roman"/>
                <w:spacing w:val="0"/>
                <w:sz w:val="21"/>
                <w:szCs w:val="21"/>
              </w:rPr>
            </w:pPr>
            <w:r w:rsidRPr="009025B9">
              <w:rPr>
                <w:rFonts w:cs="Times New Roman"/>
                <w:spacing w:val="0"/>
                <w:sz w:val="21"/>
                <w:szCs w:val="21"/>
              </w:rPr>
              <w:t>≥</w:t>
            </w:r>
            <w:r w:rsidRPr="009025B9">
              <w:rPr>
                <w:rFonts w:cs="Times New Roman" w:hint="eastAsia"/>
                <w:spacing w:val="0"/>
                <w:sz w:val="21"/>
                <w:szCs w:val="21"/>
              </w:rPr>
              <w:t>90</w:t>
            </w:r>
          </w:p>
        </w:tc>
        <w:tc>
          <w:tcPr>
            <w:tcW w:w="1732" w:type="dxa"/>
            <w:tcBorders>
              <w:top w:val="single" w:sz="4" w:space="0" w:color="auto"/>
              <w:left w:val="nil"/>
              <w:bottom w:val="single" w:sz="4" w:space="0" w:color="auto"/>
              <w:right w:val="single" w:sz="4" w:space="0" w:color="auto"/>
            </w:tcBorders>
            <w:vAlign w:val="center"/>
          </w:tcPr>
          <w:p w:rsidR="009025B9" w:rsidRPr="009025B9" w:rsidRDefault="009025B9" w:rsidP="009025B9">
            <w:pPr>
              <w:spacing w:line="240" w:lineRule="auto"/>
              <w:ind w:firstLineChars="0" w:firstLine="0"/>
              <w:jc w:val="center"/>
              <w:rPr>
                <w:rFonts w:cs="Times New Roman"/>
                <w:spacing w:val="0"/>
                <w:sz w:val="21"/>
                <w:szCs w:val="21"/>
              </w:rPr>
            </w:pPr>
            <w:r w:rsidRPr="009025B9">
              <w:rPr>
                <w:rFonts w:cs="Times New Roman"/>
                <w:spacing w:val="0"/>
                <w:sz w:val="21"/>
                <w:szCs w:val="21"/>
              </w:rPr>
              <w:t>＜</w:t>
            </w:r>
            <w:r w:rsidRPr="009025B9">
              <w:rPr>
                <w:rFonts w:cs="Times New Roman" w:hint="eastAsia"/>
                <w:spacing w:val="0"/>
                <w:sz w:val="21"/>
                <w:szCs w:val="21"/>
              </w:rPr>
              <w:t>90</w:t>
            </w:r>
            <w:r w:rsidRPr="009025B9">
              <w:rPr>
                <w:rFonts w:cs="Times New Roman"/>
                <w:spacing w:val="0"/>
                <w:sz w:val="21"/>
                <w:szCs w:val="21"/>
              </w:rPr>
              <w:t>，</w:t>
            </w:r>
            <w:r w:rsidRPr="009025B9">
              <w:rPr>
                <w:rFonts w:cs="Times New Roman"/>
                <w:spacing w:val="0"/>
                <w:sz w:val="21"/>
                <w:szCs w:val="21"/>
              </w:rPr>
              <w:t>≥</w:t>
            </w:r>
            <w:r w:rsidRPr="009025B9">
              <w:rPr>
                <w:rFonts w:cs="Times New Roman"/>
                <w:spacing w:val="0"/>
                <w:sz w:val="21"/>
                <w:szCs w:val="21"/>
              </w:rPr>
              <w:t>80</w:t>
            </w:r>
          </w:p>
        </w:tc>
        <w:tc>
          <w:tcPr>
            <w:tcW w:w="1732" w:type="dxa"/>
            <w:tcBorders>
              <w:top w:val="single" w:sz="4" w:space="0" w:color="auto"/>
              <w:left w:val="nil"/>
              <w:bottom w:val="single" w:sz="4" w:space="0" w:color="auto"/>
              <w:right w:val="single" w:sz="4" w:space="0" w:color="auto"/>
            </w:tcBorders>
            <w:vAlign w:val="center"/>
          </w:tcPr>
          <w:p w:rsidR="009025B9" w:rsidRPr="009025B9" w:rsidRDefault="009025B9" w:rsidP="009025B9">
            <w:pPr>
              <w:spacing w:line="240" w:lineRule="auto"/>
              <w:ind w:firstLineChars="0" w:firstLine="0"/>
              <w:jc w:val="center"/>
              <w:rPr>
                <w:rFonts w:cs="Times New Roman"/>
                <w:spacing w:val="0"/>
                <w:sz w:val="21"/>
                <w:szCs w:val="21"/>
              </w:rPr>
            </w:pPr>
            <w:r w:rsidRPr="009025B9">
              <w:rPr>
                <w:rFonts w:cs="Times New Roman"/>
                <w:spacing w:val="0"/>
                <w:sz w:val="21"/>
                <w:szCs w:val="21"/>
              </w:rPr>
              <w:t>＜</w:t>
            </w:r>
            <w:r w:rsidRPr="009025B9">
              <w:rPr>
                <w:rFonts w:cs="Times New Roman" w:hint="eastAsia"/>
                <w:spacing w:val="0"/>
                <w:sz w:val="21"/>
                <w:szCs w:val="21"/>
              </w:rPr>
              <w:t>8</w:t>
            </w:r>
            <w:r w:rsidRPr="009025B9">
              <w:rPr>
                <w:rFonts w:cs="Times New Roman"/>
                <w:spacing w:val="0"/>
                <w:sz w:val="21"/>
                <w:szCs w:val="21"/>
              </w:rPr>
              <w:t>0，</w:t>
            </w:r>
            <w:r w:rsidRPr="009025B9">
              <w:rPr>
                <w:rFonts w:cs="Times New Roman"/>
                <w:spacing w:val="0"/>
                <w:sz w:val="21"/>
                <w:szCs w:val="21"/>
              </w:rPr>
              <w:t>≥</w:t>
            </w:r>
            <w:r w:rsidRPr="009025B9">
              <w:rPr>
                <w:rFonts w:cs="Times New Roman" w:hint="eastAsia"/>
                <w:spacing w:val="0"/>
                <w:sz w:val="21"/>
                <w:szCs w:val="21"/>
              </w:rPr>
              <w:t>60</w:t>
            </w:r>
          </w:p>
        </w:tc>
        <w:tc>
          <w:tcPr>
            <w:tcW w:w="1733" w:type="dxa"/>
            <w:tcBorders>
              <w:top w:val="single" w:sz="4" w:space="0" w:color="auto"/>
              <w:left w:val="nil"/>
              <w:bottom w:val="single" w:sz="4" w:space="0" w:color="auto"/>
              <w:right w:val="single" w:sz="4" w:space="0" w:color="auto"/>
            </w:tcBorders>
            <w:vAlign w:val="center"/>
          </w:tcPr>
          <w:p w:rsidR="009025B9" w:rsidRPr="009025B9" w:rsidRDefault="009025B9" w:rsidP="009025B9">
            <w:pPr>
              <w:spacing w:line="240" w:lineRule="auto"/>
              <w:ind w:firstLineChars="0" w:firstLine="0"/>
              <w:jc w:val="center"/>
              <w:rPr>
                <w:rFonts w:cs="Times New Roman"/>
                <w:spacing w:val="0"/>
                <w:sz w:val="21"/>
                <w:szCs w:val="21"/>
              </w:rPr>
            </w:pPr>
            <w:r w:rsidRPr="009025B9">
              <w:rPr>
                <w:rFonts w:cs="Times New Roman"/>
                <w:spacing w:val="0"/>
                <w:sz w:val="21"/>
                <w:szCs w:val="21"/>
              </w:rPr>
              <w:t>＜</w:t>
            </w:r>
            <w:r w:rsidRPr="009025B9">
              <w:rPr>
                <w:rFonts w:cs="Times New Roman" w:hint="eastAsia"/>
                <w:spacing w:val="0"/>
                <w:sz w:val="21"/>
                <w:szCs w:val="21"/>
              </w:rPr>
              <w:t>60</w:t>
            </w:r>
          </w:p>
        </w:tc>
      </w:tr>
    </w:tbl>
    <w:p w:rsidR="009025B9" w:rsidRPr="009025B9" w:rsidRDefault="009025B9" w:rsidP="009025B9">
      <w:pPr>
        <w:ind w:firstLine="586"/>
        <w:rPr>
          <w:b/>
          <w:bCs/>
        </w:rPr>
      </w:pPr>
      <w:r w:rsidRPr="009025B9">
        <w:rPr>
          <w:b/>
          <w:bCs/>
        </w:rPr>
        <w:t>4．评价标准</w:t>
      </w:r>
    </w:p>
    <w:p w:rsidR="009025B9" w:rsidRPr="009025B9" w:rsidRDefault="009025B9" w:rsidP="009025B9">
      <w:pPr>
        <w:ind w:firstLine="584"/>
      </w:pPr>
      <w:r w:rsidRPr="009025B9">
        <w:rPr>
          <w:rFonts w:hint="eastAsia"/>
        </w:rPr>
        <w:t>本次绩效评价过程中主要采用以下评价标准，对绩效指标的完成情况进行比较分析。</w:t>
      </w:r>
    </w:p>
    <w:p w:rsidR="009025B9" w:rsidRPr="009025B9" w:rsidRDefault="009025B9" w:rsidP="009025B9">
      <w:pPr>
        <w:ind w:firstLine="584"/>
      </w:pPr>
      <w:r w:rsidRPr="009025B9">
        <w:rPr>
          <w:rFonts w:hint="eastAsia"/>
        </w:rPr>
        <w:t>（</w:t>
      </w:r>
      <w:r w:rsidRPr="009025B9">
        <w:t>1）计划标准。本次评价过程中使用最广泛的评价标准，评价过程中主要将绩效目标完成值与年初预算编制同步申报的绩效目标计划数进行比较评价，并与预算相结合。</w:t>
      </w:r>
    </w:p>
    <w:p w:rsidR="009025B9" w:rsidRPr="009025B9" w:rsidRDefault="009025B9" w:rsidP="009025B9">
      <w:pPr>
        <w:ind w:firstLine="584"/>
      </w:pPr>
      <w:r w:rsidRPr="009025B9">
        <w:rPr>
          <w:rFonts w:hint="eastAsia"/>
        </w:rPr>
        <w:t>（</w:t>
      </w:r>
      <w:r w:rsidRPr="009025B9">
        <w:t>2）历史标准。评价过程中参照以往历史数据制定的评价标准，体现绩效改进的原则。</w:t>
      </w:r>
    </w:p>
    <w:p w:rsidR="009025B9" w:rsidRPr="009025B9" w:rsidRDefault="009025B9" w:rsidP="009025B9">
      <w:pPr>
        <w:ind w:firstLine="584"/>
      </w:pPr>
      <w:r w:rsidRPr="009025B9">
        <w:rPr>
          <w:rFonts w:hint="eastAsia"/>
        </w:rPr>
        <w:t>（</w:t>
      </w:r>
      <w:r w:rsidRPr="009025B9">
        <w:t>3）其他标准。主要依据项目个性特点和指标类型设计定性与定量标准，并充分与委托单位、预算部门沟通确定的评价标准。</w:t>
      </w:r>
    </w:p>
    <w:p w:rsidR="006F213D" w:rsidRDefault="006F213D" w:rsidP="003805EF">
      <w:pPr>
        <w:pStyle w:val="2"/>
        <w:ind w:firstLine="667"/>
      </w:pPr>
      <w:bookmarkStart w:id="19" w:name="_Toc78382222"/>
      <w:r>
        <w:rPr>
          <w:rFonts w:hint="eastAsia"/>
        </w:rPr>
        <w:t>（五）绩效评价指标体系及设计思路</w:t>
      </w:r>
      <w:bookmarkEnd w:id="19"/>
    </w:p>
    <w:p w:rsidR="009025B9" w:rsidRPr="009025B9" w:rsidRDefault="009025B9" w:rsidP="009025B9">
      <w:pPr>
        <w:ind w:firstLine="586"/>
        <w:rPr>
          <w:b/>
          <w:bCs/>
        </w:rPr>
      </w:pPr>
      <w:r w:rsidRPr="009025B9">
        <w:rPr>
          <w:b/>
          <w:bCs/>
        </w:rPr>
        <w:t>1．绩效体系设计思路</w:t>
      </w:r>
    </w:p>
    <w:p w:rsidR="009025B9" w:rsidRPr="009025B9" w:rsidRDefault="009025B9" w:rsidP="009025B9">
      <w:pPr>
        <w:ind w:firstLine="584"/>
      </w:pPr>
      <w:r w:rsidRPr="009025B9">
        <w:rPr>
          <w:rFonts w:hint="eastAsia"/>
        </w:rPr>
        <w:t>本次评价依据关于印发《</w:t>
      </w:r>
      <w:r w:rsidRPr="009025B9">
        <w:t>2021年度青岛市市级预算部门整体支出绩效管理实施方案》的通知</w:t>
      </w:r>
      <w:r w:rsidRPr="009025B9">
        <w:rPr>
          <w:rFonts w:hint="eastAsia"/>
        </w:rPr>
        <w:t>（青财绩〔</w:t>
      </w:r>
      <w:r w:rsidRPr="009025B9">
        <w:t>2021〕2号</w:t>
      </w:r>
      <w:r w:rsidRPr="009025B9">
        <w:rPr>
          <w:rFonts w:hint="eastAsia"/>
        </w:rPr>
        <w:t>）</w:t>
      </w:r>
      <w:r w:rsidRPr="009025B9">
        <w:t>，从</w:t>
      </w:r>
      <w:r w:rsidRPr="009025B9">
        <w:rPr>
          <w:rFonts w:hint="eastAsia"/>
        </w:rPr>
        <w:t>青岛市</w:t>
      </w:r>
      <w:r w:rsidRPr="009025B9">
        <w:t>交通运输局的职能定位出发，确定</w:t>
      </w:r>
      <w:r w:rsidRPr="009025B9">
        <w:rPr>
          <w:rFonts w:hint="eastAsia"/>
        </w:rPr>
        <w:t>2020青岛市</w:t>
      </w:r>
      <w:r w:rsidRPr="009025B9">
        <w:t>交通运输局整体支出的绩效目</w:t>
      </w:r>
      <w:r w:rsidRPr="009025B9">
        <w:lastRenderedPageBreak/>
        <w:t>标和评价重点，在参考《财政部共性指标框架》的基础上，研究设计</w:t>
      </w:r>
      <w:r w:rsidRPr="009025B9">
        <w:rPr>
          <w:rFonts w:hint="eastAsia"/>
        </w:rPr>
        <w:t>2020</w:t>
      </w:r>
      <w:r w:rsidRPr="009025B9">
        <w:t>年度</w:t>
      </w:r>
      <w:r w:rsidRPr="009025B9">
        <w:rPr>
          <w:rFonts w:hint="eastAsia"/>
        </w:rPr>
        <w:t>青岛市</w:t>
      </w:r>
      <w:r w:rsidRPr="009025B9">
        <w:t>交通运输局整体支出绩效评价指标体系。</w:t>
      </w:r>
    </w:p>
    <w:p w:rsidR="009025B9" w:rsidRPr="009025B9" w:rsidRDefault="009025B9" w:rsidP="009025B9">
      <w:pPr>
        <w:ind w:firstLine="584"/>
      </w:pPr>
      <w:r w:rsidRPr="009025B9">
        <w:rPr>
          <w:rFonts w:hint="eastAsia"/>
        </w:rPr>
        <w:t>指标体系包括一级指标</w:t>
      </w:r>
      <w:r w:rsidRPr="009025B9">
        <w:t>4个、二级指标</w:t>
      </w:r>
      <w:r w:rsidRPr="00A30737">
        <w:rPr>
          <w:rFonts w:hint="eastAsia"/>
        </w:rPr>
        <w:t>14</w:t>
      </w:r>
      <w:r w:rsidRPr="00A30737">
        <w:t>个、三级指标</w:t>
      </w:r>
      <w:r w:rsidR="000F3089" w:rsidRPr="00A30737">
        <w:rPr>
          <w:rFonts w:hint="eastAsia"/>
        </w:rPr>
        <w:t>43</w:t>
      </w:r>
      <w:r w:rsidRPr="00A30737">
        <w:t>个。一级指标四类，分别为投入、过程、产出、</w:t>
      </w:r>
      <w:r w:rsidRPr="009025B9">
        <w:t>效益，权重的分配占比分别为11%、2</w:t>
      </w:r>
      <w:r w:rsidRPr="009025B9">
        <w:rPr>
          <w:rFonts w:hint="eastAsia"/>
        </w:rPr>
        <w:t>7</w:t>
      </w:r>
      <w:r w:rsidRPr="009025B9">
        <w:t>%、30%、3</w:t>
      </w:r>
      <w:r w:rsidRPr="009025B9">
        <w:rPr>
          <w:rFonts w:hint="eastAsia"/>
        </w:rPr>
        <w:t>2</w:t>
      </w:r>
      <w:r w:rsidRPr="009025B9">
        <w:t>%。</w:t>
      </w:r>
    </w:p>
    <w:p w:rsidR="009025B9" w:rsidRPr="009025B9" w:rsidRDefault="009025B9" w:rsidP="009025B9">
      <w:pPr>
        <w:ind w:firstLine="586"/>
      </w:pPr>
      <w:r w:rsidRPr="009025B9">
        <w:rPr>
          <w:rFonts w:hint="eastAsia"/>
          <w:b/>
          <w:bCs/>
        </w:rPr>
        <w:t>投入</w:t>
      </w:r>
      <w:r w:rsidRPr="009025B9">
        <w:rPr>
          <w:rFonts w:hint="eastAsia"/>
        </w:rPr>
        <w:t>主要从目标设定、预算配置等方面评价青岛市交通运输局年度绩效目标的科学性、合理性和明确性、年度工作计划明确性、在职人员控制及重点项目支出情况。</w:t>
      </w:r>
    </w:p>
    <w:p w:rsidR="009025B9" w:rsidRPr="009025B9" w:rsidRDefault="009025B9" w:rsidP="009025B9">
      <w:pPr>
        <w:ind w:firstLine="586"/>
      </w:pPr>
      <w:r w:rsidRPr="009025B9">
        <w:rPr>
          <w:rFonts w:hint="eastAsia"/>
          <w:b/>
          <w:bCs/>
        </w:rPr>
        <w:t>过程</w:t>
      </w:r>
      <w:r w:rsidRPr="009025B9">
        <w:rPr>
          <w:rFonts w:hint="eastAsia"/>
        </w:rPr>
        <w:t>主要从预算执行、预算管理、资产管理、项目管理等方面来评价，主要评价市交通运输局2020</w:t>
      </w:r>
      <w:r w:rsidRPr="009025B9">
        <w:t>年整体支出管理的规范性以及人、财、物资源配置与重点工作的匹配性。</w:t>
      </w:r>
    </w:p>
    <w:p w:rsidR="009025B9" w:rsidRPr="009025B9" w:rsidRDefault="009025B9" w:rsidP="009025B9">
      <w:pPr>
        <w:ind w:firstLine="586"/>
      </w:pPr>
      <w:r w:rsidRPr="009025B9">
        <w:rPr>
          <w:rFonts w:hint="eastAsia"/>
          <w:b/>
          <w:bCs/>
        </w:rPr>
        <w:t>产出</w:t>
      </w:r>
      <w:r w:rsidRPr="009025B9">
        <w:rPr>
          <w:rFonts w:hint="eastAsia"/>
        </w:rPr>
        <w:t>主要根据交通运输管理特点，具体评价青岛市交通运输局2020</w:t>
      </w:r>
      <w:r w:rsidRPr="009025B9">
        <w:t>年度</w:t>
      </w:r>
      <w:r w:rsidRPr="009025B9">
        <w:rPr>
          <w:rFonts w:hint="eastAsia"/>
        </w:rPr>
        <w:t>交通基础设施</w:t>
      </w:r>
      <w:r w:rsidRPr="009025B9">
        <w:t>建设、</w:t>
      </w:r>
      <w:r w:rsidRPr="009025B9">
        <w:rPr>
          <w:rFonts w:hint="eastAsia"/>
        </w:rPr>
        <w:t>市场监管</w:t>
      </w:r>
      <w:r w:rsidRPr="009025B9">
        <w:t>任务、</w:t>
      </w:r>
      <w:r w:rsidRPr="009025B9">
        <w:rPr>
          <w:rFonts w:hint="eastAsia"/>
        </w:rPr>
        <w:t>安全生产</w:t>
      </w:r>
      <w:r w:rsidRPr="009025B9">
        <w:t>专项整治、信息化</w:t>
      </w:r>
      <w:r w:rsidRPr="009025B9">
        <w:rPr>
          <w:rFonts w:hint="eastAsia"/>
        </w:rPr>
        <w:t>建设</w:t>
      </w:r>
      <w:r w:rsidRPr="009025B9">
        <w:t>、</w:t>
      </w:r>
      <w:r w:rsidRPr="009025B9">
        <w:rPr>
          <w:rFonts w:hint="eastAsia"/>
        </w:rPr>
        <w:t>重点工作</w:t>
      </w:r>
      <w:r w:rsidRPr="009025B9">
        <w:t>办结情况和其他具体工作的完成情况。</w:t>
      </w:r>
    </w:p>
    <w:p w:rsidR="009025B9" w:rsidRPr="009025B9" w:rsidRDefault="009025B9" w:rsidP="009025B9">
      <w:pPr>
        <w:ind w:firstLine="586"/>
      </w:pPr>
      <w:r w:rsidRPr="009025B9">
        <w:rPr>
          <w:rFonts w:hint="eastAsia"/>
          <w:b/>
          <w:bCs/>
        </w:rPr>
        <w:t>效益</w:t>
      </w:r>
      <w:r w:rsidRPr="009025B9">
        <w:rPr>
          <w:rFonts w:hint="eastAsia"/>
        </w:rPr>
        <w:t>主要从物流业增加值、招商引资效果、交通运输产业发展、公路建设养护、培育市场主体、提升居民出行便捷性、改善生态</w:t>
      </w:r>
      <w:r w:rsidR="00BE4233">
        <w:rPr>
          <w:rFonts w:hint="eastAsia"/>
        </w:rPr>
        <w:t>环</w:t>
      </w:r>
      <w:r w:rsidRPr="009025B9">
        <w:rPr>
          <w:rFonts w:hint="eastAsia"/>
        </w:rPr>
        <w:t>境质量等维度评价部门履职效果。可持续发展主要评价部门中期规划建设完备程度情况等1</w:t>
      </w:r>
      <w:r w:rsidRPr="009025B9">
        <w:t>个方面进行评价。满意度主要从本单位内设机构工作人员、下设机构和下级业务部门工作人员、社会公众等3类相关方的满意度进行评价。</w:t>
      </w:r>
    </w:p>
    <w:p w:rsidR="009025B9" w:rsidRPr="000A566B" w:rsidRDefault="009025B9" w:rsidP="009025B9">
      <w:pPr>
        <w:ind w:firstLine="586"/>
        <w:rPr>
          <w:b/>
          <w:bCs/>
        </w:rPr>
      </w:pPr>
      <w:r w:rsidRPr="000A566B">
        <w:rPr>
          <w:b/>
          <w:bCs/>
        </w:rPr>
        <w:t>2．</w:t>
      </w:r>
      <w:r w:rsidR="000A566B">
        <w:rPr>
          <w:rFonts w:hint="eastAsia"/>
          <w:b/>
          <w:bCs/>
        </w:rPr>
        <w:t>绩效评价</w:t>
      </w:r>
      <w:r w:rsidRPr="000A566B">
        <w:rPr>
          <w:b/>
          <w:bCs/>
        </w:rPr>
        <w:t>指标体系</w:t>
      </w:r>
    </w:p>
    <w:p w:rsidR="009025B9" w:rsidRPr="009025B9" w:rsidRDefault="009025B9" w:rsidP="009025B9">
      <w:pPr>
        <w:ind w:firstLine="560"/>
        <w:rPr>
          <w:spacing w:val="0"/>
        </w:rPr>
      </w:pPr>
      <w:r w:rsidRPr="009025B9">
        <w:rPr>
          <w:rFonts w:hint="eastAsia"/>
          <w:spacing w:val="0"/>
        </w:rPr>
        <w:t>青岛市交通运输局整体支出绩效评价指标体系详见附件</w:t>
      </w:r>
      <w:r w:rsidRPr="009025B9">
        <w:rPr>
          <w:spacing w:val="0"/>
        </w:rPr>
        <w:t>1。</w:t>
      </w:r>
    </w:p>
    <w:p w:rsidR="006F213D" w:rsidRDefault="006F213D" w:rsidP="003805EF">
      <w:pPr>
        <w:pStyle w:val="2"/>
        <w:ind w:firstLine="667"/>
      </w:pPr>
      <w:bookmarkStart w:id="20" w:name="_Toc78382223"/>
      <w:r>
        <w:rPr>
          <w:rFonts w:hint="eastAsia"/>
        </w:rPr>
        <w:lastRenderedPageBreak/>
        <w:t>（六）绩效评价人员组成</w:t>
      </w:r>
      <w:bookmarkEnd w:id="20"/>
    </w:p>
    <w:p w:rsidR="00CA5F9B" w:rsidRPr="00CA5F9B" w:rsidRDefault="00CA5F9B" w:rsidP="00CA5F9B">
      <w:pPr>
        <w:ind w:firstLine="586"/>
        <w:rPr>
          <w:b/>
          <w:bCs/>
        </w:rPr>
      </w:pPr>
      <w:r w:rsidRPr="00CA5F9B">
        <w:rPr>
          <w:b/>
          <w:bCs/>
        </w:rPr>
        <w:t>1．项目评价领导小组</w:t>
      </w:r>
    </w:p>
    <w:p w:rsidR="00CA5F9B" w:rsidRDefault="00CA5F9B" w:rsidP="00CA5F9B">
      <w:pPr>
        <w:ind w:firstLine="584"/>
      </w:pPr>
      <w:r>
        <w:rPr>
          <w:rFonts w:hint="eastAsia"/>
        </w:rPr>
        <w:t>我公司决定由项目负责人、各小组组长、业务和财务等有关负责人员组成项目评价领导小组，并邀请青岛市财政局相关负责人一同加入。负责项目评价工作的总体安排与组织协调工作，发挥好统筹、协调、指导作用。</w:t>
      </w:r>
    </w:p>
    <w:p w:rsidR="00CA5F9B" w:rsidRPr="00CA5F9B" w:rsidRDefault="00CA5F9B" w:rsidP="00CA5F9B">
      <w:pPr>
        <w:ind w:firstLine="586"/>
        <w:rPr>
          <w:b/>
          <w:bCs/>
        </w:rPr>
      </w:pPr>
      <w:r w:rsidRPr="00CA5F9B">
        <w:rPr>
          <w:b/>
          <w:bCs/>
        </w:rPr>
        <w:t>2．调研组</w:t>
      </w:r>
    </w:p>
    <w:p w:rsidR="00CA5F9B" w:rsidRDefault="00CA5F9B" w:rsidP="00CA5F9B">
      <w:pPr>
        <w:ind w:firstLine="584"/>
      </w:pPr>
      <w:r>
        <w:rPr>
          <w:rFonts w:hint="eastAsia"/>
        </w:rPr>
        <w:t>负责评价工作中所有调研工作及项目相关资料的整理汇总，负责绩效评价报告的初步撰写工作。共设四组：</w:t>
      </w:r>
    </w:p>
    <w:p w:rsidR="00CA5F9B" w:rsidRDefault="00CA5F9B" w:rsidP="00CA5F9B">
      <w:pPr>
        <w:ind w:firstLine="584"/>
      </w:pPr>
      <w:r>
        <w:rPr>
          <w:rFonts w:hint="eastAsia"/>
        </w:rPr>
        <w:t>总负责：张文文</w:t>
      </w:r>
    </w:p>
    <w:p w:rsidR="00CA5F9B" w:rsidRDefault="00CA5F9B" w:rsidP="00CA5F9B">
      <w:pPr>
        <w:ind w:firstLine="584"/>
      </w:pPr>
      <w:r>
        <w:rPr>
          <w:rFonts w:hint="eastAsia"/>
        </w:rPr>
        <w:t>调研一组成员：张文文</w:t>
      </w:r>
    </w:p>
    <w:p w:rsidR="00CA5F9B" w:rsidRDefault="00CA5F9B" w:rsidP="00CA5F9B">
      <w:pPr>
        <w:ind w:firstLine="584"/>
      </w:pPr>
      <w:r>
        <w:rPr>
          <w:rFonts w:hint="eastAsia"/>
        </w:rPr>
        <w:t>调研二组成员：赵旭、张丽琴</w:t>
      </w:r>
    </w:p>
    <w:p w:rsidR="00CA5F9B" w:rsidRDefault="00CA5F9B" w:rsidP="00CA5F9B">
      <w:pPr>
        <w:ind w:firstLine="584"/>
      </w:pPr>
      <w:r>
        <w:rPr>
          <w:rFonts w:hint="eastAsia"/>
        </w:rPr>
        <w:t>调研三组成员：王雅慧、徐千千</w:t>
      </w:r>
    </w:p>
    <w:p w:rsidR="00CA5F9B" w:rsidRDefault="00CA5F9B" w:rsidP="00CA5F9B">
      <w:pPr>
        <w:ind w:firstLine="584"/>
      </w:pPr>
      <w:r>
        <w:rPr>
          <w:rFonts w:hint="eastAsia"/>
        </w:rPr>
        <w:t>资料组成员：王雅慧、张丽琴、徐千千</w:t>
      </w:r>
    </w:p>
    <w:p w:rsidR="00CA5F9B" w:rsidRPr="00CA5F9B" w:rsidRDefault="00CA5F9B" w:rsidP="00CA5F9B">
      <w:pPr>
        <w:ind w:firstLine="586"/>
        <w:rPr>
          <w:b/>
          <w:bCs/>
        </w:rPr>
      </w:pPr>
      <w:r w:rsidRPr="00CA5F9B">
        <w:rPr>
          <w:b/>
          <w:bCs/>
        </w:rPr>
        <w:t>3．专家组</w:t>
      </w:r>
    </w:p>
    <w:p w:rsidR="00CA5F9B" w:rsidRDefault="00CA5F9B" w:rsidP="00CA5F9B">
      <w:pPr>
        <w:ind w:firstLine="584"/>
      </w:pPr>
      <w:r>
        <w:rPr>
          <w:rFonts w:hint="eastAsia"/>
        </w:rPr>
        <w:t>负责评价工作的业务指导、技术咨询。</w:t>
      </w:r>
    </w:p>
    <w:p w:rsidR="00CA5F9B" w:rsidRDefault="00CA5F9B" w:rsidP="00CA5F9B">
      <w:pPr>
        <w:ind w:firstLine="584"/>
      </w:pPr>
      <w:r>
        <w:rPr>
          <w:rFonts w:hint="eastAsia"/>
        </w:rPr>
        <w:t>组</w:t>
      </w:r>
      <w:r>
        <w:t xml:space="preserve">  长：杨瑚</w:t>
      </w:r>
    </w:p>
    <w:p w:rsidR="00CA5F9B" w:rsidRDefault="00CA5F9B" w:rsidP="00CA5F9B">
      <w:pPr>
        <w:ind w:firstLine="584"/>
      </w:pPr>
      <w:r>
        <w:rPr>
          <w:rFonts w:hint="eastAsia"/>
        </w:rPr>
        <w:t>财务类专家：杨瑚、李志锋、王尕平</w:t>
      </w:r>
    </w:p>
    <w:p w:rsidR="00CA5F9B" w:rsidRPr="00CA5F9B" w:rsidRDefault="00CA5F9B" w:rsidP="00CA5F9B">
      <w:pPr>
        <w:ind w:firstLine="584"/>
      </w:pPr>
      <w:r>
        <w:rPr>
          <w:rFonts w:hint="eastAsia"/>
        </w:rPr>
        <w:t>工程类专家：刘成祥、左朝晖、闫学忠</w:t>
      </w:r>
    </w:p>
    <w:p w:rsidR="006F213D" w:rsidRDefault="006F213D" w:rsidP="003805EF">
      <w:pPr>
        <w:pStyle w:val="2"/>
        <w:ind w:firstLine="667"/>
      </w:pPr>
      <w:bookmarkStart w:id="21" w:name="_Toc78382224"/>
      <w:r>
        <w:rPr>
          <w:rFonts w:hint="eastAsia"/>
        </w:rPr>
        <w:t>（七）绩效评价工作过程</w:t>
      </w:r>
      <w:bookmarkEnd w:id="21"/>
    </w:p>
    <w:p w:rsidR="00CA5F9B" w:rsidRDefault="00CA5F9B" w:rsidP="00CA5F9B">
      <w:pPr>
        <w:ind w:firstLine="584"/>
      </w:pPr>
      <w:r>
        <w:rPr>
          <w:rFonts w:hint="eastAsia"/>
        </w:rPr>
        <w:t>按照关于印发《</w:t>
      </w:r>
      <w:r>
        <w:t>2021年度青岛市市级预算部门整体支出绩效管理实施方案》的通知（青财绩〔2021〕2号）要求，本项目分三阶段完成</w:t>
      </w:r>
      <w:r>
        <w:lastRenderedPageBreak/>
        <w:t>评价工作。具体包括准备阶段、实施阶段、撰写和提交报告阶段。本次评价从2021年6月23日开始，2021年7月23日结束，历时30个日历日。</w:t>
      </w:r>
    </w:p>
    <w:p w:rsidR="00CA5F9B" w:rsidRDefault="00CA5F9B" w:rsidP="00CA5F9B">
      <w:pPr>
        <w:ind w:firstLine="584"/>
      </w:pPr>
      <w:r>
        <w:rPr>
          <w:rFonts w:hint="eastAsia"/>
        </w:rPr>
        <w:t>（</w:t>
      </w:r>
      <w:r>
        <w:t>1）准备阶段。准备阶段主要包括下达绩效评价通知、成立评价工作组、制定绩效评价工作方案等内容。（6月23日</w:t>
      </w:r>
      <w:r>
        <w:t>—</w:t>
      </w:r>
      <w:r>
        <w:t>7月4日）</w:t>
      </w:r>
    </w:p>
    <w:p w:rsidR="00CA5F9B" w:rsidRDefault="00CA5F9B" w:rsidP="00CA5F9B">
      <w:pPr>
        <w:ind w:firstLine="584"/>
      </w:pPr>
      <w:r>
        <w:rPr>
          <w:rFonts w:hint="eastAsia"/>
        </w:rPr>
        <w:t>①下达绩效评价通知。由市财政局协调项目主管单位向各资金使用单位下达评价通知。通知的内容包括评价目的、内容、任务、依据、评价时间和要求等，第三方绩效评价所需资料随通知下发。</w:t>
      </w:r>
    </w:p>
    <w:p w:rsidR="00CA5F9B" w:rsidRDefault="00CA5F9B" w:rsidP="00CA5F9B">
      <w:pPr>
        <w:ind w:firstLine="584"/>
      </w:pPr>
      <w:r>
        <w:rPr>
          <w:rFonts w:hint="eastAsia"/>
        </w:rPr>
        <w:t>②成立评价工作组。第三方根据市财政局要求，组建绩效评价工作组，负责实施绩效评价。本项目评价工作组设项目总负责</w:t>
      </w:r>
      <w:r>
        <w:t>1人，项目助理1人，项目组成员8人。</w:t>
      </w:r>
    </w:p>
    <w:p w:rsidR="00CA5F9B" w:rsidRDefault="00CA5F9B" w:rsidP="00CA5F9B">
      <w:pPr>
        <w:ind w:firstLine="584"/>
      </w:pPr>
      <w:r>
        <w:rPr>
          <w:rFonts w:hint="eastAsia"/>
        </w:rPr>
        <w:t>③制定绩效评价工作方案。绩效评价工作组依据项目资金特点、项目属性、财政支出绩效评价等要求设定评价工作计划安排、拟采用的绩效评价指标和评价标准、评价方法、评价工作底稿等，报市财政局审定。</w:t>
      </w:r>
    </w:p>
    <w:p w:rsidR="00CA5F9B" w:rsidRDefault="00CA5F9B" w:rsidP="00CA5F9B">
      <w:pPr>
        <w:ind w:firstLine="584"/>
      </w:pPr>
      <w:r>
        <w:rPr>
          <w:rFonts w:hint="eastAsia"/>
        </w:rPr>
        <w:t>（</w:t>
      </w:r>
      <w:r>
        <w:t>2）实施阶段。评价实施环节主要包括收集审核材料、现场勘察、综合评价、交换意见等工作内容。（7月5日</w:t>
      </w:r>
      <w:r>
        <w:t>—</w:t>
      </w:r>
      <w:r>
        <w:t>7月</w:t>
      </w:r>
      <w:r w:rsidR="00384EF6">
        <w:rPr>
          <w:rFonts w:hint="eastAsia"/>
        </w:rPr>
        <w:t>14</w:t>
      </w:r>
      <w:r>
        <w:t>日）</w:t>
      </w:r>
    </w:p>
    <w:p w:rsidR="00CA5F9B" w:rsidRDefault="00CA5F9B" w:rsidP="00CA5F9B">
      <w:pPr>
        <w:ind w:firstLine="584"/>
      </w:pPr>
      <w:r>
        <w:rPr>
          <w:rFonts w:hint="eastAsia"/>
        </w:rPr>
        <w:t>①收集资料。项目组出具财政预算绩效评价材料清单，交由项目主管单位下发至相关单位，并要求各单位按照材料清单内容准备材料，主要包括项目审批材料、专项资金基础信息表、专项资金台账、项目各类管理制度文本、会议纪要、项目实施概况等资料。</w:t>
      </w:r>
    </w:p>
    <w:p w:rsidR="00CA5F9B" w:rsidRDefault="00CA5F9B" w:rsidP="00CA5F9B">
      <w:pPr>
        <w:ind w:firstLine="584"/>
      </w:pPr>
      <w:r>
        <w:rPr>
          <w:rFonts w:hint="eastAsia"/>
        </w:rPr>
        <w:t>②材料评审。第三方通过采用审阅法、核对法、比较法和专家评</w:t>
      </w:r>
      <w:r>
        <w:rPr>
          <w:rFonts w:hint="eastAsia"/>
        </w:rPr>
        <w:lastRenderedPageBreak/>
        <w:t>议法等方式方法，对各用款单位所报送自评材料的及时性、完整性、有效性、资金（项目）实施绩效等情况进行审核、分析，从中发现差异与问题，并遴选出一定数量有代表性的资金使用单位加以实施现场评价。</w:t>
      </w:r>
    </w:p>
    <w:p w:rsidR="00CA5F9B" w:rsidRDefault="00CA5F9B" w:rsidP="00CA5F9B">
      <w:pPr>
        <w:ind w:firstLine="584"/>
      </w:pPr>
      <w:r>
        <w:rPr>
          <w:rFonts w:hint="eastAsia"/>
        </w:rPr>
        <w:t>③现场核查。第三方依据项目内容属性、区域分布、资金额大小、材料评审结果等因素，与市财政局、主管单位沟通对市交通运输局以及</w:t>
      </w:r>
      <w:r>
        <w:t>6个下设事业单位进行现场实地评价。共组织安排调研小组赴现场对其资金使用情况进行深入、具体、独立客观的核查。现场评价主要采取现场答辩和实地核查（包括勘察</w:t>
      </w:r>
      <w:r w:rsidR="00C77F9F">
        <w:rPr>
          <w:rFonts w:hint="eastAsia"/>
        </w:rPr>
        <w:t>、</w:t>
      </w:r>
      <w:r>
        <w:t>访谈</w:t>
      </w:r>
      <w:r w:rsidR="00C77F9F">
        <w:rPr>
          <w:rFonts w:hint="eastAsia"/>
        </w:rPr>
        <w:t>、</w:t>
      </w:r>
      <w:r>
        <w:t>查验核实材料、账务、资产实物，问卷调查等）方式方法。现场勘验核查发现的问题与现场评价对象进行适当沟通并征询其意见，做到依法依规、实事求是、客观公正。</w:t>
      </w:r>
    </w:p>
    <w:p w:rsidR="00CA5F9B" w:rsidRDefault="00CA5F9B" w:rsidP="00CA5F9B">
      <w:pPr>
        <w:ind w:firstLine="584"/>
      </w:pPr>
      <w:r>
        <w:rPr>
          <w:rFonts w:hint="eastAsia"/>
        </w:rPr>
        <w:t>④综合评价。第三方依据材料评审、现场评价、专家评审等情况，以及各项（用款）单位提交的自评材料等，采用比较法、因素分析法、公众评判法等评价方法，对资金使用情况进行属地分类、评价指标分类、项目分类或规模分类等多种维度的定性与定量综合分析，对资金（项目）进行全面综合评判，综合认定专项资金绩效评价得分及绩效等级。</w:t>
      </w:r>
    </w:p>
    <w:p w:rsidR="00CA5F9B" w:rsidRDefault="00CA5F9B" w:rsidP="00CA5F9B">
      <w:pPr>
        <w:ind w:firstLine="584"/>
      </w:pPr>
      <w:r>
        <w:rPr>
          <w:rFonts w:hint="eastAsia"/>
        </w:rPr>
        <w:t>⑤交换意见。项目组就本次绩效评价工作开展情况及初步结论与被评价部门或单位交换意见。</w:t>
      </w:r>
    </w:p>
    <w:p w:rsidR="00CA5F9B" w:rsidRDefault="00CA5F9B" w:rsidP="00CA5F9B">
      <w:pPr>
        <w:ind w:firstLine="584"/>
      </w:pPr>
      <w:r>
        <w:rPr>
          <w:rFonts w:hint="eastAsia"/>
        </w:rPr>
        <w:t>（</w:t>
      </w:r>
      <w:r>
        <w:t>3）撰写和提交评价报告阶段。本环节主要包括报告撰写及提交；评价资料归档提交等工作内容。（7月</w:t>
      </w:r>
      <w:r w:rsidR="00384EF6">
        <w:rPr>
          <w:rFonts w:hint="eastAsia"/>
        </w:rPr>
        <w:t>15</w:t>
      </w:r>
      <w:r>
        <w:t>日</w:t>
      </w:r>
      <w:r>
        <w:t>—</w:t>
      </w:r>
      <w:r>
        <w:t>7月23日）</w:t>
      </w:r>
    </w:p>
    <w:p w:rsidR="00CA5F9B" w:rsidRDefault="00CA5F9B" w:rsidP="00CA5F9B">
      <w:pPr>
        <w:ind w:firstLine="584"/>
      </w:pPr>
      <w:r>
        <w:rPr>
          <w:rFonts w:hint="eastAsia"/>
        </w:rPr>
        <w:lastRenderedPageBreak/>
        <w:t>①撰写报告。第三方依据综合评判情况撰写绩效评价报告（初稿），内容主要包括被评价对象概述（项目目标、项目背景等），评价结论、主要绩效及问题，改进措施与建议，绩效指标分析，评价情况说明（包括自评情况、第三方评价工作情况等内容），以及数据表格附件等。</w:t>
      </w:r>
    </w:p>
    <w:p w:rsidR="00CA5F9B" w:rsidRDefault="00CA5F9B" w:rsidP="00CA5F9B">
      <w:pPr>
        <w:ind w:firstLine="584"/>
      </w:pPr>
      <w:r>
        <w:rPr>
          <w:rFonts w:hint="eastAsia"/>
        </w:rPr>
        <w:t>②提交报告。项目组在规定时间内向评价组织者提交初步绩效评价报告，经评审后修改完善并提交正式绩效评价报告。</w:t>
      </w:r>
    </w:p>
    <w:p w:rsidR="00CA5F9B" w:rsidRDefault="00CA5F9B" w:rsidP="00CA5F9B">
      <w:pPr>
        <w:ind w:firstLine="584"/>
      </w:pPr>
      <w:r>
        <w:rPr>
          <w:rFonts w:hint="eastAsia"/>
        </w:rPr>
        <w:t>③建立档案。第三方分类归集、整理各类资料，按照市财政局要求完成资料移交或保管存</w:t>
      </w:r>
      <w:r w:rsidR="00C77F9F">
        <w:rPr>
          <w:rFonts w:hint="eastAsia"/>
        </w:rPr>
        <w:t>档</w:t>
      </w:r>
      <w:r>
        <w:rPr>
          <w:rFonts w:hint="eastAsia"/>
        </w:rPr>
        <w:t>工作。</w:t>
      </w:r>
    </w:p>
    <w:p w:rsidR="00CA5F9B" w:rsidRPr="00CA5F9B" w:rsidRDefault="00CA5F9B" w:rsidP="00CA5F9B">
      <w:pPr>
        <w:pStyle w:val="2"/>
        <w:ind w:firstLine="667"/>
      </w:pPr>
      <w:bookmarkStart w:id="22" w:name="_Toc78382225"/>
      <w:r w:rsidRPr="00CA5F9B">
        <w:rPr>
          <w:rFonts w:hint="eastAsia"/>
        </w:rPr>
        <w:t>（八）数据采集方法及过程</w:t>
      </w:r>
      <w:bookmarkEnd w:id="22"/>
    </w:p>
    <w:p w:rsidR="00CA5F9B" w:rsidRPr="00CA5F9B" w:rsidRDefault="00CA5F9B" w:rsidP="00CA5F9B">
      <w:pPr>
        <w:ind w:firstLine="586"/>
        <w:rPr>
          <w:b/>
          <w:bCs/>
        </w:rPr>
      </w:pPr>
      <w:r w:rsidRPr="00CA5F9B">
        <w:rPr>
          <w:b/>
          <w:bCs/>
        </w:rPr>
        <w:t>1．数据采集方法</w:t>
      </w:r>
    </w:p>
    <w:p w:rsidR="00CA5F9B" w:rsidRPr="00CA5F9B" w:rsidRDefault="00CA5F9B" w:rsidP="00CA5F9B">
      <w:pPr>
        <w:ind w:firstLine="584"/>
        <w:rPr>
          <w:rFonts w:cs="Times New Roman"/>
          <w:szCs w:val="24"/>
        </w:rPr>
      </w:pPr>
      <w:r w:rsidRPr="00CA5F9B">
        <w:rPr>
          <w:rFonts w:cs="Times New Roman" w:hint="eastAsia"/>
          <w:szCs w:val="24"/>
        </w:rPr>
        <w:t>本次绩效评价采用口头、书面、座谈等方式采集评价信息，采用问卷调查、现场调研等方法采集满意度数据。在评价过程中要求被评价单位严格按照资料清单提供资料，在进行资料评审时将被评价单位所存在的问题记录于工作底稿，以便后期查证。</w:t>
      </w:r>
    </w:p>
    <w:p w:rsidR="00CA5F9B" w:rsidRPr="00CA5F9B" w:rsidRDefault="00CA5F9B" w:rsidP="00CA5F9B">
      <w:pPr>
        <w:ind w:firstLine="586"/>
        <w:rPr>
          <w:b/>
          <w:bCs/>
        </w:rPr>
      </w:pPr>
      <w:r w:rsidRPr="00CA5F9B">
        <w:rPr>
          <w:rFonts w:hint="eastAsia"/>
          <w:b/>
          <w:bCs/>
        </w:rPr>
        <w:t>2</w:t>
      </w:r>
      <w:r w:rsidRPr="00CA5F9B">
        <w:rPr>
          <w:b/>
          <w:bCs/>
        </w:rPr>
        <w:t>．社会调查方案</w:t>
      </w:r>
    </w:p>
    <w:p w:rsidR="00C60740" w:rsidRDefault="00CA5F9B" w:rsidP="00CA5F9B">
      <w:pPr>
        <w:ind w:firstLine="584"/>
        <w:rPr>
          <w:rFonts w:cs="Times New Roman"/>
          <w:szCs w:val="24"/>
        </w:rPr>
      </w:pPr>
      <w:r w:rsidRPr="00CA5F9B">
        <w:rPr>
          <w:rFonts w:cs="Times New Roman"/>
          <w:szCs w:val="24"/>
        </w:rPr>
        <w:t>（1）调查目的</w:t>
      </w:r>
    </w:p>
    <w:p w:rsidR="00CA5F9B" w:rsidRPr="00CA5F9B" w:rsidRDefault="00CA5F9B" w:rsidP="00CA5F9B">
      <w:pPr>
        <w:ind w:firstLine="584"/>
        <w:rPr>
          <w:rFonts w:cs="Times New Roman"/>
          <w:szCs w:val="24"/>
        </w:rPr>
      </w:pPr>
      <w:r w:rsidRPr="00CA5F9B">
        <w:rPr>
          <w:rFonts w:cs="Times New Roman"/>
          <w:szCs w:val="24"/>
        </w:rPr>
        <w:t>通过问卷调查多方面了解</w:t>
      </w:r>
      <w:r w:rsidRPr="00CA5F9B">
        <w:rPr>
          <w:rFonts w:cs="Times New Roman" w:hint="eastAsia"/>
          <w:szCs w:val="24"/>
        </w:rPr>
        <w:t>2020</w:t>
      </w:r>
      <w:r w:rsidRPr="00CA5F9B">
        <w:rPr>
          <w:rFonts w:cs="Times New Roman"/>
          <w:szCs w:val="24"/>
        </w:rPr>
        <w:t>年</w:t>
      </w:r>
      <w:r w:rsidRPr="00CA5F9B">
        <w:rPr>
          <w:rFonts w:cs="Times New Roman" w:hint="eastAsia"/>
          <w:szCs w:val="24"/>
        </w:rPr>
        <w:t>市交通运输局</w:t>
      </w:r>
      <w:r w:rsidRPr="00CA5F9B">
        <w:rPr>
          <w:rFonts w:cs="Times New Roman"/>
          <w:szCs w:val="24"/>
        </w:rPr>
        <w:t>履职效益，相关方满意度，关注其提出的意见和建议，为今后能够更好地服务社会提供参考。</w:t>
      </w:r>
    </w:p>
    <w:p w:rsidR="00C60740" w:rsidRDefault="00CA5F9B" w:rsidP="00CA5F9B">
      <w:pPr>
        <w:ind w:firstLine="584"/>
        <w:rPr>
          <w:rFonts w:cs="Times New Roman"/>
          <w:szCs w:val="24"/>
        </w:rPr>
      </w:pPr>
      <w:r w:rsidRPr="00CA5F9B">
        <w:rPr>
          <w:rFonts w:cs="Times New Roman"/>
          <w:szCs w:val="24"/>
        </w:rPr>
        <w:t>（2）抽样方法</w:t>
      </w:r>
    </w:p>
    <w:p w:rsidR="00CA5F9B" w:rsidRPr="00CA5F9B" w:rsidRDefault="00CA5F9B" w:rsidP="00CA5F9B">
      <w:pPr>
        <w:ind w:firstLine="584"/>
        <w:rPr>
          <w:rFonts w:cs="Times New Roman"/>
          <w:szCs w:val="24"/>
        </w:rPr>
      </w:pPr>
      <w:r w:rsidRPr="00CA5F9B">
        <w:rPr>
          <w:rFonts w:cs="Times New Roman"/>
          <w:szCs w:val="24"/>
        </w:rPr>
        <w:t>根据评价指标需要，有针对的设计调查问卷，对</w:t>
      </w:r>
      <w:r w:rsidRPr="00CA5F9B">
        <w:rPr>
          <w:rFonts w:cs="Times New Roman" w:hint="eastAsia"/>
          <w:szCs w:val="24"/>
        </w:rPr>
        <w:t>2020</w:t>
      </w:r>
      <w:r w:rsidRPr="00CA5F9B">
        <w:rPr>
          <w:rFonts w:cs="Times New Roman"/>
          <w:szCs w:val="24"/>
        </w:rPr>
        <w:t>年</w:t>
      </w:r>
      <w:r w:rsidRPr="00CA5F9B">
        <w:rPr>
          <w:rFonts w:cs="Times New Roman" w:hint="eastAsia"/>
          <w:szCs w:val="24"/>
        </w:rPr>
        <w:t>市交通运输局社会公众或服务对象满意度</w:t>
      </w:r>
      <w:r w:rsidRPr="00CA5F9B">
        <w:rPr>
          <w:rFonts w:cs="Times New Roman"/>
          <w:szCs w:val="24"/>
        </w:rPr>
        <w:t>进行调查，并采取随机抽样的方式进</w:t>
      </w:r>
      <w:r w:rsidRPr="00CA5F9B">
        <w:rPr>
          <w:rFonts w:cs="Times New Roman"/>
          <w:szCs w:val="24"/>
        </w:rPr>
        <w:lastRenderedPageBreak/>
        <w:t>行问卷调查。</w:t>
      </w:r>
    </w:p>
    <w:p w:rsidR="00CA5F9B" w:rsidRPr="00CA5F9B" w:rsidRDefault="00CA5F9B" w:rsidP="00CA5F9B">
      <w:pPr>
        <w:ind w:firstLine="584"/>
        <w:rPr>
          <w:rFonts w:cs="Times New Roman"/>
          <w:szCs w:val="24"/>
        </w:rPr>
      </w:pPr>
      <w:r w:rsidRPr="00826354">
        <w:rPr>
          <w:rFonts w:cs="Times New Roman"/>
          <w:szCs w:val="24"/>
        </w:rPr>
        <w:t>（3）调查内容及样本量</w:t>
      </w:r>
    </w:p>
    <w:p w:rsidR="00E76115" w:rsidRPr="00CA5F9B" w:rsidRDefault="00E76115" w:rsidP="00E76115">
      <w:pPr>
        <w:pStyle w:val="a6"/>
        <w:ind w:firstLine="584"/>
      </w:pPr>
      <w:r w:rsidRPr="00CA5F9B">
        <w:rPr>
          <w:rFonts w:hint="eastAsia"/>
        </w:rPr>
        <w:t>表</w:t>
      </w:r>
      <w:r w:rsidRPr="00CA5F9B">
        <w:t>2</w:t>
      </w:r>
      <w:r w:rsidRPr="00CA5F9B">
        <w:rPr>
          <w:rFonts w:hint="eastAsia"/>
        </w:rPr>
        <w:t>-2  调查问卷</w:t>
      </w:r>
      <w:r>
        <w:rPr>
          <w:rFonts w:hint="eastAsia"/>
        </w:rPr>
        <w:t>样本统计</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63"/>
        <w:gridCol w:w="5670"/>
        <w:gridCol w:w="1005"/>
      </w:tblGrid>
      <w:tr w:rsidR="00E76115" w:rsidRPr="00CA5F9B" w:rsidTr="00BB0452">
        <w:trPr>
          <w:trHeight w:val="557"/>
          <w:tblHeader/>
          <w:jc w:val="center"/>
        </w:trPr>
        <w:tc>
          <w:tcPr>
            <w:tcW w:w="1276" w:type="dxa"/>
            <w:vAlign w:val="center"/>
          </w:tcPr>
          <w:p w:rsidR="00E76115" w:rsidRPr="00CA5F9B" w:rsidRDefault="00E76115" w:rsidP="00DE1246">
            <w:pPr>
              <w:spacing w:line="240" w:lineRule="auto"/>
              <w:ind w:firstLineChars="0" w:firstLine="0"/>
              <w:jc w:val="center"/>
              <w:rPr>
                <w:rFonts w:cs="Times New Roman"/>
                <w:b/>
                <w:spacing w:val="0"/>
                <w:sz w:val="21"/>
                <w:szCs w:val="21"/>
              </w:rPr>
            </w:pPr>
            <w:r w:rsidRPr="00CA5F9B">
              <w:rPr>
                <w:rFonts w:cs="Times New Roman"/>
                <w:b/>
                <w:spacing w:val="0"/>
                <w:sz w:val="21"/>
                <w:szCs w:val="21"/>
              </w:rPr>
              <w:t>调查对象</w:t>
            </w:r>
          </w:p>
        </w:tc>
        <w:tc>
          <w:tcPr>
            <w:tcW w:w="1263" w:type="dxa"/>
            <w:vAlign w:val="center"/>
          </w:tcPr>
          <w:p w:rsidR="00E76115" w:rsidRPr="00CA5F9B" w:rsidRDefault="00E76115" w:rsidP="00DE1246">
            <w:pPr>
              <w:spacing w:line="240" w:lineRule="auto"/>
              <w:ind w:firstLineChars="0" w:firstLine="0"/>
              <w:jc w:val="center"/>
              <w:rPr>
                <w:rFonts w:cs="Times New Roman"/>
                <w:b/>
                <w:spacing w:val="0"/>
                <w:sz w:val="21"/>
                <w:szCs w:val="21"/>
              </w:rPr>
            </w:pPr>
            <w:r w:rsidRPr="00CA5F9B">
              <w:rPr>
                <w:rFonts w:cs="Times New Roman"/>
                <w:b/>
                <w:spacing w:val="0"/>
                <w:sz w:val="21"/>
                <w:szCs w:val="21"/>
              </w:rPr>
              <w:t>调查方式</w:t>
            </w:r>
          </w:p>
        </w:tc>
        <w:tc>
          <w:tcPr>
            <w:tcW w:w="5670" w:type="dxa"/>
            <w:vAlign w:val="center"/>
          </w:tcPr>
          <w:p w:rsidR="00E76115" w:rsidRPr="00CA5F9B" w:rsidRDefault="00E76115" w:rsidP="00DE1246">
            <w:pPr>
              <w:spacing w:line="240" w:lineRule="auto"/>
              <w:ind w:firstLineChars="0" w:firstLine="0"/>
              <w:jc w:val="center"/>
              <w:rPr>
                <w:rFonts w:cs="Times New Roman"/>
                <w:b/>
                <w:spacing w:val="0"/>
                <w:sz w:val="21"/>
                <w:szCs w:val="21"/>
                <w:highlight w:val="yellow"/>
              </w:rPr>
            </w:pPr>
            <w:r w:rsidRPr="00CA5F9B">
              <w:rPr>
                <w:rFonts w:cs="Times New Roman"/>
                <w:b/>
                <w:spacing w:val="0"/>
                <w:sz w:val="21"/>
                <w:szCs w:val="21"/>
              </w:rPr>
              <w:t>调查内容</w:t>
            </w:r>
          </w:p>
        </w:tc>
        <w:tc>
          <w:tcPr>
            <w:tcW w:w="1005" w:type="dxa"/>
            <w:vAlign w:val="center"/>
          </w:tcPr>
          <w:p w:rsidR="00E76115" w:rsidRPr="00CA5F9B" w:rsidRDefault="00E76115" w:rsidP="00DE1246">
            <w:pPr>
              <w:spacing w:line="240" w:lineRule="auto"/>
              <w:ind w:firstLineChars="0" w:firstLine="0"/>
              <w:jc w:val="center"/>
              <w:rPr>
                <w:rFonts w:cs="Times New Roman"/>
                <w:b/>
                <w:spacing w:val="0"/>
                <w:sz w:val="21"/>
                <w:szCs w:val="21"/>
              </w:rPr>
            </w:pPr>
            <w:r w:rsidRPr="00CA5F9B">
              <w:rPr>
                <w:rFonts w:cs="Times New Roman"/>
                <w:b/>
                <w:spacing w:val="0"/>
                <w:sz w:val="21"/>
                <w:szCs w:val="21"/>
              </w:rPr>
              <w:t>样本量</w:t>
            </w:r>
          </w:p>
        </w:tc>
      </w:tr>
      <w:tr w:rsidR="00E76115" w:rsidRPr="00CA5F9B" w:rsidTr="00BB0452">
        <w:trPr>
          <w:trHeight w:val="1182"/>
          <w:jc w:val="center"/>
        </w:trPr>
        <w:tc>
          <w:tcPr>
            <w:tcW w:w="1276" w:type="dxa"/>
            <w:vAlign w:val="center"/>
          </w:tcPr>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hint="eastAsia"/>
                <w:spacing w:val="0"/>
                <w:sz w:val="21"/>
                <w:szCs w:val="21"/>
              </w:rPr>
              <w:t>内设机构工作人员</w:t>
            </w:r>
          </w:p>
        </w:tc>
        <w:tc>
          <w:tcPr>
            <w:tcW w:w="1263" w:type="dxa"/>
            <w:vAlign w:val="center"/>
          </w:tcPr>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spacing w:val="0"/>
                <w:sz w:val="21"/>
                <w:szCs w:val="21"/>
              </w:rPr>
              <w:t>访谈</w:t>
            </w:r>
          </w:p>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spacing w:val="0"/>
                <w:sz w:val="21"/>
                <w:szCs w:val="21"/>
              </w:rPr>
              <w:t>实地调研</w:t>
            </w:r>
          </w:p>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spacing w:val="0"/>
                <w:sz w:val="21"/>
                <w:szCs w:val="21"/>
              </w:rPr>
              <w:t>问卷调查</w:t>
            </w:r>
          </w:p>
        </w:tc>
        <w:tc>
          <w:tcPr>
            <w:tcW w:w="5670" w:type="dxa"/>
            <w:vAlign w:val="center"/>
          </w:tcPr>
          <w:p w:rsidR="00E76115" w:rsidRPr="00A646A5" w:rsidRDefault="00E76115" w:rsidP="00DE1246">
            <w:pPr>
              <w:spacing w:line="240" w:lineRule="auto"/>
              <w:ind w:firstLineChars="0" w:firstLine="0"/>
              <w:jc w:val="left"/>
              <w:rPr>
                <w:rFonts w:cs="Times New Roman"/>
                <w:spacing w:val="0"/>
                <w:sz w:val="21"/>
                <w:szCs w:val="21"/>
              </w:rPr>
            </w:pPr>
            <w:r w:rsidRPr="00A646A5">
              <w:rPr>
                <w:rFonts w:cs="Times New Roman" w:hint="eastAsia"/>
                <w:spacing w:val="0"/>
                <w:sz w:val="21"/>
                <w:szCs w:val="21"/>
              </w:rPr>
              <w:t>被调查人员基本信息；部门工作管理制度完善性；部门工作计划安排的合理性；部门培训安排合理性；对市场监管局</w:t>
            </w:r>
            <w:r w:rsidRPr="00A646A5">
              <w:rPr>
                <w:rFonts w:cs="Times New Roman"/>
                <w:spacing w:val="0"/>
                <w:sz w:val="21"/>
                <w:szCs w:val="21"/>
              </w:rPr>
              <w:t>2020年度履职满意度等。</w:t>
            </w:r>
          </w:p>
        </w:tc>
        <w:tc>
          <w:tcPr>
            <w:tcW w:w="1005" w:type="dxa"/>
            <w:vAlign w:val="center"/>
          </w:tcPr>
          <w:p w:rsidR="00E76115" w:rsidRPr="00CA5F9B" w:rsidRDefault="00826354" w:rsidP="00DE1246">
            <w:pPr>
              <w:spacing w:line="240" w:lineRule="auto"/>
              <w:ind w:firstLineChars="0" w:firstLine="0"/>
              <w:jc w:val="center"/>
              <w:rPr>
                <w:rFonts w:cs="Times New Roman"/>
                <w:spacing w:val="0"/>
                <w:sz w:val="21"/>
                <w:szCs w:val="21"/>
              </w:rPr>
            </w:pPr>
            <w:r>
              <w:rPr>
                <w:rFonts w:cs="Times New Roman" w:hint="eastAsia"/>
                <w:spacing w:val="0"/>
                <w:sz w:val="21"/>
                <w:szCs w:val="21"/>
              </w:rPr>
              <w:t>10</w:t>
            </w:r>
          </w:p>
        </w:tc>
      </w:tr>
      <w:tr w:rsidR="00E76115" w:rsidRPr="00CA5F9B" w:rsidTr="00BB0452">
        <w:trPr>
          <w:trHeight w:val="1168"/>
          <w:jc w:val="center"/>
        </w:trPr>
        <w:tc>
          <w:tcPr>
            <w:tcW w:w="1276" w:type="dxa"/>
            <w:vAlign w:val="center"/>
          </w:tcPr>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hint="eastAsia"/>
                <w:spacing w:val="0"/>
                <w:sz w:val="21"/>
                <w:szCs w:val="21"/>
              </w:rPr>
              <w:t>下设单位工作人员</w:t>
            </w:r>
          </w:p>
        </w:tc>
        <w:tc>
          <w:tcPr>
            <w:tcW w:w="1263" w:type="dxa"/>
            <w:vAlign w:val="center"/>
          </w:tcPr>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spacing w:val="0"/>
                <w:sz w:val="21"/>
                <w:szCs w:val="21"/>
              </w:rPr>
              <w:t>实地调研</w:t>
            </w:r>
          </w:p>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spacing w:val="0"/>
                <w:sz w:val="21"/>
                <w:szCs w:val="21"/>
              </w:rPr>
              <w:t>问卷调查</w:t>
            </w:r>
          </w:p>
        </w:tc>
        <w:tc>
          <w:tcPr>
            <w:tcW w:w="5670" w:type="dxa"/>
            <w:vAlign w:val="center"/>
          </w:tcPr>
          <w:p w:rsidR="00E76115" w:rsidRPr="00A646A5" w:rsidRDefault="00E76115" w:rsidP="00DE1246">
            <w:pPr>
              <w:spacing w:line="240" w:lineRule="auto"/>
              <w:ind w:firstLineChars="0" w:firstLine="0"/>
              <w:jc w:val="left"/>
              <w:rPr>
                <w:rFonts w:cs="Times New Roman"/>
                <w:spacing w:val="0"/>
                <w:sz w:val="21"/>
                <w:szCs w:val="21"/>
              </w:rPr>
            </w:pPr>
            <w:r w:rsidRPr="00A646A5">
              <w:rPr>
                <w:rFonts w:cs="Times New Roman" w:hint="eastAsia"/>
                <w:spacing w:val="0"/>
                <w:sz w:val="21"/>
                <w:szCs w:val="21"/>
              </w:rPr>
              <w:t>被调查人员基本信息，包括年龄、岗位层级；部门工作管理制度完善性；对市场监管指导工作满意度；部门培训安排合理性；市交通运输局对所在部门工作支撑满意度等。</w:t>
            </w:r>
          </w:p>
        </w:tc>
        <w:tc>
          <w:tcPr>
            <w:tcW w:w="1005" w:type="dxa"/>
            <w:vAlign w:val="center"/>
          </w:tcPr>
          <w:p w:rsidR="00E76115" w:rsidRPr="00CA5F9B" w:rsidRDefault="00826354" w:rsidP="00DE1246">
            <w:pPr>
              <w:spacing w:line="240" w:lineRule="auto"/>
              <w:ind w:firstLineChars="0" w:firstLine="0"/>
              <w:jc w:val="center"/>
              <w:rPr>
                <w:rFonts w:cs="Times New Roman"/>
                <w:spacing w:val="0"/>
                <w:sz w:val="21"/>
                <w:szCs w:val="21"/>
              </w:rPr>
            </w:pPr>
            <w:r>
              <w:rPr>
                <w:rFonts w:cs="Times New Roman" w:hint="eastAsia"/>
                <w:spacing w:val="0"/>
                <w:sz w:val="21"/>
                <w:szCs w:val="21"/>
              </w:rPr>
              <w:t>20</w:t>
            </w:r>
          </w:p>
        </w:tc>
      </w:tr>
      <w:tr w:rsidR="00E76115" w:rsidRPr="00CA5F9B" w:rsidTr="00BB0452">
        <w:trPr>
          <w:trHeight w:val="397"/>
          <w:jc w:val="center"/>
        </w:trPr>
        <w:tc>
          <w:tcPr>
            <w:tcW w:w="1276" w:type="dxa"/>
            <w:vAlign w:val="center"/>
          </w:tcPr>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spacing w:val="0"/>
                <w:sz w:val="21"/>
                <w:szCs w:val="21"/>
              </w:rPr>
              <w:t>社会公众</w:t>
            </w:r>
          </w:p>
        </w:tc>
        <w:tc>
          <w:tcPr>
            <w:tcW w:w="1263" w:type="dxa"/>
            <w:vAlign w:val="center"/>
          </w:tcPr>
          <w:p w:rsidR="00E76115" w:rsidRPr="00CA5F9B" w:rsidRDefault="00E76115" w:rsidP="00DE1246">
            <w:pPr>
              <w:spacing w:line="240" w:lineRule="auto"/>
              <w:ind w:firstLineChars="0" w:firstLine="0"/>
              <w:jc w:val="center"/>
              <w:rPr>
                <w:rFonts w:cs="Times New Roman"/>
                <w:spacing w:val="0"/>
                <w:sz w:val="21"/>
                <w:szCs w:val="21"/>
              </w:rPr>
            </w:pPr>
            <w:r w:rsidRPr="00CA5F9B">
              <w:rPr>
                <w:rFonts w:cs="Times New Roman"/>
                <w:spacing w:val="0"/>
                <w:sz w:val="21"/>
                <w:szCs w:val="21"/>
              </w:rPr>
              <w:t>问卷调查</w:t>
            </w:r>
          </w:p>
        </w:tc>
        <w:tc>
          <w:tcPr>
            <w:tcW w:w="5670" w:type="dxa"/>
            <w:vAlign w:val="center"/>
          </w:tcPr>
          <w:p w:rsidR="00E76115" w:rsidRPr="00A646A5" w:rsidRDefault="00E76115" w:rsidP="00DE1246">
            <w:pPr>
              <w:spacing w:line="240" w:lineRule="auto"/>
              <w:ind w:firstLineChars="0" w:firstLine="0"/>
              <w:jc w:val="left"/>
              <w:rPr>
                <w:rFonts w:cs="Times New Roman"/>
                <w:spacing w:val="0"/>
                <w:sz w:val="21"/>
                <w:szCs w:val="21"/>
              </w:rPr>
            </w:pPr>
            <w:r w:rsidRPr="00A646A5">
              <w:rPr>
                <w:rFonts w:cs="Times New Roman" w:hint="eastAsia"/>
                <w:spacing w:val="0"/>
                <w:sz w:val="21"/>
                <w:szCs w:val="21"/>
              </w:rPr>
              <w:t>对市交通运输提升了路网通行水平，提升了居民出行便利度；完成交通领域市场监管、道路安全生产专项整治、出租车专项整治等工作任务，有效规范市场秩序，持续优化营商环境工作满意度等。</w:t>
            </w:r>
          </w:p>
        </w:tc>
        <w:tc>
          <w:tcPr>
            <w:tcW w:w="1005" w:type="dxa"/>
            <w:vAlign w:val="center"/>
          </w:tcPr>
          <w:p w:rsidR="00E76115" w:rsidRPr="00CA5F9B" w:rsidRDefault="00826354" w:rsidP="00DE1246">
            <w:pPr>
              <w:spacing w:line="240" w:lineRule="auto"/>
              <w:ind w:firstLineChars="0" w:firstLine="0"/>
              <w:jc w:val="center"/>
              <w:rPr>
                <w:rFonts w:cs="Times New Roman"/>
                <w:spacing w:val="0"/>
                <w:sz w:val="21"/>
                <w:szCs w:val="21"/>
              </w:rPr>
            </w:pPr>
            <w:r>
              <w:rPr>
                <w:rFonts w:cs="Times New Roman" w:hint="eastAsia"/>
                <w:spacing w:val="0"/>
                <w:sz w:val="21"/>
                <w:szCs w:val="21"/>
              </w:rPr>
              <w:t>46</w:t>
            </w:r>
          </w:p>
        </w:tc>
      </w:tr>
      <w:tr w:rsidR="00E76115" w:rsidRPr="00CA5F9B" w:rsidTr="00BB0452">
        <w:trPr>
          <w:trHeight w:val="562"/>
          <w:jc w:val="center"/>
        </w:trPr>
        <w:tc>
          <w:tcPr>
            <w:tcW w:w="8209" w:type="dxa"/>
            <w:gridSpan w:val="3"/>
            <w:vAlign w:val="center"/>
          </w:tcPr>
          <w:p w:rsidR="00E76115" w:rsidRPr="00CA5F9B" w:rsidRDefault="00E76115" w:rsidP="00DE1246">
            <w:pPr>
              <w:spacing w:line="240" w:lineRule="auto"/>
              <w:ind w:firstLineChars="0" w:firstLine="0"/>
              <w:jc w:val="center"/>
              <w:rPr>
                <w:rFonts w:cs="Times New Roman"/>
                <w:b/>
                <w:bCs/>
                <w:spacing w:val="0"/>
                <w:sz w:val="21"/>
                <w:szCs w:val="21"/>
              </w:rPr>
            </w:pPr>
            <w:r w:rsidRPr="00CA5F9B">
              <w:rPr>
                <w:rFonts w:cs="Times New Roman"/>
                <w:b/>
                <w:bCs/>
                <w:spacing w:val="0"/>
                <w:sz w:val="21"/>
                <w:szCs w:val="21"/>
              </w:rPr>
              <w:t>合计</w:t>
            </w:r>
          </w:p>
        </w:tc>
        <w:tc>
          <w:tcPr>
            <w:tcW w:w="1005" w:type="dxa"/>
            <w:vAlign w:val="center"/>
          </w:tcPr>
          <w:p w:rsidR="00E76115" w:rsidRPr="00CA5F9B" w:rsidRDefault="00826354" w:rsidP="00DE1246">
            <w:pPr>
              <w:spacing w:line="240" w:lineRule="auto"/>
              <w:ind w:firstLineChars="0" w:firstLine="0"/>
              <w:jc w:val="center"/>
              <w:rPr>
                <w:rFonts w:cs="Times New Roman"/>
                <w:b/>
                <w:bCs/>
                <w:spacing w:val="0"/>
                <w:sz w:val="21"/>
                <w:szCs w:val="21"/>
              </w:rPr>
            </w:pPr>
            <w:r>
              <w:rPr>
                <w:rFonts w:cs="Times New Roman" w:hint="eastAsia"/>
                <w:spacing w:val="0"/>
                <w:sz w:val="21"/>
                <w:szCs w:val="21"/>
              </w:rPr>
              <w:t>76</w:t>
            </w:r>
          </w:p>
        </w:tc>
      </w:tr>
    </w:tbl>
    <w:p w:rsidR="00C60740" w:rsidRDefault="00CA5F9B" w:rsidP="00CA5F9B">
      <w:pPr>
        <w:spacing w:before="60"/>
        <w:ind w:firstLine="584"/>
        <w:rPr>
          <w:rFonts w:cs="Times New Roman"/>
          <w:szCs w:val="24"/>
        </w:rPr>
      </w:pPr>
      <w:r w:rsidRPr="00CA5F9B">
        <w:rPr>
          <w:rFonts w:cs="Times New Roman"/>
          <w:szCs w:val="24"/>
        </w:rPr>
        <w:t>（4）问卷的发放和回收</w:t>
      </w:r>
    </w:p>
    <w:p w:rsidR="00CA5F9B" w:rsidRPr="00CA5F9B" w:rsidRDefault="00CA5F9B" w:rsidP="00CA5F9B">
      <w:pPr>
        <w:spacing w:before="60"/>
        <w:ind w:firstLine="584"/>
        <w:rPr>
          <w:rFonts w:cs="Times New Roman"/>
          <w:szCs w:val="24"/>
        </w:rPr>
      </w:pPr>
      <w:r w:rsidRPr="00CA5F9B">
        <w:rPr>
          <w:rFonts w:cs="Times New Roman"/>
          <w:szCs w:val="24"/>
        </w:rPr>
        <w:t>对于问卷发放方式，第三方主要采取网上调研</w:t>
      </w:r>
      <w:r w:rsidRPr="00CA5F9B">
        <w:rPr>
          <w:rFonts w:cs="Times New Roman" w:hint="eastAsia"/>
          <w:szCs w:val="24"/>
        </w:rPr>
        <w:t>的</w:t>
      </w:r>
      <w:r w:rsidRPr="00CA5F9B">
        <w:rPr>
          <w:rFonts w:cs="Times New Roman"/>
          <w:szCs w:val="24"/>
        </w:rPr>
        <w:t>方式，</w:t>
      </w:r>
      <w:r w:rsidRPr="00CA5F9B">
        <w:rPr>
          <w:rFonts w:cs="Times New Roman" w:hint="eastAsia"/>
          <w:szCs w:val="24"/>
        </w:rPr>
        <w:t>利用“问卷星”调查平台，指导</w:t>
      </w:r>
      <w:r w:rsidRPr="00CA5F9B">
        <w:rPr>
          <w:rFonts w:cs="Times New Roman"/>
          <w:szCs w:val="24"/>
        </w:rPr>
        <w:t>被调查者填写并回收问卷，</w:t>
      </w:r>
      <w:r w:rsidRPr="00CA5F9B">
        <w:rPr>
          <w:rFonts w:cs="Times New Roman" w:hint="eastAsia"/>
          <w:szCs w:val="24"/>
        </w:rPr>
        <w:t>最后由项目组</w:t>
      </w:r>
      <w:r w:rsidRPr="00CA5F9B">
        <w:rPr>
          <w:rFonts w:cs="Times New Roman"/>
          <w:szCs w:val="24"/>
        </w:rPr>
        <w:t>对问卷结果进行汇总和分析。</w:t>
      </w:r>
    </w:p>
    <w:p w:rsidR="00CA5F9B" w:rsidRPr="00C60740" w:rsidRDefault="00CA5F9B" w:rsidP="00C60740">
      <w:pPr>
        <w:ind w:firstLine="586"/>
        <w:rPr>
          <w:b/>
          <w:bCs/>
        </w:rPr>
      </w:pPr>
      <w:r w:rsidRPr="00C60740">
        <w:rPr>
          <w:rFonts w:hint="eastAsia"/>
          <w:b/>
          <w:bCs/>
        </w:rPr>
        <w:t>3</w:t>
      </w:r>
      <w:r w:rsidRPr="00C60740">
        <w:rPr>
          <w:b/>
          <w:bCs/>
        </w:rPr>
        <w:t>．现场访谈</w:t>
      </w:r>
    </w:p>
    <w:p w:rsidR="00C60740" w:rsidRDefault="00CA5F9B" w:rsidP="00C60740">
      <w:pPr>
        <w:ind w:firstLine="584"/>
        <w:rPr>
          <w:rFonts w:cs="Times New Roman"/>
          <w:szCs w:val="24"/>
        </w:rPr>
      </w:pPr>
      <w:r w:rsidRPr="00CA5F9B">
        <w:rPr>
          <w:rFonts w:cs="Times New Roman"/>
          <w:szCs w:val="24"/>
        </w:rPr>
        <w:t>（1）访谈目的</w:t>
      </w:r>
    </w:p>
    <w:p w:rsidR="00CA5F9B" w:rsidRPr="00CA5F9B" w:rsidRDefault="00CA5F9B" w:rsidP="00C60740">
      <w:pPr>
        <w:ind w:firstLine="584"/>
        <w:rPr>
          <w:rFonts w:cs="Times New Roman"/>
          <w:szCs w:val="24"/>
        </w:rPr>
      </w:pPr>
      <w:r w:rsidRPr="00CA5F9B">
        <w:rPr>
          <w:rFonts w:cs="Times New Roman"/>
          <w:szCs w:val="24"/>
        </w:rPr>
        <w:t>通过对涉及整体支出资金的财政拨款部门、预算主管单位的访谈，了解和评价部门的日常管理情况、各职能部门具体工作内容、财政资金使用的效率和效益、今后发展趋势及工作开展中存在的难点等基础信息，为绩效评价工作的开展打下良好的基础。</w:t>
      </w:r>
    </w:p>
    <w:p w:rsidR="00CA5F9B" w:rsidRPr="00CA5F9B" w:rsidRDefault="00CA5F9B" w:rsidP="00CA5F9B">
      <w:pPr>
        <w:ind w:firstLine="584"/>
        <w:rPr>
          <w:rFonts w:cs="Times New Roman"/>
          <w:szCs w:val="24"/>
        </w:rPr>
      </w:pPr>
      <w:r w:rsidRPr="00CA5F9B">
        <w:rPr>
          <w:rFonts w:cs="Times New Roman"/>
          <w:szCs w:val="24"/>
        </w:rPr>
        <w:t>（2）访谈方式</w:t>
      </w:r>
    </w:p>
    <w:p w:rsidR="00CA5F9B" w:rsidRPr="00CA5F9B" w:rsidRDefault="00CA5F9B" w:rsidP="00CA5F9B">
      <w:pPr>
        <w:ind w:firstLine="584"/>
        <w:rPr>
          <w:rFonts w:cs="Times New Roman"/>
          <w:szCs w:val="24"/>
        </w:rPr>
      </w:pPr>
      <w:r w:rsidRPr="00CA5F9B">
        <w:rPr>
          <w:rFonts w:cs="宋体" w:hint="eastAsia"/>
          <w:szCs w:val="24"/>
        </w:rPr>
        <w:lastRenderedPageBreak/>
        <w:t>①</w:t>
      </w:r>
      <w:r w:rsidRPr="00CA5F9B">
        <w:rPr>
          <w:rFonts w:cs="Times New Roman"/>
          <w:szCs w:val="24"/>
        </w:rPr>
        <w:t>访谈采用调查人员与访谈对象面对面交流的访谈形式。</w:t>
      </w:r>
    </w:p>
    <w:p w:rsidR="00CA5F9B" w:rsidRPr="00CA5F9B" w:rsidRDefault="00CA5F9B" w:rsidP="00CA5F9B">
      <w:pPr>
        <w:ind w:firstLine="584"/>
        <w:rPr>
          <w:rFonts w:cs="Times New Roman"/>
          <w:szCs w:val="24"/>
        </w:rPr>
      </w:pPr>
      <w:r w:rsidRPr="00CA5F9B">
        <w:rPr>
          <w:rFonts w:cs="宋体" w:hint="eastAsia"/>
          <w:szCs w:val="24"/>
        </w:rPr>
        <w:t>②</w:t>
      </w:r>
      <w:r w:rsidRPr="00CA5F9B">
        <w:rPr>
          <w:rFonts w:cs="Times New Roman"/>
          <w:szCs w:val="24"/>
        </w:rPr>
        <w:t>对于所有访谈对象，将于访谈前</w:t>
      </w:r>
      <w:r w:rsidRPr="00CA5F9B">
        <w:rPr>
          <w:rFonts w:cs="Times New Roman" w:hint="eastAsia"/>
          <w:szCs w:val="24"/>
        </w:rPr>
        <w:t>2</w:t>
      </w:r>
      <w:r w:rsidRPr="00CA5F9B">
        <w:rPr>
          <w:rFonts w:cs="Times New Roman"/>
          <w:szCs w:val="24"/>
        </w:rPr>
        <w:t>天进行预约。</w:t>
      </w:r>
    </w:p>
    <w:p w:rsidR="00CA5F9B" w:rsidRPr="00CA5F9B" w:rsidRDefault="00CA5F9B" w:rsidP="00CA5F9B">
      <w:pPr>
        <w:ind w:firstLine="584"/>
        <w:rPr>
          <w:rFonts w:cs="Times New Roman"/>
          <w:szCs w:val="24"/>
        </w:rPr>
      </w:pPr>
      <w:r w:rsidRPr="00CA5F9B">
        <w:rPr>
          <w:rFonts w:cs="Times New Roman"/>
          <w:szCs w:val="24"/>
        </w:rPr>
        <w:t>（3）访谈对象</w:t>
      </w:r>
    </w:p>
    <w:p w:rsidR="00CA5F9B" w:rsidRPr="00CA5F9B" w:rsidRDefault="00CA5F9B" w:rsidP="00CA5F9B">
      <w:pPr>
        <w:ind w:firstLine="584"/>
        <w:rPr>
          <w:rFonts w:cs="Times New Roman"/>
          <w:szCs w:val="24"/>
        </w:rPr>
      </w:pPr>
      <w:r w:rsidRPr="00CA5F9B">
        <w:rPr>
          <w:rFonts w:cs="Times New Roman" w:hint="eastAsia"/>
          <w:szCs w:val="24"/>
        </w:rPr>
        <w:t>青岛市交通运输局内设机构相关负责人、业务主办等。</w:t>
      </w:r>
    </w:p>
    <w:p w:rsidR="00CA5F9B" w:rsidRPr="00CA5F9B" w:rsidRDefault="00CA5F9B" w:rsidP="00CA5F9B">
      <w:pPr>
        <w:ind w:firstLine="584"/>
        <w:rPr>
          <w:rFonts w:cs="Times New Roman"/>
          <w:szCs w:val="24"/>
        </w:rPr>
      </w:pPr>
      <w:r w:rsidRPr="00CA5F9B">
        <w:rPr>
          <w:rFonts w:cs="Times New Roman"/>
          <w:szCs w:val="24"/>
        </w:rPr>
        <w:t>（4）访谈内容</w:t>
      </w:r>
    </w:p>
    <w:p w:rsidR="00CA5F9B" w:rsidRPr="00CA5F9B" w:rsidRDefault="00CA5F9B" w:rsidP="00CA5F9B">
      <w:pPr>
        <w:ind w:firstLine="584"/>
        <w:rPr>
          <w:rFonts w:cs="Times New Roman"/>
          <w:szCs w:val="24"/>
        </w:rPr>
      </w:pPr>
      <w:r w:rsidRPr="00CA5F9B">
        <w:rPr>
          <w:rFonts w:cs="宋体" w:hint="eastAsia"/>
          <w:szCs w:val="24"/>
        </w:rPr>
        <w:t>①</w:t>
      </w:r>
      <w:r w:rsidRPr="00CA5F9B">
        <w:rPr>
          <w:rFonts w:cs="Times New Roman"/>
          <w:szCs w:val="24"/>
        </w:rPr>
        <w:t>部门历史沿革、职能变化以及未来的发展方向</w:t>
      </w:r>
      <w:r w:rsidR="00014617">
        <w:rPr>
          <w:rFonts w:cs="Times New Roman" w:hint="eastAsia"/>
          <w:szCs w:val="24"/>
        </w:rPr>
        <w:t>。</w:t>
      </w:r>
    </w:p>
    <w:p w:rsidR="00CA5F9B" w:rsidRPr="00CA5F9B" w:rsidRDefault="00CA5F9B" w:rsidP="00CA5F9B">
      <w:pPr>
        <w:ind w:firstLine="584"/>
        <w:rPr>
          <w:rFonts w:cs="Times New Roman"/>
          <w:szCs w:val="24"/>
        </w:rPr>
      </w:pPr>
      <w:r w:rsidRPr="00CA5F9B">
        <w:rPr>
          <w:rFonts w:cs="宋体" w:hint="eastAsia"/>
          <w:szCs w:val="24"/>
        </w:rPr>
        <w:t>②</w:t>
      </w:r>
      <w:r w:rsidRPr="00CA5F9B">
        <w:rPr>
          <w:rFonts w:cs="Times New Roman"/>
          <w:szCs w:val="24"/>
        </w:rPr>
        <w:t>部门内设机构职能分工情况</w:t>
      </w:r>
      <w:r w:rsidR="00014617">
        <w:rPr>
          <w:rFonts w:cs="Times New Roman" w:hint="eastAsia"/>
          <w:szCs w:val="24"/>
        </w:rPr>
        <w:t>。</w:t>
      </w:r>
    </w:p>
    <w:p w:rsidR="00CA5F9B" w:rsidRPr="00CA5F9B" w:rsidRDefault="00CA5F9B" w:rsidP="00CA5F9B">
      <w:pPr>
        <w:ind w:firstLine="584"/>
        <w:rPr>
          <w:rFonts w:cs="Times New Roman"/>
          <w:szCs w:val="24"/>
        </w:rPr>
      </w:pPr>
      <w:r w:rsidRPr="00CA5F9B">
        <w:rPr>
          <w:rFonts w:cs="宋体" w:hint="eastAsia"/>
          <w:szCs w:val="24"/>
        </w:rPr>
        <w:t>③</w:t>
      </w:r>
      <w:r w:rsidRPr="00CA5F9B">
        <w:rPr>
          <w:rFonts w:cs="Times New Roman"/>
          <w:szCs w:val="24"/>
        </w:rPr>
        <w:t>简述部门预算编制、执行情况</w:t>
      </w:r>
      <w:r w:rsidR="00014617">
        <w:rPr>
          <w:rFonts w:cs="Times New Roman" w:hint="eastAsia"/>
          <w:szCs w:val="24"/>
        </w:rPr>
        <w:t>。</w:t>
      </w:r>
    </w:p>
    <w:p w:rsidR="00CA5F9B" w:rsidRPr="00CA5F9B" w:rsidRDefault="00CA5F9B" w:rsidP="00CA5F9B">
      <w:pPr>
        <w:ind w:firstLine="584"/>
        <w:rPr>
          <w:rFonts w:cs="Times New Roman"/>
          <w:szCs w:val="24"/>
        </w:rPr>
      </w:pPr>
      <w:r w:rsidRPr="00CA5F9B">
        <w:rPr>
          <w:rFonts w:cs="宋体" w:hint="eastAsia"/>
          <w:szCs w:val="24"/>
        </w:rPr>
        <w:t>④</w:t>
      </w:r>
      <w:r w:rsidRPr="00CA5F9B">
        <w:rPr>
          <w:rFonts w:cs="Times New Roman"/>
          <w:szCs w:val="24"/>
        </w:rPr>
        <w:t>部门重点工作内容、年度计划；部门20</w:t>
      </w:r>
      <w:r w:rsidRPr="00CA5F9B">
        <w:rPr>
          <w:rFonts w:cs="Times New Roman" w:hint="eastAsia"/>
          <w:szCs w:val="24"/>
        </w:rPr>
        <w:t>20</w:t>
      </w:r>
      <w:r w:rsidRPr="00CA5F9B">
        <w:rPr>
          <w:rFonts w:cs="Times New Roman"/>
          <w:szCs w:val="24"/>
        </w:rPr>
        <w:t>年度工作情况</w:t>
      </w:r>
      <w:r w:rsidR="00014617">
        <w:rPr>
          <w:rFonts w:cs="Times New Roman" w:hint="eastAsia"/>
          <w:szCs w:val="24"/>
        </w:rPr>
        <w:t>。</w:t>
      </w:r>
    </w:p>
    <w:p w:rsidR="00CA5F9B" w:rsidRPr="00CA5F9B" w:rsidRDefault="00CA5F9B" w:rsidP="00CA5F9B">
      <w:pPr>
        <w:ind w:firstLine="584"/>
        <w:rPr>
          <w:rFonts w:cs="Times New Roman"/>
          <w:szCs w:val="24"/>
        </w:rPr>
      </w:pPr>
      <w:r w:rsidRPr="00CA5F9B">
        <w:rPr>
          <w:rFonts w:cs="宋体" w:hint="eastAsia"/>
          <w:szCs w:val="24"/>
        </w:rPr>
        <w:t>⑤</w:t>
      </w:r>
      <w:r w:rsidRPr="00CA5F9B">
        <w:rPr>
          <w:rFonts w:cs="Times New Roman" w:hint="eastAsia"/>
          <w:szCs w:val="24"/>
        </w:rPr>
        <w:t>上级主管单位对于本部门工作的协助情况；</w:t>
      </w:r>
      <w:r w:rsidRPr="00CA5F9B">
        <w:rPr>
          <w:rFonts w:hint="eastAsia"/>
          <w:spacing w:val="0"/>
        </w:rPr>
        <w:t>您对上级财政在业务方面指导的频次、质量等有什么意见或看法？</w:t>
      </w:r>
    </w:p>
    <w:p w:rsidR="00CA5F9B" w:rsidRPr="00CA5F9B" w:rsidRDefault="00CA5F9B" w:rsidP="00CA5F9B">
      <w:pPr>
        <w:ind w:firstLine="584"/>
        <w:rPr>
          <w:rFonts w:cs="Times New Roman"/>
          <w:szCs w:val="24"/>
        </w:rPr>
      </w:pPr>
      <w:r w:rsidRPr="00CA5F9B">
        <w:rPr>
          <w:rFonts w:cs="宋体" w:hint="eastAsia"/>
          <w:szCs w:val="24"/>
        </w:rPr>
        <w:t>⑥</w:t>
      </w:r>
      <w:r w:rsidRPr="00CA5F9B">
        <w:rPr>
          <w:rFonts w:hint="eastAsia"/>
          <w:spacing w:val="0"/>
        </w:rPr>
        <w:t>交通局参与的全国性质的排名有哪些？全省性质的排名有哪些？</w:t>
      </w:r>
    </w:p>
    <w:p w:rsidR="00CA5F9B" w:rsidRPr="00CA5F9B" w:rsidRDefault="00CA5F9B" w:rsidP="00CA5F9B">
      <w:pPr>
        <w:ind w:firstLine="584"/>
        <w:rPr>
          <w:spacing w:val="0"/>
        </w:rPr>
      </w:pPr>
      <w:r w:rsidRPr="00CA5F9B">
        <w:rPr>
          <w:rFonts w:cs="Times New Roman" w:hint="eastAsia"/>
          <w:szCs w:val="24"/>
        </w:rPr>
        <w:t>⑦</w:t>
      </w:r>
      <w:r w:rsidRPr="00CA5F9B">
        <w:rPr>
          <w:rFonts w:hint="eastAsia"/>
          <w:spacing w:val="0"/>
        </w:rPr>
        <w:t>您认为您所在的部门有哪些值得借鉴推广的工作经验？</w:t>
      </w:r>
    </w:p>
    <w:p w:rsidR="00CA5F9B" w:rsidRPr="00CA5F9B" w:rsidRDefault="00CA5F9B" w:rsidP="00CA5F9B">
      <w:pPr>
        <w:ind w:firstLine="560"/>
        <w:rPr>
          <w:spacing w:val="0"/>
        </w:rPr>
      </w:pPr>
      <w:r w:rsidRPr="00CA5F9B">
        <w:rPr>
          <w:rFonts w:hint="eastAsia"/>
          <w:spacing w:val="0"/>
        </w:rPr>
        <w:t>⑧工作中进展比较困难的点有哪些？</w:t>
      </w:r>
    </w:p>
    <w:p w:rsidR="00CA5F9B" w:rsidRPr="00CA5F9B" w:rsidRDefault="00CA5F9B" w:rsidP="00CA5F9B">
      <w:pPr>
        <w:ind w:firstLine="560"/>
        <w:rPr>
          <w:spacing w:val="0"/>
        </w:rPr>
      </w:pPr>
      <w:r w:rsidRPr="00CA5F9B">
        <w:rPr>
          <w:rFonts w:hint="eastAsia"/>
          <w:spacing w:val="0"/>
        </w:rPr>
        <w:t>⑨您对局系统（分机关内设机构、下属事业单位）在工作安排、职责分工、职责履行等方面有什么意见或看法？</w:t>
      </w:r>
    </w:p>
    <w:p w:rsidR="00CA5F9B" w:rsidRPr="00CA5F9B" w:rsidRDefault="00CA5F9B" w:rsidP="00CA5F9B">
      <w:pPr>
        <w:ind w:firstLine="560"/>
        <w:rPr>
          <w:spacing w:val="0"/>
        </w:rPr>
      </w:pPr>
      <w:r w:rsidRPr="00CA5F9B">
        <w:rPr>
          <w:rFonts w:hint="eastAsia"/>
          <w:spacing w:val="0"/>
        </w:rPr>
        <w:t xml:space="preserve">⑩在职人员控制情况、重点工作管理制度、内控制度健全情况、人员培训机制完备情况、资产使用情况？ </w:t>
      </w:r>
    </w:p>
    <w:p w:rsidR="006F213D" w:rsidRDefault="006F213D" w:rsidP="003805EF">
      <w:pPr>
        <w:pStyle w:val="1"/>
        <w:ind w:firstLine="664"/>
      </w:pPr>
      <w:bookmarkStart w:id="23" w:name="_Toc78382226"/>
      <w:r>
        <w:rPr>
          <w:rFonts w:hint="eastAsia"/>
        </w:rPr>
        <w:t>三、评价结论与绩效分析</w:t>
      </w:r>
      <w:bookmarkEnd w:id="23"/>
    </w:p>
    <w:p w:rsidR="006F213D" w:rsidRDefault="006F213D" w:rsidP="003805EF">
      <w:pPr>
        <w:pStyle w:val="2"/>
        <w:ind w:firstLine="667"/>
      </w:pPr>
      <w:bookmarkStart w:id="24" w:name="_Toc78382227"/>
      <w:r>
        <w:rPr>
          <w:rFonts w:hint="eastAsia"/>
        </w:rPr>
        <w:t>（</w:t>
      </w:r>
      <w:r w:rsidR="001D7DE6">
        <w:rPr>
          <w:rFonts w:hint="eastAsia"/>
        </w:rPr>
        <w:t>一</w:t>
      </w:r>
      <w:r>
        <w:rPr>
          <w:rFonts w:hint="eastAsia"/>
        </w:rPr>
        <w:t>）绩效分析</w:t>
      </w:r>
      <w:bookmarkEnd w:id="24"/>
    </w:p>
    <w:p w:rsidR="00FD14FE" w:rsidRPr="002E74B9" w:rsidRDefault="00FD14FE" w:rsidP="002E74B9">
      <w:pPr>
        <w:keepNext/>
        <w:keepLines/>
        <w:adjustRightInd/>
        <w:snapToGrid/>
        <w:ind w:firstLine="586"/>
        <w:outlineLvl w:val="1"/>
        <w:rPr>
          <w:rFonts w:cs="Times New Roman"/>
          <w:b/>
          <w:bCs/>
          <w:szCs w:val="32"/>
        </w:rPr>
      </w:pPr>
      <w:bookmarkStart w:id="25" w:name="_Toc77757398"/>
      <w:bookmarkStart w:id="26" w:name="_Toc78382228"/>
      <w:r w:rsidRPr="002E74B9">
        <w:rPr>
          <w:rFonts w:cs="Times New Roman" w:hint="eastAsia"/>
          <w:b/>
          <w:bCs/>
          <w:szCs w:val="32"/>
        </w:rPr>
        <w:t>1．投入情况分析</w:t>
      </w:r>
      <w:bookmarkEnd w:id="25"/>
      <w:bookmarkEnd w:id="26"/>
    </w:p>
    <w:p w:rsidR="00725168" w:rsidRPr="001277EC" w:rsidRDefault="00725168" w:rsidP="00725168">
      <w:pPr>
        <w:ind w:firstLine="584"/>
      </w:pPr>
      <w:r w:rsidRPr="001277EC">
        <w:rPr>
          <w:rFonts w:hint="eastAsia"/>
        </w:rPr>
        <w:t>投入指标主要评价部门“目标设定”</w:t>
      </w:r>
      <w:r w:rsidR="00725221">
        <w:rPr>
          <w:rFonts w:hint="eastAsia"/>
        </w:rPr>
        <w:t>和</w:t>
      </w:r>
      <w:r w:rsidRPr="001277EC">
        <w:rPr>
          <w:rFonts w:hint="eastAsia"/>
        </w:rPr>
        <w:t>“预算配置”两方面。该</w:t>
      </w:r>
      <w:r w:rsidRPr="001277EC">
        <w:rPr>
          <w:rFonts w:hint="eastAsia"/>
        </w:rPr>
        <w:lastRenderedPageBreak/>
        <w:t>部分满分11分，得</w:t>
      </w:r>
      <w:r w:rsidR="0035026C">
        <w:rPr>
          <w:rFonts w:hint="eastAsia"/>
        </w:rPr>
        <w:t>10</w:t>
      </w:r>
      <w:r w:rsidR="00E63618">
        <w:rPr>
          <w:rFonts w:hint="eastAsia"/>
        </w:rPr>
        <w:t>.</w:t>
      </w:r>
      <w:r w:rsidR="00D5736A">
        <w:t>40</w:t>
      </w:r>
      <w:r w:rsidRPr="001277EC">
        <w:rPr>
          <w:rFonts w:hint="eastAsia"/>
        </w:rPr>
        <w:t>分，得分率为</w:t>
      </w:r>
      <w:r w:rsidR="0035026C">
        <w:rPr>
          <w:rFonts w:hint="eastAsia"/>
        </w:rPr>
        <w:t>94.54</w:t>
      </w:r>
      <w:r w:rsidRPr="001277EC">
        <w:rPr>
          <w:rFonts w:hint="eastAsia"/>
        </w:rPr>
        <w:t>%。</w:t>
      </w:r>
    </w:p>
    <w:p w:rsidR="00725168" w:rsidRPr="001277EC" w:rsidRDefault="00725168" w:rsidP="00725168">
      <w:pPr>
        <w:ind w:firstLine="584"/>
      </w:pPr>
      <w:r w:rsidRPr="001277EC">
        <w:rPr>
          <w:rFonts w:hint="eastAsia"/>
        </w:rPr>
        <w:t>（1）目标设定情况分析</w:t>
      </w:r>
    </w:p>
    <w:p w:rsidR="00725168" w:rsidRPr="00445602" w:rsidRDefault="00725168" w:rsidP="00725168">
      <w:pPr>
        <w:ind w:firstLine="584"/>
      </w:pPr>
      <w:r w:rsidRPr="001277EC">
        <w:rPr>
          <w:rFonts w:hint="eastAsia"/>
        </w:rPr>
        <w:t>目标设定情况主要评价“绩效目标合理性”“绩效指标明确性”“年度工作计划明确性”三方面。该部分满分6分，得</w:t>
      </w:r>
      <w:r w:rsidR="00E63618">
        <w:rPr>
          <w:rFonts w:hint="eastAsia"/>
        </w:rPr>
        <w:t>5.</w:t>
      </w:r>
      <w:r w:rsidR="00D5736A">
        <w:t>40</w:t>
      </w:r>
      <w:r w:rsidRPr="001277EC">
        <w:rPr>
          <w:rFonts w:hint="eastAsia"/>
        </w:rPr>
        <w:t>分，得分率为</w:t>
      </w:r>
      <w:r w:rsidR="00D5736A">
        <w:t>90.00</w:t>
      </w:r>
      <w:r w:rsidRPr="001277EC">
        <w:rPr>
          <w:rFonts w:hint="eastAsia"/>
        </w:rPr>
        <w:t>%。指标的业绩值和绩效得分见表</w:t>
      </w:r>
      <w:r w:rsidRPr="00445602">
        <w:rPr>
          <w:rFonts w:hint="eastAsia"/>
        </w:rPr>
        <w:t>3-</w:t>
      </w:r>
      <w:r w:rsidR="00B914E2">
        <w:rPr>
          <w:rFonts w:hint="eastAsia"/>
        </w:rPr>
        <w:t>1</w:t>
      </w:r>
      <w:r w:rsidRPr="00445602">
        <w:rPr>
          <w:rFonts w:hint="eastAsia"/>
        </w:rPr>
        <w:t>：</w:t>
      </w:r>
    </w:p>
    <w:p w:rsidR="00725168" w:rsidRPr="001277EC" w:rsidRDefault="00725168" w:rsidP="00B914E2">
      <w:pPr>
        <w:pStyle w:val="a6"/>
      </w:pPr>
      <w:r w:rsidRPr="00445602">
        <w:rPr>
          <w:rFonts w:hint="eastAsia"/>
        </w:rPr>
        <w:t>表3-</w:t>
      </w:r>
      <w:r w:rsidR="00B914E2">
        <w:rPr>
          <w:rFonts w:hint="eastAsia"/>
        </w:rPr>
        <w:t>1</w:t>
      </w:r>
      <w:r w:rsidRPr="00445602">
        <w:rPr>
          <w:rFonts w:hint="eastAsia"/>
        </w:rPr>
        <w:t xml:space="preserve">  目标设定指标业绩值及分值</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3195"/>
        <w:gridCol w:w="810"/>
        <w:gridCol w:w="1543"/>
        <w:gridCol w:w="1543"/>
        <w:gridCol w:w="1033"/>
      </w:tblGrid>
      <w:tr w:rsidR="00725168" w:rsidRPr="001277EC" w:rsidTr="000F6005">
        <w:trPr>
          <w:trHeight w:val="397"/>
          <w:tblHeader/>
          <w:jc w:val="center"/>
        </w:trPr>
        <w:tc>
          <w:tcPr>
            <w:tcW w:w="830" w:type="dxa"/>
            <w:shd w:val="clear" w:color="auto" w:fill="FFFFFF"/>
            <w:vAlign w:val="center"/>
          </w:tcPr>
          <w:p w:rsidR="00725168" w:rsidRPr="001277EC" w:rsidRDefault="00725168" w:rsidP="000F6005">
            <w:pPr>
              <w:autoSpaceDE w:val="0"/>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识别</w:t>
            </w:r>
          </w:p>
        </w:tc>
        <w:tc>
          <w:tcPr>
            <w:tcW w:w="3195" w:type="dxa"/>
            <w:shd w:val="clear" w:color="auto" w:fill="FFFFFF"/>
            <w:vAlign w:val="center"/>
          </w:tcPr>
          <w:p w:rsidR="00725168" w:rsidRPr="001277EC" w:rsidRDefault="00725168" w:rsidP="000F6005">
            <w:pPr>
              <w:autoSpaceDE w:val="0"/>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指标</w:t>
            </w:r>
          </w:p>
        </w:tc>
        <w:tc>
          <w:tcPr>
            <w:tcW w:w="810" w:type="dxa"/>
            <w:shd w:val="clear" w:color="auto" w:fill="FFFFFF"/>
            <w:vAlign w:val="center"/>
          </w:tcPr>
          <w:p w:rsidR="00725168" w:rsidRPr="001277EC" w:rsidRDefault="00725168" w:rsidP="000F6005">
            <w:pPr>
              <w:autoSpaceDE w:val="0"/>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分值</w:t>
            </w:r>
          </w:p>
        </w:tc>
        <w:tc>
          <w:tcPr>
            <w:tcW w:w="1543" w:type="dxa"/>
            <w:shd w:val="clear" w:color="auto" w:fill="FFFFFF"/>
            <w:vAlign w:val="center"/>
          </w:tcPr>
          <w:p w:rsidR="00725168" w:rsidRPr="001277EC" w:rsidRDefault="004A1887" w:rsidP="000F6005">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标杆</w:t>
            </w:r>
            <w:r w:rsidR="00725168" w:rsidRPr="001277EC">
              <w:rPr>
                <w:rFonts w:cs="仿宋" w:hint="eastAsia"/>
                <w:b/>
                <w:bCs/>
                <w:spacing w:val="0"/>
                <w:sz w:val="21"/>
                <w:szCs w:val="21"/>
              </w:rPr>
              <w:t>值</w:t>
            </w:r>
          </w:p>
        </w:tc>
        <w:tc>
          <w:tcPr>
            <w:tcW w:w="1543" w:type="dxa"/>
            <w:shd w:val="clear" w:color="auto" w:fill="FFFFFF"/>
            <w:vAlign w:val="center"/>
          </w:tcPr>
          <w:p w:rsidR="00725168" w:rsidRPr="001277EC" w:rsidRDefault="00725168" w:rsidP="000F6005">
            <w:pPr>
              <w:autoSpaceDE w:val="0"/>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业绩值</w:t>
            </w:r>
          </w:p>
        </w:tc>
        <w:tc>
          <w:tcPr>
            <w:tcW w:w="1033" w:type="dxa"/>
            <w:shd w:val="clear" w:color="auto" w:fill="FFFFFF"/>
            <w:vAlign w:val="center"/>
          </w:tcPr>
          <w:p w:rsidR="00725168" w:rsidRPr="001277EC" w:rsidRDefault="00725168" w:rsidP="000F6005">
            <w:pPr>
              <w:autoSpaceDE w:val="0"/>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得分</w:t>
            </w:r>
          </w:p>
        </w:tc>
      </w:tr>
      <w:tr w:rsidR="00725168" w:rsidRPr="001277EC" w:rsidTr="000F6005">
        <w:trPr>
          <w:trHeight w:val="397"/>
          <w:jc w:val="center"/>
        </w:trPr>
        <w:tc>
          <w:tcPr>
            <w:tcW w:w="830" w:type="dxa"/>
            <w:shd w:val="clear" w:color="auto" w:fill="FFFFFF"/>
            <w:vAlign w:val="center"/>
          </w:tcPr>
          <w:p w:rsidR="00725168" w:rsidRPr="001277EC" w:rsidRDefault="00725168" w:rsidP="000F6005">
            <w:pPr>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w:t>
            </w:r>
          </w:p>
        </w:tc>
        <w:tc>
          <w:tcPr>
            <w:tcW w:w="3195" w:type="dxa"/>
            <w:shd w:val="clear" w:color="auto" w:fill="FFFFFF"/>
            <w:vAlign w:val="center"/>
          </w:tcPr>
          <w:p w:rsidR="00725168" w:rsidRPr="001277EC" w:rsidRDefault="00725168" w:rsidP="000F6005">
            <w:pPr>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合计</w:t>
            </w:r>
          </w:p>
        </w:tc>
        <w:tc>
          <w:tcPr>
            <w:tcW w:w="810" w:type="dxa"/>
            <w:shd w:val="clear" w:color="auto" w:fill="FFFFFF"/>
            <w:vAlign w:val="center"/>
          </w:tcPr>
          <w:p w:rsidR="00725168" w:rsidRPr="001277EC" w:rsidRDefault="00725168" w:rsidP="000F6005">
            <w:pPr>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6</w:t>
            </w:r>
          </w:p>
        </w:tc>
        <w:tc>
          <w:tcPr>
            <w:tcW w:w="1543" w:type="dxa"/>
            <w:shd w:val="clear" w:color="auto" w:fill="FFFFFF"/>
            <w:vAlign w:val="center"/>
          </w:tcPr>
          <w:p w:rsidR="00725168" w:rsidRPr="001277EC" w:rsidRDefault="00725168" w:rsidP="000F6005">
            <w:pPr>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w:t>
            </w:r>
          </w:p>
        </w:tc>
        <w:tc>
          <w:tcPr>
            <w:tcW w:w="1543" w:type="dxa"/>
            <w:shd w:val="clear" w:color="auto" w:fill="FFFFFF"/>
            <w:vAlign w:val="center"/>
          </w:tcPr>
          <w:p w:rsidR="00725168" w:rsidRPr="001277EC" w:rsidRDefault="00725168" w:rsidP="000F6005">
            <w:pPr>
              <w:adjustRightInd/>
              <w:spacing w:line="240" w:lineRule="auto"/>
              <w:ind w:firstLineChars="0" w:firstLine="0"/>
              <w:jc w:val="center"/>
              <w:rPr>
                <w:rFonts w:cs="仿宋"/>
                <w:b/>
                <w:bCs/>
                <w:spacing w:val="0"/>
                <w:sz w:val="21"/>
                <w:szCs w:val="21"/>
              </w:rPr>
            </w:pPr>
            <w:r w:rsidRPr="001277EC">
              <w:rPr>
                <w:rFonts w:cs="仿宋" w:hint="eastAsia"/>
                <w:b/>
                <w:bCs/>
                <w:spacing w:val="0"/>
                <w:sz w:val="21"/>
                <w:szCs w:val="21"/>
              </w:rPr>
              <w:t>——</w:t>
            </w:r>
          </w:p>
        </w:tc>
        <w:tc>
          <w:tcPr>
            <w:tcW w:w="1033" w:type="dxa"/>
            <w:shd w:val="clear" w:color="auto" w:fill="FFFFFF"/>
            <w:vAlign w:val="center"/>
          </w:tcPr>
          <w:p w:rsidR="00725168" w:rsidRPr="001277EC" w:rsidRDefault="00E63618" w:rsidP="000F6005">
            <w:pPr>
              <w:adjustRightInd/>
              <w:spacing w:line="240" w:lineRule="auto"/>
              <w:ind w:firstLineChars="0" w:firstLine="0"/>
              <w:jc w:val="center"/>
              <w:rPr>
                <w:rFonts w:cs="仿宋"/>
                <w:b/>
                <w:bCs/>
                <w:spacing w:val="0"/>
                <w:sz w:val="21"/>
                <w:szCs w:val="21"/>
              </w:rPr>
            </w:pPr>
            <w:r>
              <w:rPr>
                <w:rFonts w:cs="仿宋" w:hint="eastAsia"/>
                <w:b/>
                <w:bCs/>
                <w:spacing w:val="0"/>
                <w:sz w:val="21"/>
                <w:szCs w:val="21"/>
              </w:rPr>
              <w:t>5.</w:t>
            </w:r>
            <w:r w:rsidR="00D5736A">
              <w:rPr>
                <w:rFonts w:cs="仿宋"/>
                <w:b/>
                <w:bCs/>
                <w:spacing w:val="0"/>
                <w:sz w:val="21"/>
                <w:szCs w:val="21"/>
              </w:rPr>
              <w:t>40</w:t>
            </w:r>
          </w:p>
        </w:tc>
      </w:tr>
      <w:tr w:rsidR="00725168" w:rsidRPr="001277EC" w:rsidTr="000F6005">
        <w:trPr>
          <w:trHeight w:val="397"/>
          <w:jc w:val="center"/>
        </w:trPr>
        <w:tc>
          <w:tcPr>
            <w:tcW w:w="830"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A</w:t>
            </w:r>
            <w:r w:rsidRPr="001277EC">
              <w:rPr>
                <w:rFonts w:cs="仿宋" w:hint="eastAsia"/>
                <w:spacing w:val="0"/>
                <w:sz w:val="21"/>
                <w:szCs w:val="21"/>
                <w:vertAlign w:val="subscript"/>
              </w:rPr>
              <w:t>11</w:t>
            </w:r>
          </w:p>
        </w:tc>
        <w:tc>
          <w:tcPr>
            <w:tcW w:w="3195"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年度绩效目标合理性</w:t>
            </w:r>
          </w:p>
        </w:tc>
        <w:tc>
          <w:tcPr>
            <w:tcW w:w="810"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2</w:t>
            </w:r>
          </w:p>
        </w:tc>
        <w:tc>
          <w:tcPr>
            <w:tcW w:w="1543"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合理</w:t>
            </w:r>
          </w:p>
        </w:tc>
        <w:tc>
          <w:tcPr>
            <w:tcW w:w="1543" w:type="dxa"/>
            <w:shd w:val="clear" w:color="auto" w:fill="FFFFFF"/>
            <w:vAlign w:val="center"/>
          </w:tcPr>
          <w:p w:rsidR="00725168" w:rsidRPr="001277EC" w:rsidRDefault="001B2CD3" w:rsidP="000F6005">
            <w:pPr>
              <w:adjustRightInd/>
              <w:spacing w:line="240" w:lineRule="auto"/>
              <w:ind w:firstLineChars="0" w:firstLine="0"/>
              <w:jc w:val="center"/>
              <w:rPr>
                <w:rFonts w:cs="仿宋"/>
                <w:spacing w:val="0"/>
                <w:sz w:val="21"/>
                <w:szCs w:val="21"/>
              </w:rPr>
            </w:pPr>
            <w:r>
              <w:rPr>
                <w:rFonts w:cs="仿宋" w:hint="eastAsia"/>
                <w:spacing w:val="0"/>
                <w:sz w:val="21"/>
                <w:szCs w:val="21"/>
              </w:rPr>
              <w:t>合理</w:t>
            </w:r>
            <w:r w:rsidR="00725168" w:rsidRPr="001277EC">
              <w:rPr>
                <w:rStyle w:val="a8"/>
                <w:rFonts w:cs="仿宋"/>
                <w:spacing w:val="0"/>
                <w:sz w:val="21"/>
                <w:szCs w:val="21"/>
              </w:rPr>
              <w:footnoteReference w:id="2"/>
            </w:r>
          </w:p>
        </w:tc>
        <w:tc>
          <w:tcPr>
            <w:tcW w:w="1033" w:type="dxa"/>
            <w:shd w:val="clear" w:color="auto" w:fill="FFFFFF"/>
            <w:vAlign w:val="center"/>
          </w:tcPr>
          <w:p w:rsidR="00725168" w:rsidRPr="001277EC" w:rsidRDefault="001B2CD3" w:rsidP="000F6005">
            <w:pPr>
              <w:adjustRightInd/>
              <w:spacing w:line="240" w:lineRule="auto"/>
              <w:ind w:firstLineChars="0" w:firstLine="0"/>
              <w:jc w:val="center"/>
              <w:rPr>
                <w:rFonts w:cs="仿宋"/>
                <w:spacing w:val="0"/>
                <w:sz w:val="21"/>
                <w:szCs w:val="21"/>
              </w:rPr>
            </w:pPr>
            <w:r>
              <w:rPr>
                <w:rFonts w:cs="仿宋" w:hint="eastAsia"/>
                <w:spacing w:val="0"/>
                <w:sz w:val="21"/>
                <w:szCs w:val="21"/>
              </w:rPr>
              <w:t>2</w:t>
            </w:r>
          </w:p>
        </w:tc>
      </w:tr>
      <w:tr w:rsidR="00725168" w:rsidRPr="001277EC" w:rsidTr="000F6005">
        <w:trPr>
          <w:trHeight w:val="397"/>
          <w:jc w:val="center"/>
        </w:trPr>
        <w:tc>
          <w:tcPr>
            <w:tcW w:w="830"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A</w:t>
            </w:r>
            <w:r w:rsidRPr="001277EC">
              <w:rPr>
                <w:rFonts w:cs="仿宋" w:hint="eastAsia"/>
                <w:spacing w:val="0"/>
                <w:sz w:val="21"/>
                <w:szCs w:val="21"/>
                <w:vertAlign w:val="subscript"/>
              </w:rPr>
              <w:t>12</w:t>
            </w:r>
          </w:p>
        </w:tc>
        <w:tc>
          <w:tcPr>
            <w:tcW w:w="3195"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年度绩效指标明确性</w:t>
            </w:r>
          </w:p>
        </w:tc>
        <w:tc>
          <w:tcPr>
            <w:tcW w:w="810"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2</w:t>
            </w:r>
          </w:p>
        </w:tc>
        <w:tc>
          <w:tcPr>
            <w:tcW w:w="1543"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明确</w:t>
            </w:r>
          </w:p>
        </w:tc>
        <w:tc>
          <w:tcPr>
            <w:tcW w:w="1543"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一般</w:t>
            </w:r>
          </w:p>
        </w:tc>
        <w:tc>
          <w:tcPr>
            <w:tcW w:w="1033" w:type="dxa"/>
            <w:shd w:val="clear" w:color="auto" w:fill="FFFFFF"/>
            <w:vAlign w:val="center"/>
          </w:tcPr>
          <w:p w:rsidR="00725168" w:rsidRPr="001277EC" w:rsidRDefault="00E63618" w:rsidP="000F6005">
            <w:pPr>
              <w:adjustRightInd/>
              <w:spacing w:line="240" w:lineRule="auto"/>
              <w:ind w:firstLineChars="0" w:firstLine="0"/>
              <w:jc w:val="center"/>
              <w:rPr>
                <w:rFonts w:cs="仿宋"/>
                <w:spacing w:val="0"/>
                <w:sz w:val="21"/>
                <w:szCs w:val="21"/>
              </w:rPr>
            </w:pPr>
            <w:r>
              <w:rPr>
                <w:rFonts w:cs="仿宋" w:hint="eastAsia"/>
                <w:spacing w:val="0"/>
                <w:sz w:val="21"/>
                <w:szCs w:val="21"/>
              </w:rPr>
              <w:t>1.</w:t>
            </w:r>
            <w:r w:rsidR="00D5736A">
              <w:rPr>
                <w:rFonts w:cs="仿宋"/>
                <w:spacing w:val="0"/>
                <w:sz w:val="21"/>
                <w:szCs w:val="21"/>
              </w:rPr>
              <w:t>40</w:t>
            </w:r>
          </w:p>
        </w:tc>
      </w:tr>
      <w:tr w:rsidR="00725168" w:rsidRPr="001277EC" w:rsidTr="000F6005">
        <w:trPr>
          <w:trHeight w:val="397"/>
          <w:jc w:val="center"/>
        </w:trPr>
        <w:tc>
          <w:tcPr>
            <w:tcW w:w="830"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A</w:t>
            </w:r>
            <w:r w:rsidRPr="001277EC">
              <w:rPr>
                <w:rFonts w:cs="仿宋" w:hint="eastAsia"/>
                <w:spacing w:val="0"/>
                <w:sz w:val="21"/>
                <w:szCs w:val="21"/>
                <w:vertAlign w:val="subscript"/>
              </w:rPr>
              <w:t>13</w:t>
            </w:r>
          </w:p>
        </w:tc>
        <w:tc>
          <w:tcPr>
            <w:tcW w:w="3195"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年度工作计划明确性</w:t>
            </w:r>
          </w:p>
        </w:tc>
        <w:tc>
          <w:tcPr>
            <w:tcW w:w="810"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2</w:t>
            </w:r>
          </w:p>
        </w:tc>
        <w:tc>
          <w:tcPr>
            <w:tcW w:w="1543"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明确</w:t>
            </w:r>
          </w:p>
        </w:tc>
        <w:tc>
          <w:tcPr>
            <w:tcW w:w="1543" w:type="dxa"/>
            <w:shd w:val="clear" w:color="auto" w:fill="FFFFFF"/>
            <w:vAlign w:val="center"/>
          </w:tcPr>
          <w:p w:rsidR="00725168" w:rsidRPr="001277EC" w:rsidRDefault="00725168" w:rsidP="000F6005">
            <w:pPr>
              <w:adjustRightInd/>
              <w:spacing w:line="240" w:lineRule="auto"/>
              <w:ind w:firstLineChars="0" w:firstLine="0"/>
              <w:jc w:val="center"/>
              <w:rPr>
                <w:rFonts w:cs="仿宋"/>
                <w:spacing w:val="0"/>
                <w:sz w:val="21"/>
                <w:szCs w:val="21"/>
              </w:rPr>
            </w:pPr>
            <w:r w:rsidRPr="001277EC">
              <w:rPr>
                <w:rFonts w:cs="仿宋" w:hint="eastAsia"/>
                <w:spacing w:val="0"/>
                <w:sz w:val="21"/>
                <w:szCs w:val="21"/>
              </w:rPr>
              <w:t>明确</w:t>
            </w:r>
          </w:p>
        </w:tc>
        <w:tc>
          <w:tcPr>
            <w:tcW w:w="1033" w:type="dxa"/>
            <w:shd w:val="clear" w:color="auto" w:fill="FFFFFF"/>
            <w:vAlign w:val="center"/>
          </w:tcPr>
          <w:p w:rsidR="00725168" w:rsidRPr="001277EC" w:rsidRDefault="00400E4D" w:rsidP="000F6005">
            <w:pPr>
              <w:adjustRightInd/>
              <w:spacing w:line="240" w:lineRule="auto"/>
              <w:ind w:firstLineChars="0" w:firstLine="0"/>
              <w:jc w:val="center"/>
              <w:rPr>
                <w:rFonts w:cs="仿宋"/>
                <w:spacing w:val="0"/>
                <w:sz w:val="21"/>
                <w:szCs w:val="21"/>
              </w:rPr>
            </w:pPr>
            <w:r>
              <w:rPr>
                <w:rFonts w:cs="仿宋" w:hint="eastAsia"/>
                <w:spacing w:val="0"/>
                <w:sz w:val="21"/>
                <w:szCs w:val="21"/>
              </w:rPr>
              <w:t>2</w:t>
            </w:r>
          </w:p>
        </w:tc>
      </w:tr>
    </w:tbl>
    <w:p w:rsidR="00725221" w:rsidRPr="0069538F" w:rsidRDefault="00725168" w:rsidP="0069538F">
      <w:pPr>
        <w:ind w:firstLine="586"/>
      </w:pPr>
      <w:r w:rsidRPr="001277EC">
        <w:rPr>
          <w:rFonts w:hint="eastAsia"/>
          <w:b/>
        </w:rPr>
        <w:t>对于指标</w:t>
      </w:r>
      <w:r w:rsidRPr="001277EC">
        <w:rPr>
          <w:b/>
        </w:rPr>
        <w:t>A</w:t>
      </w:r>
      <w:r w:rsidRPr="001277EC">
        <w:rPr>
          <w:b/>
          <w:vertAlign w:val="subscript"/>
        </w:rPr>
        <w:t>11</w:t>
      </w:r>
      <w:r w:rsidRPr="001277EC">
        <w:rPr>
          <w:b/>
        </w:rPr>
        <w:t>“</w:t>
      </w:r>
      <w:r w:rsidRPr="001277EC">
        <w:rPr>
          <w:b/>
        </w:rPr>
        <w:t>年度绩效目标合理性</w:t>
      </w:r>
      <w:r w:rsidRPr="001277EC">
        <w:rPr>
          <w:b/>
        </w:rPr>
        <w:t>”</w:t>
      </w:r>
      <w:r w:rsidRPr="001277EC">
        <w:rPr>
          <w:b/>
        </w:rPr>
        <w:t>：</w:t>
      </w:r>
      <w:r w:rsidR="00725221" w:rsidRPr="001277EC">
        <w:t>依据</w:t>
      </w:r>
      <w:r w:rsidR="00725221">
        <w:rPr>
          <w:rFonts w:hint="eastAsia"/>
        </w:rPr>
        <w:t>市</w:t>
      </w:r>
      <w:r w:rsidR="00725221">
        <w:t>交通运输局</w:t>
      </w:r>
      <w:r w:rsidR="00725221" w:rsidRPr="001277EC">
        <w:t>提供的《20</w:t>
      </w:r>
      <w:r w:rsidR="00725221">
        <w:rPr>
          <w:rFonts w:hint="eastAsia"/>
        </w:rPr>
        <w:t>20</w:t>
      </w:r>
      <w:r w:rsidR="00725221" w:rsidRPr="001277EC">
        <w:t>年</w:t>
      </w:r>
      <w:r w:rsidR="00725221" w:rsidRPr="001277EC">
        <w:rPr>
          <w:rFonts w:hint="eastAsia"/>
        </w:rPr>
        <w:t>度</w:t>
      </w:r>
      <w:r w:rsidR="00725221">
        <w:rPr>
          <w:rFonts w:hint="eastAsia"/>
        </w:rPr>
        <w:t>青岛市交通运输局</w:t>
      </w:r>
      <w:r w:rsidR="00725221" w:rsidRPr="00725221">
        <w:rPr>
          <w:rFonts w:hint="eastAsia"/>
        </w:rPr>
        <w:t>整体支出绩效目标申报表</w:t>
      </w:r>
      <w:r w:rsidR="00725221" w:rsidRPr="001277EC">
        <w:t>》</w:t>
      </w:r>
      <w:r w:rsidR="00725221" w:rsidRPr="001277EC">
        <w:rPr>
          <w:rFonts w:hint="eastAsia"/>
        </w:rPr>
        <w:t>，</w:t>
      </w:r>
      <w:r w:rsidR="00725221">
        <w:rPr>
          <w:rFonts w:hint="eastAsia"/>
        </w:rPr>
        <w:t>市交通运输局</w:t>
      </w:r>
      <w:r w:rsidR="00725221" w:rsidRPr="001277EC">
        <w:rPr>
          <w:rFonts w:hint="eastAsia"/>
        </w:rPr>
        <w:t>设定的部门整体支出绩效目标符合国家法律法规</w:t>
      </w:r>
      <w:r w:rsidR="004938E7">
        <w:rPr>
          <w:rFonts w:hint="eastAsia"/>
        </w:rPr>
        <w:t>，</w:t>
      </w:r>
      <w:r w:rsidR="00014617">
        <w:rPr>
          <w:rFonts w:hint="eastAsia"/>
        </w:rPr>
        <w:t>《</w:t>
      </w:r>
      <w:r w:rsidR="00014617" w:rsidRPr="009B705A">
        <w:rPr>
          <w:rFonts w:hint="eastAsia"/>
          <w:szCs w:val="28"/>
        </w:rPr>
        <w:t>青岛市交通运输局关于印发</w:t>
      </w:r>
      <w:r w:rsidR="00014617">
        <w:rPr>
          <w:rFonts w:hint="eastAsia"/>
          <w:szCs w:val="28"/>
        </w:rPr>
        <w:t>〈</w:t>
      </w:r>
      <w:r w:rsidR="00014617" w:rsidRPr="009B705A">
        <w:rPr>
          <w:rFonts w:hint="eastAsia"/>
          <w:szCs w:val="28"/>
        </w:rPr>
        <w:t>交通运输工作作战指挥部总体工作方案</w:t>
      </w:r>
      <w:r w:rsidR="00014617">
        <w:rPr>
          <w:rFonts w:hint="eastAsia"/>
          <w:szCs w:val="28"/>
        </w:rPr>
        <w:t>〉</w:t>
      </w:r>
      <w:r w:rsidR="00014617" w:rsidRPr="009B705A">
        <w:rPr>
          <w:rFonts w:hint="eastAsia"/>
          <w:szCs w:val="28"/>
        </w:rPr>
        <w:t>的通知</w:t>
      </w:r>
      <w:r w:rsidR="00014617">
        <w:rPr>
          <w:rFonts w:hint="eastAsia"/>
        </w:rPr>
        <w:t>》</w:t>
      </w:r>
      <w:r w:rsidR="004938E7">
        <w:rPr>
          <w:rFonts w:hint="eastAsia"/>
          <w:szCs w:val="28"/>
        </w:rPr>
        <w:t>（</w:t>
      </w:r>
      <w:r w:rsidR="004938E7" w:rsidRPr="009B705A">
        <w:rPr>
          <w:rFonts w:hint="eastAsia"/>
          <w:szCs w:val="28"/>
        </w:rPr>
        <w:t>青交政发〔2020〕1号</w:t>
      </w:r>
      <w:r w:rsidR="004938E7">
        <w:rPr>
          <w:rFonts w:hint="eastAsia"/>
          <w:szCs w:val="28"/>
        </w:rPr>
        <w:t>）</w:t>
      </w:r>
      <w:r w:rsidR="00725221" w:rsidRPr="001277EC">
        <w:rPr>
          <w:rFonts w:hint="eastAsia"/>
        </w:rPr>
        <w:t>，符合</w:t>
      </w:r>
      <w:r w:rsidR="00725221" w:rsidRPr="009B705A">
        <w:rPr>
          <w:rFonts w:hint="eastAsia"/>
          <w:szCs w:val="28"/>
        </w:rPr>
        <w:t>青岛市交通运输局2020年工作要点</w:t>
      </w:r>
      <w:r w:rsidR="00725221" w:rsidRPr="001277EC">
        <w:rPr>
          <w:rFonts w:hint="eastAsia"/>
        </w:rPr>
        <w:t>。</w:t>
      </w:r>
      <w:r w:rsidR="00725221" w:rsidRPr="00D5736A">
        <w:rPr>
          <w:rFonts w:hint="eastAsia"/>
        </w:rPr>
        <w:t>该部门切实依据部门“三定”职责和资金预算支出方向</w:t>
      </w:r>
      <w:r w:rsidR="00D5736A" w:rsidRPr="00D5736A">
        <w:rPr>
          <w:rFonts w:hint="eastAsia"/>
        </w:rPr>
        <w:t>设定部门履职目标</w:t>
      </w:r>
      <w:r w:rsidR="00725221" w:rsidRPr="001277EC">
        <w:rPr>
          <w:rFonts w:hint="eastAsia"/>
        </w:rPr>
        <w:t>，所设定的绩效目标对其主要职责和</w:t>
      </w:r>
      <w:r w:rsidR="001B2CD3">
        <w:rPr>
          <w:rFonts w:hint="eastAsia"/>
        </w:rPr>
        <w:t>2020</w:t>
      </w:r>
      <w:r w:rsidR="00725221" w:rsidRPr="001277EC">
        <w:t>年全</w:t>
      </w:r>
      <w:r w:rsidR="001B2CD3">
        <w:rPr>
          <w:rFonts w:hint="eastAsia"/>
        </w:rPr>
        <w:t>市</w:t>
      </w:r>
      <w:r w:rsidR="001B2CD3">
        <w:t>交通运输</w:t>
      </w:r>
      <w:r w:rsidR="00725221" w:rsidRPr="001277EC">
        <w:t>工作要点</w:t>
      </w:r>
      <w:r w:rsidR="001B2CD3">
        <w:rPr>
          <w:rFonts w:hint="eastAsia"/>
        </w:rPr>
        <w:t>基本实现全覆盖</w:t>
      </w:r>
      <w:r w:rsidR="00725221" w:rsidRPr="001277EC">
        <w:rPr>
          <w:rFonts w:hint="eastAsia"/>
        </w:rPr>
        <w:t>。因此，依据评分标准，该项指标得</w:t>
      </w:r>
      <w:r w:rsidR="001B2CD3">
        <w:rPr>
          <w:rFonts w:hint="eastAsia"/>
        </w:rPr>
        <w:t>2</w:t>
      </w:r>
      <w:r w:rsidR="00725221" w:rsidRPr="001277EC">
        <w:t>分。</w:t>
      </w:r>
    </w:p>
    <w:p w:rsidR="000F6005" w:rsidRPr="00F84D14" w:rsidRDefault="000F6005" w:rsidP="00F84D14">
      <w:pPr>
        <w:ind w:firstLine="586"/>
        <w:rPr>
          <w:rFonts w:ascii="仿宋" w:eastAsia="仿宋"/>
          <w:shd w:val="clear" w:color="auto" w:fill="FFFFFF"/>
        </w:rPr>
      </w:pPr>
      <w:r w:rsidRPr="001277EC">
        <w:rPr>
          <w:rFonts w:hint="eastAsia"/>
          <w:b/>
        </w:rPr>
        <w:t>对于指标</w:t>
      </w:r>
      <w:r w:rsidRPr="001277EC">
        <w:rPr>
          <w:b/>
        </w:rPr>
        <w:t>A</w:t>
      </w:r>
      <w:r w:rsidRPr="001277EC">
        <w:rPr>
          <w:b/>
          <w:vertAlign w:val="subscript"/>
        </w:rPr>
        <w:t>12</w:t>
      </w:r>
      <w:r w:rsidRPr="001277EC">
        <w:rPr>
          <w:b/>
        </w:rPr>
        <w:t>“</w:t>
      </w:r>
      <w:r w:rsidRPr="001277EC">
        <w:rPr>
          <w:b/>
        </w:rPr>
        <w:t>年度绩效指标明确性</w:t>
      </w:r>
      <w:r w:rsidRPr="001277EC">
        <w:rPr>
          <w:b/>
        </w:rPr>
        <w:t>”</w:t>
      </w:r>
      <w:r w:rsidRPr="001277EC">
        <w:rPr>
          <w:b/>
        </w:rPr>
        <w:t>：</w:t>
      </w:r>
      <w:r w:rsidR="00FA7182">
        <w:rPr>
          <w:rFonts w:hint="eastAsia"/>
          <w:spacing w:val="0"/>
        </w:rPr>
        <w:t>市交通运输局</w:t>
      </w:r>
      <w:r w:rsidR="001B2CD3" w:rsidRPr="007C1A5F">
        <w:rPr>
          <w:rFonts w:hint="eastAsia"/>
          <w:spacing w:val="0"/>
        </w:rPr>
        <w:t>设定绩效目标</w:t>
      </w:r>
      <w:r w:rsidRPr="007C1A5F">
        <w:rPr>
          <w:rFonts w:hint="eastAsia"/>
          <w:spacing w:val="0"/>
        </w:rPr>
        <w:t>对年度总体绩效目标细化分解为具体工作任务，虽对设定的绩效目标进行了细化、量化，但指标的完整性和明确性方面</w:t>
      </w:r>
      <w:r w:rsidR="00D5736A">
        <w:rPr>
          <w:rFonts w:hint="eastAsia"/>
          <w:spacing w:val="0"/>
        </w:rPr>
        <w:t>仍</w:t>
      </w:r>
      <w:r w:rsidRPr="007C1A5F">
        <w:rPr>
          <w:rFonts w:hint="eastAsia"/>
          <w:spacing w:val="0"/>
        </w:rPr>
        <w:t>存在不足，主要表现在</w:t>
      </w:r>
      <w:r w:rsidRPr="007C1A5F">
        <w:rPr>
          <w:rFonts w:hint="eastAsia"/>
          <w:spacing w:val="0"/>
        </w:rPr>
        <w:lastRenderedPageBreak/>
        <w:t>以下几个方面：</w:t>
      </w:r>
      <w:r w:rsidRPr="007C1A5F">
        <w:rPr>
          <w:spacing w:val="0"/>
        </w:rPr>
        <w:t>一是</w:t>
      </w:r>
      <w:r w:rsidRPr="007C1A5F">
        <w:rPr>
          <w:rFonts w:hint="eastAsia"/>
          <w:spacing w:val="0"/>
        </w:rPr>
        <w:t>部分指标性质归类不准，如</w:t>
      </w:r>
      <w:r w:rsidRPr="007C1A5F">
        <w:rPr>
          <w:spacing w:val="0"/>
        </w:rPr>
        <w:t>“</w:t>
      </w:r>
      <w:r w:rsidR="001B2CD3" w:rsidRPr="007C1A5F">
        <w:rPr>
          <w:rFonts w:hint="eastAsia"/>
          <w:spacing w:val="0"/>
        </w:rPr>
        <w:t>物流业效率、物流产业集群</w:t>
      </w:r>
      <w:r w:rsidRPr="007C1A5F">
        <w:rPr>
          <w:spacing w:val="0"/>
        </w:rPr>
        <w:t>”</w:t>
      </w:r>
      <w:r w:rsidR="001B2CD3" w:rsidRPr="007C1A5F">
        <w:rPr>
          <w:rFonts w:hint="eastAsia"/>
          <w:spacing w:val="0"/>
        </w:rPr>
        <w:t>“广大交通运输经营者及乘客合法权益”</w:t>
      </w:r>
      <w:r w:rsidRPr="007C1A5F">
        <w:rPr>
          <w:spacing w:val="0"/>
        </w:rPr>
        <w:t>应为</w:t>
      </w:r>
      <w:r w:rsidR="001B2CD3" w:rsidRPr="007C1A5F">
        <w:rPr>
          <w:rFonts w:hint="eastAsia"/>
          <w:spacing w:val="0"/>
        </w:rPr>
        <w:t>社会</w:t>
      </w:r>
      <w:r w:rsidRPr="007C1A5F">
        <w:rPr>
          <w:spacing w:val="0"/>
        </w:rPr>
        <w:t>指标</w:t>
      </w:r>
      <w:r w:rsidRPr="007C1A5F">
        <w:rPr>
          <w:rFonts w:hint="eastAsia"/>
          <w:spacing w:val="0"/>
        </w:rPr>
        <w:t>而非</w:t>
      </w:r>
      <w:r w:rsidR="001B2CD3" w:rsidRPr="007C1A5F">
        <w:rPr>
          <w:rFonts w:hint="eastAsia"/>
          <w:spacing w:val="0"/>
        </w:rPr>
        <w:t>经济</w:t>
      </w:r>
      <w:r w:rsidR="00450040" w:rsidRPr="007C1A5F">
        <w:rPr>
          <w:rFonts w:hint="eastAsia"/>
          <w:spacing w:val="0"/>
        </w:rPr>
        <w:t>指标</w:t>
      </w:r>
      <w:r w:rsidRPr="007C1A5F">
        <w:rPr>
          <w:rFonts w:hint="eastAsia"/>
          <w:spacing w:val="0"/>
        </w:rPr>
        <w:t>；</w:t>
      </w:r>
      <w:r w:rsidR="00450040" w:rsidRPr="007C1A5F">
        <w:rPr>
          <w:rFonts w:cs="仿宋" w:hint="eastAsia"/>
          <w:color w:val="000000"/>
          <w:spacing w:val="0"/>
          <w:shd w:val="clear" w:color="auto" w:fill="FFFFFF"/>
        </w:rPr>
        <w:t>二是部分绩效指标名称不够精炼，过于冗杂，</w:t>
      </w:r>
      <w:r w:rsidR="00E63618" w:rsidRPr="007C1A5F">
        <w:rPr>
          <w:rFonts w:cs="仿宋" w:hint="eastAsia"/>
          <w:color w:val="000000"/>
          <w:spacing w:val="0"/>
          <w:shd w:val="clear" w:color="auto" w:fill="FFFFFF"/>
        </w:rPr>
        <w:t>未</w:t>
      </w:r>
      <w:r w:rsidR="00450040" w:rsidRPr="007C1A5F">
        <w:rPr>
          <w:rFonts w:cs="仿宋" w:hint="eastAsia"/>
          <w:color w:val="000000"/>
          <w:spacing w:val="0"/>
          <w:shd w:val="clear" w:color="auto" w:fill="FFFFFF"/>
        </w:rPr>
        <w:t>突出核心效益</w:t>
      </w:r>
      <w:r w:rsidR="00E63618" w:rsidRPr="007C1A5F">
        <w:rPr>
          <w:rFonts w:cs="仿宋" w:hint="eastAsia"/>
          <w:color w:val="000000"/>
          <w:spacing w:val="0"/>
          <w:shd w:val="clear" w:color="auto" w:fill="FFFFFF"/>
        </w:rPr>
        <w:t>，</w:t>
      </w:r>
      <w:r w:rsidR="00450040" w:rsidRPr="007C1A5F">
        <w:rPr>
          <w:rFonts w:cs="仿宋" w:hint="eastAsia"/>
          <w:color w:val="000000"/>
          <w:spacing w:val="0"/>
          <w:shd w:val="clear" w:color="auto" w:fill="FFFFFF"/>
        </w:rPr>
        <w:t>如“落实鲜活农产品、重大节假日等免费通行政策，降低市民出行成本”“大力发展多式联运，打造上合组织国家面向亚太市场‘出海口’</w:t>
      </w:r>
      <w:r w:rsidR="00BE4233">
        <w:rPr>
          <w:rFonts w:cs="仿宋"/>
          <w:color w:val="000000"/>
          <w:spacing w:val="0"/>
          <w:shd w:val="clear" w:color="auto" w:fill="FFFFFF"/>
        </w:rPr>
        <w:t>，</w:t>
      </w:r>
      <w:r w:rsidR="00450040" w:rsidRPr="007C1A5F">
        <w:rPr>
          <w:rFonts w:cs="仿宋"/>
          <w:color w:val="000000"/>
          <w:spacing w:val="0"/>
          <w:shd w:val="clear" w:color="auto" w:fill="FFFFFF"/>
        </w:rPr>
        <w:t>建设</w:t>
      </w:r>
      <w:r w:rsidR="00450040" w:rsidRPr="007C1A5F">
        <w:rPr>
          <w:rFonts w:cs="仿宋"/>
          <w:color w:val="000000"/>
          <w:spacing w:val="0"/>
          <w:shd w:val="clear" w:color="auto" w:fill="FFFFFF"/>
        </w:rPr>
        <w:t>‘</w:t>
      </w:r>
      <w:r w:rsidR="00450040" w:rsidRPr="007C1A5F">
        <w:rPr>
          <w:rFonts w:cs="仿宋"/>
          <w:color w:val="000000"/>
          <w:spacing w:val="0"/>
          <w:shd w:val="clear" w:color="auto" w:fill="FFFFFF"/>
        </w:rPr>
        <w:t>内畅外联、东西互济、陆海统筹</w:t>
      </w:r>
      <w:r w:rsidR="00450040" w:rsidRPr="007C1A5F">
        <w:rPr>
          <w:rFonts w:cs="仿宋"/>
          <w:color w:val="000000"/>
          <w:spacing w:val="0"/>
          <w:shd w:val="clear" w:color="auto" w:fill="FFFFFF"/>
        </w:rPr>
        <w:t>’</w:t>
      </w:r>
      <w:r w:rsidR="00450040" w:rsidRPr="007C1A5F">
        <w:rPr>
          <w:rFonts w:cs="仿宋"/>
          <w:color w:val="000000"/>
          <w:spacing w:val="0"/>
          <w:shd w:val="clear" w:color="auto" w:fill="FFFFFF"/>
        </w:rPr>
        <w:t>的多式联运服务体系</w:t>
      </w:r>
      <w:r w:rsidR="00450040" w:rsidRPr="007C1A5F">
        <w:rPr>
          <w:rFonts w:cs="仿宋" w:hint="eastAsia"/>
          <w:color w:val="000000"/>
          <w:spacing w:val="0"/>
          <w:shd w:val="clear" w:color="auto" w:fill="FFFFFF"/>
        </w:rPr>
        <w:t>”</w:t>
      </w:r>
      <w:r w:rsidR="00E63618" w:rsidRPr="007C1A5F">
        <w:rPr>
          <w:rFonts w:cs="仿宋" w:hint="eastAsia"/>
          <w:color w:val="000000"/>
          <w:spacing w:val="0"/>
          <w:shd w:val="clear" w:color="auto" w:fill="FFFFFF"/>
        </w:rPr>
        <w:t>。</w:t>
      </w:r>
      <w:r w:rsidRPr="007C1A5F">
        <w:rPr>
          <w:spacing w:val="0"/>
        </w:rPr>
        <w:t>因此，依据评分标准，该项指标得</w:t>
      </w:r>
      <w:r w:rsidRPr="007C1A5F">
        <w:rPr>
          <w:rFonts w:hint="eastAsia"/>
          <w:spacing w:val="0"/>
        </w:rPr>
        <w:t>1.</w:t>
      </w:r>
      <w:r w:rsidR="00D5736A">
        <w:rPr>
          <w:spacing w:val="0"/>
        </w:rPr>
        <w:t>40</w:t>
      </w:r>
      <w:r w:rsidRPr="007C1A5F">
        <w:rPr>
          <w:spacing w:val="0"/>
        </w:rPr>
        <w:t>分。</w:t>
      </w:r>
    </w:p>
    <w:p w:rsidR="000F6005" w:rsidRPr="00400E4D" w:rsidRDefault="000F6005" w:rsidP="00400E4D">
      <w:pPr>
        <w:pStyle w:val="aa"/>
        <w:ind w:firstLine="586"/>
        <w:rPr>
          <w:rFonts w:cs="Times New Roman"/>
          <w:kern w:val="2"/>
          <w:szCs w:val="24"/>
        </w:rPr>
      </w:pPr>
      <w:r w:rsidRPr="00400E4D">
        <w:rPr>
          <w:rFonts w:cs="Times New Roman" w:hint="eastAsia"/>
          <w:b/>
          <w:kern w:val="2"/>
          <w:szCs w:val="24"/>
        </w:rPr>
        <w:t>对于指标</w:t>
      </w:r>
      <w:r w:rsidRPr="00400E4D">
        <w:rPr>
          <w:rFonts w:cs="Times New Roman"/>
          <w:b/>
          <w:kern w:val="2"/>
          <w:szCs w:val="24"/>
        </w:rPr>
        <w:t>A</w:t>
      </w:r>
      <w:r w:rsidRPr="00400E4D">
        <w:rPr>
          <w:rFonts w:cs="Times New Roman"/>
          <w:b/>
          <w:kern w:val="2"/>
          <w:szCs w:val="24"/>
          <w:vertAlign w:val="subscript"/>
        </w:rPr>
        <w:t>13</w:t>
      </w:r>
      <w:r w:rsidRPr="00400E4D">
        <w:rPr>
          <w:rFonts w:cs="Times New Roman"/>
          <w:b/>
          <w:kern w:val="2"/>
          <w:szCs w:val="24"/>
        </w:rPr>
        <w:t>“</w:t>
      </w:r>
      <w:r w:rsidRPr="00400E4D">
        <w:rPr>
          <w:rFonts w:cs="Times New Roman"/>
          <w:b/>
          <w:kern w:val="2"/>
          <w:szCs w:val="24"/>
        </w:rPr>
        <w:t>年度工作计划明确性</w:t>
      </w:r>
      <w:r w:rsidRPr="00400E4D">
        <w:rPr>
          <w:rFonts w:cs="Times New Roman"/>
          <w:b/>
          <w:kern w:val="2"/>
          <w:szCs w:val="24"/>
        </w:rPr>
        <w:t>”</w:t>
      </w:r>
      <w:r w:rsidRPr="00400E4D">
        <w:rPr>
          <w:rFonts w:cs="Times New Roman"/>
          <w:b/>
          <w:kern w:val="2"/>
          <w:szCs w:val="24"/>
        </w:rPr>
        <w:t>：</w:t>
      </w:r>
      <w:r w:rsidRPr="00400E4D">
        <w:rPr>
          <w:rFonts w:cs="Times New Roman"/>
          <w:kern w:val="2"/>
          <w:szCs w:val="24"/>
        </w:rPr>
        <w:t>市交通运输局</w:t>
      </w:r>
      <w:r w:rsidRPr="00400E4D">
        <w:rPr>
          <w:rFonts w:cs="Times New Roman" w:hint="eastAsia"/>
          <w:kern w:val="2"/>
          <w:szCs w:val="24"/>
        </w:rPr>
        <w:t>将全年重点工作细分为</w:t>
      </w:r>
      <w:r w:rsidR="00BB6988" w:rsidRPr="00400E4D">
        <w:rPr>
          <w:rFonts w:cs="Times New Roman" w:hint="eastAsia"/>
          <w:kern w:val="2"/>
          <w:szCs w:val="24"/>
        </w:rPr>
        <w:t>6</w:t>
      </w:r>
      <w:r w:rsidRPr="00400E4D">
        <w:rPr>
          <w:rFonts w:cs="Times New Roman" w:hint="eastAsia"/>
          <w:kern w:val="2"/>
          <w:szCs w:val="24"/>
        </w:rPr>
        <w:t>大方面</w:t>
      </w:r>
      <w:r w:rsidR="00BB6988" w:rsidRPr="00400E4D">
        <w:rPr>
          <w:rFonts w:cs="Times New Roman" w:hint="eastAsia"/>
          <w:kern w:val="2"/>
          <w:szCs w:val="24"/>
        </w:rPr>
        <w:t>26</w:t>
      </w:r>
      <w:r w:rsidRPr="00400E4D">
        <w:rPr>
          <w:rFonts w:cs="Times New Roman" w:hint="eastAsia"/>
          <w:kern w:val="2"/>
          <w:szCs w:val="24"/>
        </w:rPr>
        <w:t>项具体工作，并且明确牵头领导、牵头单位、配合单位和完成时限后，分别于</w:t>
      </w:r>
      <w:r w:rsidRPr="00400E4D">
        <w:rPr>
          <w:rFonts w:cs="Times New Roman"/>
          <w:kern w:val="2"/>
          <w:szCs w:val="24"/>
        </w:rPr>
        <w:t>20</w:t>
      </w:r>
      <w:r w:rsidR="00BB6988" w:rsidRPr="00400E4D">
        <w:rPr>
          <w:rFonts w:cs="Times New Roman" w:hint="eastAsia"/>
          <w:kern w:val="2"/>
          <w:szCs w:val="24"/>
        </w:rPr>
        <w:t>20</w:t>
      </w:r>
      <w:r w:rsidRPr="00400E4D">
        <w:rPr>
          <w:rFonts w:cs="Times New Roman"/>
          <w:kern w:val="2"/>
          <w:szCs w:val="24"/>
        </w:rPr>
        <w:t>年</w:t>
      </w:r>
      <w:r w:rsidR="00A71F5F" w:rsidRPr="00400E4D">
        <w:rPr>
          <w:rFonts w:cs="Times New Roman" w:hint="eastAsia"/>
          <w:kern w:val="2"/>
          <w:szCs w:val="24"/>
        </w:rPr>
        <w:t>2</w:t>
      </w:r>
      <w:r w:rsidRPr="00400E4D">
        <w:rPr>
          <w:rFonts w:cs="Times New Roman"/>
          <w:kern w:val="2"/>
          <w:szCs w:val="24"/>
        </w:rPr>
        <w:t>月</w:t>
      </w:r>
      <w:r w:rsidR="00A71F5F" w:rsidRPr="00400E4D">
        <w:rPr>
          <w:rFonts w:cs="Times New Roman" w:hint="eastAsia"/>
          <w:kern w:val="2"/>
          <w:szCs w:val="24"/>
        </w:rPr>
        <w:t>16</w:t>
      </w:r>
      <w:r w:rsidRPr="00400E4D">
        <w:rPr>
          <w:rFonts w:cs="Times New Roman"/>
          <w:kern w:val="2"/>
          <w:szCs w:val="24"/>
        </w:rPr>
        <w:t>日</w:t>
      </w:r>
      <w:r w:rsidR="00A71F5F" w:rsidRPr="00400E4D">
        <w:rPr>
          <w:rFonts w:cs="Times New Roman"/>
          <w:kern w:val="2"/>
          <w:szCs w:val="24"/>
        </w:rPr>
        <w:t>、</w:t>
      </w:r>
      <w:r w:rsidR="00A71F5F" w:rsidRPr="00400E4D">
        <w:rPr>
          <w:rFonts w:cs="Times New Roman" w:hint="eastAsia"/>
          <w:kern w:val="2"/>
          <w:szCs w:val="24"/>
        </w:rPr>
        <w:t>3</w:t>
      </w:r>
      <w:r w:rsidR="00A71F5F" w:rsidRPr="00400E4D">
        <w:rPr>
          <w:rFonts w:cs="Times New Roman"/>
          <w:kern w:val="2"/>
          <w:szCs w:val="24"/>
        </w:rPr>
        <w:t>月</w:t>
      </w:r>
      <w:r w:rsidR="00A71F5F" w:rsidRPr="00400E4D">
        <w:rPr>
          <w:rFonts w:cs="Times New Roman" w:hint="eastAsia"/>
          <w:kern w:val="2"/>
          <w:szCs w:val="24"/>
        </w:rPr>
        <w:t>24</w:t>
      </w:r>
      <w:r w:rsidR="00A71F5F" w:rsidRPr="00400E4D">
        <w:rPr>
          <w:rFonts w:cs="Times New Roman"/>
          <w:kern w:val="2"/>
          <w:szCs w:val="24"/>
        </w:rPr>
        <w:t>日</w:t>
      </w:r>
      <w:r w:rsidRPr="00400E4D">
        <w:rPr>
          <w:rFonts w:cs="Times New Roman" w:hint="eastAsia"/>
          <w:kern w:val="2"/>
          <w:szCs w:val="24"/>
        </w:rPr>
        <w:t>向相关责任单位（部门）下发</w:t>
      </w:r>
      <w:r w:rsidR="00400E4D" w:rsidRPr="00400E4D">
        <w:rPr>
          <w:rFonts w:cs="Times New Roman" w:hint="eastAsia"/>
          <w:kern w:val="2"/>
          <w:szCs w:val="24"/>
        </w:rPr>
        <w:t>《交通运输工作作战指挥部总体工作方案》（青交政发〔</w:t>
      </w:r>
      <w:r w:rsidR="00400E4D" w:rsidRPr="00400E4D">
        <w:rPr>
          <w:rFonts w:cs="Times New Roman"/>
          <w:kern w:val="2"/>
          <w:szCs w:val="24"/>
        </w:rPr>
        <w:t>2020〕1号</w:t>
      </w:r>
      <w:r w:rsidR="00400E4D" w:rsidRPr="00400E4D">
        <w:rPr>
          <w:rFonts w:cs="Times New Roman" w:hint="eastAsia"/>
          <w:kern w:val="2"/>
          <w:szCs w:val="24"/>
        </w:rPr>
        <w:t>）和</w:t>
      </w:r>
      <w:r w:rsidR="00BB6988" w:rsidRPr="00400E4D">
        <w:rPr>
          <w:rFonts w:cs="Times New Roman" w:hint="eastAsia"/>
          <w:kern w:val="2"/>
          <w:szCs w:val="24"/>
        </w:rPr>
        <w:t>《青岛市交通运输局2020年工作要点》（青交政发〔2020〕2号</w:t>
      </w:r>
      <w:r w:rsidR="00400E4D" w:rsidRPr="00400E4D">
        <w:rPr>
          <w:rFonts w:cs="Times New Roman" w:hint="eastAsia"/>
          <w:kern w:val="2"/>
          <w:szCs w:val="24"/>
        </w:rPr>
        <w:t>）</w:t>
      </w:r>
      <w:r w:rsidRPr="00400E4D">
        <w:rPr>
          <w:rFonts w:cs="Times New Roman" w:hint="eastAsia"/>
          <w:kern w:val="2"/>
          <w:szCs w:val="24"/>
        </w:rPr>
        <w:t>，要求各相关责任单位（部门）遵照执行</w:t>
      </w:r>
      <w:r w:rsidRPr="00400E4D">
        <w:rPr>
          <w:rFonts w:cs="Times New Roman"/>
          <w:kern w:val="2"/>
          <w:szCs w:val="24"/>
        </w:rPr>
        <w:t>。因此，依据评分标准，该指标得</w:t>
      </w:r>
      <w:r w:rsidRPr="00400E4D">
        <w:rPr>
          <w:rFonts w:cs="Times New Roman" w:hint="eastAsia"/>
          <w:kern w:val="2"/>
          <w:szCs w:val="24"/>
        </w:rPr>
        <w:t>2</w:t>
      </w:r>
      <w:r w:rsidRPr="00400E4D">
        <w:rPr>
          <w:rFonts w:cs="Times New Roman"/>
          <w:kern w:val="2"/>
          <w:szCs w:val="24"/>
        </w:rPr>
        <w:t>分。</w:t>
      </w:r>
    </w:p>
    <w:p w:rsidR="000F6005" w:rsidRPr="001277EC" w:rsidRDefault="000F6005" w:rsidP="000F6005">
      <w:pPr>
        <w:ind w:firstLine="584"/>
      </w:pPr>
      <w:r w:rsidRPr="001277EC">
        <w:rPr>
          <w:rFonts w:hint="eastAsia"/>
        </w:rPr>
        <w:t>（</w:t>
      </w:r>
      <w:r w:rsidRPr="001277EC">
        <w:t>2）预算配置情况分析</w:t>
      </w:r>
    </w:p>
    <w:p w:rsidR="000F6005" w:rsidRPr="00445602" w:rsidRDefault="000F6005" w:rsidP="000F6005">
      <w:pPr>
        <w:pStyle w:val="aa"/>
        <w:ind w:firstLine="584"/>
      </w:pPr>
      <w:r w:rsidRPr="001277EC">
        <w:rPr>
          <w:rFonts w:cs="Times New Roman" w:hint="eastAsia"/>
          <w:kern w:val="2"/>
          <w:szCs w:val="24"/>
        </w:rPr>
        <w:t>预算配置情况主要评价“在职人员控制率”“重点支出安排率”两方面。该部分满分</w:t>
      </w:r>
      <w:r w:rsidRPr="001277EC">
        <w:rPr>
          <w:rFonts w:cs="Times New Roman"/>
          <w:kern w:val="2"/>
          <w:szCs w:val="24"/>
        </w:rPr>
        <w:t>5分，得</w:t>
      </w:r>
      <w:r w:rsidR="0035026C">
        <w:rPr>
          <w:rFonts w:cs="Times New Roman" w:hint="eastAsia"/>
          <w:kern w:val="2"/>
          <w:szCs w:val="24"/>
        </w:rPr>
        <w:t>5</w:t>
      </w:r>
      <w:r w:rsidRPr="001277EC">
        <w:rPr>
          <w:rFonts w:cs="Times New Roman"/>
          <w:kern w:val="2"/>
          <w:szCs w:val="24"/>
        </w:rPr>
        <w:t>分，得分率为</w:t>
      </w:r>
      <w:r w:rsidR="0035026C">
        <w:rPr>
          <w:rFonts w:cs="Times New Roman" w:hint="eastAsia"/>
          <w:kern w:val="2"/>
          <w:szCs w:val="24"/>
        </w:rPr>
        <w:t>10</w:t>
      </w:r>
      <w:r w:rsidR="0064175C">
        <w:rPr>
          <w:rFonts w:cs="Times New Roman" w:hint="eastAsia"/>
          <w:kern w:val="2"/>
          <w:szCs w:val="24"/>
        </w:rPr>
        <w:t>0.00</w:t>
      </w:r>
      <w:r w:rsidRPr="001277EC">
        <w:rPr>
          <w:rFonts w:cs="Times New Roman"/>
          <w:kern w:val="2"/>
          <w:szCs w:val="24"/>
        </w:rPr>
        <w:t>%。指标的业绩值和绩效得分见表</w:t>
      </w:r>
      <w:r w:rsidRPr="00445602">
        <w:rPr>
          <w:rFonts w:cs="Times New Roman"/>
          <w:kern w:val="2"/>
          <w:szCs w:val="24"/>
        </w:rPr>
        <w:t>3-</w:t>
      </w:r>
      <w:r w:rsidR="00B914E2">
        <w:rPr>
          <w:rFonts w:cs="Times New Roman" w:hint="eastAsia"/>
          <w:kern w:val="2"/>
          <w:szCs w:val="24"/>
        </w:rPr>
        <w:t>2</w:t>
      </w:r>
      <w:r w:rsidRPr="00445602">
        <w:rPr>
          <w:rFonts w:cs="Times New Roman"/>
          <w:kern w:val="2"/>
          <w:szCs w:val="24"/>
        </w:rPr>
        <w:t>：</w:t>
      </w:r>
    </w:p>
    <w:p w:rsidR="000F6005" w:rsidRPr="001277EC" w:rsidRDefault="000F6005" w:rsidP="003F3DE9">
      <w:pPr>
        <w:pStyle w:val="a6"/>
      </w:pPr>
      <w:r w:rsidRPr="00445602">
        <w:rPr>
          <w:rFonts w:hint="eastAsia"/>
        </w:rPr>
        <w:t>表3-</w:t>
      </w:r>
      <w:r w:rsidR="00B914E2">
        <w:rPr>
          <w:rFonts w:hint="eastAsia"/>
        </w:rPr>
        <w:t>2</w:t>
      </w:r>
      <w:r w:rsidRPr="00445602">
        <w:rPr>
          <w:rFonts w:hint="eastAsia"/>
        </w:rPr>
        <w:t xml:space="preserve">  预</w:t>
      </w:r>
      <w:r w:rsidRPr="001277EC">
        <w:rPr>
          <w:rFonts w:hint="eastAsia"/>
        </w:rPr>
        <w:t>算配置指标业绩值及分值</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3195"/>
        <w:gridCol w:w="810"/>
        <w:gridCol w:w="1543"/>
        <w:gridCol w:w="1543"/>
        <w:gridCol w:w="1033"/>
      </w:tblGrid>
      <w:tr w:rsidR="000F6005" w:rsidRPr="001277EC" w:rsidTr="000F6005">
        <w:trPr>
          <w:trHeight w:val="397"/>
          <w:tblHeader/>
          <w:jc w:val="center"/>
        </w:trPr>
        <w:tc>
          <w:tcPr>
            <w:tcW w:w="830" w:type="dxa"/>
            <w:shd w:val="clear" w:color="auto" w:fill="FFFFFF"/>
            <w:vAlign w:val="center"/>
          </w:tcPr>
          <w:p w:rsidR="000F6005" w:rsidRPr="001277EC" w:rsidRDefault="000F6005" w:rsidP="000F6005">
            <w:pPr>
              <w:autoSpaceDE w:val="0"/>
              <w:spacing w:line="240" w:lineRule="auto"/>
              <w:ind w:firstLineChars="0" w:firstLine="0"/>
              <w:jc w:val="center"/>
              <w:rPr>
                <w:rFonts w:cs="仿宋"/>
                <w:b/>
                <w:bCs/>
                <w:sz w:val="21"/>
                <w:szCs w:val="21"/>
              </w:rPr>
            </w:pPr>
            <w:r w:rsidRPr="001277EC">
              <w:rPr>
                <w:rFonts w:cs="仿宋" w:hint="eastAsia"/>
                <w:b/>
                <w:bCs/>
                <w:sz w:val="21"/>
                <w:szCs w:val="21"/>
              </w:rPr>
              <w:t>识别</w:t>
            </w:r>
          </w:p>
        </w:tc>
        <w:tc>
          <w:tcPr>
            <w:tcW w:w="3195" w:type="dxa"/>
            <w:shd w:val="clear" w:color="auto" w:fill="FFFFFF"/>
            <w:vAlign w:val="center"/>
          </w:tcPr>
          <w:p w:rsidR="000F6005" w:rsidRPr="001277EC" w:rsidRDefault="000F6005" w:rsidP="000F6005">
            <w:pPr>
              <w:autoSpaceDE w:val="0"/>
              <w:spacing w:line="240" w:lineRule="auto"/>
              <w:ind w:firstLineChars="0" w:firstLine="0"/>
              <w:jc w:val="center"/>
              <w:rPr>
                <w:rFonts w:cs="仿宋"/>
                <w:b/>
                <w:bCs/>
                <w:sz w:val="21"/>
                <w:szCs w:val="21"/>
              </w:rPr>
            </w:pPr>
            <w:r w:rsidRPr="001277EC">
              <w:rPr>
                <w:rFonts w:cs="仿宋" w:hint="eastAsia"/>
                <w:b/>
                <w:bCs/>
                <w:sz w:val="21"/>
                <w:szCs w:val="21"/>
              </w:rPr>
              <w:t>指标</w:t>
            </w:r>
          </w:p>
        </w:tc>
        <w:tc>
          <w:tcPr>
            <w:tcW w:w="810" w:type="dxa"/>
            <w:shd w:val="clear" w:color="auto" w:fill="FFFFFF"/>
            <w:vAlign w:val="center"/>
          </w:tcPr>
          <w:p w:rsidR="000F6005" w:rsidRPr="001277EC" w:rsidRDefault="000F6005" w:rsidP="000F6005">
            <w:pPr>
              <w:autoSpaceDE w:val="0"/>
              <w:spacing w:line="240" w:lineRule="auto"/>
              <w:ind w:firstLineChars="0" w:firstLine="0"/>
              <w:jc w:val="center"/>
              <w:rPr>
                <w:rFonts w:cs="仿宋"/>
                <w:b/>
                <w:bCs/>
                <w:sz w:val="21"/>
                <w:szCs w:val="21"/>
              </w:rPr>
            </w:pPr>
            <w:r w:rsidRPr="001277EC">
              <w:rPr>
                <w:rFonts w:cs="仿宋" w:hint="eastAsia"/>
                <w:b/>
                <w:bCs/>
                <w:sz w:val="21"/>
                <w:szCs w:val="21"/>
              </w:rPr>
              <w:t>分值</w:t>
            </w:r>
          </w:p>
        </w:tc>
        <w:tc>
          <w:tcPr>
            <w:tcW w:w="1543" w:type="dxa"/>
            <w:shd w:val="clear" w:color="auto" w:fill="FFFFFF"/>
            <w:vAlign w:val="center"/>
          </w:tcPr>
          <w:p w:rsidR="000F6005" w:rsidRPr="001277EC" w:rsidRDefault="004A1887" w:rsidP="000F6005">
            <w:pPr>
              <w:autoSpaceDE w:val="0"/>
              <w:spacing w:line="240" w:lineRule="auto"/>
              <w:ind w:firstLineChars="0" w:firstLine="0"/>
              <w:jc w:val="center"/>
              <w:rPr>
                <w:rFonts w:cs="仿宋"/>
                <w:b/>
                <w:bCs/>
                <w:sz w:val="21"/>
                <w:szCs w:val="21"/>
              </w:rPr>
            </w:pPr>
            <w:r>
              <w:rPr>
                <w:rFonts w:cs="仿宋" w:hint="eastAsia"/>
                <w:b/>
                <w:bCs/>
                <w:sz w:val="21"/>
                <w:szCs w:val="21"/>
              </w:rPr>
              <w:t>标杆</w:t>
            </w:r>
            <w:r w:rsidR="000F6005" w:rsidRPr="001277EC">
              <w:rPr>
                <w:rFonts w:cs="仿宋" w:hint="eastAsia"/>
                <w:b/>
                <w:bCs/>
                <w:sz w:val="21"/>
                <w:szCs w:val="21"/>
              </w:rPr>
              <w:t>值</w:t>
            </w:r>
          </w:p>
        </w:tc>
        <w:tc>
          <w:tcPr>
            <w:tcW w:w="1543" w:type="dxa"/>
            <w:shd w:val="clear" w:color="auto" w:fill="FFFFFF"/>
            <w:vAlign w:val="center"/>
          </w:tcPr>
          <w:p w:rsidR="000F6005" w:rsidRPr="001277EC" w:rsidRDefault="000F6005" w:rsidP="000F6005">
            <w:pPr>
              <w:autoSpaceDE w:val="0"/>
              <w:spacing w:line="240" w:lineRule="auto"/>
              <w:ind w:firstLineChars="0" w:firstLine="0"/>
              <w:jc w:val="center"/>
              <w:rPr>
                <w:rFonts w:cs="仿宋"/>
                <w:b/>
                <w:bCs/>
                <w:sz w:val="21"/>
                <w:szCs w:val="21"/>
              </w:rPr>
            </w:pPr>
            <w:r w:rsidRPr="001277EC">
              <w:rPr>
                <w:rFonts w:cs="仿宋" w:hint="eastAsia"/>
                <w:b/>
                <w:bCs/>
                <w:sz w:val="21"/>
                <w:szCs w:val="21"/>
              </w:rPr>
              <w:t>业绩值</w:t>
            </w:r>
          </w:p>
        </w:tc>
        <w:tc>
          <w:tcPr>
            <w:tcW w:w="1033" w:type="dxa"/>
            <w:shd w:val="clear" w:color="auto" w:fill="FFFFFF"/>
            <w:vAlign w:val="center"/>
          </w:tcPr>
          <w:p w:rsidR="000F6005" w:rsidRPr="001277EC" w:rsidRDefault="000F6005" w:rsidP="000F6005">
            <w:pPr>
              <w:autoSpaceDE w:val="0"/>
              <w:spacing w:line="240" w:lineRule="auto"/>
              <w:ind w:firstLineChars="0" w:firstLine="0"/>
              <w:jc w:val="center"/>
              <w:rPr>
                <w:rFonts w:cs="仿宋"/>
                <w:b/>
                <w:bCs/>
                <w:sz w:val="21"/>
                <w:szCs w:val="21"/>
              </w:rPr>
            </w:pPr>
            <w:r w:rsidRPr="001277EC">
              <w:rPr>
                <w:rFonts w:cs="仿宋" w:hint="eastAsia"/>
                <w:b/>
                <w:bCs/>
                <w:sz w:val="21"/>
                <w:szCs w:val="21"/>
              </w:rPr>
              <w:t>得分</w:t>
            </w:r>
          </w:p>
        </w:tc>
      </w:tr>
      <w:tr w:rsidR="000F6005" w:rsidRPr="001277EC" w:rsidTr="000F6005">
        <w:trPr>
          <w:trHeight w:val="397"/>
          <w:jc w:val="center"/>
        </w:trPr>
        <w:tc>
          <w:tcPr>
            <w:tcW w:w="830" w:type="dxa"/>
            <w:shd w:val="clear" w:color="auto" w:fill="FFFFFF"/>
            <w:vAlign w:val="center"/>
          </w:tcPr>
          <w:p w:rsidR="000F6005" w:rsidRPr="001277EC" w:rsidRDefault="000F6005" w:rsidP="000F6005">
            <w:pPr>
              <w:spacing w:line="240" w:lineRule="auto"/>
              <w:ind w:firstLineChars="0" w:firstLine="0"/>
              <w:jc w:val="center"/>
              <w:rPr>
                <w:rFonts w:cs="仿宋"/>
                <w:b/>
                <w:bCs/>
                <w:sz w:val="21"/>
                <w:szCs w:val="21"/>
              </w:rPr>
            </w:pPr>
            <w:r w:rsidRPr="001277EC">
              <w:rPr>
                <w:rFonts w:cs="仿宋" w:hint="eastAsia"/>
                <w:b/>
                <w:bCs/>
                <w:sz w:val="21"/>
                <w:szCs w:val="21"/>
              </w:rPr>
              <w:t>——</w:t>
            </w:r>
          </w:p>
        </w:tc>
        <w:tc>
          <w:tcPr>
            <w:tcW w:w="3195" w:type="dxa"/>
            <w:shd w:val="clear" w:color="auto" w:fill="FFFFFF"/>
            <w:vAlign w:val="center"/>
          </w:tcPr>
          <w:p w:rsidR="000F6005" w:rsidRPr="001277EC" w:rsidRDefault="000F6005" w:rsidP="000F6005">
            <w:pPr>
              <w:spacing w:line="240" w:lineRule="auto"/>
              <w:ind w:firstLineChars="0" w:firstLine="0"/>
              <w:jc w:val="center"/>
              <w:rPr>
                <w:rFonts w:cs="仿宋"/>
                <w:b/>
                <w:bCs/>
                <w:sz w:val="21"/>
                <w:szCs w:val="21"/>
              </w:rPr>
            </w:pPr>
            <w:r w:rsidRPr="001277EC">
              <w:rPr>
                <w:rFonts w:cs="仿宋" w:hint="eastAsia"/>
                <w:b/>
                <w:bCs/>
                <w:sz w:val="21"/>
                <w:szCs w:val="21"/>
              </w:rPr>
              <w:t>合计</w:t>
            </w:r>
          </w:p>
        </w:tc>
        <w:tc>
          <w:tcPr>
            <w:tcW w:w="810" w:type="dxa"/>
            <w:shd w:val="clear" w:color="auto" w:fill="FFFFFF"/>
            <w:vAlign w:val="center"/>
          </w:tcPr>
          <w:p w:rsidR="000F6005" w:rsidRPr="001277EC" w:rsidRDefault="000F6005" w:rsidP="000F6005">
            <w:pPr>
              <w:spacing w:line="240" w:lineRule="auto"/>
              <w:ind w:firstLineChars="0" w:firstLine="0"/>
              <w:jc w:val="center"/>
              <w:rPr>
                <w:rFonts w:cs="仿宋"/>
                <w:b/>
                <w:bCs/>
                <w:sz w:val="21"/>
                <w:szCs w:val="21"/>
              </w:rPr>
            </w:pPr>
            <w:r w:rsidRPr="001277EC">
              <w:rPr>
                <w:rFonts w:cs="仿宋" w:hint="eastAsia"/>
                <w:b/>
                <w:bCs/>
                <w:sz w:val="21"/>
                <w:szCs w:val="21"/>
              </w:rPr>
              <w:t>5</w:t>
            </w:r>
          </w:p>
        </w:tc>
        <w:tc>
          <w:tcPr>
            <w:tcW w:w="1543" w:type="dxa"/>
            <w:shd w:val="clear" w:color="auto" w:fill="FFFFFF"/>
            <w:vAlign w:val="center"/>
          </w:tcPr>
          <w:p w:rsidR="000F6005" w:rsidRPr="001277EC" w:rsidRDefault="000F6005" w:rsidP="000F6005">
            <w:pPr>
              <w:spacing w:line="240" w:lineRule="auto"/>
              <w:ind w:firstLineChars="0" w:firstLine="0"/>
              <w:jc w:val="center"/>
              <w:rPr>
                <w:rFonts w:cs="仿宋"/>
                <w:b/>
                <w:bCs/>
                <w:sz w:val="21"/>
                <w:szCs w:val="21"/>
              </w:rPr>
            </w:pPr>
            <w:r w:rsidRPr="001277EC">
              <w:rPr>
                <w:rFonts w:cs="仿宋" w:hint="eastAsia"/>
                <w:b/>
                <w:bCs/>
                <w:sz w:val="21"/>
                <w:szCs w:val="21"/>
              </w:rPr>
              <w:t>——</w:t>
            </w:r>
          </w:p>
        </w:tc>
        <w:tc>
          <w:tcPr>
            <w:tcW w:w="1543" w:type="dxa"/>
            <w:shd w:val="clear" w:color="auto" w:fill="FFFFFF"/>
            <w:vAlign w:val="center"/>
          </w:tcPr>
          <w:p w:rsidR="000F6005" w:rsidRPr="001277EC" w:rsidRDefault="000F6005" w:rsidP="000F6005">
            <w:pPr>
              <w:spacing w:line="240" w:lineRule="auto"/>
              <w:ind w:firstLineChars="0" w:firstLine="0"/>
              <w:jc w:val="center"/>
              <w:rPr>
                <w:rFonts w:cs="仿宋"/>
                <w:b/>
                <w:bCs/>
                <w:sz w:val="21"/>
                <w:szCs w:val="21"/>
              </w:rPr>
            </w:pPr>
            <w:r w:rsidRPr="001277EC">
              <w:rPr>
                <w:rFonts w:cs="仿宋" w:hint="eastAsia"/>
                <w:b/>
                <w:bCs/>
                <w:sz w:val="21"/>
                <w:szCs w:val="21"/>
              </w:rPr>
              <w:t>——</w:t>
            </w:r>
          </w:p>
        </w:tc>
        <w:tc>
          <w:tcPr>
            <w:tcW w:w="1033" w:type="dxa"/>
            <w:shd w:val="clear" w:color="auto" w:fill="FFFFFF"/>
            <w:vAlign w:val="center"/>
          </w:tcPr>
          <w:p w:rsidR="000F6005" w:rsidRPr="001277EC" w:rsidRDefault="0035026C" w:rsidP="000F6005">
            <w:pPr>
              <w:spacing w:line="240" w:lineRule="auto"/>
              <w:ind w:firstLineChars="0" w:firstLine="0"/>
              <w:jc w:val="center"/>
              <w:rPr>
                <w:rFonts w:cs="仿宋"/>
                <w:b/>
                <w:bCs/>
                <w:sz w:val="21"/>
                <w:szCs w:val="21"/>
              </w:rPr>
            </w:pPr>
            <w:r>
              <w:rPr>
                <w:rFonts w:cs="仿宋" w:hint="eastAsia"/>
                <w:b/>
                <w:bCs/>
                <w:sz w:val="21"/>
                <w:szCs w:val="21"/>
              </w:rPr>
              <w:t>５</w:t>
            </w:r>
          </w:p>
        </w:tc>
      </w:tr>
      <w:tr w:rsidR="000F6005" w:rsidRPr="001277EC" w:rsidTr="000F6005">
        <w:trPr>
          <w:trHeight w:val="397"/>
          <w:jc w:val="center"/>
        </w:trPr>
        <w:tc>
          <w:tcPr>
            <w:tcW w:w="830"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A</w:t>
            </w:r>
            <w:r w:rsidRPr="001277EC">
              <w:rPr>
                <w:rFonts w:cs="仿宋" w:hint="eastAsia"/>
                <w:sz w:val="21"/>
                <w:szCs w:val="21"/>
                <w:vertAlign w:val="subscript"/>
              </w:rPr>
              <w:t>21</w:t>
            </w:r>
          </w:p>
        </w:tc>
        <w:tc>
          <w:tcPr>
            <w:tcW w:w="3195"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在职人员控制率</w:t>
            </w:r>
          </w:p>
        </w:tc>
        <w:tc>
          <w:tcPr>
            <w:tcW w:w="810"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2</w:t>
            </w:r>
          </w:p>
        </w:tc>
        <w:tc>
          <w:tcPr>
            <w:tcW w:w="1543"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≤100%</w:t>
            </w:r>
          </w:p>
        </w:tc>
        <w:tc>
          <w:tcPr>
            <w:tcW w:w="1543" w:type="dxa"/>
            <w:shd w:val="clear" w:color="auto" w:fill="FFFFFF"/>
            <w:vAlign w:val="center"/>
          </w:tcPr>
          <w:p w:rsidR="000F6005" w:rsidRPr="001277EC" w:rsidRDefault="001E6C29" w:rsidP="000F6005">
            <w:pPr>
              <w:spacing w:line="240" w:lineRule="auto"/>
              <w:ind w:firstLineChars="0" w:firstLine="0"/>
              <w:jc w:val="center"/>
              <w:rPr>
                <w:rFonts w:cs="仿宋"/>
                <w:sz w:val="21"/>
                <w:szCs w:val="21"/>
              </w:rPr>
            </w:pPr>
            <w:r w:rsidRPr="001277EC">
              <w:rPr>
                <w:rFonts w:cs="仿宋" w:hint="eastAsia"/>
                <w:b/>
                <w:bCs/>
                <w:sz w:val="21"/>
                <w:szCs w:val="21"/>
              </w:rPr>
              <w:t>——</w:t>
            </w:r>
          </w:p>
        </w:tc>
        <w:tc>
          <w:tcPr>
            <w:tcW w:w="1033" w:type="dxa"/>
            <w:shd w:val="clear" w:color="auto" w:fill="FFFFFF"/>
            <w:vAlign w:val="center"/>
          </w:tcPr>
          <w:p w:rsidR="000F6005" w:rsidRPr="001277EC" w:rsidRDefault="0035026C" w:rsidP="000F6005">
            <w:pPr>
              <w:spacing w:line="240" w:lineRule="auto"/>
              <w:ind w:firstLineChars="0" w:firstLine="0"/>
              <w:jc w:val="center"/>
              <w:rPr>
                <w:rFonts w:cs="仿宋"/>
                <w:sz w:val="21"/>
                <w:szCs w:val="21"/>
              </w:rPr>
            </w:pPr>
            <w:r>
              <w:rPr>
                <w:rFonts w:cs="仿宋" w:hint="eastAsia"/>
                <w:sz w:val="21"/>
                <w:szCs w:val="21"/>
              </w:rPr>
              <w:t>２</w:t>
            </w:r>
          </w:p>
        </w:tc>
      </w:tr>
      <w:tr w:rsidR="000F6005" w:rsidRPr="001277EC" w:rsidTr="000F6005">
        <w:trPr>
          <w:trHeight w:val="397"/>
          <w:jc w:val="center"/>
        </w:trPr>
        <w:tc>
          <w:tcPr>
            <w:tcW w:w="830"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A</w:t>
            </w:r>
            <w:r w:rsidRPr="001277EC">
              <w:rPr>
                <w:rFonts w:cs="仿宋" w:hint="eastAsia"/>
                <w:sz w:val="21"/>
                <w:szCs w:val="21"/>
                <w:vertAlign w:val="subscript"/>
              </w:rPr>
              <w:t>22</w:t>
            </w:r>
          </w:p>
        </w:tc>
        <w:tc>
          <w:tcPr>
            <w:tcW w:w="3195"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重点支出安排率</w:t>
            </w:r>
          </w:p>
        </w:tc>
        <w:tc>
          <w:tcPr>
            <w:tcW w:w="810"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3</w:t>
            </w:r>
          </w:p>
        </w:tc>
        <w:tc>
          <w:tcPr>
            <w:tcW w:w="1543" w:type="dxa"/>
            <w:shd w:val="clear" w:color="auto" w:fill="FFFFFF"/>
            <w:vAlign w:val="center"/>
          </w:tcPr>
          <w:p w:rsidR="000F6005" w:rsidRPr="001277EC" w:rsidRDefault="000F6005" w:rsidP="000F6005">
            <w:pPr>
              <w:spacing w:line="240" w:lineRule="auto"/>
              <w:ind w:firstLineChars="0" w:firstLine="0"/>
              <w:jc w:val="center"/>
              <w:rPr>
                <w:rFonts w:cs="仿宋"/>
                <w:sz w:val="21"/>
                <w:szCs w:val="21"/>
              </w:rPr>
            </w:pPr>
            <w:r w:rsidRPr="001277EC">
              <w:rPr>
                <w:rFonts w:cs="仿宋" w:hint="eastAsia"/>
                <w:sz w:val="21"/>
                <w:szCs w:val="21"/>
              </w:rPr>
              <w:t>≥50%</w:t>
            </w:r>
          </w:p>
        </w:tc>
        <w:tc>
          <w:tcPr>
            <w:tcW w:w="1543" w:type="dxa"/>
            <w:shd w:val="clear" w:color="auto" w:fill="FFFFFF"/>
            <w:vAlign w:val="center"/>
          </w:tcPr>
          <w:p w:rsidR="000F6005" w:rsidRPr="001277EC" w:rsidRDefault="0069538F" w:rsidP="000F6005">
            <w:pPr>
              <w:spacing w:line="240" w:lineRule="auto"/>
              <w:ind w:firstLineChars="0" w:firstLine="0"/>
              <w:jc w:val="center"/>
              <w:rPr>
                <w:rFonts w:cs="仿宋"/>
                <w:sz w:val="21"/>
                <w:szCs w:val="21"/>
              </w:rPr>
            </w:pPr>
            <w:r>
              <w:rPr>
                <w:rFonts w:cs="仿宋" w:hint="eastAsia"/>
                <w:sz w:val="21"/>
                <w:szCs w:val="21"/>
              </w:rPr>
              <w:t>96.65%</w:t>
            </w:r>
          </w:p>
        </w:tc>
        <w:tc>
          <w:tcPr>
            <w:tcW w:w="1033" w:type="dxa"/>
            <w:shd w:val="clear" w:color="auto" w:fill="FFFFFF"/>
            <w:vAlign w:val="center"/>
          </w:tcPr>
          <w:p w:rsidR="000F6005" w:rsidRPr="001277EC" w:rsidRDefault="0069538F" w:rsidP="000F6005">
            <w:pPr>
              <w:spacing w:line="240" w:lineRule="auto"/>
              <w:ind w:firstLineChars="0" w:firstLine="0"/>
              <w:jc w:val="center"/>
              <w:rPr>
                <w:rFonts w:cs="仿宋"/>
                <w:sz w:val="21"/>
                <w:szCs w:val="21"/>
              </w:rPr>
            </w:pPr>
            <w:r>
              <w:rPr>
                <w:rFonts w:cs="仿宋" w:hint="eastAsia"/>
                <w:sz w:val="21"/>
                <w:szCs w:val="21"/>
              </w:rPr>
              <w:t>3</w:t>
            </w:r>
          </w:p>
        </w:tc>
      </w:tr>
    </w:tbl>
    <w:p w:rsidR="000F6005" w:rsidRDefault="000F6005" w:rsidP="000F6005">
      <w:pPr>
        <w:pStyle w:val="a9"/>
      </w:pPr>
      <w:r w:rsidRPr="001277EC">
        <w:rPr>
          <w:rFonts w:hint="eastAsia"/>
          <w:b/>
        </w:rPr>
        <w:lastRenderedPageBreak/>
        <w:t>对于指标A</w:t>
      </w:r>
      <w:r w:rsidR="00826354">
        <w:rPr>
          <w:rFonts w:hint="eastAsia"/>
          <w:b/>
          <w:vertAlign w:val="subscript"/>
        </w:rPr>
        <w:t>2</w:t>
      </w:r>
      <w:r w:rsidRPr="001277EC">
        <w:rPr>
          <w:b/>
          <w:vertAlign w:val="subscript"/>
        </w:rPr>
        <w:t>1</w:t>
      </w:r>
      <w:r w:rsidRPr="001277EC">
        <w:rPr>
          <w:b/>
        </w:rPr>
        <w:t>“</w:t>
      </w:r>
      <w:r w:rsidRPr="001277EC">
        <w:rPr>
          <w:b/>
        </w:rPr>
        <w:t>在职人员控制率</w:t>
      </w:r>
      <w:r w:rsidRPr="001277EC">
        <w:rPr>
          <w:b/>
        </w:rPr>
        <w:t>”</w:t>
      </w:r>
      <w:r w:rsidRPr="001277EC">
        <w:rPr>
          <w:b/>
        </w:rPr>
        <w:t>：</w:t>
      </w:r>
      <w:r>
        <w:t>市交通运输局</w:t>
      </w:r>
      <w:r>
        <w:rPr>
          <w:rFonts w:hint="eastAsia"/>
        </w:rPr>
        <w:t>2020</w:t>
      </w:r>
      <w:r w:rsidRPr="001277EC">
        <w:t>年编制人数</w:t>
      </w:r>
      <w:r>
        <w:t>15</w:t>
      </w:r>
      <w:r w:rsidR="0035026C">
        <w:rPr>
          <w:rFonts w:hint="eastAsia"/>
        </w:rPr>
        <w:t>50</w:t>
      </w:r>
      <w:r w:rsidRPr="001277EC">
        <w:t>人，</w:t>
      </w:r>
      <w:r w:rsidRPr="00E11C0D">
        <w:t>其中</w:t>
      </w:r>
      <w:r w:rsidRPr="000F6005">
        <w:t>：行政编制125人、</w:t>
      </w:r>
      <w:r w:rsidR="0035026C" w:rsidRPr="0035026C">
        <w:rPr>
          <w:rFonts w:hint="eastAsia"/>
        </w:rPr>
        <w:t>工勤</w:t>
      </w:r>
      <w:r w:rsidR="0035026C" w:rsidRPr="0035026C">
        <w:t>13人，财政拨款类事业编制1412人。</w:t>
      </w:r>
      <w:r w:rsidRPr="000F6005">
        <w:t>年末实有在职人数1394人，其中：</w:t>
      </w:r>
      <w:r w:rsidR="0035026C" w:rsidRPr="0035026C">
        <w:rPr>
          <w:rFonts w:hint="eastAsia"/>
        </w:rPr>
        <w:t>行政人员</w:t>
      </w:r>
      <w:r w:rsidR="0035026C" w:rsidRPr="0035026C">
        <w:t>118人、工勤13人，非参公事业人员1262人。</w:t>
      </w:r>
      <w:r w:rsidRPr="000F6005">
        <w:rPr>
          <w:rFonts w:hint="eastAsia"/>
        </w:rPr>
        <w:t>另：离休人员7人，遗属人员3</w:t>
      </w:r>
      <w:r w:rsidRPr="000F6005">
        <w:t>2</w:t>
      </w:r>
      <w:r w:rsidRPr="000F6005">
        <w:rPr>
          <w:rFonts w:hint="eastAsia"/>
        </w:rPr>
        <w:t>人，其他人员9</w:t>
      </w:r>
      <w:r w:rsidRPr="000F6005">
        <w:t>44</w:t>
      </w:r>
      <w:r w:rsidRPr="000F6005">
        <w:rPr>
          <w:rFonts w:hint="eastAsia"/>
        </w:rPr>
        <w:t>人</w:t>
      </w:r>
      <w:r>
        <w:rPr>
          <w:rFonts w:hint="eastAsia"/>
        </w:rPr>
        <w:t>。行政人员</w:t>
      </w:r>
      <w:r w:rsidRPr="001277EC">
        <w:t>在职人员控制率为</w:t>
      </w:r>
      <w:r w:rsidR="0035026C">
        <w:rPr>
          <w:rFonts w:hint="eastAsia"/>
        </w:rPr>
        <w:t>94.40</w:t>
      </w:r>
      <w:r w:rsidRPr="001277EC">
        <w:t>%</w:t>
      </w:r>
      <w:r>
        <w:rPr>
          <w:rFonts w:hint="eastAsia"/>
        </w:rPr>
        <w:t>；</w:t>
      </w:r>
      <w:r w:rsidRPr="000F6005">
        <w:rPr>
          <w:rFonts w:hint="eastAsia"/>
        </w:rPr>
        <w:t>非参公事业人员</w:t>
      </w:r>
      <w:r w:rsidRPr="001277EC">
        <w:t>在职人员控制率为</w:t>
      </w:r>
      <w:r w:rsidR="0035026C">
        <w:rPr>
          <w:rFonts w:hint="eastAsia"/>
        </w:rPr>
        <w:t>89.37</w:t>
      </w:r>
      <w:r w:rsidRPr="001277EC">
        <w:t>%。因此，依据评分标准，该项指标得</w:t>
      </w:r>
      <w:r w:rsidR="0035026C">
        <w:rPr>
          <w:rFonts w:hint="eastAsia"/>
        </w:rPr>
        <w:t>2</w:t>
      </w:r>
      <w:r w:rsidRPr="001277EC">
        <w:t>分。</w:t>
      </w:r>
    </w:p>
    <w:p w:rsidR="000F6005" w:rsidRDefault="000F6005" w:rsidP="000F6005">
      <w:pPr>
        <w:ind w:firstLine="586"/>
      </w:pPr>
      <w:r w:rsidRPr="0069538F">
        <w:rPr>
          <w:rFonts w:hint="eastAsia"/>
          <w:b/>
        </w:rPr>
        <w:t>对于指标A</w:t>
      </w:r>
      <w:r w:rsidR="00826354">
        <w:rPr>
          <w:rFonts w:hint="eastAsia"/>
          <w:b/>
          <w:vertAlign w:val="subscript"/>
        </w:rPr>
        <w:t>2</w:t>
      </w:r>
      <w:r w:rsidRPr="0069538F">
        <w:rPr>
          <w:b/>
          <w:vertAlign w:val="subscript"/>
        </w:rPr>
        <w:t>2</w:t>
      </w:r>
      <w:r w:rsidRPr="0069538F">
        <w:rPr>
          <w:b/>
        </w:rPr>
        <w:t>“</w:t>
      </w:r>
      <w:r w:rsidRPr="0069538F">
        <w:rPr>
          <w:b/>
        </w:rPr>
        <w:t>重点支出安排率</w:t>
      </w:r>
      <w:r w:rsidRPr="0069538F">
        <w:rPr>
          <w:b/>
        </w:rPr>
        <w:t>”</w:t>
      </w:r>
      <w:r w:rsidRPr="0069538F">
        <w:rPr>
          <w:b/>
        </w:rPr>
        <w:t>：</w:t>
      </w:r>
      <w:r w:rsidR="001E6C29" w:rsidRPr="0069538F">
        <w:rPr>
          <w:rFonts w:hint="eastAsia"/>
        </w:rPr>
        <w:t>2020年市财政局</w:t>
      </w:r>
      <w:r w:rsidRPr="0069538F">
        <w:rPr>
          <w:rFonts w:hint="eastAsia"/>
        </w:rPr>
        <w:t>预算批复</w:t>
      </w:r>
      <w:r w:rsidRPr="0069538F">
        <w:t>市交通运输局</w:t>
      </w:r>
      <w:r w:rsidRPr="0069538F">
        <w:rPr>
          <w:rFonts w:hint="eastAsia"/>
        </w:rPr>
        <w:t>项目</w:t>
      </w:r>
      <w:r w:rsidR="004E762E">
        <w:rPr>
          <w:rFonts w:hint="eastAsia"/>
        </w:rPr>
        <w:t>资金</w:t>
      </w:r>
      <w:r w:rsidR="007C3759" w:rsidRPr="0069538F">
        <w:rPr>
          <w:rFonts w:hint="eastAsia"/>
        </w:rPr>
        <w:t>493846.21万元</w:t>
      </w:r>
      <w:r w:rsidR="00BB6988" w:rsidRPr="0069538F">
        <w:rPr>
          <w:rFonts w:hint="eastAsia"/>
        </w:rPr>
        <w:t>，</w:t>
      </w:r>
      <w:r w:rsidRPr="0069538F">
        <w:rPr>
          <w:rFonts w:hint="eastAsia"/>
        </w:rPr>
        <w:t>其中</w:t>
      </w:r>
      <w:r w:rsidR="007C3759" w:rsidRPr="0069538F">
        <w:rPr>
          <w:rFonts w:hint="eastAsia"/>
        </w:rPr>
        <w:t>动力电池</w:t>
      </w:r>
      <w:r w:rsidR="007C3759" w:rsidRPr="0069538F">
        <w:t>租赁费</w:t>
      </w:r>
      <w:r w:rsidR="007C3759" w:rsidRPr="0069538F">
        <w:rPr>
          <w:rFonts w:hint="eastAsia"/>
        </w:rPr>
        <w:t>3374</w:t>
      </w:r>
      <w:r w:rsidRPr="0069538F">
        <w:t>万元</w:t>
      </w:r>
      <w:r w:rsidR="0069538F" w:rsidRPr="0069538F">
        <w:rPr>
          <w:rFonts w:hint="eastAsia"/>
        </w:rPr>
        <w:t>、</w:t>
      </w:r>
      <w:r w:rsidR="007C3759" w:rsidRPr="0069538F">
        <w:t>港口工程及相关工程初步设计</w:t>
      </w:r>
      <w:r w:rsidR="0069538F" w:rsidRPr="0069538F">
        <w:rPr>
          <w:rFonts w:hint="eastAsia"/>
        </w:rPr>
        <w:t>、</w:t>
      </w:r>
      <w:r w:rsidR="007C3759" w:rsidRPr="0069538F">
        <w:t>施工图设计技术审查咨询费</w:t>
      </w:r>
      <w:r w:rsidR="007C3759" w:rsidRPr="0069538F">
        <w:rPr>
          <w:rFonts w:hint="eastAsia"/>
        </w:rPr>
        <w:t>298.65</w:t>
      </w:r>
      <w:r w:rsidRPr="0069538F">
        <w:t>万元</w:t>
      </w:r>
      <w:r w:rsidR="007C3759" w:rsidRPr="0069538F">
        <w:rPr>
          <w:rFonts w:hint="eastAsia"/>
        </w:rPr>
        <w:t>、</w:t>
      </w:r>
      <w:r w:rsidR="007C3759" w:rsidRPr="0069538F">
        <w:t>水运工程初步设计</w:t>
      </w:r>
      <w:r w:rsidR="007C3759" w:rsidRPr="0069538F">
        <w:rPr>
          <w:rFonts w:hint="eastAsia"/>
        </w:rPr>
        <w:t>、</w:t>
      </w:r>
      <w:r w:rsidR="007C3759" w:rsidRPr="0069538F">
        <w:t>施工图设计审批的技术审查咨询费</w:t>
      </w:r>
      <w:r w:rsidR="007C3759" w:rsidRPr="0069538F">
        <w:rPr>
          <w:rFonts w:hint="eastAsia"/>
        </w:rPr>
        <w:t>70万元、青兰高速河套至黄岛段改扩建工程</w:t>
      </w:r>
      <w:r w:rsidR="0069538F" w:rsidRPr="0069538F">
        <w:rPr>
          <w:rFonts w:hint="eastAsia"/>
        </w:rPr>
        <w:t>100万元、沈海高速公路马店立交至日照界段改扩建工程400万元、华中路贯通工程6000万元和李村河</w:t>
      </w:r>
      <w:r w:rsidR="0069538F" w:rsidRPr="0069538F">
        <w:t>互通立交</w:t>
      </w:r>
      <w:r w:rsidR="0069538F" w:rsidRPr="0069538F">
        <w:rPr>
          <w:rFonts w:hint="eastAsia"/>
        </w:rPr>
        <w:t>ABF匝道完善工程6280</w:t>
      </w:r>
      <w:r w:rsidRPr="0069538F">
        <w:t>万元</w:t>
      </w:r>
      <w:r w:rsidR="00826354">
        <w:rPr>
          <w:rFonts w:hint="eastAsia"/>
        </w:rPr>
        <w:t>,总计16522.65万元，</w:t>
      </w:r>
      <w:r w:rsidR="0069538F" w:rsidRPr="0069538F">
        <w:t>非</w:t>
      </w:r>
      <w:r w:rsidR="0069538F" w:rsidRPr="0069538F">
        <w:rPr>
          <w:rFonts w:hint="eastAsia"/>
        </w:rPr>
        <w:t>2020年重点项目</w:t>
      </w:r>
      <w:r w:rsidR="0069538F" w:rsidRPr="0069538F">
        <w:t>支</w:t>
      </w:r>
      <w:r w:rsidR="0069538F" w:rsidRPr="00445602">
        <w:t>出安排</w:t>
      </w:r>
      <w:r w:rsidR="0069538F" w:rsidRPr="00445602">
        <w:rPr>
          <w:rFonts w:hint="eastAsia"/>
        </w:rPr>
        <w:t>，</w:t>
      </w:r>
      <w:r w:rsidRPr="00445602">
        <w:t>该部门重点支出安排率为</w:t>
      </w:r>
      <w:r w:rsidR="0069538F" w:rsidRPr="00445602">
        <w:rPr>
          <w:rFonts w:hint="eastAsia"/>
        </w:rPr>
        <w:t>96.65</w:t>
      </w:r>
      <w:r w:rsidRPr="00445602">
        <w:t>%</w:t>
      </w:r>
      <w:r w:rsidRPr="00445602">
        <w:rPr>
          <w:rFonts w:hint="eastAsia"/>
        </w:rPr>
        <w:t>（预算批复</w:t>
      </w:r>
      <w:r w:rsidRPr="00445602">
        <w:t>项目支出详见</w:t>
      </w:r>
      <w:r w:rsidR="00FA7182">
        <w:rPr>
          <w:rFonts w:hint="eastAsia"/>
        </w:rPr>
        <w:t>附件</w:t>
      </w:r>
      <w:r w:rsidR="002E6815">
        <w:rPr>
          <w:rFonts w:hint="eastAsia"/>
        </w:rPr>
        <w:t>6</w:t>
      </w:r>
      <w:r w:rsidRPr="00445602">
        <w:rPr>
          <w:rFonts w:hint="eastAsia"/>
        </w:rPr>
        <w:t>）</w:t>
      </w:r>
      <w:r w:rsidRPr="00445602">
        <w:t>。因</w:t>
      </w:r>
      <w:r w:rsidRPr="0069538F">
        <w:t>此，依据评分标准，该指标得</w:t>
      </w:r>
      <w:r w:rsidRPr="0069538F">
        <w:rPr>
          <w:rFonts w:hint="eastAsia"/>
        </w:rPr>
        <w:t>3</w:t>
      </w:r>
      <w:r w:rsidRPr="0069538F">
        <w:t>分。</w:t>
      </w:r>
    </w:p>
    <w:p w:rsidR="00445602" w:rsidRPr="002E74B9" w:rsidRDefault="00445602" w:rsidP="002E74B9">
      <w:pPr>
        <w:keepNext/>
        <w:keepLines/>
        <w:adjustRightInd/>
        <w:snapToGrid/>
        <w:ind w:firstLine="586"/>
        <w:outlineLvl w:val="1"/>
        <w:rPr>
          <w:rFonts w:cs="Times New Roman"/>
          <w:b/>
          <w:bCs/>
          <w:szCs w:val="32"/>
        </w:rPr>
      </w:pPr>
      <w:bookmarkStart w:id="27" w:name="_Toc77757399"/>
      <w:bookmarkStart w:id="28" w:name="_Toc78382229"/>
      <w:r w:rsidRPr="002E74B9">
        <w:rPr>
          <w:rFonts w:cs="Times New Roman" w:hint="eastAsia"/>
          <w:b/>
          <w:bCs/>
          <w:szCs w:val="32"/>
        </w:rPr>
        <w:t>2．过程情况分析</w:t>
      </w:r>
      <w:bookmarkEnd w:id="27"/>
      <w:bookmarkEnd w:id="28"/>
    </w:p>
    <w:p w:rsidR="00445602" w:rsidRDefault="00445602" w:rsidP="00445602">
      <w:pPr>
        <w:ind w:firstLine="584"/>
      </w:pPr>
      <w:r>
        <w:rPr>
          <w:rFonts w:hint="eastAsia"/>
        </w:rPr>
        <w:t>过程指标主要评价部门“预算执行”“预算管理”“资产管理”三方面。该部</w:t>
      </w:r>
      <w:r w:rsidRPr="00764576">
        <w:rPr>
          <w:rFonts w:hint="eastAsia"/>
        </w:rPr>
        <w:t>分指标满分27分，得</w:t>
      </w:r>
      <w:r w:rsidR="002E6815">
        <w:rPr>
          <w:rFonts w:hint="eastAsia"/>
        </w:rPr>
        <w:t>22</w:t>
      </w:r>
      <w:r w:rsidR="00085967">
        <w:rPr>
          <w:rFonts w:hint="eastAsia"/>
        </w:rPr>
        <w:t>.40</w:t>
      </w:r>
      <w:r w:rsidRPr="00764576">
        <w:rPr>
          <w:rFonts w:hint="eastAsia"/>
        </w:rPr>
        <w:t>分，得分率</w:t>
      </w:r>
      <w:r w:rsidR="00764576">
        <w:rPr>
          <w:rFonts w:hint="eastAsia"/>
        </w:rPr>
        <w:t>8</w:t>
      </w:r>
      <w:r w:rsidR="00085967">
        <w:rPr>
          <w:rFonts w:hint="eastAsia"/>
        </w:rPr>
        <w:t>2.96</w:t>
      </w:r>
      <w:r w:rsidR="00057660" w:rsidRPr="00764576">
        <w:rPr>
          <w:rFonts w:hint="eastAsia"/>
        </w:rPr>
        <w:t>%</w:t>
      </w:r>
      <w:r w:rsidRPr="00764576">
        <w:rPr>
          <w:rFonts w:hint="eastAsia"/>
        </w:rPr>
        <w:t>。</w:t>
      </w:r>
    </w:p>
    <w:p w:rsidR="00445602" w:rsidRDefault="00445602" w:rsidP="00445602">
      <w:pPr>
        <w:ind w:firstLine="584"/>
      </w:pPr>
      <w:r>
        <w:rPr>
          <w:rFonts w:hint="eastAsia"/>
        </w:rPr>
        <w:t>（1）预算执行情况分析</w:t>
      </w:r>
    </w:p>
    <w:p w:rsidR="00445602" w:rsidRPr="00057660" w:rsidRDefault="00445602" w:rsidP="00445602">
      <w:pPr>
        <w:ind w:firstLine="584"/>
      </w:pPr>
      <w:r>
        <w:rPr>
          <w:rFonts w:hint="eastAsia"/>
        </w:rPr>
        <w:t>预算执行情况主要评价“本年预算执行率”“预算调整率”“支付进度率”“结转结余变动率”“公用经费控制率”“‘三公经费’控制率”</w:t>
      </w:r>
      <w:r>
        <w:rPr>
          <w:rFonts w:hint="eastAsia"/>
        </w:rPr>
        <w:lastRenderedPageBreak/>
        <w:t>“政府采购执行率”七个方面。该部分满分14分，得</w:t>
      </w:r>
      <w:r w:rsidR="007C1A5F">
        <w:rPr>
          <w:rFonts w:hint="eastAsia"/>
        </w:rPr>
        <w:t>11.82</w:t>
      </w:r>
      <w:r>
        <w:rPr>
          <w:rFonts w:hint="eastAsia"/>
        </w:rPr>
        <w:t>分，得分率为</w:t>
      </w:r>
      <w:r w:rsidR="007C1A5F">
        <w:rPr>
          <w:rFonts w:hint="eastAsia"/>
        </w:rPr>
        <w:t>84.43</w:t>
      </w:r>
      <w:r>
        <w:rPr>
          <w:rFonts w:hint="eastAsia"/>
        </w:rPr>
        <w:t>%，指标的目标值、业绩值及</w:t>
      </w:r>
      <w:r w:rsidRPr="00057660">
        <w:rPr>
          <w:rFonts w:hint="eastAsia"/>
        </w:rPr>
        <w:t>得分见表3-</w:t>
      </w:r>
      <w:r w:rsidR="00B914E2">
        <w:rPr>
          <w:rFonts w:hint="eastAsia"/>
        </w:rPr>
        <w:t>3</w:t>
      </w:r>
      <w:r w:rsidRPr="00057660">
        <w:rPr>
          <w:rFonts w:hint="eastAsia"/>
        </w:rPr>
        <w:t>：</w:t>
      </w:r>
    </w:p>
    <w:p w:rsidR="00445602" w:rsidRDefault="00445602" w:rsidP="00445602">
      <w:pPr>
        <w:ind w:firstLineChars="0" w:firstLine="0"/>
        <w:jc w:val="center"/>
        <w:rPr>
          <w:rFonts w:ascii="黑体" w:eastAsia="黑体" w:hAnsi="黑体"/>
          <w:sz w:val="21"/>
          <w:szCs w:val="21"/>
        </w:rPr>
      </w:pPr>
      <w:r w:rsidRPr="00057660">
        <w:rPr>
          <w:rFonts w:ascii="黑体" w:eastAsia="黑体" w:hAnsi="黑体" w:hint="eastAsia"/>
          <w:sz w:val="21"/>
          <w:szCs w:val="21"/>
        </w:rPr>
        <w:t>表3-</w:t>
      </w:r>
      <w:r w:rsidR="00B914E2">
        <w:rPr>
          <w:rFonts w:ascii="黑体" w:eastAsia="黑体" w:hAnsi="黑体" w:hint="eastAsia"/>
          <w:sz w:val="21"/>
          <w:szCs w:val="21"/>
        </w:rPr>
        <w:t xml:space="preserve">3  </w:t>
      </w:r>
      <w:r w:rsidRPr="00057660">
        <w:rPr>
          <w:rFonts w:ascii="黑体" w:eastAsia="黑体" w:hAnsi="黑体" w:hint="eastAsia"/>
          <w:sz w:val="21"/>
          <w:szCs w:val="21"/>
        </w:rPr>
        <w:t>预算执行指标业绩值及分值</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3194"/>
        <w:gridCol w:w="810"/>
        <w:gridCol w:w="1543"/>
        <w:gridCol w:w="1543"/>
        <w:gridCol w:w="1033"/>
      </w:tblGrid>
      <w:tr w:rsidR="00445602" w:rsidRPr="00DE5EAB" w:rsidTr="00445602">
        <w:trPr>
          <w:trHeight w:val="397"/>
          <w:tblHeader/>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识别</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指标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分值</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标杆值</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业绩值</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得分</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合计</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14</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b/>
                <w:bCs/>
                <w:sz w:val="21"/>
                <w:szCs w:val="21"/>
              </w:rPr>
            </w:pPr>
            <w:r w:rsidRPr="00DE5EAB">
              <w:rPr>
                <w:rFonts w:cs="仿宋" w:hint="eastAsia"/>
                <w:b/>
                <w:bCs/>
                <w:sz w:val="21"/>
                <w:szCs w:val="21"/>
              </w:rPr>
              <w:t>——</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7C1A5F">
            <w:pPr>
              <w:autoSpaceDE w:val="0"/>
              <w:spacing w:line="240" w:lineRule="auto"/>
              <w:ind w:firstLineChars="0" w:firstLine="0"/>
              <w:jc w:val="center"/>
              <w:rPr>
                <w:rFonts w:cs="仿宋"/>
                <w:b/>
                <w:bCs/>
                <w:sz w:val="21"/>
                <w:szCs w:val="21"/>
              </w:rPr>
            </w:pPr>
            <w:r w:rsidRPr="00DE5EAB">
              <w:rPr>
                <w:rFonts w:cs="仿宋" w:hint="eastAsia"/>
                <w:b/>
                <w:bCs/>
                <w:sz w:val="21"/>
                <w:szCs w:val="21"/>
              </w:rPr>
              <w:t>11.82</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B</w:t>
            </w:r>
            <w:r w:rsidRPr="00DE5EAB">
              <w:rPr>
                <w:rFonts w:cs="仿宋" w:hint="eastAsia"/>
                <w:sz w:val="21"/>
                <w:szCs w:val="21"/>
                <w:vertAlign w:val="subscript"/>
              </w:rPr>
              <w:t>11</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本年预算执行率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3</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100%</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94.03%</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2.82</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B</w:t>
            </w:r>
            <w:r w:rsidRPr="00DE5EAB">
              <w:rPr>
                <w:rFonts w:cs="仿宋" w:hint="eastAsia"/>
                <w:sz w:val="21"/>
                <w:szCs w:val="21"/>
                <w:vertAlign w:val="subscript"/>
              </w:rPr>
              <w:t>12</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预算调整率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≤10%</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18.41%</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0</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B</w:t>
            </w:r>
            <w:r w:rsidRPr="00DE5EAB">
              <w:rPr>
                <w:rFonts w:cs="仿宋" w:hint="eastAsia"/>
                <w:sz w:val="21"/>
                <w:szCs w:val="21"/>
                <w:vertAlign w:val="subscript"/>
              </w:rPr>
              <w:t>13</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支付进度率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≥100%</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101.06%</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rsidP="007C1A5F">
            <w:pPr>
              <w:autoSpaceDE w:val="0"/>
              <w:spacing w:line="240" w:lineRule="auto"/>
              <w:ind w:firstLineChars="0" w:firstLine="0"/>
              <w:jc w:val="center"/>
              <w:rPr>
                <w:rFonts w:cs="仿宋"/>
                <w:sz w:val="21"/>
                <w:szCs w:val="21"/>
              </w:rPr>
            </w:pPr>
            <w:r w:rsidRPr="00DE5EAB">
              <w:rPr>
                <w:rFonts w:cs="仿宋" w:hint="eastAsia"/>
                <w:sz w:val="21"/>
                <w:szCs w:val="21"/>
              </w:rPr>
              <w:t>2</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B</w:t>
            </w:r>
            <w:r w:rsidRPr="00DE5EAB">
              <w:rPr>
                <w:rFonts w:cs="仿宋" w:hint="eastAsia"/>
                <w:sz w:val="21"/>
                <w:szCs w:val="21"/>
                <w:vertAlign w:val="subscript"/>
              </w:rPr>
              <w:t>14</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结转结余变动率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＜0%</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-1.92%</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B</w:t>
            </w:r>
            <w:r w:rsidRPr="00DE5EAB">
              <w:rPr>
                <w:rFonts w:cs="仿宋" w:hint="eastAsia"/>
                <w:sz w:val="21"/>
                <w:szCs w:val="21"/>
                <w:vertAlign w:val="subscript"/>
              </w:rPr>
              <w:t>15</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公用经费控制率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≤100%</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99.87%</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B</w:t>
            </w:r>
            <w:r w:rsidRPr="00DE5EAB">
              <w:rPr>
                <w:rFonts w:cs="仿宋" w:hint="eastAsia"/>
                <w:sz w:val="21"/>
                <w:szCs w:val="21"/>
                <w:vertAlign w:val="subscript"/>
              </w:rPr>
              <w:t>16</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“三公经费”控制率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≤100%</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37.26%</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r>
      <w:tr w:rsidR="00445602" w:rsidRPr="00DE5EAB" w:rsidTr="00445602">
        <w:trPr>
          <w:trHeight w:val="397"/>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B</w:t>
            </w:r>
            <w:r w:rsidRPr="00DE5EAB">
              <w:rPr>
                <w:rFonts w:cs="仿宋" w:hint="eastAsia"/>
                <w:sz w:val="21"/>
                <w:szCs w:val="21"/>
                <w:vertAlign w:val="subscript"/>
              </w:rPr>
              <w:t>17</w:t>
            </w:r>
          </w:p>
        </w:tc>
        <w:tc>
          <w:tcPr>
            <w:tcW w:w="31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政府采购执行率</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100%</w:t>
            </w:r>
          </w:p>
        </w:tc>
        <w:tc>
          <w:tcPr>
            <w:tcW w:w="1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27.50%</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5602" w:rsidRPr="00DE5EAB" w:rsidRDefault="00445602">
            <w:pPr>
              <w:autoSpaceDE w:val="0"/>
              <w:spacing w:line="240" w:lineRule="auto"/>
              <w:ind w:firstLineChars="0" w:firstLine="0"/>
              <w:jc w:val="center"/>
              <w:rPr>
                <w:rFonts w:cs="仿宋"/>
                <w:sz w:val="21"/>
                <w:szCs w:val="21"/>
              </w:rPr>
            </w:pPr>
            <w:r w:rsidRPr="00DE5EAB">
              <w:rPr>
                <w:rFonts w:cs="仿宋" w:hint="eastAsia"/>
                <w:sz w:val="21"/>
                <w:szCs w:val="21"/>
              </w:rPr>
              <w:t>2</w:t>
            </w:r>
          </w:p>
        </w:tc>
      </w:tr>
    </w:tbl>
    <w:p w:rsidR="00445602" w:rsidRDefault="00445602" w:rsidP="00445602">
      <w:pPr>
        <w:ind w:firstLine="586"/>
      </w:pPr>
      <w:r>
        <w:rPr>
          <w:rFonts w:hint="eastAsia"/>
          <w:b/>
          <w:bCs/>
        </w:rPr>
        <w:t>对于指标B</w:t>
      </w:r>
      <w:r>
        <w:rPr>
          <w:rFonts w:hint="eastAsia"/>
          <w:b/>
          <w:bCs/>
          <w:vertAlign w:val="subscript"/>
        </w:rPr>
        <w:t>11</w:t>
      </w:r>
      <w:r>
        <w:rPr>
          <w:rFonts w:hint="eastAsia"/>
          <w:b/>
          <w:bCs/>
        </w:rPr>
        <w:t>“本年预算执行率”：</w:t>
      </w:r>
      <w:r>
        <w:rPr>
          <w:rFonts w:hint="eastAsia"/>
        </w:rPr>
        <w:t>市交通运输局2020年年初预算支出总额446238.82万元，年中调减59013.74万元，调整预算数为387225.08，预算执行数为364120.45万元，截</w:t>
      </w:r>
      <w:r w:rsidR="00773259">
        <w:rPr>
          <w:rFonts w:hint="eastAsia"/>
        </w:rPr>
        <w:t>至</w:t>
      </w:r>
      <w:r>
        <w:rPr>
          <w:rFonts w:hint="eastAsia"/>
        </w:rPr>
        <w:t>2020年12月31日，预算执行率为94.03%。因此，依据评分标准，该项指标得2.82分。</w:t>
      </w:r>
    </w:p>
    <w:p w:rsidR="00445602" w:rsidRDefault="00445602" w:rsidP="00445602">
      <w:pPr>
        <w:ind w:firstLine="586"/>
      </w:pPr>
      <w:r>
        <w:rPr>
          <w:rFonts w:hint="eastAsia"/>
          <w:b/>
          <w:bCs/>
        </w:rPr>
        <w:t>对于指标B</w:t>
      </w:r>
      <w:r>
        <w:rPr>
          <w:rFonts w:hint="eastAsia"/>
          <w:b/>
          <w:bCs/>
          <w:vertAlign w:val="subscript"/>
        </w:rPr>
        <w:t>12</w:t>
      </w:r>
      <w:r>
        <w:rPr>
          <w:rFonts w:hint="eastAsia"/>
          <w:b/>
          <w:bCs/>
        </w:rPr>
        <w:t>“预算调整率”：</w:t>
      </w:r>
      <w:r>
        <w:rPr>
          <w:rFonts w:hint="eastAsia"/>
        </w:rPr>
        <w:t>2020年市财政局批复市交通运输局年初预算收入446238.82万元，决算收入364103.14万元（不含年初结转和结余23121.94万元），预算整体调减82135.68万元，预算调整率为18.41%。因此，依据评分标准，该项指标得0分。</w:t>
      </w:r>
    </w:p>
    <w:p w:rsidR="00445602" w:rsidRDefault="00445602" w:rsidP="00445602">
      <w:pPr>
        <w:ind w:firstLine="586"/>
      </w:pPr>
      <w:r>
        <w:rPr>
          <w:rFonts w:hint="eastAsia"/>
          <w:b/>
          <w:bCs/>
        </w:rPr>
        <w:t>对于指标B</w:t>
      </w:r>
      <w:r>
        <w:rPr>
          <w:rFonts w:hint="eastAsia"/>
          <w:b/>
          <w:bCs/>
          <w:vertAlign w:val="subscript"/>
        </w:rPr>
        <w:t>13</w:t>
      </w:r>
      <w:r>
        <w:rPr>
          <w:rFonts w:hint="eastAsia"/>
          <w:b/>
          <w:bCs/>
        </w:rPr>
        <w:t>“支付进度率”：</w:t>
      </w:r>
      <w:r>
        <w:rPr>
          <w:rFonts w:hint="eastAsia"/>
        </w:rPr>
        <w:t>市交通运输局2017—2019年平均支付进度（既定支付进度）为93.05%，2020年支付进度率为101.06%，因此，依据评分标准，该项指标得2分。具体支付进度情况见表3-</w:t>
      </w:r>
      <w:r w:rsidR="00B914E2">
        <w:rPr>
          <w:rFonts w:hint="eastAsia"/>
        </w:rPr>
        <w:t>4</w:t>
      </w:r>
      <w:r>
        <w:rPr>
          <w:rFonts w:hint="eastAsia"/>
        </w:rPr>
        <w:t>：</w:t>
      </w:r>
    </w:p>
    <w:p w:rsidR="000D18BB" w:rsidRDefault="000D18BB" w:rsidP="00B914E2">
      <w:pPr>
        <w:pStyle w:val="a6"/>
      </w:pPr>
      <w:r>
        <w:br w:type="page"/>
      </w:r>
    </w:p>
    <w:p w:rsidR="00445602" w:rsidRDefault="00445602" w:rsidP="00B914E2">
      <w:pPr>
        <w:pStyle w:val="a6"/>
      </w:pPr>
      <w:r>
        <w:rPr>
          <w:rFonts w:hint="eastAsia"/>
        </w:rPr>
        <w:lastRenderedPageBreak/>
        <w:t>表3-</w:t>
      </w:r>
      <w:r w:rsidR="00B914E2">
        <w:rPr>
          <w:rFonts w:hint="eastAsia"/>
        </w:rPr>
        <w:t>4</w:t>
      </w:r>
      <w:r>
        <w:rPr>
          <w:rFonts w:hint="eastAsia"/>
        </w:rPr>
        <w:t xml:space="preserve">  市交通运输局2017—2020年度支付进度</w:t>
      </w:r>
    </w:p>
    <w:tbl>
      <w:tblPr>
        <w:tblW w:w="8892" w:type="dxa"/>
        <w:jc w:val="center"/>
        <w:tblLayout w:type="fixed"/>
        <w:tblCellMar>
          <w:left w:w="0" w:type="dxa"/>
          <w:right w:w="0" w:type="dxa"/>
        </w:tblCellMar>
        <w:tblLook w:val="04A0"/>
      </w:tblPr>
      <w:tblGrid>
        <w:gridCol w:w="1196"/>
        <w:gridCol w:w="2098"/>
        <w:gridCol w:w="2409"/>
        <w:gridCol w:w="1749"/>
        <w:gridCol w:w="1440"/>
      </w:tblGrid>
      <w:tr w:rsidR="00445602" w:rsidTr="00445602">
        <w:trPr>
          <w:trHeight w:val="397"/>
          <w:tblHeader/>
          <w:jc w:val="center"/>
        </w:trPr>
        <w:tc>
          <w:tcPr>
            <w:tcW w:w="119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b/>
                <w:bCs/>
                <w:color w:val="000000"/>
                <w:kern w:val="0"/>
                <w:sz w:val="21"/>
                <w:szCs w:val="21"/>
              </w:rPr>
            </w:pPr>
            <w:r>
              <w:rPr>
                <w:rFonts w:cs="仿宋" w:hint="eastAsia"/>
                <w:b/>
                <w:bCs/>
                <w:color w:val="000000"/>
                <w:kern w:val="0"/>
                <w:sz w:val="21"/>
                <w:szCs w:val="21"/>
              </w:rPr>
              <w:t>年份</w:t>
            </w:r>
          </w:p>
        </w:tc>
        <w:tc>
          <w:tcPr>
            <w:tcW w:w="209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sz w:val="21"/>
                <w:szCs w:val="21"/>
              </w:rPr>
            </w:pPr>
            <w:r>
              <w:rPr>
                <w:rFonts w:cs="仿宋" w:hint="eastAsia"/>
                <w:b/>
                <w:bCs/>
                <w:color w:val="000000"/>
                <w:kern w:val="0"/>
                <w:sz w:val="21"/>
                <w:szCs w:val="21"/>
              </w:rPr>
              <w:t>决算收入（万元）</w:t>
            </w:r>
          </w:p>
        </w:tc>
        <w:tc>
          <w:tcPr>
            <w:tcW w:w="24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sz w:val="21"/>
                <w:szCs w:val="21"/>
              </w:rPr>
            </w:pPr>
            <w:r>
              <w:rPr>
                <w:rFonts w:cs="仿宋" w:hint="eastAsia"/>
                <w:b/>
                <w:bCs/>
                <w:color w:val="000000"/>
                <w:kern w:val="0"/>
                <w:sz w:val="21"/>
                <w:szCs w:val="21"/>
              </w:rPr>
              <w:t>决算支出（万元）</w:t>
            </w:r>
          </w:p>
        </w:tc>
        <w:tc>
          <w:tcPr>
            <w:tcW w:w="174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b/>
                <w:bCs/>
                <w:color w:val="000000"/>
                <w:kern w:val="0"/>
                <w:sz w:val="21"/>
                <w:szCs w:val="21"/>
              </w:rPr>
            </w:pPr>
            <w:r>
              <w:rPr>
                <w:rFonts w:cs="仿宋" w:hint="eastAsia"/>
                <w:b/>
                <w:bCs/>
                <w:color w:val="000000"/>
                <w:kern w:val="0"/>
                <w:sz w:val="21"/>
                <w:szCs w:val="21"/>
              </w:rPr>
              <w:t>实际支付进度</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b/>
                <w:bCs/>
                <w:color w:val="000000"/>
                <w:kern w:val="0"/>
                <w:sz w:val="21"/>
                <w:szCs w:val="21"/>
              </w:rPr>
            </w:pPr>
            <w:r>
              <w:rPr>
                <w:rFonts w:cs="仿宋" w:hint="eastAsia"/>
                <w:b/>
                <w:bCs/>
                <w:color w:val="000000"/>
                <w:kern w:val="0"/>
                <w:sz w:val="21"/>
                <w:szCs w:val="21"/>
              </w:rPr>
              <w:t>支付进度率</w:t>
            </w:r>
          </w:p>
        </w:tc>
      </w:tr>
      <w:tr w:rsidR="00445602" w:rsidTr="00445602">
        <w:trPr>
          <w:trHeight w:val="397"/>
          <w:jc w:val="center"/>
        </w:trPr>
        <w:tc>
          <w:tcPr>
            <w:tcW w:w="119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2020年</w:t>
            </w:r>
          </w:p>
        </w:tc>
        <w:tc>
          <w:tcPr>
            <w:tcW w:w="209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387225.08</w:t>
            </w:r>
          </w:p>
        </w:tc>
        <w:tc>
          <w:tcPr>
            <w:tcW w:w="24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364120.45</w:t>
            </w:r>
          </w:p>
        </w:tc>
        <w:tc>
          <w:tcPr>
            <w:tcW w:w="174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94.03%</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101.06%</w:t>
            </w:r>
          </w:p>
        </w:tc>
      </w:tr>
      <w:tr w:rsidR="00445602" w:rsidTr="00445602">
        <w:trPr>
          <w:trHeight w:val="397"/>
          <w:jc w:val="center"/>
        </w:trPr>
        <w:tc>
          <w:tcPr>
            <w:tcW w:w="119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2019年</w:t>
            </w:r>
          </w:p>
        </w:tc>
        <w:tc>
          <w:tcPr>
            <w:tcW w:w="209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529717.60</w:t>
            </w:r>
          </w:p>
        </w:tc>
        <w:tc>
          <w:tcPr>
            <w:tcW w:w="24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506161.26</w:t>
            </w:r>
          </w:p>
        </w:tc>
        <w:tc>
          <w:tcPr>
            <w:tcW w:w="174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95.55%</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w:t>
            </w:r>
          </w:p>
        </w:tc>
      </w:tr>
      <w:tr w:rsidR="00445602" w:rsidTr="00445602">
        <w:trPr>
          <w:trHeight w:val="397"/>
          <w:jc w:val="center"/>
        </w:trPr>
        <w:tc>
          <w:tcPr>
            <w:tcW w:w="119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2018年</w:t>
            </w:r>
          </w:p>
        </w:tc>
        <w:tc>
          <w:tcPr>
            <w:tcW w:w="209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491001.64</w:t>
            </w:r>
          </w:p>
        </w:tc>
        <w:tc>
          <w:tcPr>
            <w:tcW w:w="24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467344.96</w:t>
            </w:r>
          </w:p>
        </w:tc>
        <w:tc>
          <w:tcPr>
            <w:tcW w:w="174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95.18%</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w:t>
            </w:r>
          </w:p>
        </w:tc>
      </w:tr>
      <w:tr w:rsidR="00445602" w:rsidTr="00445602">
        <w:trPr>
          <w:trHeight w:val="397"/>
          <w:jc w:val="center"/>
        </w:trPr>
        <w:tc>
          <w:tcPr>
            <w:tcW w:w="1195"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2017年</w:t>
            </w:r>
          </w:p>
        </w:tc>
        <w:tc>
          <w:tcPr>
            <w:tcW w:w="209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685611.08</w:t>
            </w:r>
          </w:p>
        </w:tc>
        <w:tc>
          <w:tcPr>
            <w:tcW w:w="24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606098.63</w:t>
            </w:r>
          </w:p>
        </w:tc>
        <w:tc>
          <w:tcPr>
            <w:tcW w:w="1749"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88.40%</w:t>
            </w:r>
          </w:p>
        </w:tc>
        <w:tc>
          <w:tcPr>
            <w:tcW w:w="1440"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rsidR="00445602" w:rsidRDefault="00445602">
            <w:pPr>
              <w:spacing w:line="240" w:lineRule="auto"/>
              <w:ind w:firstLineChars="0" w:firstLine="0"/>
              <w:jc w:val="center"/>
              <w:rPr>
                <w:rFonts w:cs="仿宋"/>
                <w:color w:val="000000"/>
                <w:kern w:val="0"/>
                <w:sz w:val="21"/>
                <w:szCs w:val="21"/>
              </w:rPr>
            </w:pPr>
            <w:r>
              <w:rPr>
                <w:rFonts w:cs="仿宋" w:hint="eastAsia"/>
                <w:color w:val="000000"/>
                <w:kern w:val="0"/>
                <w:sz w:val="21"/>
                <w:szCs w:val="21"/>
              </w:rPr>
              <w:t>——</w:t>
            </w:r>
          </w:p>
        </w:tc>
      </w:tr>
    </w:tbl>
    <w:p w:rsidR="00445602" w:rsidRDefault="00445602" w:rsidP="00445602">
      <w:pPr>
        <w:ind w:firstLine="586"/>
      </w:pPr>
      <w:r>
        <w:rPr>
          <w:rFonts w:hint="eastAsia"/>
          <w:b/>
          <w:bCs/>
        </w:rPr>
        <w:t>对于指标B</w:t>
      </w:r>
      <w:r>
        <w:rPr>
          <w:rFonts w:hint="eastAsia"/>
          <w:b/>
          <w:bCs/>
          <w:vertAlign w:val="subscript"/>
        </w:rPr>
        <w:t>14</w:t>
      </w:r>
      <w:r>
        <w:rPr>
          <w:rFonts w:hint="eastAsia"/>
          <w:b/>
          <w:bCs/>
        </w:rPr>
        <w:t>“结转结余变动率”：</w:t>
      </w:r>
      <w:r>
        <w:rPr>
          <w:rFonts w:hint="eastAsia"/>
        </w:rPr>
        <w:t>市交通运输</w:t>
      </w:r>
      <w:r w:rsidR="00826354">
        <w:rPr>
          <w:rFonts w:hint="eastAsia"/>
        </w:rPr>
        <w:t>局</w:t>
      </w:r>
      <w:r>
        <w:rPr>
          <w:rFonts w:hint="eastAsia"/>
        </w:rPr>
        <w:t>2019年年末结转和结余23556.35万元，2020年年末结转和结余23104.64万元，结转结余变动率-1.92%。因此，依据评分标准，该项指标得1分。</w:t>
      </w:r>
    </w:p>
    <w:p w:rsidR="00445602" w:rsidRDefault="00445602" w:rsidP="00445602">
      <w:pPr>
        <w:ind w:firstLine="586"/>
      </w:pPr>
      <w:r>
        <w:rPr>
          <w:rFonts w:hint="eastAsia"/>
          <w:b/>
          <w:bCs/>
        </w:rPr>
        <w:t>对于指标B</w:t>
      </w:r>
      <w:r>
        <w:rPr>
          <w:rFonts w:hint="eastAsia"/>
          <w:b/>
          <w:bCs/>
          <w:vertAlign w:val="subscript"/>
        </w:rPr>
        <w:t>15</w:t>
      </w:r>
      <w:r>
        <w:rPr>
          <w:rFonts w:hint="eastAsia"/>
          <w:b/>
          <w:bCs/>
        </w:rPr>
        <w:t>“公用经费控制率”：</w:t>
      </w:r>
      <w:r>
        <w:rPr>
          <w:rFonts w:hint="eastAsia"/>
        </w:rPr>
        <w:t>市交通运输局2020年预算安排公用费用18017.14万元，实际支出17992.85万元，公用经费控制率为99.87%。因此，依据评分标准，该项指标得2分。</w:t>
      </w:r>
    </w:p>
    <w:p w:rsidR="00445602" w:rsidRDefault="00445602" w:rsidP="00445602">
      <w:pPr>
        <w:ind w:firstLine="586"/>
      </w:pPr>
      <w:r>
        <w:rPr>
          <w:rFonts w:hint="eastAsia"/>
          <w:b/>
          <w:bCs/>
        </w:rPr>
        <w:t>对于指标B</w:t>
      </w:r>
      <w:r>
        <w:rPr>
          <w:rFonts w:hint="eastAsia"/>
          <w:b/>
          <w:bCs/>
          <w:vertAlign w:val="subscript"/>
        </w:rPr>
        <w:t>16</w:t>
      </w:r>
      <w:r>
        <w:rPr>
          <w:rFonts w:hint="eastAsia"/>
          <w:b/>
          <w:bCs/>
        </w:rPr>
        <w:t>“‘三公经费’控制率”：</w:t>
      </w:r>
      <w:r>
        <w:rPr>
          <w:rFonts w:hint="eastAsia"/>
        </w:rPr>
        <w:t>市交通运输局2020年“三公经费”预算数433.90万元，实际支出161.68万元，“三公经费”控制率为37.26%。因此，依据评分标准，该项指标得2分。</w:t>
      </w:r>
    </w:p>
    <w:p w:rsidR="00445602" w:rsidRDefault="00445602" w:rsidP="00B914E2">
      <w:pPr>
        <w:pStyle w:val="a6"/>
      </w:pPr>
      <w:r>
        <w:rPr>
          <w:rFonts w:hint="eastAsia"/>
        </w:rPr>
        <w:t>表3-</w:t>
      </w:r>
      <w:r w:rsidR="00B914E2">
        <w:rPr>
          <w:rFonts w:hint="eastAsia"/>
        </w:rPr>
        <w:t>5</w:t>
      </w:r>
      <w:r>
        <w:rPr>
          <w:rFonts w:hint="eastAsia"/>
        </w:rPr>
        <w:t xml:space="preserve">  2020年市交通运输局“三公经费”变动表</w:t>
      </w:r>
    </w:p>
    <w:p w:rsidR="00445602" w:rsidRDefault="00445602" w:rsidP="005637CD">
      <w:pPr>
        <w:spacing w:line="240" w:lineRule="auto"/>
        <w:ind w:right="223" w:firstLineChars="0" w:firstLine="0"/>
        <w:jc w:val="right"/>
        <w:rPr>
          <w:rFonts w:cs="Times New Roman"/>
          <w:b/>
          <w:sz w:val="21"/>
          <w:szCs w:val="24"/>
        </w:rPr>
      </w:pPr>
      <w:r>
        <w:rPr>
          <w:rFonts w:cs="Times New Roman" w:hint="eastAsia"/>
          <w:b/>
          <w:sz w:val="21"/>
          <w:szCs w:val="24"/>
        </w:rPr>
        <w:t>单位：万元</w:t>
      </w:r>
    </w:p>
    <w:tbl>
      <w:tblPr>
        <w:tblStyle w:val="18"/>
        <w:tblW w:w="8630" w:type="dxa"/>
        <w:jc w:val="center"/>
        <w:tblLook w:val="04A0"/>
      </w:tblPr>
      <w:tblGrid>
        <w:gridCol w:w="3376"/>
        <w:gridCol w:w="1379"/>
        <w:gridCol w:w="1247"/>
        <w:gridCol w:w="1369"/>
        <w:gridCol w:w="1259"/>
      </w:tblGrid>
      <w:tr w:rsidR="00445602" w:rsidRPr="00DE5EAB" w:rsidTr="008267FE">
        <w:trPr>
          <w:trHeight w:val="397"/>
          <w:tblHeader/>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jc w:val="center"/>
              <w:rPr>
                <w:rFonts w:cs="仿宋"/>
                <w:b/>
                <w:bCs/>
                <w:spacing w:val="0"/>
                <w:sz w:val="21"/>
                <w:szCs w:val="21"/>
              </w:rPr>
            </w:pPr>
            <w:r w:rsidRPr="00DE5EAB">
              <w:rPr>
                <w:rFonts w:cs="仿宋" w:hint="eastAsia"/>
                <w:b/>
                <w:bCs/>
                <w:spacing w:val="0"/>
                <w:sz w:val="21"/>
                <w:szCs w:val="21"/>
              </w:rPr>
              <w:t>项目</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jc w:val="center"/>
              <w:rPr>
                <w:rFonts w:cs="仿宋"/>
                <w:b/>
                <w:bCs/>
                <w:spacing w:val="0"/>
                <w:sz w:val="21"/>
                <w:szCs w:val="21"/>
              </w:rPr>
            </w:pPr>
            <w:r w:rsidRPr="00DE5EAB">
              <w:rPr>
                <w:rFonts w:cs="仿宋" w:hint="eastAsia"/>
                <w:b/>
                <w:bCs/>
                <w:spacing w:val="0"/>
                <w:sz w:val="21"/>
                <w:szCs w:val="21"/>
              </w:rPr>
              <w:t>预算数</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jc w:val="center"/>
              <w:rPr>
                <w:rFonts w:cs="仿宋"/>
                <w:b/>
                <w:bCs/>
                <w:spacing w:val="0"/>
                <w:sz w:val="21"/>
                <w:szCs w:val="21"/>
              </w:rPr>
            </w:pPr>
            <w:r w:rsidRPr="00DE5EAB">
              <w:rPr>
                <w:rFonts w:cs="仿宋" w:hint="eastAsia"/>
                <w:b/>
                <w:bCs/>
                <w:spacing w:val="0"/>
                <w:sz w:val="21"/>
                <w:szCs w:val="21"/>
              </w:rPr>
              <w:t>决算数</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jc w:val="center"/>
              <w:rPr>
                <w:rFonts w:cs="仿宋"/>
                <w:b/>
                <w:bCs/>
                <w:spacing w:val="0"/>
                <w:sz w:val="21"/>
                <w:szCs w:val="21"/>
              </w:rPr>
            </w:pPr>
            <w:r w:rsidRPr="00DE5EAB">
              <w:rPr>
                <w:rFonts w:cs="仿宋" w:hint="eastAsia"/>
                <w:b/>
                <w:bCs/>
                <w:spacing w:val="0"/>
                <w:sz w:val="21"/>
                <w:szCs w:val="21"/>
              </w:rPr>
              <w:t>较年初预算增加金额</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jc w:val="center"/>
              <w:rPr>
                <w:rFonts w:cs="仿宋"/>
                <w:b/>
                <w:bCs/>
                <w:spacing w:val="0"/>
                <w:sz w:val="21"/>
                <w:szCs w:val="21"/>
              </w:rPr>
            </w:pPr>
            <w:r w:rsidRPr="00DE5EAB">
              <w:rPr>
                <w:rFonts w:cs="仿宋" w:hint="eastAsia"/>
                <w:b/>
                <w:bCs/>
                <w:spacing w:val="0"/>
                <w:sz w:val="21"/>
                <w:szCs w:val="21"/>
              </w:rPr>
              <w:t>增长率</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jc w:val="center"/>
              <w:rPr>
                <w:rFonts w:cs="仿宋"/>
                <w:b/>
                <w:bCs/>
                <w:spacing w:val="0"/>
                <w:sz w:val="21"/>
                <w:szCs w:val="21"/>
              </w:rPr>
            </w:pPr>
            <w:r w:rsidRPr="00DE5EAB">
              <w:rPr>
                <w:rFonts w:cs="仿宋" w:hint="eastAsia"/>
                <w:b/>
                <w:bCs/>
                <w:spacing w:val="0"/>
                <w:sz w:val="21"/>
                <w:szCs w:val="21"/>
              </w:rPr>
              <w:t>合计</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433.90</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161.68</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-272.22</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-37.26%</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rPr>
                <w:rFonts w:cs="仿宋"/>
                <w:b/>
                <w:bCs/>
                <w:spacing w:val="0"/>
                <w:sz w:val="21"/>
                <w:szCs w:val="21"/>
              </w:rPr>
            </w:pPr>
            <w:r w:rsidRPr="00DE5EAB">
              <w:rPr>
                <w:rFonts w:cs="仿宋" w:hint="eastAsia"/>
                <w:b/>
                <w:bCs/>
                <w:spacing w:val="0"/>
                <w:sz w:val="21"/>
                <w:szCs w:val="21"/>
              </w:rPr>
              <w:t>1.因公出国（境）费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30.00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0.00</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-30.00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-100%</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rPr>
                <w:rFonts w:cs="仿宋"/>
                <w:b/>
                <w:bCs/>
                <w:spacing w:val="0"/>
                <w:sz w:val="21"/>
                <w:szCs w:val="21"/>
              </w:rPr>
            </w:pPr>
            <w:r w:rsidRPr="00DE5EAB">
              <w:rPr>
                <w:rFonts w:cs="仿宋" w:hint="eastAsia"/>
                <w:b/>
                <w:bCs/>
                <w:spacing w:val="0"/>
                <w:sz w:val="21"/>
                <w:szCs w:val="21"/>
              </w:rPr>
              <w:t>2.公务用车购置及运行维护费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393.29</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157.87</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-235.42</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-59.86%</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100" w:firstLine="210"/>
              <w:rPr>
                <w:rFonts w:cs="仿宋"/>
                <w:spacing w:val="0"/>
                <w:sz w:val="21"/>
                <w:szCs w:val="21"/>
              </w:rPr>
            </w:pPr>
            <w:r w:rsidRPr="00DE5EAB">
              <w:rPr>
                <w:rFonts w:cs="仿宋" w:hint="eastAsia"/>
                <w:spacing w:val="0"/>
                <w:sz w:val="21"/>
                <w:szCs w:val="21"/>
              </w:rPr>
              <w:t>（1）公务用车购置费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40.98</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40.98</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0.00%</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100" w:firstLine="210"/>
              <w:rPr>
                <w:rFonts w:cs="仿宋"/>
                <w:spacing w:val="0"/>
                <w:sz w:val="21"/>
                <w:szCs w:val="21"/>
              </w:rPr>
            </w:pPr>
            <w:r w:rsidRPr="00DE5EAB">
              <w:rPr>
                <w:rFonts w:cs="仿宋" w:hint="eastAsia"/>
                <w:spacing w:val="0"/>
                <w:sz w:val="21"/>
                <w:szCs w:val="21"/>
              </w:rPr>
              <w:t>（2）公务用车运行维护费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352.31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116.89</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-2</w:t>
            </w:r>
            <w:r w:rsidR="00BE4233">
              <w:rPr>
                <w:rFonts w:cs="仿宋" w:hint="eastAsia"/>
                <w:spacing w:val="0"/>
                <w:sz w:val="21"/>
                <w:szCs w:val="21"/>
              </w:rPr>
              <w:t>，</w:t>
            </w:r>
            <w:r w:rsidRPr="00DE5EAB">
              <w:rPr>
                <w:rFonts w:cs="仿宋" w:hint="eastAsia"/>
                <w:spacing w:val="0"/>
                <w:sz w:val="21"/>
                <w:szCs w:val="21"/>
              </w:rPr>
              <w:t>35.42</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-66.82%</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0" w:firstLine="0"/>
              <w:rPr>
                <w:rFonts w:cs="仿宋"/>
                <w:b/>
                <w:bCs/>
                <w:spacing w:val="0"/>
                <w:sz w:val="21"/>
                <w:szCs w:val="21"/>
              </w:rPr>
            </w:pPr>
            <w:r w:rsidRPr="00DE5EAB">
              <w:rPr>
                <w:rFonts w:cs="仿宋" w:hint="eastAsia"/>
                <w:b/>
                <w:bCs/>
                <w:spacing w:val="0"/>
                <w:sz w:val="21"/>
                <w:szCs w:val="21"/>
              </w:rPr>
              <w:t>3.公务接待费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10.61</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3.81</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-6.80</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b/>
                <w:bCs/>
                <w:spacing w:val="0"/>
                <w:sz w:val="21"/>
                <w:szCs w:val="21"/>
              </w:rPr>
            </w:pPr>
            <w:r w:rsidRPr="00DE5EAB">
              <w:rPr>
                <w:rFonts w:cs="仿宋" w:hint="eastAsia"/>
                <w:b/>
                <w:bCs/>
                <w:spacing w:val="0"/>
                <w:sz w:val="21"/>
                <w:szCs w:val="21"/>
              </w:rPr>
              <w:t>-64.13%</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100" w:firstLine="210"/>
              <w:rPr>
                <w:rFonts w:cs="仿宋"/>
                <w:spacing w:val="0"/>
                <w:sz w:val="21"/>
                <w:szCs w:val="21"/>
              </w:rPr>
            </w:pPr>
            <w:r w:rsidRPr="00DE5EAB">
              <w:rPr>
                <w:rFonts w:cs="仿宋" w:hint="eastAsia"/>
                <w:spacing w:val="0"/>
                <w:sz w:val="21"/>
                <w:szCs w:val="21"/>
              </w:rPr>
              <w:t>（1）国内接待费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3.81</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-6.80</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-64.13%</w:t>
            </w:r>
          </w:p>
        </w:tc>
      </w:tr>
      <w:tr w:rsidR="00445602" w:rsidRPr="00DE5EAB" w:rsidTr="00445602">
        <w:trPr>
          <w:trHeight w:val="397"/>
          <w:jc w:val="center"/>
        </w:trPr>
        <w:tc>
          <w:tcPr>
            <w:tcW w:w="3376"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pPr>
              <w:spacing w:line="240" w:lineRule="auto"/>
              <w:ind w:firstLineChars="100" w:firstLine="210"/>
              <w:rPr>
                <w:rFonts w:cs="仿宋"/>
                <w:spacing w:val="0"/>
                <w:sz w:val="21"/>
                <w:szCs w:val="21"/>
              </w:rPr>
            </w:pPr>
            <w:r w:rsidRPr="00DE5EAB">
              <w:rPr>
                <w:rFonts w:cs="仿宋" w:hint="eastAsia"/>
                <w:spacing w:val="0"/>
                <w:sz w:val="21"/>
                <w:szCs w:val="21"/>
              </w:rPr>
              <w:t>（2）国（境）外接待费</w:t>
            </w:r>
          </w:p>
        </w:tc>
        <w:tc>
          <w:tcPr>
            <w:tcW w:w="137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w:t>
            </w:r>
          </w:p>
        </w:tc>
        <w:tc>
          <w:tcPr>
            <w:tcW w:w="1247"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0.00</w:t>
            </w:r>
          </w:p>
        </w:tc>
        <w:tc>
          <w:tcPr>
            <w:tcW w:w="136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445602" w:rsidRPr="00DE5EAB" w:rsidRDefault="00445602" w:rsidP="00DE5EAB">
            <w:pPr>
              <w:spacing w:line="240" w:lineRule="auto"/>
              <w:ind w:firstLineChars="0" w:firstLine="0"/>
              <w:jc w:val="right"/>
              <w:rPr>
                <w:rFonts w:cs="仿宋"/>
                <w:spacing w:val="0"/>
                <w:sz w:val="21"/>
                <w:szCs w:val="21"/>
              </w:rPr>
            </w:pPr>
            <w:r w:rsidRPr="00DE5EAB">
              <w:rPr>
                <w:rFonts w:cs="仿宋" w:hint="eastAsia"/>
                <w:spacing w:val="0"/>
                <w:sz w:val="21"/>
                <w:szCs w:val="21"/>
              </w:rPr>
              <w:t>0.00</w:t>
            </w:r>
          </w:p>
        </w:tc>
      </w:tr>
    </w:tbl>
    <w:p w:rsidR="00445602" w:rsidRDefault="00445602" w:rsidP="00445602">
      <w:pPr>
        <w:ind w:firstLine="586"/>
      </w:pPr>
      <w:r>
        <w:rPr>
          <w:rFonts w:hint="eastAsia"/>
          <w:b/>
          <w:bCs/>
        </w:rPr>
        <w:lastRenderedPageBreak/>
        <w:t>对于指标B</w:t>
      </w:r>
      <w:r>
        <w:rPr>
          <w:rFonts w:hint="eastAsia"/>
          <w:b/>
          <w:bCs/>
          <w:vertAlign w:val="subscript"/>
        </w:rPr>
        <w:t>17</w:t>
      </w:r>
      <w:r>
        <w:rPr>
          <w:rFonts w:hint="eastAsia"/>
          <w:b/>
          <w:bCs/>
        </w:rPr>
        <w:t>“政府采购执行率”：</w:t>
      </w:r>
      <w:r>
        <w:rPr>
          <w:rFonts w:hint="eastAsia"/>
        </w:rPr>
        <w:t>市交通运输局2020年机关及所属预算单位政府采购预算总额491371.82万元，政府购买服务预算总额为7749.32万元。2020年实际政府采购支出120840.22万元，其中：政府采购货物支出480.68万元，政府采购工程支出87816.87万元，政府采购服务支出32542.67万元；政府采购授予中小企业合同金额16406.61万元，政府采购执行率为27.50%。政府采购执行率较低，主要原因</w:t>
      </w:r>
      <w:r w:rsidR="00773259">
        <w:rPr>
          <w:rFonts w:hint="eastAsia"/>
        </w:rPr>
        <w:t>：</w:t>
      </w:r>
      <w:r w:rsidR="00983F05" w:rsidRPr="00983F05">
        <w:t>2020年12月29日，青岛市人民政府办公厅印发《关于印发青岛市政府还贷高速公路收费权等划转工作方案的通知》（青政办字〔2020〕116号），</w:t>
      </w:r>
      <w:r w:rsidR="00983F05">
        <w:rPr>
          <w:rFonts w:hint="eastAsia"/>
        </w:rPr>
        <w:t>市交通运输局</w:t>
      </w:r>
      <w:r w:rsidR="00983F05" w:rsidRPr="00983F05">
        <w:t>于2020年12月31日收到该通知，不具备调整政府采购预算时间条件，经与市财政局相关业务处室沟通该部分政府采购预算不作调整。</w:t>
      </w:r>
      <w:r>
        <w:rPr>
          <w:rFonts w:hint="eastAsia"/>
        </w:rPr>
        <w:t>因此，依据评分标准，该项指标得2分。</w:t>
      </w:r>
    </w:p>
    <w:p w:rsidR="00445602" w:rsidRDefault="00445602" w:rsidP="00445602">
      <w:pPr>
        <w:ind w:firstLine="584"/>
      </w:pPr>
      <w:r>
        <w:rPr>
          <w:rFonts w:hint="eastAsia"/>
        </w:rPr>
        <w:t>（2）预算管理情况分析</w:t>
      </w:r>
    </w:p>
    <w:p w:rsidR="00445602" w:rsidRDefault="00445602" w:rsidP="00445602">
      <w:pPr>
        <w:ind w:firstLine="584"/>
      </w:pPr>
      <w:r>
        <w:rPr>
          <w:rFonts w:hint="eastAsia"/>
        </w:rPr>
        <w:t>预算管理情况主要评价“财务管理制度健全性”“资金使用合规性”“财务管理制度执行有效性”“预决算信息公开性”四个方面。该部分满分6分，得</w:t>
      </w:r>
      <w:r w:rsidR="00030FCE">
        <w:rPr>
          <w:rFonts w:hint="eastAsia"/>
        </w:rPr>
        <w:t>5</w:t>
      </w:r>
      <w:r>
        <w:rPr>
          <w:rFonts w:hint="eastAsia"/>
        </w:rPr>
        <w:t>分，得分率为</w:t>
      </w:r>
      <w:r w:rsidR="00030FCE">
        <w:rPr>
          <w:rFonts w:hint="eastAsia"/>
        </w:rPr>
        <w:t>83.33</w:t>
      </w:r>
      <w:r>
        <w:rPr>
          <w:rFonts w:hint="eastAsia"/>
        </w:rPr>
        <w:t>%，指标的目标值、业绩值及得分见表3-</w:t>
      </w:r>
      <w:r w:rsidR="00B914E2">
        <w:rPr>
          <w:rFonts w:hint="eastAsia"/>
        </w:rPr>
        <w:t>6</w:t>
      </w:r>
      <w:r>
        <w:rPr>
          <w:rFonts w:hint="eastAsia"/>
        </w:rPr>
        <w:t>：</w:t>
      </w:r>
    </w:p>
    <w:p w:rsidR="00445602" w:rsidRDefault="00445602" w:rsidP="00445602">
      <w:pPr>
        <w:ind w:firstLineChars="0" w:firstLine="0"/>
        <w:jc w:val="center"/>
        <w:rPr>
          <w:rFonts w:ascii="黑体" w:eastAsia="黑体" w:hAnsi="黑体" w:cs="Times New Roman"/>
          <w:sz w:val="21"/>
          <w:szCs w:val="24"/>
        </w:rPr>
      </w:pPr>
      <w:r>
        <w:rPr>
          <w:rFonts w:ascii="黑体" w:eastAsia="黑体" w:hAnsi="黑体" w:cs="Times New Roman" w:hint="eastAsia"/>
          <w:sz w:val="21"/>
          <w:szCs w:val="24"/>
        </w:rPr>
        <w:t>表3-</w:t>
      </w:r>
      <w:r w:rsidR="00B914E2">
        <w:rPr>
          <w:rFonts w:ascii="黑体" w:eastAsia="黑体" w:hAnsi="黑体" w:cs="Times New Roman" w:hint="eastAsia"/>
          <w:sz w:val="21"/>
          <w:szCs w:val="24"/>
        </w:rPr>
        <w:t>6</w:t>
      </w:r>
      <w:r>
        <w:rPr>
          <w:rFonts w:ascii="黑体" w:eastAsia="黑体" w:hAnsi="黑体" w:cs="Times New Roman" w:hint="eastAsia"/>
          <w:sz w:val="21"/>
          <w:szCs w:val="24"/>
        </w:rPr>
        <w:t xml:space="preserve">  预算管理指标业绩值及分值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445602" w:rsidTr="00445602">
        <w:trPr>
          <w:trHeight w:val="397"/>
          <w:tblHeade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bookmarkStart w:id="29" w:name="_Hlk43477171"/>
            <w:r>
              <w:rPr>
                <w:rFonts w:cs="仿宋" w:hint="eastAsia"/>
                <w:b/>
                <w:bCs/>
                <w:spacing w:val="0"/>
                <w:sz w:val="21"/>
                <w:szCs w:val="21"/>
              </w:rPr>
              <w:t>识别</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6</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030FC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5</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21</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财务管理制度健全性</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健全</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健全</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445602" w:rsidP="00445602">
            <w:pPr>
              <w:autoSpaceDE w:val="0"/>
              <w:spacing w:line="240" w:lineRule="auto"/>
              <w:ind w:firstLineChars="0" w:firstLine="0"/>
              <w:jc w:val="center"/>
              <w:rPr>
                <w:rFonts w:cs="仿宋"/>
                <w:spacing w:val="0"/>
                <w:sz w:val="21"/>
                <w:szCs w:val="21"/>
              </w:rPr>
            </w:pPr>
            <w:r>
              <w:rPr>
                <w:rFonts w:cs="仿宋" w:hint="eastAsia"/>
                <w:spacing w:val="0"/>
                <w:sz w:val="21"/>
                <w:szCs w:val="21"/>
              </w:rPr>
              <w:t>1</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22</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资金使用合规性</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合规</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D83356">
            <w:pPr>
              <w:autoSpaceDE w:val="0"/>
              <w:spacing w:line="240" w:lineRule="auto"/>
              <w:ind w:firstLineChars="0" w:firstLine="0"/>
              <w:jc w:val="center"/>
              <w:rPr>
                <w:rFonts w:cs="仿宋"/>
                <w:spacing w:val="0"/>
                <w:sz w:val="21"/>
                <w:szCs w:val="21"/>
              </w:rPr>
            </w:pPr>
            <w:r>
              <w:rPr>
                <w:rFonts w:cs="仿宋" w:hint="eastAsia"/>
                <w:spacing w:val="0"/>
                <w:sz w:val="21"/>
                <w:szCs w:val="21"/>
              </w:rPr>
              <w:t>不</w:t>
            </w:r>
            <w:r w:rsidR="00445602">
              <w:rPr>
                <w:rFonts w:cs="仿宋" w:hint="eastAsia"/>
                <w:spacing w:val="0"/>
                <w:sz w:val="21"/>
                <w:szCs w:val="21"/>
              </w:rPr>
              <w:t>合规</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D83356" w:rsidP="00445602">
            <w:pPr>
              <w:autoSpaceDE w:val="0"/>
              <w:spacing w:line="240" w:lineRule="auto"/>
              <w:ind w:firstLineChars="0" w:firstLine="0"/>
              <w:jc w:val="center"/>
              <w:rPr>
                <w:rFonts w:cs="仿宋"/>
                <w:spacing w:val="0"/>
                <w:sz w:val="21"/>
                <w:szCs w:val="21"/>
              </w:rPr>
            </w:pPr>
            <w:r>
              <w:rPr>
                <w:rFonts w:cs="仿宋" w:hint="eastAsia"/>
                <w:spacing w:val="0"/>
                <w:sz w:val="21"/>
                <w:szCs w:val="21"/>
              </w:rPr>
              <w:t>１</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23</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财务管理制度执行有效性</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有效</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较有效</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04489F">
            <w:pPr>
              <w:autoSpaceDE w:val="0"/>
              <w:spacing w:line="240" w:lineRule="auto"/>
              <w:ind w:firstLineChars="0" w:firstLine="0"/>
              <w:jc w:val="center"/>
              <w:rPr>
                <w:rFonts w:cs="仿宋"/>
                <w:spacing w:val="0"/>
                <w:sz w:val="21"/>
                <w:szCs w:val="21"/>
              </w:rPr>
            </w:pPr>
            <w:r>
              <w:rPr>
                <w:rFonts w:cs="仿宋" w:hint="eastAsia"/>
                <w:spacing w:val="0"/>
                <w:sz w:val="21"/>
                <w:szCs w:val="21"/>
              </w:rPr>
              <w:t>２</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24</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预决算信息公开性</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公开</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公开</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1</w:t>
            </w:r>
          </w:p>
        </w:tc>
      </w:tr>
    </w:tbl>
    <w:bookmarkEnd w:id="29"/>
    <w:p w:rsidR="00445602" w:rsidRDefault="00445602" w:rsidP="00445602">
      <w:pPr>
        <w:ind w:firstLine="586"/>
      </w:pPr>
      <w:r>
        <w:rPr>
          <w:rFonts w:hint="eastAsia"/>
          <w:b/>
          <w:bCs/>
        </w:rPr>
        <w:t>对于指标B</w:t>
      </w:r>
      <w:r>
        <w:rPr>
          <w:rFonts w:hint="eastAsia"/>
          <w:b/>
          <w:bCs/>
          <w:vertAlign w:val="subscript"/>
        </w:rPr>
        <w:t>21</w:t>
      </w:r>
      <w:r>
        <w:rPr>
          <w:rFonts w:hint="eastAsia"/>
          <w:b/>
          <w:bCs/>
        </w:rPr>
        <w:t xml:space="preserve"> “财务管理制度健全性”：</w:t>
      </w:r>
      <w:r>
        <w:rPr>
          <w:rFonts w:hint="eastAsia"/>
        </w:rPr>
        <w:t>市交通运输局依据《中华</w:t>
      </w:r>
      <w:r>
        <w:rPr>
          <w:rFonts w:hint="eastAsia"/>
        </w:rPr>
        <w:lastRenderedPageBreak/>
        <w:t>人民共和国预算法》《中华人民共和国会计法》《行政单位财务规则》等相关法律法规和规定，制定了《青岛市交通运输局机关财务管理办法》（青交财审〔2020〕11号）；《青岛市交通运输局专项资金管理办法（试行）》（青交财审〔2020〕7号）；《青岛市交通运输局机关经费管理办法》（青交财审〔2021〕3号）；《青岛市交通运输局机关政府采购管理办法》（青交财审函〔2021〕14号）；《青岛市交通运输局机关差旅费管理办法》（青交财〔2019〕5号）；《青岛市交通运输局引航费管理暂行办法》（青交财审函〔2019〕26号）；《青岛市交通运输局机关培训费管理办法》（青交财审〔2020〕6号）等，明确了预决算管理、收支管理、采购管理、资产管理等具体细则。因此，依据评分标准，该项指标得1分。</w:t>
      </w:r>
    </w:p>
    <w:p w:rsidR="00D83356" w:rsidRDefault="00445602" w:rsidP="008A79AC">
      <w:pPr>
        <w:ind w:firstLine="586"/>
      </w:pPr>
      <w:r>
        <w:rPr>
          <w:rFonts w:hint="eastAsia"/>
          <w:b/>
          <w:bCs/>
        </w:rPr>
        <w:t>对于指标B</w:t>
      </w:r>
      <w:r>
        <w:rPr>
          <w:rFonts w:hint="eastAsia"/>
          <w:b/>
          <w:bCs/>
          <w:vertAlign w:val="subscript"/>
        </w:rPr>
        <w:t>22</w:t>
      </w:r>
      <w:r>
        <w:rPr>
          <w:rFonts w:hint="eastAsia"/>
          <w:b/>
          <w:bCs/>
        </w:rPr>
        <w:t>“资金使用合规性”：</w:t>
      </w:r>
      <w:r w:rsidR="00D83356" w:rsidRPr="00D83356">
        <w:rPr>
          <w:rFonts w:hint="eastAsia"/>
        </w:rPr>
        <w:t>第三方随机抽查市交通运输局</w:t>
      </w:r>
      <w:r w:rsidR="00D83356" w:rsidRPr="00D83356">
        <w:t>2020年相关明细账及记账凭证，该部门资金拨付审批程序和手续比较完整，资金支出经过逐级审批，项目的重大开支经过评价认证或集体决策。但部门承担的部分项目存在资金支出不合规情况，G204烟沪线莱西段（G517至前冯北村）改线工程市级资金12000万元用于支付拆迁补偿款、土地开垦费，不属于市级资金支出范畴，不符合预算批复的资金适用范围，形成挤占专项资金。因此，依据评分标准，该项指标得</w:t>
      </w:r>
      <w:r w:rsidR="00D83356">
        <w:rPr>
          <w:rFonts w:hint="eastAsia"/>
        </w:rPr>
        <w:t>１</w:t>
      </w:r>
      <w:r w:rsidR="00D83356" w:rsidRPr="00D83356">
        <w:t>分。</w:t>
      </w:r>
    </w:p>
    <w:p w:rsidR="00445602" w:rsidRDefault="00445602" w:rsidP="00D83356">
      <w:pPr>
        <w:ind w:firstLine="586"/>
      </w:pPr>
      <w:r>
        <w:rPr>
          <w:rFonts w:hint="eastAsia"/>
          <w:b/>
          <w:bCs/>
        </w:rPr>
        <w:t>对于指标B</w:t>
      </w:r>
      <w:r>
        <w:rPr>
          <w:rFonts w:hint="eastAsia"/>
          <w:b/>
          <w:bCs/>
          <w:vertAlign w:val="subscript"/>
        </w:rPr>
        <w:t>23</w:t>
      </w:r>
      <w:r>
        <w:rPr>
          <w:rFonts w:hint="eastAsia"/>
          <w:b/>
          <w:bCs/>
        </w:rPr>
        <w:t>“财务管理制度执行有效性”：</w:t>
      </w:r>
      <w:r>
        <w:rPr>
          <w:rFonts w:hint="eastAsia"/>
        </w:rPr>
        <w:t>市交通运输局依据相关法律法规及部门财务管理规定落实财务核算，记账凭证填制规范、及时、内容完整，所附原始凭证审核严谨，准确无误</w:t>
      </w:r>
      <w:r w:rsidR="0004489F">
        <w:rPr>
          <w:rFonts w:hint="eastAsia"/>
        </w:rPr>
        <w:t>，机关财务人员</w:t>
      </w:r>
      <w:r w:rsidR="0004489F">
        <w:rPr>
          <w:rFonts w:hint="eastAsia"/>
        </w:rPr>
        <w:lastRenderedPageBreak/>
        <w:t>落实到位</w:t>
      </w:r>
      <w:r>
        <w:rPr>
          <w:rFonts w:hint="eastAsia"/>
        </w:rPr>
        <w:t>。因此，依据评分标准，该项指标得</w:t>
      </w:r>
      <w:r w:rsidR="0004489F">
        <w:rPr>
          <w:rFonts w:hint="eastAsia"/>
        </w:rPr>
        <w:t>２</w:t>
      </w:r>
      <w:r>
        <w:rPr>
          <w:rFonts w:hint="eastAsia"/>
        </w:rPr>
        <w:t>分。</w:t>
      </w:r>
    </w:p>
    <w:p w:rsidR="00445602" w:rsidRDefault="00445602" w:rsidP="00445602">
      <w:pPr>
        <w:ind w:firstLine="586"/>
      </w:pPr>
      <w:r>
        <w:rPr>
          <w:rFonts w:hint="eastAsia"/>
          <w:b/>
          <w:bCs/>
        </w:rPr>
        <w:t>对于指标B</w:t>
      </w:r>
      <w:r>
        <w:rPr>
          <w:rFonts w:hint="eastAsia"/>
          <w:b/>
          <w:bCs/>
          <w:vertAlign w:val="subscript"/>
        </w:rPr>
        <w:t>24</w:t>
      </w:r>
      <w:r>
        <w:rPr>
          <w:rFonts w:hint="eastAsia"/>
          <w:b/>
          <w:bCs/>
        </w:rPr>
        <w:t>“预决算信息公开性”：</w:t>
      </w:r>
      <w:r>
        <w:rPr>
          <w:rFonts w:hint="eastAsia"/>
        </w:rPr>
        <w:t>市交通运输局依据《中共青岛市委办公厅青岛市人民政府办公厅关于进一步推进预决算公开工作的通知》（青办发〔2016〕</w:t>
      </w:r>
      <w:r w:rsidR="00FA7182">
        <w:rPr>
          <w:rFonts w:hint="eastAsia"/>
        </w:rPr>
        <w:t>24</w:t>
      </w:r>
      <w:r>
        <w:rPr>
          <w:rFonts w:hint="eastAsia"/>
        </w:rPr>
        <w:t>号）和市财政局《关于转发〈财政部关于印发地方预决算公开操作规程的通知〉的通知》（青财预〔2016〕</w:t>
      </w:r>
      <w:r w:rsidR="001923F8">
        <w:rPr>
          <w:rFonts w:hint="eastAsia"/>
        </w:rPr>
        <w:t>34</w:t>
      </w:r>
      <w:r>
        <w:rPr>
          <w:rFonts w:hint="eastAsia"/>
        </w:rPr>
        <w:t>号）要求，在市财政局批复预算后20日内，将部门2020年预算情况公开至青岛市交通运输局门户网站。由于2020年市交通运输局决算尚未批复，部门决算信息未公开。因此，依据评分标准，该项指标得1分。</w:t>
      </w:r>
    </w:p>
    <w:p w:rsidR="00445602" w:rsidRDefault="00445602" w:rsidP="00445602">
      <w:pPr>
        <w:ind w:firstLine="584"/>
      </w:pPr>
      <w:r>
        <w:rPr>
          <w:rFonts w:hint="eastAsia"/>
        </w:rPr>
        <w:t>（3）资产管理情况分析</w:t>
      </w:r>
    </w:p>
    <w:p w:rsidR="00445602" w:rsidRDefault="00445602" w:rsidP="00445602">
      <w:pPr>
        <w:ind w:firstLine="584"/>
      </w:pPr>
      <w:r>
        <w:rPr>
          <w:rFonts w:hint="eastAsia"/>
        </w:rPr>
        <w:t>资产管理情况指标主要评价资产管理制度健全性、资产管理安全性、固定资产利用率三个方面，该部分总分为5分，得</w:t>
      </w:r>
      <w:r w:rsidR="0004489F">
        <w:rPr>
          <w:rFonts w:hint="eastAsia"/>
        </w:rPr>
        <w:t>3.78</w:t>
      </w:r>
      <w:r>
        <w:rPr>
          <w:rFonts w:hint="eastAsia"/>
        </w:rPr>
        <w:t>分，得分率为</w:t>
      </w:r>
      <w:r w:rsidR="0004489F">
        <w:rPr>
          <w:rFonts w:hint="eastAsia"/>
        </w:rPr>
        <w:t>75.6</w:t>
      </w:r>
      <w:r w:rsidR="00085967">
        <w:rPr>
          <w:rFonts w:hint="eastAsia"/>
        </w:rPr>
        <w:t>0</w:t>
      </w:r>
      <w:r>
        <w:rPr>
          <w:rFonts w:hint="eastAsia"/>
        </w:rPr>
        <w:t>%，指标的业绩值和绩效分值见表3-</w:t>
      </w:r>
      <w:r w:rsidR="00B914E2">
        <w:rPr>
          <w:rFonts w:hint="eastAsia"/>
        </w:rPr>
        <w:t>7</w:t>
      </w:r>
      <w:r>
        <w:rPr>
          <w:rFonts w:hint="eastAsia"/>
        </w:rPr>
        <w:t>：</w:t>
      </w:r>
    </w:p>
    <w:p w:rsidR="00445602" w:rsidRDefault="00445602" w:rsidP="00414D45">
      <w:pPr>
        <w:ind w:firstLineChars="0" w:firstLine="0"/>
        <w:jc w:val="center"/>
        <w:rPr>
          <w:rFonts w:ascii="黑体" w:eastAsia="黑体" w:hAnsi="黑体" w:cs="Times New Roman"/>
          <w:sz w:val="21"/>
          <w:szCs w:val="24"/>
        </w:rPr>
      </w:pPr>
      <w:r>
        <w:rPr>
          <w:rFonts w:ascii="黑体" w:eastAsia="黑体" w:hAnsi="黑体" w:cs="Times New Roman" w:hint="eastAsia"/>
          <w:sz w:val="21"/>
          <w:szCs w:val="24"/>
        </w:rPr>
        <w:t>表3-</w:t>
      </w:r>
      <w:r w:rsidR="00B914E2">
        <w:rPr>
          <w:rFonts w:ascii="黑体" w:eastAsia="黑体" w:hAnsi="黑体" w:cs="Times New Roman" w:hint="eastAsia"/>
          <w:sz w:val="21"/>
          <w:szCs w:val="24"/>
        </w:rPr>
        <w:t>7</w:t>
      </w:r>
      <w:r>
        <w:rPr>
          <w:rFonts w:ascii="黑体" w:eastAsia="黑体" w:hAnsi="黑体" w:cs="Times New Roman" w:hint="eastAsia"/>
          <w:sz w:val="21"/>
          <w:szCs w:val="24"/>
        </w:rPr>
        <w:t xml:space="preserve">  资产管理指标业绩值及分值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445602" w:rsidTr="00445602">
        <w:trPr>
          <w:trHeight w:val="397"/>
          <w:tblHeade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bookmarkStart w:id="30" w:name="_Hlk43477181"/>
            <w:r>
              <w:rPr>
                <w:rFonts w:cs="仿宋" w:hint="eastAsia"/>
                <w:b/>
                <w:bCs/>
                <w:spacing w:val="0"/>
                <w:sz w:val="21"/>
                <w:szCs w:val="21"/>
              </w:rPr>
              <w:t>识别</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标杆值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5</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04489F">
            <w:pPr>
              <w:autoSpaceDE w:val="0"/>
              <w:adjustRightInd/>
              <w:spacing w:line="240" w:lineRule="auto"/>
              <w:ind w:firstLineChars="0" w:firstLine="0"/>
              <w:jc w:val="center"/>
              <w:rPr>
                <w:rFonts w:cs="仿宋"/>
                <w:b/>
                <w:bCs/>
                <w:spacing w:val="0"/>
                <w:sz w:val="21"/>
                <w:szCs w:val="21"/>
              </w:rPr>
            </w:pPr>
            <w:r>
              <w:rPr>
                <w:rFonts w:cs="仿宋" w:hint="eastAsia"/>
                <w:b/>
                <w:bCs/>
                <w:spacing w:val="0"/>
                <w:sz w:val="21"/>
                <w:szCs w:val="21"/>
              </w:rPr>
              <w:t>3.7</w:t>
            </w:r>
            <w:r w:rsidR="00085967">
              <w:rPr>
                <w:rFonts w:cs="仿宋" w:hint="eastAsia"/>
                <w:b/>
                <w:bCs/>
                <w:spacing w:val="0"/>
                <w:sz w:val="21"/>
                <w:szCs w:val="21"/>
              </w:rPr>
              <w:t>8</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31</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资产管理制度健全性</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1</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建立健全</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建立健全</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1</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32</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资产管理安全性</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安全</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04489F">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不安全</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04489F">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0.80</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33</w:t>
            </w:r>
          </w:p>
        </w:tc>
        <w:tc>
          <w:tcPr>
            <w:tcW w:w="2929"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固定资产利用率</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100%</w:t>
            </w:r>
          </w:p>
        </w:tc>
        <w:tc>
          <w:tcPr>
            <w:tcW w:w="1302"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98.87%</w:t>
            </w:r>
          </w:p>
        </w:tc>
        <w:tc>
          <w:tcPr>
            <w:tcW w:w="130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adjustRightInd/>
              <w:spacing w:line="240" w:lineRule="auto"/>
              <w:ind w:firstLineChars="0" w:firstLine="0"/>
              <w:jc w:val="center"/>
              <w:rPr>
                <w:rFonts w:cs="仿宋"/>
                <w:spacing w:val="0"/>
                <w:sz w:val="21"/>
                <w:szCs w:val="21"/>
              </w:rPr>
            </w:pPr>
            <w:r>
              <w:rPr>
                <w:rFonts w:cs="仿宋" w:hint="eastAsia"/>
                <w:spacing w:val="0"/>
                <w:sz w:val="21"/>
                <w:szCs w:val="21"/>
              </w:rPr>
              <w:t>1.98</w:t>
            </w:r>
          </w:p>
        </w:tc>
      </w:tr>
    </w:tbl>
    <w:bookmarkEnd w:id="30"/>
    <w:p w:rsidR="00445602" w:rsidRDefault="00445602" w:rsidP="00445602">
      <w:pPr>
        <w:ind w:firstLine="586"/>
      </w:pPr>
      <w:r>
        <w:rPr>
          <w:rFonts w:hint="eastAsia"/>
          <w:b/>
          <w:bCs/>
        </w:rPr>
        <w:t>对于指标B</w:t>
      </w:r>
      <w:r>
        <w:rPr>
          <w:rFonts w:hint="eastAsia"/>
          <w:b/>
          <w:bCs/>
          <w:vertAlign w:val="subscript"/>
        </w:rPr>
        <w:t>31</w:t>
      </w:r>
      <w:r>
        <w:rPr>
          <w:rFonts w:hint="eastAsia"/>
          <w:b/>
          <w:bCs/>
        </w:rPr>
        <w:t>“资产管理制度健全性”：</w:t>
      </w:r>
      <w:r>
        <w:rPr>
          <w:rFonts w:hint="eastAsia"/>
        </w:rPr>
        <w:t>市交通运输局依据《行政单位国有资产管理暂行办法》《事业单位国有资产管理暂行办法》《行政单位会计制度》《事业单位会计制度》等有关规定，制定印发《青岛市交通运输委员会固定资产管理办法》（青交财〔2014〕36号），该办法明确了资产管理职责与分工，固定资产的范围、分类与计价，固定</w:t>
      </w:r>
      <w:r>
        <w:rPr>
          <w:rFonts w:hint="eastAsia"/>
        </w:rPr>
        <w:lastRenderedPageBreak/>
        <w:t>资产的日常管理，资产购置、验收入库、维护保管</w:t>
      </w:r>
      <w:r w:rsidR="00635177">
        <w:rPr>
          <w:rFonts w:hint="eastAsia"/>
        </w:rPr>
        <w:t>；</w:t>
      </w:r>
      <w:r>
        <w:rPr>
          <w:rFonts w:hint="eastAsia"/>
        </w:rPr>
        <w:t>资产处置、清查盘点、监督检查等具体细则，资产管理制度健全。因此，依据评分标准，该项指标得1分。</w:t>
      </w:r>
    </w:p>
    <w:p w:rsidR="00445602" w:rsidRDefault="00445602" w:rsidP="00445602">
      <w:pPr>
        <w:wordWrap w:val="0"/>
        <w:ind w:firstLine="586"/>
      </w:pPr>
      <w:r>
        <w:rPr>
          <w:rFonts w:hint="eastAsia"/>
          <w:b/>
          <w:bCs/>
        </w:rPr>
        <w:t>对于指标B</w:t>
      </w:r>
      <w:r>
        <w:rPr>
          <w:rFonts w:hint="eastAsia"/>
          <w:b/>
          <w:bCs/>
          <w:vertAlign w:val="subscript"/>
        </w:rPr>
        <w:t>32</w:t>
      </w:r>
      <w:r>
        <w:rPr>
          <w:rFonts w:hint="eastAsia"/>
          <w:b/>
          <w:bCs/>
        </w:rPr>
        <w:t>“资产管理安全性”：</w:t>
      </w:r>
      <w:r>
        <w:rPr>
          <w:rFonts w:hint="eastAsia"/>
        </w:rPr>
        <w:t>市交通运输局2020年资产保存完整、资产有偿使用及处置收入及时足额上缴；对新购置的</w:t>
      </w:r>
      <w:r w:rsidR="00635177">
        <w:rPr>
          <w:rFonts w:hint="eastAsia"/>
        </w:rPr>
        <w:t>资产及时在财务账中登记</w:t>
      </w:r>
      <w:r>
        <w:rPr>
          <w:rFonts w:hint="eastAsia"/>
        </w:rPr>
        <w:t>。但该部门在资产管理方面仍然存在不足，具体表现为：一是固定资产管理欠规范，固定资产卡片账执行不彻底，部分固定资产实物无资产标号标贴，影响固定资产卡片信息完整性、准确性，如编号为：TY2015000001的东芝复印机、部分文件柜等；二是资产处置欠规范，对部分已到报废期限无法使用的固定资产未及时进行清理、处置，占用了单位存量资产指标，如鲁BW6815、鲁B22870、鲁B21722、鲁B22866、壬G10096、鲁B40082、鲁B21311等车辆账面显示为待处置资产，实际已无法找到实物；三是</w:t>
      </w:r>
      <w:r w:rsidR="00F07582">
        <w:rPr>
          <w:rFonts w:hAnsi="仿宋_GB2312" w:hint="eastAsia"/>
        </w:rPr>
        <w:t>固定资产账务管理精细化程度有待提高，个别固定资产使用状态未及时更新</w:t>
      </w:r>
      <w:r w:rsidR="00741901">
        <w:rPr>
          <w:rFonts w:hint="eastAsia"/>
        </w:rPr>
        <w:t>，如存放地点在五楼办公室</w:t>
      </w:r>
      <w:r w:rsidR="00741901">
        <w:t>编号为</w:t>
      </w:r>
      <w:r w:rsidR="00741901" w:rsidRPr="00741901">
        <w:t>JJ2009000002</w:t>
      </w:r>
      <w:r w:rsidR="00741901">
        <w:t>保险柜</w:t>
      </w:r>
      <w:r w:rsidR="00332808">
        <w:rPr>
          <w:rFonts w:hint="eastAsia"/>
        </w:rPr>
        <w:t>显示为在用资产，实际该资产已无法使用</w:t>
      </w:r>
      <w:r>
        <w:rPr>
          <w:rFonts w:hint="eastAsia"/>
        </w:rPr>
        <w:t>。因此，依据评分标准，该项指标得</w:t>
      </w:r>
      <w:r w:rsidR="0004489F">
        <w:rPr>
          <w:rFonts w:hint="eastAsia"/>
        </w:rPr>
        <w:t>0.8</w:t>
      </w:r>
      <w:r w:rsidR="00414D45">
        <w:t>0</w:t>
      </w:r>
      <w:r>
        <w:rPr>
          <w:rFonts w:hint="eastAsia"/>
        </w:rPr>
        <w:t>分。</w:t>
      </w:r>
    </w:p>
    <w:p w:rsidR="00764576" w:rsidRDefault="00445602" w:rsidP="00445602">
      <w:pPr>
        <w:ind w:firstLine="586"/>
      </w:pPr>
      <w:r>
        <w:rPr>
          <w:rFonts w:hint="eastAsia"/>
          <w:b/>
          <w:bCs/>
        </w:rPr>
        <w:t>对于指标B</w:t>
      </w:r>
      <w:r>
        <w:rPr>
          <w:rFonts w:hint="eastAsia"/>
          <w:b/>
          <w:bCs/>
          <w:vertAlign w:val="subscript"/>
        </w:rPr>
        <w:t>33</w:t>
      </w:r>
      <w:r>
        <w:rPr>
          <w:rFonts w:hint="eastAsia"/>
          <w:b/>
          <w:bCs/>
        </w:rPr>
        <w:t>“固定资产利用率：</w:t>
      </w:r>
      <w:r>
        <w:rPr>
          <w:rFonts w:hint="eastAsia"/>
        </w:rPr>
        <w:t>2020年市交通运输局固定资产总额为24806.67万元，依据部门提供的《资产明细表》及第三方现场抽盘情况，市交通运输局实际在用固定资产总额为24527.38万元。</w:t>
      </w:r>
      <w:r w:rsidR="004342EA">
        <w:rPr>
          <w:rFonts w:hint="eastAsia"/>
        </w:rPr>
        <w:t>截至</w:t>
      </w:r>
      <w:r>
        <w:rPr>
          <w:rFonts w:hint="eastAsia"/>
        </w:rPr>
        <w:t>2020年12月31日，市交通运输局固定资产利用情况如表3-</w:t>
      </w:r>
      <w:r w:rsidR="00B914E2">
        <w:rPr>
          <w:rFonts w:hint="eastAsia"/>
        </w:rPr>
        <w:t>8</w:t>
      </w:r>
      <w:r>
        <w:rPr>
          <w:rFonts w:hint="eastAsia"/>
        </w:rPr>
        <w:t>所示：</w:t>
      </w:r>
    </w:p>
    <w:p w:rsidR="000D18BB" w:rsidRDefault="000D18BB" w:rsidP="00B914E2">
      <w:pPr>
        <w:pStyle w:val="a6"/>
      </w:pPr>
      <w:r>
        <w:br w:type="page"/>
      </w:r>
    </w:p>
    <w:p w:rsidR="00445602" w:rsidRDefault="00445602" w:rsidP="00B914E2">
      <w:pPr>
        <w:pStyle w:val="a6"/>
      </w:pPr>
      <w:r>
        <w:rPr>
          <w:rFonts w:hint="eastAsia"/>
        </w:rPr>
        <w:lastRenderedPageBreak/>
        <w:t>表3-</w:t>
      </w:r>
      <w:r w:rsidR="00B914E2">
        <w:rPr>
          <w:rFonts w:hint="eastAsia"/>
        </w:rPr>
        <w:t>8</w:t>
      </w:r>
      <w:r>
        <w:rPr>
          <w:rFonts w:hint="eastAsia"/>
        </w:rPr>
        <w:t xml:space="preserve">  市交通运输局固定资产利用情况统计表</w:t>
      </w:r>
    </w:p>
    <w:p w:rsidR="00445602" w:rsidRDefault="00445602" w:rsidP="00414D45">
      <w:pPr>
        <w:spacing w:line="240" w:lineRule="auto"/>
        <w:ind w:right="223" w:firstLineChars="0" w:firstLine="0"/>
        <w:jc w:val="right"/>
        <w:rPr>
          <w:rFonts w:cs="Times New Roman"/>
          <w:b/>
          <w:sz w:val="21"/>
          <w:szCs w:val="24"/>
        </w:rPr>
      </w:pPr>
      <w:r>
        <w:rPr>
          <w:rFonts w:cs="Times New Roman" w:hint="eastAsia"/>
          <w:b/>
          <w:sz w:val="21"/>
          <w:szCs w:val="24"/>
        </w:rPr>
        <w:t>单位：万元</w:t>
      </w:r>
    </w:p>
    <w:tbl>
      <w:tblPr>
        <w:tblW w:w="8933" w:type="dxa"/>
        <w:jc w:val="center"/>
        <w:tblInd w:w="-350" w:type="dxa"/>
        <w:tblLayout w:type="fixed"/>
        <w:tblLook w:val="04A0"/>
      </w:tblPr>
      <w:tblGrid>
        <w:gridCol w:w="3201"/>
        <w:gridCol w:w="1420"/>
        <w:gridCol w:w="1077"/>
        <w:gridCol w:w="1022"/>
        <w:gridCol w:w="1022"/>
        <w:gridCol w:w="1191"/>
      </w:tblGrid>
      <w:tr w:rsidR="00445602" w:rsidRPr="00DE5EAB" w:rsidTr="001B73BC">
        <w:trPr>
          <w:trHeight w:val="454"/>
          <w:tblHeader/>
          <w:jc w:val="center"/>
        </w:trPr>
        <w:tc>
          <w:tcPr>
            <w:tcW w:w="3201" w:type="dxa"/>
            <w:tcBorders>
              <w:top w:val="single" w:sz="4" w:space="0" w:color="auto"/>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spacing w:val="0"/>
                <w:kern w:val="0"/>
                <w:sz w:val="21"/>
                <w:szCs w:val="21"/>
              </w:rPr>
            </w:pPr>
            <w:r w:rsidRPr="00DE5EAB">
              <w:rPr>
                <w:rFonts w:cs="宋体" w:hint="eastAsia"/>
                <w:b/>
                <w:spacing w:val="0"/>
                <w:kern w:val="0"/>
                <w:sz w:val="21"/>
                <w:szCs w:val="21"/>
              </w:rPr>
              <w:t>单位名称</w:t>
            </w:r>
          </w:p>
        </w:tc>
        <w:tc>
          <w:tcPr>
            <w:tcW w:w="1420"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spacing w:val="0"/>
                <w:kern w:val="0"/>
                <w:sz w:val="21"/>
                <w:szCs w:val="21"/>
              </w:rPr>
            </w:pPr>
            <w:r w:rsidRPr="00DE5EAB">
              <w:rPr>
                <w:rFonts w:cs="宋体" w:hint="eastAsia"/>
                <w:b/>
                <w:spacing w:val="0"/>
                <w:kern w:val="0"/>
                <w:sz w:val="21"/>
                <w:szCs w:val="21"/>
              </w:rPr>
              <w:t>总计</w:t>
            </w:r>
          </w:p>
        </w:tc>
        <w:tc>
          <w:tcPr>
            <w:tcW w:w="1077"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spacing w:val="0"/>
                <w:kern w:val="0"/>
                <w:sz w:val="21"/>
                <w:szCs w:val="21"/>
              </w:rPr>
            </w:pPr>
            <w:r w:rsidRPr="00DE5EAB">
              <w:rPr>
                <w:rFonts w:cs="宋体" w:hint="eastAsia"/>
                <w:b/>
                <w:spacing w:val="0"/>
                <w:kern w:val="0"/>
                <w:sz w:val="21"/>
                <w:szCs w:val="21"/>
              </w:rPr>
              <w:t>在用</w:t>
            </w:r>
          </w:p>
        </w:tc>
        <w:tc>
          <w:tcPr>
            <w:tcW w:w="1022"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spacing w:val="0"/>
                <w:kern w:val="0"/>
                <w:sz w:val="21"/>
                <w:szCs w:val="21"/>
              </w:rPr>
            </w:pPr>
            <w:r w:rsidRPr="00DE5EAB">
              <w:rPr>
                <w:rFonts w:cs="宋体" w:hint="eastAsia"/>
                <w:b/>
                <w:spacing w:val="0"/>
                <w:kern w:val="0"/>
                <w:sz w:val="21"/>
                <w:szCs w:val="21"/>
              </w:rPr>
              <w:t>待处置</w:t>
            </w:r>
          </w:p>
        </w:tc>
        <w:tc>
          <w:tcPr>
            <w:tcW w:w="1022"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spacing w:val="0"/>
                <w:kern w:val="0"/>
                <w:sz w:val="21"/>
                <w:szCs w:val="21"/>
              </w:rPr>
            </w:pPr>
            <w:r w:rsidRPr="00DE5EAB">
              <w:rPr>
                <w:rFonts w:cs="宋体" w:hint="eastAsia"/>
                <w:b/>
                <w:spacing w:val="0"/>
                <w:kern w:val="0"/>
                <w:sz w:val="21"/>
                <w:szCs w:val="21"/>
              </w:rPr>
              <w:t>闲置</w:t>
            </w:r>
          </w:p>
        </w:tc>
        <w:tc>
          <w:tcPr>
            <w:tcW w:w="1191"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spacing w:val="0"/>
                <w:kern w:val="0"/>
                <w:sz w:val="21"/>
                <w:szCs w:val="21"/>
              </w:rPr>
            </w:pPr>
            <w:r w:rsidRPr="00DE5EAB">
              <w:rPr>
                <w:rFonts w:cs="宋体" w:hint="eastAsia"/>
                <w:b/>
                <w:spacing w:val="0"/>
                <w:kern w:val="0"/>
                <w:sz w:val="21"/>
                <w:szCs w:val="21"/>
              </w:rPr>
              <w:t>毁坏无法使用</w:t>
            </w:r>
          </w:p>
        </w:tc>
      </w:tr>
      <w:tr w:rsidR="00445602" w:rsidRPr="00DE5EAB" w:rsidTr="001B73BC">
        <w:trPr>
          <w:trHeight w:val="454"/>
          <w:jc w:val="center"/>
        </w:trPr>
        <w:tc>
          <w:tcPr>
            <w:tcW w:w="3201" w:type="dxa"/>
            <w:tcBorders>
              <w:top w:val="single" w:sz="4" w:space="0" w:color="auto"/>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青岛市交通运输局</w:t>
            </w:r>
          </w:p>
        </w:tc>
        <w:tc>
          <w:tcPr>
            <w:tcW w:w="1420"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4735.47</w:t>
            </w:r>
          </w:p>
        </w:tc>
        <w:tc>
          <w:tcPr>
            <w:tcW w:w="1077"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4646.32</w:t>
            </w:r>
          </w:p>
        </w:tc>
        <w:tc>
          <w:tcPr>
            <w:tcW w:w="1022"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89.15</w:t>
            </w:r>
          </w:p>
        </w:tc>
        <w:tc>
          <w:tcPr>
            <w:tcW w:w="1022"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191" w:type="dxa"/>
            <w:tcBorders>
              <w:top w:val="single" w:sz="4" w:space="0" w:color="auto"/>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r>
      <w:tr w:rsidR="00445602" w:rsidRPr="00DE5EAB" w:rsidTr="001B73BC">
        <w:trPr>
          <w:trHeight w:val="454"/>
          <w:jc w:val="center"/>
        </w:trPr>
        <w:tc>
          <w:tcPr>
            <w:tcW w:w="3201" w:type="dxa"/>
            <w:tcBorders>
              <w:top w:val="nil"/>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交通运输综合行政执法支队</w:t>
            </w:r>
          </w:p>
        </w:tc>
        <w:tc>
          <w:tcPr>
            <w:tcW w:w="1420"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5675.01</w:t>
            </w:r>
          </w:p>
        </w:tc>
        <w:tc>
          <w:tcPr>
            <w:tcW w:w="1077"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5675.01</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191"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r>
      <w:tr w:rsidR="00445602" w:rsidRPr="00DE5EAB" w:rsidTr="001B73BC">
        <w:trPr>
          <w:trHeight w:val="454"/>
          <w:jc w:val="center"/>
        </w:trPr>
        <w:tc>
          <w:tcPr>
            <w:tcW w:w="3201" w:type="dxa"/>
            <w:tcBorders>
              <w:top w:val="nil"/>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青岛市公路事业服务中心</w:t>
            </w:r>
          </w:p>
        </w:tc>
        <w:tc>
          <w:tcPr>
            <w:tcW w:w="1420"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5838.42</w:t>
            </w:r>
          </w:p>
        </w:tc>
        <w:tc>
          <w:tcPr>
            <w:tcW w:w="1077"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5648.28</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190.14</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191"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r>
      <w:tr w:rsidR="00445602" w:rsidRPr="00DE5EAB" w:rsidTr="001B73BC">
        <w:trPr>
          <w:trHeight w:val="454"/>
          <w:jc w:val="center"/>
        </w:trPr>
        <w:tc>
          <w:tcPr>
            <w:tcW w:w="3201" w:type="dxa"/>
            <w:tcBorders>
              <w:top w:val="nil"/>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青岛市道路运输事业服务中心</w:t>
            </w:r>
          </w:p>
        </w:tc>
        <w:tc>
          <w:tcPr>
            <w:tcW w:w="1420"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3525.15</w:t>
            </w:r>
          </w:p>
        </w:tc>
        <w:tc>
          <w:tcPr>
            <w:tcW w:w="1077"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3525.15</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191"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r>
      <w:tr w:rsidR="00445602" w:rsidRPr="00DE5EAB" w:rsidTr="001B73BC">
        <w:trPr>
          <w:trHeight w:val="454"/>
          <w:jc w:val="center"/>
        </w:trPr>
        <w:tc>
          <w:tcPr>
            <w:tcW w:w="3201" w:type="dxa"/>
            <w:tcBorders>
              <w:top w:val="nil"/>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青岛市交通工程质量安全监督站</w:t>
            </w:r>
          </w:p>
        </w:tc>
        <w:tc>
          <w:tcPr>
            <w:tcW w:w="1420"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189.11</w:t>
            </w:r>
          </w:p>
        </w:tc>
        <w:tc>
          <w:tcPr>
            <w:tcW w:w="1077"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189.11</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191"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r>
      <w:tr w:rsidR="00445602" w:rsidRPr="00DE5EAB" w:rsidTr="001B73BC">
        <w:trPr>
          <w:trHeight w:val="454"/>
          <w:jc w:val="center"/>
        </w:trPr>
        <w:tc>
          <w:tcPr>
            <w:tcW w:w="3201" w:type="dxa"/>
            <w:tcBorders>
              <w:top w:val="nil"/>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青岛市交通运输公共服务中心</w:t>
            </w:r>
          </w:p>
        </w:tc>
        <w:tc>
          <w:tcPr>
            <w:tcW w:w="1420"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4836.70</w:t>
            </w:r>
          </w:p>
        </w:tc>
        <w:tc>
          <w:tcPr>
            <w:tcW w:w="1077"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4836.70</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191"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r>
      <w:tr w:rsidR="00445602" w:rsidRPr="00DE5EAB" w:rsidTr="001B73BC">
        <w:trPr>
          <w:trHeight w:val="454"/>
          <w:jc w:val="center"/>
        </w:trPr>
        <w:tc>
          <w:tcPr>
            <w:tcW w:w="3201" w:type="dxa"/>
            <w:tcBorders>
              <w:top w:val="nil"/>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青岛市邮政业安全中心</w:t>
            </w:r>
          </w:p>
        </w:tc>
        <w:tc>
          <w:tcPr>
            <w:tcW w:w="1420"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6.81</w:t>
            </w:r>
          </w:p>
        </w:tc>
        <w:tc>
          <w:tcPr>
            <w:tcW w:w="1077"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6.81</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c>
          <w:tcPr>
            <w:tcW w:w="1191"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spacing w:val="0"/>
                <w:kern w:val="0"/>
                <w:sz w:val="21"/>
                <w:szCs w:val="21"/>
              </w:rPr>
            </w:pPr>
            <w:r w:rsidRPr="00DE5EAB">
              <w:rPr>
                <w:rFonts w:cs="宋体" w:hint="eastAsia"/>
                <w:spacing w:val="0"/>
                <w:kern w:val="0"/>
                <w:sz w:val="21"/>
                <w:szCs w:val="21"/>
              </w:rPr>
              <w:t>0.00</w:t>
            </w:r>
          </w:p>
        </w:tc>
      </w:tr>
      <w:tr w:rsidR="00445602" w:rsidRPr="00DE5EAB" w:rsidTr="001B73BC">
        <w:trPr>
          <w:trHeight w:val="454"/>
          <w:jc w:val="center"/>
        </w:trPr>
        <w:tc>
          <w:tcPr>
            <w:tcW w:w="3201" w:type="dxa"/>
            <w:tcBorders>
              <w:top w:val="nil"/>
              <w:left w:val="single" w:sz="4" w:space="0" w:color="auto"/>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bCs/>
                <w:spacing w:val="0"/>
                <w:kern w:val="0"/>
                <w:sz w:val="21"/>
                <w:szCs w:val="21"/>
              </w:rPr>
            </w:pPr>
            <w:r w:rsidRPr="00DE5EAB">
              <w:rPr>
                <w:rFonts w:cs="宋体" w:hint="eastAsia"/>
                <w:b/>
                <w:bCs/>
                <w:spacing w:val="0"/>
                <w:kern w:val="0"/>
                <w:sz w:val="21"/>
                <w:szCs w:val="21"/>
              </w:rPr>
              <w:t>合计</w:t>
            </w:r>
          </w:p>
        </w:tc>
        <w:tc>
          <w:tcPr>
            <w:tcW w:w="1420"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bCs/>
                <w:spacing w:val="0"/>
                <w:kern w:val="0"/>
                <w:sz w:val="21"/>
                <w:szCs w:val="21"/>
              </w:rPr>
            </w:pPr>
            <w:r w:rsidRPr="00DE5EAB">
              <w:rPr>
                <w:rFonts w:cs="宋体" w:hint="eastAsia"/>
                <w:b/>
                <w:bCs/>
                <w:spacing w:val="0"/>
                <w:kern w:val="0"/>
                <w:sz w:val="21"/>
                <w:szCs w:val="21"/>
              </w:rPr>
              <w:t>24806.67</w:t>
            </w:r>
          </w:p>
        </w:tc>
        <w:tc>
          <w:tcPr>
            <w:tcW w:w="1077" w:type="dxa"/>
            <w:tcBorders>
              <w:top w:val="nil"/>
              <w:left w:val="nil"/>
              <w:bottom w:val="single" w:sz="4" w:space="0" w:color="auto"/>
              <w:right w:val="single" w:sz="4" w:space="0" w:color="auto"/>
            </w:tcBorders>
            <w:noWrap/>
            <w:vAlign w:val="center"/>
            <w:hideMark/>
          </w:tcPr>
          <w:p w:rsidR="00445602" w:rsidRPr="00DE5EAB" w:rsidRDefault="00445602">
            <w:pPr>
              <w:widowControl/>
              <w:spacing w:line="240" w:lineRule="auto"/>
              <w:ind w:firstLineChars="0" w:firstLine="0"/>
              <w:jc w:val="center"/>
              <w:rPr>
                <w:rFonts w:cs="宋体"/>
                <w:b/>
                <w:bCs/>
                <w:spacing w:val="0"/>
                <w:kern w:val="0"/>
                <w:sz w:val="21"/>
                <w:szCs w:val="21"/>
                <w:highlight w:val="yellow"/>
              </w:rPr>
            </w:pPr>
            <w:r w:rsidRPr="00DE5EAB">
              <w:rPr>
                <w:rFonts w:cs="宋体" w:hint="eastAsia"/>
                <w:b/>
                <w:bCs/>
                <w:spacing w:val="0"/>
                <w:kern w:val="0"/>
                <w:sz w:val="21"/>
                <w:szCs w:val="21"/>
              </w:rPr>
              <w:t>24527.38</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spacing w:line="240" w:lineRule="auto"/>
              <w:ind w:firstLineChars="0" w:firstLine="0"/>
              <w:jc w:val="center"/>
              <w:rPr>
                <w:rFonts w:cs="宋体"/>
                <w:b/>
                <w:bCs/>
                <w:spacing w:val="0"/>
                <w:kern w:val="0"/>
                <w:sz w:val="21"/>
                <w:szCs w:val="21"/>
              </w:rPr>
            </w:pPr>
            <w:r w:rsidRPr="00DE5EAB">
              <w:rPr>
                <w:rFonts w:cs="宋体" w:hint="eastAsia"/>
                <w:b/>
                <w:bCs/>
                <w:spacing w:val="0"/>
                <w:kern w:val="0"/>
                <w:sz w:val="21"/>
                <w:szCs w:val="21"/>
              </w:rPr>
              <w:t>279.29</w:t>
            </w:r>
          </w:p>
        </w:tc>
        <w:tc>
          <w:tcPr>
            <w:tcW w:w="1022"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bCs/>
                <w:spacing w:val="0"/>
                <w:kern w:val="0"/>
                <w:sz w:val="21"/>
                <w:szCs w:val="21"/>
              </w:rPr>
            </w:pPr>
            <w:r w:rsidRPr="00DE5EAB">
              <w:rPr>
                <w:rFonts w:cs="宋体" w:hint="eastAsia"/>
                <w:b/>
                <w:bCs/>
                <w:spacing w:val="0"/>
                <w:kern w:val="0"/>
                <w:sz w:val="21"/>
                <w:szCs w:val="21"/>
              </w:rPr>
              <w:t>0.00</w:t>
            </w:r>
          </w:p>
        </w:tc>
        <w:tc>
          <w:tcPr>
            <w:tcW w:w="1191" w:type="dxa"/>
            <w:tcBorders>
              <w:top w:val="nil"/>
              <w:left w:val="nil"/>
              <w:bottom w:val="single" w:sz="4" w:space="0" w:color="auto"/>
              <w:right w:val="single" w:sz="4" w:space="0" w:color="auto"/>
            </w:tcBorders>
            <w:noWrap/>
            <w:vAlign w:val="center"/>
            <w:hideMark/>
          </w:tcPr>
          <w:p w:rsidR="00445602" w:rsidRPr="00DE5EAB" w:rsidRDefault="00445602">
            <w:pPr>
              <w:widowControl/>
              <w:adjustRightInd/>
              <w:snapToGrid/>
              <w:spacing w:line="240" w:lineRule="auto"/>
              <w:ind w:firstLineChars="0" w:firstLine="0"/>
              <w:jc w:val="center"/>
              <w:rPr>
                <w:rFonts w:cs="宋体"/>
                <w:b/>
                <w:bCs/>
                <w:spacing w:val="0"/>
                <w:kern w:val="0"/>
                <w:sz w:val="21"/>
                <w:szCs w:val="21"/>
              </w:rPr>
            </w:pPr>
            <w:r w:rsidRPr="00DE5EAB">
              <w:rPr>
                <w:rFonts w:cs="宋体" w:hint="eastAsia"/>
                <w:b/>
                <w:bCs/>
                <w:spacing w:val="0"/>
                <w:kern w:val="0"/>
                <w:sz w:val="21"/>
                <w:szCs w:val="21"/>
              </w:rPr>
              <w:t>0.00</w:t>
            </w:r>
          </w:p>
        </w:tc>
      </w:tr>
    </w:tbl>
    <w:p w:rsidR="00445602" w:rsidRDefault="00445602" w:rsidP="00445602">
      <w:pPr>
        <w:spacing w:before="60"/>
        <w:ind w:firstLine="584"/>
        <w:rPr>
          <w:rFonts w:cs="Times New Roman"/>
          <w:szCs w:val="24"/>
        </w:rPr>
      </w:pPr>
      <w:r>
        <w:rPr>
          <w:rFonts w:cs="Times New Roman" w:hint="eastAsia"/>
          <w:szCs w:val="24"/>
        </w:rPr>
        <w:t>由上表统计数据分析，固定资产利用率为98.87%。因此，依据评分标准，该项指标得1.98分。</w:t>
      </w:r>
    </w:p>
    <w:p w:rsidR="00445602" w:rsidRDefault="00445602" w:rsidP="00445602">
      <w:pPr>
        <w:spacing w:before="60"/>
        <w:ind w:firstLine="584"/>
        <w:rPr>
          <w:rFonts w:cs="Times New Roman"/>
          <w:szCs w:val="24"/>
        </w:rPr>
      </w:pPr>
      <w:r>
        <w:rPr>
          <w:rFonts w:cs="Times New Roman" w:hint="eastAsia"/>
          <w:szCs w:val="24"/>
        </w:rPr>
        <w:t>（4）综合考核情况分析</w:t>
      </w:r>
    </w:p>
    <w:p w:rsidR="00445602" w:rsidRDefault="00445602" w:rsidP="00445602">
      <w:pPr>
        <w:spacing w:before="60"/>
        <w:ind w:firstLine="584"/>
        <w:rPr>
          <w:rFonts w:cs="Times New Roman"/>
          <w:szCs w:val="24"/>
        </w:rPr>
      </w:pPr>
      <w:r>
        <w:rPr>
          <w:rFonts w:cs="Times New Roman" w:hint="eastAsia"/>
          <w:szCs w:val="24"/>
        </w:rPr>
        <w:t>部门综合考核情况指标主要评价全市综合考核评级，该部分总分2分，得1.80分，得分率90</w:t>
      </w:r>
      <w:r w:rsidR="00FA7182">
        <w:rPr>
          <w:rFonts w:cs="Times New Roman" w:hint="eastAsia"/>
          <w:szCs w:val="24"/>
        </w:rPr>
        <w:t>.00</w:t>
      </w:r>
      <w:r>
        <w:rPr>
          <w:rFonts w:cs="Times New Roman" w:hint="eastAsia"/>
          <w:szCs w:val="24"/>
        </w:rPr>
        <w:t>%。指标的业绩值和绩效分值见表3-</w:t>
      </w:r>
      <w:r w:rsidR="00B914E2">
        <w:rPr>
          <w:rFonts w:cs="Times New Roman" w:hint="eastAsia"/>
          <w:szCs w:val="24"/>
        </w:rPr>
        <w:t>9</w:t>
      </w:r>
      <w:r>
        <w:rPr>
          <w:rFonts w:cs="Times New Roman" w:hint="eastAsia"/>
          <w:szCs w:val="24"/>
        </w:rPr>
        <w:t>：</w:t>
      </w:r>
    </w:p>
    <w:p w:rsidR="00445602" w:rsidRDefault="00445602" w:rsidP="00445602">
      <w:pPr>
        <w:ind w:firstLineChars="0" w:firstLine="0"/>
        <w:jc w:val="center"/>
        <w:rPr>
          <w:rFonts w:ascii="黑体" w:eastAsia="黑体" w:hAnsi="黑体" w:cs="Times New Roman"/>
          <w:sz w:val="21"/>
          <w:szCs w:val="24"/>
        </w:rPr>
      </w:pPr>
      <w:r>
        <w:rPr>
          <w:rFonts w:ascii="黑体" w:eastAsia="黑体" w:hAnsi="黑体" w:cs="Times New Roman" w:hint="eastAsia"/>
          <w:sz w:val="21"/>
          <w:szCs w:val="24"/>
        </w:rPr>
        <w:t>表3-</w:t>
      </w:r>
      <w:r w:rsidR="00B914E2">
        <w:rPr>
          <w:rFonts w:ascii="黑体" w:eastAsia="黑体" w:hAnsi="黑体" w:cs="Times New Roman" w:hint="eastAsia"/>
          <w:sz w:val="21"/>
          <w:szCs w:val="24"/>
        </w:rPr>
        <w:t>9</w:t>
      </w:r>
      <w:r>
        <w:rPr>
          <w:rFonts w:ascii="黑体" w:eastAsia="黑体" w:hAnsi="黑体" w:cs="Times New Roman" w:hint="eastAsia"/>
          <w:sz w:val="21"/>
          <w:szCs w:val="24"/>
        </w:rPr>
        <w:t xml:space="preserve">  全市综合考核评级情况业绩值及分值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370"/>
        <w:gridCol w:w="993"/>
        <w:gridCol w:w="1275"/>
        <w:gridCol w:w="1276"/>
        <w:gridCol w:w="1228"/>
      </w:tblGrid>
      <w:tr w:rsidR="00445602" w:rsidTr="00445602">
        <w:trPr>
          <w:trHeight w:val="397"/>
          <w:tblHeader/>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识别</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99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228"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99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228"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1.80</w:t>
            </w:r>
          </w:p>
        </w:tc>
      </w:tr>
      <w:tr w:rsidR="00445602" w:rsidTr="00445602">
        <w:trPr>
          <w:trHeight w:val="397"/>
          <w:jc w:val="center"/>
        </w:trPr>
        <w:tc>
          <w:tcPr>
            <w:tcW w:w="95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B</w:t>
            </w:r>
            <w:r>
              <w:rPr>
                <w:rFonts w:cs="仿宋" w:hint="eastAsia"/>
                <w:spacing w:val="0"/>
                <w:sz w:val="21"/>
                <w:szCs w:val="21"/>
                <w:vertAlign w:val="subscript"/>
              </w:rPr>
              <w:t>41</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全市综合考核评级</w:t>
            </w:r>
          </w:p>
        </w:tc>
        <w:tc>
          <w:tcPr>
            <w:tcW w:w="993"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优秀</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优秀</w:t>
            </w:r>
          </w:p>
        </w:tc>
        <w:tc>
          <w:tcPr>
            <w:tcW w:w="1228" w:type="dxa"/>
            <w:tcBorders>
              <w:top w:val="single" w:sz="4" w:space="0" w:color="auto"/>
              <w:left w:val="single" w:sz="4" w:space="0" w:color="auto"/>
              <w:bottom w:val="single" w:sz="4" w:space="0" w:color="auto"/>
              <w:right w:val="single" w:sz="4" w:space="0" w:color="auto"/>
            </w:tcBorders>
            <w:vAlign w:val="center"/>
            <w:hideMark/>
          </w:tcPr>
          <w:p w:rsidR="00445602" w:rsidRDefault="00445602">
            <w:pPr>
              <w:autoSpaceDE w:val="0"/>
              <w:spacing w:line="240" w:lineRule="auto"/>
              <w:ind w:firstLineChars="0" w:firstLine="0"/>
              <w:jc w:val="center"/>
              <w:rPr>
                <w:rFonts w:cs="仿宋"/>
                <w:spacing w:val="0"/>
                <w:sz w:val="21"/>
                <w:szCs w:val="21"/>
              </w:rPr>
            </w:pPr>
            <w:r>
              <w:rPr>
                <w:rFonts w:cs="仿宋" w:hint="eastAsia"/>
                <w:spacing w:val="0"/>
                <w:sz w:val="21"/>
                <w:szCs w:val="21"/>
              </w:rPr>
              <w:t>1.80</w:t>
            </w:r>
          </w:p>
        </w:tc>
      </w:tr>
    </w:tbl>
    <w:p w:rsidR="00445602" w:rsidRDefault="00445602" w:rsidP="00445602">
      <w:pPr>
        <w:spacing w:before="60"/>
        <w:ind w:firstLine="586"/>
        <w:rPr>
          <w:rFonts w:cs="Times New Roman"/>
          <w:szCs w:val="24"/>
        </w:rPr>
      </w:pPr>
      <w:r>
        <w:rPr>
          <w:rFonts w:cs="Times New Roman" w:hint="eastAsia"/>
          <w:b/>
          <w:bCs/>
          <w:szCs w:val="24"/>
        </w:rPr>
        <w:t>对于指标B</w:t>
      </w:r>
      <w:r>
        <w:rPr>
          <w:rFonts w:cs="Times New Roman" w:hint="eastAsia"/>
          <w:b/>
          <w:bCs/>
          <w:szCs w:val="24"/>
          <w:vertAlign w:val="subscript"/>
        </w:rPr>
        <w:t>41</w:t>
      </w:r>
      <w:r>
        <w:rPr>
          <w:rFonts w:cs="Times New Roman" w:hint="eastAsia"/>
          <w:b/>
          <w:bCs/>
          <w:szCs w:val="24"/>
        </w:rPr>
        <w:t>“全市综合考核评级”：</w:t>
      </w:r>
      <w:r>
        <w:rPr>
          <w:rFonts w:cs="Times New Roman" w:hint="eastAsia"/>
          <w:szCs w:val="24"/>
        </w:rPr>
        <w:t>市交通运输局2020年度全市经济社会发展综合考核成绩为“良好”</w:t>
      </w:r>
      <w:r w:rsidR="00414D45">
        <w:rPr>
          <w:rFonts w:cs="Times New Roman" w:hint="eastAsia"/>
          <w:szCs w:val="24"/>
        </w:rPr>
        <w:t>。</w:t>
      </w:r>
      <w:r>
        <w:rPr>
          <w:rFonts w:cs="Times New Roman" w:hint="eastAsia"/>
          <w:szCs w:val="24"/>
        </w:rPr>
        <w:t>市交通运输局</w:t>
      </w:r>
      <w:r w:rsidR="00414D45" w:rsidRPr="00414D45">
        <w:rPr>
          <w:rFonts w:cs="Times New Roman"/>
          <w:szCs w:val="24"/>
        </w:rPr>
        <w:t>2020年全市经济社会发展综合考核成绩排名为37名</w:t>
      </w:r>
      <w:r w:rsidR="00414D45">
        <w:rPr>
          <w:rFonts w:cs="Times New Roman" w:hint="eastAsia"/>
          <w:szCs w:val="24"/>
        </w:rPr>
        <w:t>，</w:t>
      </w:r>
      <w:r>
        <w:rPr>
          <w:rFonts w:cs="Times New Roman" w:hint="eastAsia"/>
          <w:szCs w:val="24"/>
        </w:rPr>
        <w:t>2019年全市经济社会发展综合考核成绩排名为44名，获得2020年度进位显著奖。因此，依据评分</w:t>
      </w:r>
      <w:r>
        <w:rPr>
          <w:rFonts w:cs="Times New Roman" w:hint="eastAsia"/>
          <w:szCs w:val="24"/>
        </w:rPr>
        <w:lastRenderedPageBreak/>
        <w:t>标准，该项指标得分1.80分。</w:t>
      </w:r>
    </w:p>
    <w:p w:rsidR="00FD14FE" w:rsidRPr="002E74B9" w:rsidRDefault="00FD14FE" w:rsidP="002E74B9">
      <w:pPr>
        <w:keepNext/>
        <w:keepLines/>
        <w:adjustRightInd/>
        <w:snapToGrid/>
        <w:ind w:firstLine="586"/>
        <w:outlineLvl w:val="1"/>
        <w:rPr>
          <w:rFonts w:cs="Times New Roman"/>
          <w:b/>
          <w:bCs/>
          <w:szCs w:val="32"/>
        </w:rPr>
      </w:pPr>
      <w:bookmarkStart w:id="31" w:name="_Toc77757400"/>
      <w:bookmarkStart w:id="32" w:name="_Toc78382230"/>
      <w:r w:rsidRPr="002E74B9">
        <w:rPr>
          <w:rFonts w:cs="Times New Roman" w:hint="eastAsia"/>
          <w:b/>
          <w:bCs/>
          <w:szCs w:val="32"/>
        </w:rPr>
        <w:t>3．产出情况分析</w:t>
      </w:r>
      <w:bookmarkEnd w:id="31"/>
      <w:bookmarkEnd w:id="32"/>
    </w:p>
    <w:p w:rsidR="00057660" w:rsidRDefault="00057660" w:rsidP="00057660">
      <w:pPr>
        <w:ind w:firstLine="584"/>
      </w:pPr>
      <w:r>
        <w:rPr>
          <w:rFonts w:hint="eastAsia"/>
        </w:rPr>
        <w:t>产出指标主要评价部门履职目标“实际完成率”“质量达标率”和“完成及时性”三方面。该部分满分30分，得</w:t>
      </w:r>
      <w:r w:rsidR="00C3093C">
        <w:rPr>
          <w:rFonts w:hint="eastAsia"/>
        </w:rPr>
        <w:t>2</w:t>
      </w:r>
      <w:r w:rsidR="00F45ED9">
        <w:rPr>
          <w:rFonts w:hint="eastAsia"/>
        </w:rPr>
        <w:t>7.30</w:t>
      </w:r>
      <w:r>
        <w:rPr>
          <w:rFonts w:hint="eastAsia"/>
        </w:rPr>
        <w:t>分，得分率为</w:t>
      </w:r>
      <w:r w:rsidR="00F45ED9">
        <w:rPr>
          <w:rFonts w:hint="eastAsia"/>
        </w:rPr>
        <w:t>91.00</w:t>
      </w:r>
      <w:r>
        <w:rPr>
          <w:rFonts w:hint="eastAsia"/>
        </w:rPr>
        <w:t>%。</w:t>
      </w:r>
    </w:p>
    <w:p w:rsidR="00057660" w:rsidRDefault="00057660" w:rsidP="00057660">
      <w:pPr>
        <w:ind w:firstLine="584"/>
      </w:pPr>
      <w:r>
        <w:rPr>
          <w:rFonts w:hint="eastAsia"/>
        </w:rPr>
        <w:t>（1）实际完成率情况分析</w:t>
      </w:r>
    </w:p>
    <w:p w:rsidR="00321977" w:rsidRDefault="00057660" w:rsidP="00321977">
      <w:pPr>
        <w:spacing w:before="60"/>
        <w:ind w:firstLine="584"/>
        <w:rPr>
          <w:rFonts w:cs="Times New Roman"/>
          <w:szCs w:val="24"/>
        </w:rPr>
      </w:pPr>
      <w:r>
        <w:rPr>
          <w:rFonts w:hint="eastAsia"/>
        </w:rPr>
        <w:t>实际完成情况主要评价本年度“</w:t>
      </w:r>
      <w:r w:rsidR="00321977">
        <w:rPr>
          <w:rFonts w:hint="eastAsia"/>
        </w:rPr>
        <w:t>交通基础设施建设完成率</w:t>
      </w:r>
      <w:r>
        <w:rPr>
          <w:rFonts w:hint="eastAsia"/>
        </w:rPr>
        <w:t>”“</w:t>
      </w:r>
      <w:r w:rsidR="00321977">
        <w:rPr>
          <w:rFonts w:hint="eastAsia"/>
        </w:rPr>
        <w:t>市场监管任务</w:t>
      </w:r>
      <w:r>
        <w:rPr>
          <w:rFonts w:hint="eastAsia"/>
        </w:rPr>
        <w:t>完成率”“</w:t>
      </w:r>
      <w:r w:rsidR="00321977">
        <w:rPr>
          <w:rFonts w:hint="eastAsia"/>
        </w:rPr>
        <w:t>安全生产专项整治完成率</w:t>
      </w:r>
      <w:r>
        <w:rPr>
          <w:rFonts w:hint="eastAsia"/>
        </w:rPr>
        <w:t>”“</w:t>
      </w:r>
      <w:r w:rsidR="00321977">
        <w:rPr>
          <w:rFonts w:hint="eastAsia"/>
        </w:rPr>
        <w:t>出租汽车专项整治</w:t>
      </w:r>
      <w:r>
        <w:rPr>
          <w:rFonts w:hint="eastAsia"/>
        </w:rPr>
        <w:t>完成率”“</w:t>
      </w:r>
      <w:r w:rsidR="00321977">
        <w:rPr>
          <w:rFonts w:hint="eastAsia"/>
        </w:rPr>
        <w:t>信息化建设</w:t>
      </w:r>
      <w:r>
        <w:rPr>
          <w:rFonts w:hint="eastAsia"/>
        </w:rPr>
        <w:t>完成率”</w:t>
      </w:r>
      <w:r w:rsidR="00321977">
        <w:rPr>
          <w:rFonts w:hint="eastAsia"/>
        </w:rPr>
        <w:t>“</w:t>
      </w:r>
      <w:r w:rsidR="00321977" w:rsidRPr="00321977">
        <w:rPr>
          <w:rFonts w:hint="eastAsia"/>
        </w:rPr>
        <w:t>多式联运服务体系建设完成率</w:t>
      </w:r>
      <w:r w:rsidR="00321977">
        <w:rPr>
          <w:rFonts w:hint="eastAsia"/>
        </w:rPr>
        <w:t>”</w:t>
      </w:r>
      <w:r>
        <w:rPr>
          <w:rFonts w:hint="eastAsia"/>
        </w:rPr>
        <w:t>“重点工作办结率”</w:t>
      </w:r>
      <w:r w:rsidR="00321977">
        <w:rPr>
          <w:rFonts w:hint="eastAsia"/>
        </w:rPr>
        <w:t>七</w:t>
      </w:r>
      <w:r>
        <w:rPr>
          <w:rFonts w:hint="eastAsia"/>
        </w:rPr>
        <w:t>个方面。该部分满分</w:t>
      </w:r>
      <w:r w:rsidR="00321977">
        <w:rPr>
          <w:rFonts w:hint="eastAsia"/>
        </w:rPr>
        <w:t>16</w:t>
      </w:r>
      <w:r>
        <w:rPr>
          <w:rFonts w:hint="eastAsia"/>
        </w:rPr>
        <w:t>分，得</w:t>
      </w:r>
      <w:r w:rsidRPr="00DF5F0F">
        <w:rPr>
          <w:rFonts w:hint="eastAsia"/>
        </w:rPr>
        <w:t>1</w:t>
      </w:r>
      <w:r w:rsidR="00764576">
        <w:rPr>
          <w:rFonts w:hint="eastAsia"/>
        </w:rPr>
        <w:t>4</w:t>
      </w:r>
      <w:r w:rsidR="005A55CF">
        <w:rPr>
          <w:rFonts w:hint="eastAsia"/>
        </w:rPr>
        <w:t>.80</w:t>
      </w:r>
      <w:r w:rsidRPr="00DF5F0F">
        <w:rPr>
          <w:rFonts w:hint="eastAsia"/>
        </w:rPr>
        <w:t>分，</w:t>
      </w:r>
      <w:r w:rsidRPr="00DF5F0F">
        <w:rPr>
          <w:rFonts w:hint="eastAsia"/>
          <w:szCs w:val="28"/>
        </w:rPr>
        <w:t>得分率为</w:t>
      </w:r>
      <w:r w:rsidR="00764576">
        <w:rPr>
          <w:rFonts w:hint="eastAsia"/>
          <w:szCs w:val="28"/>
        </w:rPr>
        <w:t>92.50</w:t>
      </w:r>
      <w:r w:rsidRPr="00DF5F0F">
        <w:rPr>
          <w:rFonts w:hint="eastAsia"/>
          <w:szCs w:val="28"/>
        </w:rPr>
        <w:t>%</w:t>
      </w:r>
      <w:r w:rsidRPr="00DF5F0F">
        <w:rPr>
          <w:rFonts w:hint="eastAsia"/>
        </w:rPr>
        <w:t>。</w:t>
      </w:r>
      <w:r w:rsidR="00321977" w:rsidRPr="00DF5F0F">
        <w:rPr>
          <w:rFonts w:cs="Times New Roman" w:hint="eastAsia"/>
          <w:szCs w:val="24"/>
        </w:rPr>
        <w:t>指标的业绩值和绩效分值见表3-1</w:t>
      </w:r>
      <w:r w:rsidR="00B914E2">
        <w:rPr>
          <w:rFonts w:cs="Times New Roman" w:hint="eastAsia"/>
          <w:szCs w:val="24"/>
        </w:rPr>
        <w:t>0</w:t>
      </w:r>
      <w:r w:rsidR="00321977" w:rsidRPr="00DF5F0F">
        <w:rPr>
          <w:rFonts w:cs="Times New Roman" w:hint="eastAsia"/>
          <w:szCs w:val="24"/>
        </w:rPr>
        <w:t>：</w:t>
      </w:r>
    </w:p>
    <w:p w:rsidR="00321977" w:rsidRDefault="00321977" w:rsidP="001D59CB">
      <w:pPr>
        <w:ind w:firstLineChars="0" w:firstLine="0"/>
        <w:jc w:val="center"/>
        <w:rPr>
          <w:rFonts w:ascii="黑体" w:eastAsia="黑体" w:hAnsi="黑体" w:cs="Times New Roman"/>
          <w:sz w:val="21"/>
          <w:szCs w:val="24"/>
        </w:rPr>
      </w:pPr>
      <w:r>
        <w:rPr>
          <w:rFonts w:ascii="黑体" w:eastAsia="黑体" w:hAnsi="黑体" w:cs="Times New Roman" w:hint="eastAsia"/>
          <w:sz w:val="21"/>
          <w:szCs w:val="24"/>
        </w:rPr>
        <w:t>表3-1</w:t>
      </w:r>
      <w:r w:rsidR="00B914E2">
        <w:rPr>
          <w:rFonts w:ascii="黑体" w:eastAsia="黑体" w:hAnsi="黑体" w:cs="Times New Roman" w:hint="eastAsia"/>
          <w:sz w:val="21"/>
          <w:szCs w:val="24"/>
        </w:rPr>
        <w:t>0</w:t>
      </w:r>
      <w:r>
        <w:rPr>
          <w:rFonts w:ascii="黑体" w:eastAsia="黑体" w:hAnsi="黑体" w:cs="Times New Roman" w:hint="eastAsia"/>
          <w:sz w:val="21"/>
          <w:szCs w:val="24"/>
        </w:rPr>
        <w:t xml:space="preserve">  实际完成率情况业绩值及分值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370"/>
        <w:gridCol w:w="993"/>
        <w:gridCol w:w="1275"/>
        <w:gridCol w:w="1276"/>
        <w:gridCol w:w="1228"/>
      </w:tblGrid>
      <w:tr w:rsidR="00321977" w:rsidTr="00321977">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识别</w:t>
            </w:r>
          </w:p>
        </w:tc>
        <w:tc>
          <w:tcPr>
            <w:tcW w:w="3370"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993"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228"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3370"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993"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DF5F0F" w:rsidP="00764576">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1</w:t>
            </w:r>
            <w:r w:rsidR="00764576">
              <w:rPr>
                <w:rFonts w:cs="仿宋" w:hint="eastAsia"/>
                <w:b/>
                <w:bCs/>
                <w:spacing w:val="0"/>
                <w:sz w:val="21"/>
                <w:szCs w:val="21"/>
              </w:rPr>
              <w:t>4</w:t>
            </w:r>
            <w:r w:rsidR="005A55CF">
              <w:rPr>
                <w:rFonts w:cs="仿宋" w:hint="eastAsia"/>
                <w:b/>
                <w:bCs/>
                <w:spacing w:val="0"/>
                <w:sz w:val="21"/>
                <w:szCs w:val="21"/>
              </w:rPr>
              <w:t>.80</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321977">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11</w:t>
            </w:r>
          </w:p>
        </w:tc>
        <w:tc>
          <w:tcPr>
            <w:tcW w:w="3370"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spacing w:val="0"/>
                <w:sz w:val="21"/>
                <w:szCs w:val="21"/>
              </w:rPr>
            </w:pPr>
            <w:r w:rsidRPr="00321977">
              <w:rPr>
                <w:rFonts w:cs="仿宋" w:hint="eastAsia"/>
                <w:spacing w:val="0"/>
                <w:sz w:val="21"/>
                <w:szCs w:val="21"/>
              </w:rPr>
              <w:t>交通基础设施建设完成率</w:t>
            </w:r>
          </w:p>
        </w:tc>
        <w:tc>
          <w:tcPr>
            <w:tcW w:w="993"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hint="eastAsia"/>
                <w:kern w:val="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12</w:t>
            </w:r>
          </w:p>
        </w:tc>
        <w:tc>
          <w:tcPr>
            <w:tcW w:w="3370"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sidRPr="00321977">
              <w:rPr>
                <w:rFonts w:cs="仿宋" w:hint="eastAsia"/>
                <w:spacing w:val="0"/>
                <w:sz w:val="21"/>
                <w:szCs w:val="21"/>
              </w:rPr>
              <w:t>市场监管任务完成率</w:t>
            </w:r>
          </w:p>
        </w:tc>
        <w:tc>
          <w:tcPr>
            <w:tcW w:w="993"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hint="eastAsia"/>
                <w:kern w:val="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21977" w:rsidRDefault="005A55C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60%</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5A55C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1.80</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13</w:t>
            </w:r>
          </w:p>
        </w:tc>
        <w:tc>
          <w:tcPr>
            <w:tcW w:w="3370"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sidRPr="00321977">
              <w:rPr>
                <w:rFonts w:cs="仿宋" w:hint="eastAsia"/>
                <w:spacing w:val="0"/>
                <w:sz w:val="21"/>
                <w:szCs w:val="21"/>
              </w:rPr>
              <w:t>安全生产专项整治完成率</w:t>
            </w:r>
          </w:p>
        </w:tc>
        <w:tc>
          <w:tcPr>
            <w:tcW w:w="993"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hint="eastAsia"/>
                <w:kern w:val="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14</w:t>
            </w:r>
          </w:p>
        </w:tc>
        <w:tc>
          <w:tcPr>
            <w:tcW w:w="3370"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sidRPr="00321977">
              <w:rPr>
                <w:rFonts w:cs="仿宋" w:hint="eastAsia"/>
                <w:spacing w:val="0"/>
                <w:sz w:val="21"/>
                <w:szCs w:val="21"/>
              </w:rPr>
              <w:t>出租汽车专项整治完成率</w:t>
            </w:r>
          </w:p>
        </w:tc>
        <w:tc>
          <w:tcPr>
            <w:tcW w:w="993"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hint="eastAsia"/>
                <w:kern w:val="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15</w:t>
            </w:r>
          </w:p>
        </w:tc>
        <w:tc>
          <w:tcPr>
            <w:tcW w:w="3370"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sidRPr="00321977">
              <w:rPr>
                <w:rFonts w:cs="仿宋" w:hint="eastAsia"/>
                <w:spacing w:val="0"/>
                <w:sz w:val="21"/>
                <w:szCs w:val="21"/>
              </w:rPr>
              <w:t>信息化建设完成率</w:t>
            </w:r>
          </w:p>
        </w:tc>
        <w:tc>
          <w:tcPr>
            <w:tcW w:w="993"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hint="eastAsia"/>
                <w:kern w:val="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16</w:t>
            </w:r>
          </w:p>
        </w:tc>
        <w:tc>
          <w:tcPr>
            <w:tcW w:w="3370"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sidRPr="00321977">
              <w:rPr>
                <w:rFonts w:cs="仿宋" w:hint="eastAsia"/>
                <w:spacing w:val="0"/>
                <w:sz w:val="21"/>
                <w:szCs w:val="21"/>
              </w:rPr>
              <w:t>多式联运服务体系建设完成率</w:t>
            </w:r>
          </w:p>
        </w:tc>
        <w:tc>
          <w:tcPr>
            <w:tcW w:w="993"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hint="eastAsia"/>
                <w:kern w:val="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DF5F0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r w:rsidR="00321977" w:rsidTr="00321977">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17</w:t>
            </w:r>
          </w:p>
        </w:tc>
        <w:tc>
          <w:tcPr>
            <w:tcW w:w="3370"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sidRPr="00321977">
              <w:rPr>
                <w:rFonts w:cs="仿宋" w:hint="eastAsia"/>
                <w:spacing w:val="0"/>
                <w:sz w:val="21"/>
                <w:szCs w:val="21"/>
              </w:rPr>
              <w:t>重点工作办结率</w:t>
            </w:r>
          </w:p>
        </w:tc>
        <w:tc>
          <w:tcPr>
            <w:tcW w:w="993"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321977" w:rsidRDefault="00321977" w:rsidP="00197BBE">
            <w:pPr>
              <w:autoSpaceDE w:val="0"/>
              <w:spacing w:line="240" w:lineRule="auto"/>
              <w:ind w:firstLineChars="0" w:firstLine="0"/>
              <w:jc w:val="center"/>
              <w:rPr>
                <w:rFonts w:cs="仿宋"/>
                <w:spacing w:val="0"/>
                <w:sz w:val="21"/>
                <w:szCs w:val="21"/>
              </w:rPr>
            </w:pPr>
            <w:r>
              <w:rPr>
                <w:rFonts w:hint="eastAsia"/>
                <w:kern w:val="0"/>
                <w:sz w:val="18"/>
                <w:szCs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21977" w:rsidRDefault="0038744F"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764576"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r>
    </w:tbl>
    <w:p w:rsidR="00DF5F0F" w:rsidRDefault="00DF5F0F" w:rsidP="00DF5F0F">
      <w:pPr>
        <w:ind w:firstLine="586"/>
      </w:pPr>
      <w:r w:rsidRPr="00DA4EB6">
        <w:rPr>
          <w:rFonts w:hint="eastAsia"/>
          <w:b/>
          <w:bCs/>
        </w:rPr>
        <w:t>对于指标C</w:t>
      </w:r>
      <w:r w:rsidRPr="00DA4EB6">
        <w:rPr>
          <w:b/>
          <w:bCs/>
          <w:vertAlign w:val="subscript"/>
        </w:rPr>
        <w:t>11</w:t>
      </w:r>
      <w:r w:rsidRPr="00DA4EB6">
        <w:rPr>
          <w:rFonts w:hint="eastAsia"/>
          <w:b/>
          <w:bCs/>
        </w:rPr>
        <w:t>“交通基础设施建设完成率”：</w:t>
      </w:r>
      <w:r>
        <w:rPr>
          <w:rFonts w:hint="eastAsia"/>
        </w:rPr>
        <w:t>市交通运输局</w:t>
      </w:r>
      <w:r w:rsidR="00414D45">
        <w:rPr>
          <w:rFonts w:hint="eastAsia"/>
        </w:rPr>
        <w:t>制定</w:t>
      </w:r>
      <w:r>
        <w:rPr>
          <w:rFonts w:hint="eastAsia"/>
        </w:rPr>
        <w:t>2</w:t>
      </w:r>
      <w:r>
        <w:t>020</w:t>
      </w:r>
      <w:r>
        <w:rPr>
          <w:rFonts w:hint="eastAsia"/>
        </w:rPr>
        <w:t>年</w:t>
      </w:r>
      <w:r w:rsidR="00230D38">
        <w:rPr>
          <w:rFonts w:hint="eastAsia"/>
        </w:rPr>
        <w:t>度</w:t>
      </w:r>
      <w:r>
        <w:rPr>
          <w:rFonts w:hint="eastAsia"/>
        </w:rPr>
        <w:t>工作要点</w:t>
      </w:r>
      <w:r w:rsidR="00414D45">
        <w:rPr>
          <w:rFonts w:hint="eastAsia"/>
        </w:rPr>
        <w:t>，</w:t>
      </w:r>
      <w:r>
        <w:rPr>
          <w:rFonts w:hint="eastAsia"/>
        </w:rPr>
        <w:t>对2</w:t>
      </w:r>
      <w:r>
        <w:t>020</w:t>
      </w:r>
      <w:r>
        <w:rPr>
          <w:rFonts w:hint="eastAsia"/>
        </w:rPr>
        <w:t>年重点工作做出全面部署，明确要求全面推进交通基础设施建设。一是推进公路建设，完成</w:t>
      </w:r>
      <w:r w:rsidRPr="00065105">
        <w:rPr>
          <w:rFonts w:hint="eastAsia"/>
        </w:rPr>
        <w:t>董梁高速公路</w:t>
      </w:r>
      <w:r>
        <w:rPr>
          <w:rFonts w:hint="eastAsia"/>
        </w:rPr>
        <w:t>等1</w:t>
      </w:r>
      <w:r>
        <w:t>5</w:t>
      </w:r>
      <w:r>
        <w:rPr>
          <w:rFonts w:hint="eastAsia"/>
        </w:rPr>
        <w:t>个项目续建，</w:t>
      </w:r>
      <w:r w:rsidRPr="00065105">
        <w:rPr>
          <w:rFonts w:hint="eastAsia"/>
        </w:rPr>
        <w:t>潍坊至青岛高速公路</w:t>
      </w:r>
      <w:r>
        <w:rPr>
          <w:rFonts w:hint="eastAsia"/>
        </w:rPr>
        <w:t>等2</w:t>
      </w:r>
      <w:r>
        <w:t>2</w:t>
      </w:r>
      <w:r>
        <w:rPr>
          <w:rFonts w:hint="eastAsia"/>
        </w:rPr>
        <w:t>个项目开工、蓝谷至胶东机场快速通道等一批项目加快前期工作，双元路拓宽改建等1</w:t>
      </w:r>
      <w:r>
        <w:t>8</w:t>
      </w:r>
      <w:r>
        <w:rPr>
          <w:rFonts w:hint="eastAsia"/>
        </w:rPr>
        <w:t>个项目提前完工。</w:t>
      </w:r>
      <w:r w:rsidR="004342EA">
        <w:rPr>
          <w:rFonts w:hint="eastAsia"/>
        </w:rPr>
        <w:lastRenderedPageBreak/>
        <w:t>截至</w:t>
      </w:r>
      <w:r>
        <w:rPr>
          <w:rFonts w:hint="eastAsia"/>
        </w:rPr>
        <w:t>1</w:t>
      </w:r>
      <w:r>
        <w:t>2</w:t>
      </w:r>
      <w:r>
        <w:rPr>
          <w:rFonts w:hint="eastAsia"/>
        </w:rPr>
        <w:t>月底，交通基础设施建设完成投资5</w:t>
      </w:r>
      <w:r>
        <w:t>60</w:t>
      </w:r>
      <w:r>
        <w:rPr>
          <w:rFonts w:hint="eastAsia"/>
        </w:rPr>
        <w:t>亿元，完成里程近1</w:t>
      </w:r>
      <w:r>
        <w:t>80</w:t>
      </w:r>
      <w:r>
        <w:rPr>
          <w:rFonts w:hint="eastAsia"/>
        </w:rPr>
        <w:t>公里的1</w:t>
      </w:r>
      <w:r>
        <w:t>1</w:t>
      </w:r>
      <w:r>
        <w:rPr>
          <w:rFonts w:hint="eastAsia"/>
        </w:rPr>
        <w:t>个普通国省道大中修项目，完成青新高速郭庄收费站改建工程、机场高速照明提升改造工程（二期）、2号疏港高速大中修工程等项目建设，双元路双积路立交节点工程和双元路拓宽工程年底同时完工通车；推进董梁高速（董家口至沈海高速段）、济青高速中线（潍坊至青岛段）、青兰高速公路双埠至河套段改扩建及连线工程先期实施段（华中路贯通工程）、青岛海湾大桥李村河互通立交A</w:t>
      </w:r>
      <w:r>
        <w:t>BF</w:t>
      </w:r>
      <w:r>
        <w:rPr>
          <w:rFonts w:hint="eastAsia"/>
        </w:rPr>
        <w:t>匝道工程等开工建设。</w:t>
      </w:r>
      <w:r w:rsidRPr="00EA19FF">
        <w:rPr>
          <w:rFonts w:hint="eastAsia"/>
        </w:rPr>
        <w:t>高速公路总里程达到</w:t>
      </w:r>
      <w:r w:rsidRPr="00EA19FF">
        <w:t>859.8</w:t>
      </w:r>
      <w:r w:rsidR="00FA7182">
        <w:rPr>
          <w:rFonts w:hint="eastAsia"/>
        </w:rPr>
        <w:t>0</w:t>
      </w:r>
      <w:r w:rsidRPr="00EA19FF">
        <w:t>公里</w:t>
      </w:r>
      <w:r>
        <w:rPr>
          <w:rFonts w:hint="eastAsia"/>
        </w:rPr>
        <w:t>，完成既定目标任务。</w:t>
      </w:r>
    </w:p>
    <w:p w:rsidR="00DF5F0F" w:rsidRDefault="00DF5F0F" w:rsidP="00DF5F0F">
      <w:pPr>
        <w:ind w:firstLine="584"/>
      </w:pPr>
      <w:r>
        <w:rPr>
          <w:rFonts w:hint="eastAsia"/>
        </w:rPr>
        <w:t>二是推进铁路建设，计划到2</w:t>
      </w:r>
      <w:r>
        <w:t>020</w:t>
      </w:r>
      <w:r>
        <w:rPr>
          <w:rFonts w:hint="eastAsia"/>
        </w:rPr>
        <w:t>年潍莱铁路建成通车，结束平度不通高铁的历史；</w:t>
      </w:r>
      <w:r w:rsidRPr="00F7143B">
        <w:rPr>
          <w:rFonts w:hint="eastAsia"/>
        </w:rPr>
        <w:t>莱西北站增加到发线、实现终到始发功能的设计变更</w:t>
      </w:r>
      <w:r>
        <w:rPr>
          <w:rFonts w:hint="eastAsia"/>
        </w:rPr>
        <w:t>；</w:t>
      </w:r>
      <w:r w:rsidRPr="00F7143B">
        <w:rPr>
          <w:rFonts w:hint="eastAsia"/>
        </w:rPr>
        <w:t>按照省政府部署，配合做好潍烟铁路、莱荣铁路开工建设相关工作，青岛西至京沪高铁二通道联络线与京沪高铁二通道潍坊至临沂段同步实施，开辟南下新通道。</w:t>
      </w:r>
      <w:r w:rsidR="004342EA">
        <w:rPr>
          <w:rFonts w:hint="eastAsia"/>
        </w:rPr>
        <w:t>截至</w:t>
      </w:r>
      <w:r>
        <w:rPr>
          <w:rFonts w:hint="eastAsia"/>
        </w:rPr>
        <w:t>1</w:t>
      </w:r>
      <w:r>
        <w:t>2</w:t>
      </w:r>
      <w:r>
        <w:rPr>
          <w:rFonts w:hint="eastAsia"/>
        </w:rPr>
        <w:t>月底，潍莱铁路青岛段正线铺轨全部贯通并通车，莱西北站增设到发线线下工程全部完成，潍烟铁路和莱荣铁路均已完成可研和初步设计批复，完成既定目标任务。</w:t>
      </w:r>
    </w:p>
    <w:p w:rsidR="00DF5F0F" w:rsidRDefault="00DF5F0F" w:rsidP="00DF5F0F">
      <w:pPr>
        <w:ind w:firstLine="584"/>
      </w:pPr>
      <w:r>
        <w:rPr>
          <w:rFonts w:hint="eastAsia"/>
        </w:rPr>
        <w:t>三是推进港口建设工作，计划于2</w:t>
      </w:r>
      <w:r>
        <w:t>020</w:t>
      </w:r>
      <w:r>
        <w:rPr>
          <w:rFonts w:hint="eastAsia"/>
        </w:rPr>
        <w:t>年建成</w:t>
      </w:r>
      <w:r w:rsidRPr="00954090">
        <w:rPr>
          <w:rFonts w:hint="eastAsia"/>
        </w:rPr>
        <w:t>董家口港区原油码头二期工程等重点项目</w:t>
      </w:r>
      <w:r>
        <w:rPr>
          <w:rFonts w:hint="eastAsia"/>
        </w:rPr>
        <w:t>，</w:t>
      </w:r>
      <w:r w:rsidRPr="00954090">
        <w:rPr>
          <w:rFonts w:hint="eastAsia"/>
        </w:rPr>
        <w:t>完成青岛港老港区（含四方港区）和董家口港区胡家山作业区规划调整</w:t>
      </w:r>
      <w:r>
        <w:rPr>
          <w:rFonts w:hint="eastAsia"/>
        </w:rPr>
        <w:t>等工作。</w:t>
      </w:r>
      <w:r w:rsidR="004342EA">
        <w:rPr>
          <w:rFonts w:hint="eastAsia"/>
        </w:rPr>
        <w:t>截至</w:t>
      </w:r>
      <w:r>
        <w:rPr>
          <w:rFonts w:hint="eastAsia"/>
        </w:rPr>
        <w:t>1</w:t>
      </w:r>
      <w:r>
        <w:t>2</w:t>
      </w:r>
      <w:r>
        <w:rPr>
          <w:rFonts w:hint="eastAsia"/>
        </w:rPr>
        <w:t>月底，已完成董家口港区原油商业储备库（一期工程）建设，原油储备库二期、三期项目前期工作正在持续推进，青岛港老港区四方港区和董家口港区胡家山作业区专项规划调整等工作取得新进展，完成既定目标任务。</w:t>
      </w:r>
    </w:p>
    <w:p w:rsidR="00DF5F0F" w:rsidRDefault="00DF5F0F" w:rsidP="00DF5F0F">
      <w:pPr>
        <w:ind w:firstLine="584"/>
      </w:pPr>
      <w:r>
        <w:rPr>
          <w:rFonts w:hint="eastAsia"/>
        </w:rPr>
        <w:t>综上，市交通运输局依据部门年初既定目标任务，统筹推进交通</w:t>
      </w:r>
      <w:r>
        <w:rPr>
          <w:rFonts w:hint="eastAsia"/>
        </w:rPr>
        <w:lastRenderedPageBreak/>
        <w:t>基础设施建设，</w:t>
      </w:r>
      <w:r w:rsidR="004342EA">
        <w:rPr>
          <w:rFonts w:hint="eastAsia"/>
        </w:rPr>
        <w:t>截至</w:t>
      </w:r>
      <w:r>
        <w:rPr>
          <w:rFonts w:hint="eastAsia"/>
        </w:rPr>
        <w:t>2</w:t>
      </w:r>
      <w:r>
        <w:t>020</w:t>
      </w:r>
      <w:r>
        <w:rPr>
          <w:rFonts w:hint="eastAsia"/>
        </w:rPr>
        <w:t>年底，已全额完成年度公路建设任务、铁路建设任务、港口建设任务等，</w:t>
      </w:r>
      <w:r w:rsidRPr="00DA094B">
        <w:rPr>
          <w:rFonts w:hint="eastAsia"/>
        </w:rPr>
        <w:t>交通基础设施建设完成率</w:t>
      </w:r>
      <w:r>
        <w:rPr>
          <w:rFonts w:hint="eastAsia"/>
        </w:rPr>
        <w:t>达1</w:t>
      </w:r>
      <w:r>
        <w:t>00</w:t>
      </w:r>
      <w:r>
        <w:rPr>
          <w:rFonts w:hint="eastAsia"/>
        </w:rPr>
        <w:t>%。因此，依据评分标准，该项指标得3分。</w:t>
      </w:r>
    </w:p>
    <w:p w:rsidR="00271883" w:rsidRPr="00764576" w:rsidRDefault="00DF5F0F" w:rsidP="00271883">
      <w:pPr>
        <w:ind w:firstLine="586"/>
      </w:pPr>
      <w:r w:rsidRPr="00DA4EB6">
        <w:rPr>
          <w:rFonts w:hint="eastAsia"/>
          <w:b/>
          <w:bCs/>
        </w:rPr>
        <w:t>对于指标C</w:t>
      </w:r>
      <w:r w:rsidRPr="00DA4EB6">
        <w:rPr>
          <w:b/>
          <w:bCs/>
          <w:vertAlign w:val="subscript"/>
        </w:rPr>
        <w:t>1</w:t>
      </w:r>
      <w:r>
        <w:rPr>
          <w:b/>
          <w:bCs/>
          <w:vertAlign w:val="subscript"/>
        </w:rPr>
        <w:t>2</w:t>
      </w:r>
      <w:r w:rsidRPr="00DA4EB6">
        <w:rPr>
          <w:rFonts w:hint="eastAsia"/>
          <w:b/>
          <w:bCs/>
        </w:rPr>
        <w:t>“</w:t>
      </w:r>
      <w:r>
        <w:rPr>
          <w:rFonts w:hint="eastAsia"/>
          <w:b/>
          <w:bCs/>
        </w:rPr>
        <w:t>市场监管任务</w:t>
      </w:r>
      <w:r w:rsidRPr="00DA4EB6">
        <w:rPr>
          <w:rFonts w:hint="eastAsia"/>
          <w:b/>
          <w:bCs/>
        </w:rPr>
        <w:t>完成率”：</w:t>
      </w:r>
      <w:r w:rsidR="00271883" w:rsidRPr="00642F74">
        <w:t>2020年山东省交通运输厅印发《山东省交通运输厅关于印发〈山东省交通运输系统2020年度</w:t>
      </w:r>
      <w:r w:rsidR="00271883" w:rsidRPr="00642F74">
        <w:t>“</w:t>
      </w:r>
      <w:r w:rsidR="00271883" w:rsidRPr="00642F74">
        <w:t>双随机、一公开</w:t>
      </w:r>
      <w:r w:rsidR="00271883" w:rsidRPr="00642F74">
        <w:t>”</w:t>
      </w:r>
      <w:r w:rsidR="00271883" w:rsidRPr="00642F74">
        <w:t>抽查工作计划〉的通知》（鲁交法函〔2020〕4号），制定山东省交通运输系统年度</w:t>
      </w:r>
      <w:r w:rsidR="00271883" w:rsidRPr="00642F74">
        <w:t>“</w:t>
      </w:r>
      <w:r w:rsidR="00271883" w:rsidRPr="00642F74">
        <w:t>双随机、一公开</w:t>
      </w:r>
      <w:r w:rsidR="00271883" w:rsidRPr="00642F74">
        <w:t>”</w:t>
      </w:r>
      <w:r w:rsidR="00271883" w:rsidRPr="00642F74">
        <w:t>抽查工作计划，市交通运输局在省厅年度计划基础上制定本级年度</w:t>
      </w:r>
      <w:r w:rsidR="00271883" w:rsidRPr="00642F74">
        <w:t>“</w:t>
      </w:r>
      <w:r w:rsidR="00271883" w:rsidRPr="00642F74">
        <w:t>双随机、一公开</w:t>
      </w:r>
      <w:r w:rsidR="00271883" w:rsidRPr="00642F74">
        <w:t>”</w:t>
      </w:r>
      <w:r w:rsidR="00271883" w:rsidRPr="00642F74">
        <w:t>抽查工作计划，编制《青岛市交通运输局2020年度</w:t>
      </w:r>
      <w:r w:rsidR="00271883" w:rsidRPr="00642F74">
        <w:t>“</w:t>
      </w:r>
      <w:r w:rsidR="00271883" w:rsidRPr="00642F74">
        <w:t>双随机、一公开</w:t>
      </w:r>
      <w:r w:rsidR="00271883" w:rsidRPr="00642F74">
        <w:t>”</w:t>
      </w:r>
      <w:r w:rsidR="00271883" w:rsidRPr="00642F74">
        <w:t>抽查工作计划》《青岛市交通运输局2020年</w:t>
      </w:r>
      <w:r w:rsidR="00271883" w:rsidRPr="00642F74">
        <w:t>“</w:t>
      </w:r>
      <w:r w:rsidR="00271883" w:rsidRPr="00642F74">
        <w:t>双随机、一公开</w:t>
      </w:r>
      <w:r w:rsidR="00271883" w:rsidRPr="00642F74">
        <w:t>”</w:t>
      </w:r>
      <w:r w:rsidR="00271883" w:rsidRPr="00642F74">
        <w:t>监管随机抽查事项清单》，涉及抽查检查事项25项。</w:t>
      </w:r>
      <w:r w:rsidR="004342EA">
        <w:t>截至</w:t>
      </w:r>
      <w:r w:rsidR="00271883" w:rsidRPr="00642F74">
        <w:t>目前，部分抽查检查</w:t>
      </w:r>
      <w:r w:rsidR="00271883" w:rsidRPr="00642F74">
        <w:rPr>
          <w:rFonts w:hint="eastAsia"/>
        </w:rPr>
        <w:t>结果已于</w:t>
      </w:r>
      <w:r w:rsidR="00271883" w:rsidRPr="00642F74">
        <w:t>2021年</w:t>
      </w:r>
      <w:r w:rsidR="00271883" w:rsidRPr="00764576">
        <w:t>2月19日公开至青岛政务网，另有8项抽查检查事项未公开</w:t>
      </w:r>
      <w:r w:rsidR="00271883" w:rsidRPr="00764576">
        <w:rPr>
          <w:rFonts w:hint="eastAsia"/>
        </w:rPr>
        <w:t>，具体详见表3-</w:t>
      </w:r>
      <w:r w:rsidR="00B914E2" w:rsidRPr="00764576">
        <w:rPr>
          <w:rFonts w:hint="eastAsia"/>
        </w:rPr>
        <w:t>1</w:t>
      </w:r>
      <w:r w:rsidR="004A5F78">
        <w:t>1</w:t>
      </w:r>
      <w:r w:rsidR="00271883" w:rsidRPr="00764576">
        <w:t>。因此，依据评分标准，该项指标得1.80分。</w:t>
      </w:r>
    </w:p>
    <w:p w:rsidR="00271883" w:rsidRPr="00A1432B" w:rsidRDefault="00271883" w:rsidP="00764576">
      <w:pPr>
        <w:pStyle w:val="a6"/>
      </w:pPr>
      <w:r w:rsidRPr="00764576">
        <w:rPr>
          <w:rFonts w:hint="eastAsia"/>
        </w:rPr>
        <w:t>表3</w:t>
      </w:r>
      <w:r w:rsidRPr="00764576">
        <w:t>-</w:t>
      </w:r>
      <w:r w:rsidR="00B914E2" w:rsidRPr="00764576">
        <w:rPr>
          <w:rFonts w:hint="eastAsia"/>
        </w:rPr>
        <w:t>1</w:t>
      </w:r>
      <w:r w:rsidR="004A5F78">
        <w:t>1</w:t>
      </w:r>
      <w:r w:rsidRPr="00764576">
        <w:rPr>
          <w:rFonts w:hint="eastAsia"/>
        </w:rPr>
        <w:t>“双随机、一公开”未公开抽查事项</w:t>
      </w:r>
    </w:p>
    <w:tbl>
      <w:tblPr>
        <w:tblStyle w:val="af"/>
        <w:tblW w:w="9164" w:type="dxa"/>
        <w:jc w:val="center"/>
        <w:tblLook w:val="04A0"/>
      </w:tblPr>
      <w:tblGrid>
        <w:gridCol w:w="709"/>
        <w:gridCol w:w="3874"/>
        <w:gridCol w:w="709"/>
        <w:gridCol w:w="3872"/>
      </w:tblGrid>
      <w:tr w:rsidR="00271883" w:rsidRPr="007546C1" w:rsidTr="00F84D14">
        <w:trPr>
          <w:trHeight w:val="397"/>
          <w:jc w:val="center"/>
        </w:trPr>
        <w:tc>
          <w:tcPr>
            <w:tcW w:w="709" w:type="dxa"/>
            <w:vAlign w:val="center"/>
          </w:tcPr>
          <w:p w:rsidR="00271883" w:rsidRPr="007546C1" w:rsidRDefault="00271883" w:rsidP="00F84D14">
            <w:pPr>
              <w:spacing w:line="240" w:lineRule="auto"/>
              <w:ind w:firstLineChars="0" w:firstLine="0"/>
              <w:jc w:val="center"/>
              <w:rPr>
                <w:b/>
                <w:bCs/>
                <w:sz w:val="21"/>
                <w:szCs w:val="21"/>
              </w:rPr>
            </w:pPr>
            <w:r w:rsidRPr="007546C1">
              <w:rPr>
                <w:rFonts w:hint="eastAsia"/>
                <w:b/>
                <w:bCs/>
                <w:sz w:val="21"/>
                <w:szCs w:val="21"/>
              </w:rPr>
              <w:t>序号</w:t>
            </w:r>
          </w:p>
        </w:tc>
        <w:tc>
          <w:tcPr>
            <w:tcW w:w="3874" w:type="dxa"/>
            <w:vAlign w:val="center"/>
          </w:tcPr>
          <w:p w:rsidR="00271883" w:rsidRPr="007546C1" w:rsidRDefault="00271883" w:rsidP="00F84D14">
            <w:pPr>
              <w:spacing w:line="240" w:lineRule="auto"/>
              <w:ind w:firstLineChars="0" w:firstLine="0"/>
              <w:jc w:val="center"/>
              <w:rPr>
                <w:b/>
                <w:bCs/>
                <w:sz w:val="21"/>
                <w:szCs w:val="21"/>
              </w:rPr>
            </w:pPr>
            <w:r w:rsidRPr="007546C1">
              <w:rPr>
                <w:rFonts w:hint="eastAsia"/>
                <w:b/>
                <w:bCs/>
                <w:sz w:val="21"/>
                <w:szCs w:val="21"/>
              </w:rPr>
              <w:t>抽查事项</w:t>
            </w:r>
          </w:p>
        </w:tc>
        <w:tc>
          <w:tcPr>
            <w:tcW w:w="709" w:type="dxa"/>
            <w:vAlign w:val="center"/>
          </w:tcPr>
          <w:p w:rsidR="00271883" w:rsidRPr="007546C1" w:rsidRDefault="00271883" w:rsidP="00F84D14">
            <w:pPr>
              <w:spacing w:line="240" w:lineRule="auto"/>
              <w:ind w:firstLineChars="0" w:firstLine="0"/>
              <w:jc w:val="center"/>
              <w:rPr>
                <w:b/>
                <w:bCs/>
                <w:sz w:val="21"/>
                <w:szCs w:val="21"/>
              </w:rPr>
            </w:pPr>
            <w:r w:rsidRPr="007546C1">
              <w:rPr>
                <w:rFonts w:hint="eastAsia"/>
                <w:b/>
                <w:bCs/>
                <w:sz w:val="21"/>
                <w:szCs w:val="21"/>
              </w:rPr>
              <w:t>序号</w:t>
            </w:r>
          </w:p>
        </w:tc>
        <w:tc>
          <w:tcPr>
            <w:tcW w:w="3872" w:type="dxa"/>
            <w:vAlign w:val="center"/>
          </w:tcPr>
          <w:p w:rsidR="00271883" w:rsidRPr="007546C1" w:rsidRDefault="00271883" w:rsidP="00F84D14">
            <w:pPr>
              <w:spacing w:line="240" w:lineRule="auto"/>
              <w:ind w:firstLineChars="0" w:firstLine="0"/>
              <w:jc w:val="center"/>
              <w:rPr>
                <w:b/>
                <w:bCs/>
                <w:sz w:val="21"/>
                <w:szCs w:val="21"/>
              </w:rPr>
            </w:pPr>
            <w:r w:rsidRPr="007546C1">
              <w:rPr>
                <w:rFonts w:hint="eastAsia"/>
                <w:b/>
                <w:bCs/>
                <w:sz w:val="21"/>
                <w:szCs w:val="21"/>
              </w:rPr>
              <w:t>抽查事项</w:t>
            </w:r>
          </w:p>
        </w:tc>
      </w:tr>
      <w:tr w:rsidR="00271883" w:rsidRPr="007546C1" w:rsidTr="00F84D14">
        <w:trPr>
          <w:trHeight w:val="397"/>
          <w:jc w:val="center"/>
        </w:trPr>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1</w:t>
            </w:r>
          </w:p>
        </w:tc>
        <w:tc>
          <w:tcPr>
            <w:tcW w:w="3874"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对港口非深水岸线使用的监督检查</w:t>
            </w:r>
          </w:p>
        </w:tc>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5</w:t>
            </w:r>
          </w:p>
        </w:tc>
        <w:tc>
          <w:tcPr>
            <w:tcW w:w="3872" w:type="dxa"/>
            <w:vAlign w:val="center"/>
          </w:tcPr>
          <w:p w:rsidR="00271883" w:rsidRPr="007546C1" w:rsidRDefault="00271883" w:rsidP="00F84D14">
            <w:pPr>
              <w:spacing w:line="240" w:lineRule="auto"/>
              <w:ind w:firstLineChars="0" w:firstLine="0"/>
              <w:jc w:val="center"/>
              <w:rPr>
                <w:sz w:val="21"/>
                <w:szCs w:val="21"/>
              </w:rPr>
            </w:pPr>
            <w:bookmarkStart w:id="33" w:name="_Hlk77621943"/>
            <w:r w:rsidRPr="007546C1">
              <w:rPr>
                <w:rFonts w:hint="eastAsia"/>
                <w:sz w:val="21"/>
                <w:szCs w:val="21"/>
              </w:rPr>
              <w:t>对水运建设市场的</w:t>
            </w:r>
            <w:r w:rsidRPr="007546C1">
              <w:rPr>
                <w:sz w:val="21"/>
                <w:szCs w:val="21"/>
              </w:rPr>
              <w:t>监督</w:t>
            </w:r>
            <w:r w:rsidRPr="007546C1">
              <w:rPr>
                <w:rFonts w:hint="eastAsia"/>
                <w:sz w:val="21"/>
                <w:szCs w:val="21"/>
              </w:rPr>
              <w:t>检查</w:t>
            </w:r>
            <w:bookmarkEnd w:id="33"/>
          </w:p>
        </w:tc>
      </w:tr>
      <w:tr w:rsidR="00271883" w:rsidRPr="007546C1" w:rsidTr="00F84D14">
        <w:trPr>
          <w:trHeight w:val="397"/>
          <w:jc w:val="center"/>
        </w:trPr>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2</w:t>
            </w:r>
          </w:p>
        </w:tc>
        <w:tc>
          <w:tcPr>
            <w:tcW w:w="3874" w:type="dxa"/>
            <w:vAlign w:val="center"/>
          </w:tcPr>
          <w:p w:rsidR="00271883" w:rsidRPr="007546C1" w:rsidRDefault="00271883" w:rsidP="00F84D14">
            <w:pPr>
              <w:spacing w:line="240" w:lineRule="auto"/>
              <w:ind w:firstLineChars="0" w:firstLine="0"/>
              <w:jc w:val="center"/>
              <w:rPr>
                <w:sz w:val="21"/>
                <w:szCs w:val="21"/>
              </w:rPr>
            </w:pPr>
            <w:bookmarkStart w:id="34" w:name="_Hlk77622560"/>
            <w:r w:rsidRPr="007546C1">
              <w:rPr>
                <w:rFonts w:cs="仿宋_GB2312" w:hint="eastAsia"/>
                <w:color w:val="000000"/>
                <w:sz w:val="21"/>
                <w:szCs w:val="21"/>
              </w:rPr>
              <w:t>对港口经营秩序的监督检查</w:t>
            </w:r>
            <w:bookmarkEnd w:id="34"/>
          </w:p>
        </w:tc>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6</w:t>
            </w:r>
          </w:p>
        </w:tc>
        <w:tc>
          <w:tcPr>
            <w:tcW w:w="3872" w:type="dxa"/>
            <w:vAlign w:val="center"/>
          </w:tcPr>
          <w:p w:rsidR="00271883" w:rsidRPr="007546C1" w:rsidRDefault="00271883" w:rsidP="00F84D14">
            <w:pPr>
              <w:spacing w:line="240" w:lineRule="auto"/>
              <w:ind w:firstLineChars="0" w:firstLine="0"/>
              <w:jc w:val="center"/>
              <w:rPr>
                <w:sz w:val="21"/>
                <w:szCs w:val="21"/>
              </w:rPr>
            </w:pPr>
            <w:bookmarkStart w:id="35" w:name="_Hlk77622523"/>
            <w:r w:rsidRPr="00D7699A">
              <w:rPr>
                <w:rFonts w:hint="eastAsia"/>
                <w:sz w:val="21"/>
                <w:szCs w:val="21"/>
              </w:rPr>
              <w:t>对港口危险货物安全的监督检查</w:t>
            </w:r>
            <w:bookmarkEnd w:id="35"/>
          </w:p>
        </w:tc>
      </w:tr>
      <w:tr w:rsidR="00271883" w:rsidRPr="007546C1" w:rsidTr="00F84D14">
        <w:trPr>
          <w:trHeight w:val="397"/>
          <w:jc w:val="center"/>
        </w:trPr>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3</w:t>
            </w:r>
          </w:p>
        </w:tc>
        <w:tc>
          <w:tcPr>
            <w:tcW w:w="3874"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对国省道公路用地范围内护路林更新采伐的</w:t>
            </w:r>
            <w:r w:rsidRPr="007546C1">
              <w:rPr>
                <w:sz w:val="21"/>
                <w:szCs w:val="21"/>
              </w:rPr>
              <w:t>监督检查</w:t>
            </w:r>
          </w:p>
        </w:tc>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7</w:t>
            </w:r>
          </w:p>
        </w:tc>
        <w:tc>
          <w:tcPr>
            <w:tcW w:w="3872" w:type="dxa"/>
            <w:vAlign w:val="center"/>
          </w:tcPr>
          <w:p w:rsidR="00271883" w:rsidRPr="007546C1" w:rsidRDefault="00271883" w:rsidP="00F84D14">
            <w:pPr>
              <w:spacing w:line="240" w:lineRule="auto"/>
              <w:ind w:firstLineChars="0" w:firstLine="0"/>
              <w:jc w:val="center"/>
              <w:rPr>
                <w:sz w:val="21"/>
                <w:szCs w:val="21"/>
              </w:rPr>
            </w:pPr>
            <w:r w:rsidRPr="00D7699A">
              <w:rPr>
                <w:rFonts w:hint="eastAsia"/>
                <w:sz w:val="21"/>
                <w:szCs w:val="21"/>
              </w:rPr>
              <w:t>对公路水运工程试验检测机构的监督检查</w:t>
            </w:r>
          </w:p>
        </w:tc>
      </w:tr>
      <w:tr w:rsidR="00271883" w:rsidRPr="007546C1" w:rsidTr="00F84D14">
        <w:trPr>
          <w:trHeight w:val="397"/>
          <w:jc w:val="center"/>
        </w:trPr>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4</w:t>
            </w:r>
          </w:p>
        </w:tc>
        <w:tc>
          <w:tcPr>
            <w:tcW w:w="3874" w:type="dxa"/>
            <w:vAlign w:val="center"/>
          </w:tcPr>
          <w:p w:rsidR="00271883" w:rsidRPr="007546C1" w:rsidRDefault="00271883" w:rsidP="00F84D14">
            <w:pPr>
              <w:spacing w:line="240" w:lineRule="auto"/>
              <w:ind w:firstLineChars="0" w:firstLine="0"/>
              <w:jc w:val="center"/>
              <w:rPr>
                <w:sz w:val="21"/>
                <w:szCs w:val="21"/>
              </w:rPr>
            </w:pPr>
            <w:bookmarkStart w:id="36" w:name="_Hlk77622573"/>
            <w:r w:rsidRPr="007546C1">
              <w:rPr>
                <w:rFonts w:hint="eastAsia"/>
                <w:sz w:val="21"/>
                <w:szCs w:val="21"/>
              </w:rPr>
              <w:t>对《港口设施保安符合证书》有效性、计划实施、人员培训的</w:t>
            </w:r>
            <w:r w:rsidRPr="007546C1">
              <w:rPr>
                <w:sz w:val="21"/>
                <w:szCs w:val="21"/>
              </w:rPr>
              <w:t>监督</w:t>
            </w:r>
            <w:r w:rsidRPr="007546C1">
              <w:rPr>
                <w:rFonts w:hint="eastAsia"/>
                <w:sz w:val="21"/>
                <w:szCs w:val="21"/>
              </w:rPr>
              <w:t>检查</w:t>
            </w:r>
            <w:bookmarkEnd w:id="36"/>
          </w:p>
        </w:tc>
        <w:tc>
          <w:tcPr>
            <w:tcW w:w="709"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8</w:t>
            </w:r>
          </w:p>
        </w:tc>
        <w:tc>
          <w:tcPr>
            <w:tcW w:w="3872" w:type="dxa"/>
            <w:vAlign w:val="center"/>
          </w:tcPr>
          <w:p w:rsidR="00271883" w:rsidRPr="007546C1" w:rsidRDefault="00271883" w:rsidP="00F84D14">
            <w:pPr>
              <w:spacing w:line="240" w:lineRule="auto"/>
              <w:ind w:firstLineChars="0" w:firstLine="0"/>
              <w:jc w:val="center"/>
              <w:rPr>
                <w:sz w:val="21"/>
                <w:szCs w:val="21"/>
              </w:rPr>
            </w:pPr>
            <w:r w:rsidRPr="007546C1">
              <w:rPr>
                <w:rFonts w:hint="eastAsia"/>
                <w:sz w:val="21"/>
                <w:szCs w:val="21"/>
              </w:rPr>
              <w:t>对道路客运经营（含客运班线经营）许可后的监督检查</w:t>
            </w:r>
          </w:p>
        </w:tc>
      </w:tr>
    </w:tbl>
    <w:p w:rsidR="00DF5F0F" w:rsidRPr="00FE3AA4" w:rsidRDefault="00DF5F0F" w:rsidP="005A55CF">
      <w:pPr>
        <w:ind w:firstLine="586"/>
        <w:rPr>
          <w:sz w:val="32"/>
          <w:szCs w:val="24"/>
        </w:rPr>
      </w:pPr>
      <w:r w:rsidRPr="00DA4EB6">
        <w:rPr>
          <w:rFonts w:hint="eastAsia"/>
          <w:b/>
          <w:bCs/>
        </w:rPr>
        <w:t>对于指标C</w:t>
      </w:r>
      <w:r w:rsidRPr="00DA4EB6">
        <w:rPr>
          <w:b/>
          <w:bCs/>
          <w:vertAlign w:val="subscript"/>
        </w:rPr>
        <w:t>1</w:t>
      </w:r>
      <w:r>
        <w:rPr>
          <w:b/>
          <w:bCs/>
          <w:vertAlign w:val="subscript"/>
        </w:rPr>
        <w:t>3</w:t>
      </w:r>
      <w:r w:rsidRPr="00DA4EB6">
        <w:rPr>
          <w:rFonts w:hint="eastAsia"/>
          <w:b/>
          <w:bCs/>
        </w:rPr>
        <w:t>“</w:t>
      </w:r>
      <w:r w:rsidRPr="002E70DA">
        <w:rPr>
          <w:rFonts w:hint="eastAsia"/>
          <w:b/>
          <w:bCs/>
        </w:rPr>
        <w:t>安全生产专项整治完成率</w:t>
      </w:r>
      <w:r w:rsidRPr="00DA4EB6">
        <w:rPr>
          <w:rFonts w:hint="eastAsia"/>
          <w:b/>
          <w:bCs/>
        </w:rPr>
        <w:t>”：</w:t>
      </w:r>
      <w:r>
        <w:rPr>
          <w:rFonts w:hint="eastAsia"/>
        </w:rPr>
        <w:t>2</w:t>
      </w:r>
      <w:r>
        <w:t>020</w:t>
      </w:r>
      <w:r>
        <w:rPr>
          <w:rFonts w:hint="eastAsia"/>
        </w:rPr>
        <w:t>年市交通运输局完成《青岛市城市轨道交通运营突发事件应急预案》《青岛胶州湾大桥突发事件应急预案》2个市级专项预案修编，进一步完善</w:t>
      </w:r>
      <w:r w:rsidR="00835804">
        <w:rPr>
          <w:rFonts w:hint="eastAsia"/>
        </w:rPr>
        <w:t>了</w:t>
      </w:r>
      <w:r>
        <w:rPr>
          <w:rFonts w:hint="eastAsia"/>
        </w:rPr>
        <w:t>安全生产和</w:t>
      </w:r>
      <w:r>
        <w:rPr>
          <w:rFonts w:hint="eastAsia"/>
        </w:rPr>
        <w:lastRenderedPageBreak/>
        <w:t>应急处置体系建设；印发《青岛市交通运输局关于印发〈青岛市交通运输安全生产专项整治三年行动实施方案〉的通知》（青交安监</w:t>
      </w:r>
      <w:r w:rsidRPr="00621E3B">
        <w:rPr>
          <w:rFonts w:hint="eastAsia"/>
        </w:rPr>
        <w:t>〔</w:t>
      </w:r>
      <w:r>
        <w:rPr>
          <w:rFonts w:hint="eastAsia"/>
        </w:rPr>
        <w:t>2</w:t>
      </w:r>
      <w:r>
        <w:t>020</w:t>
      </w:r>
      <w:r w:rsidRPr="00621E3B">
        <w:rPr>
          <w:rFonts w:hint="eastAsia"/>
        </w:rPr>
        <w:t>〕</w:t>
      </w:r>
      <w:r>
        <w:rPr>
          <w:rFonts w:hint="eastAsia"/>
        </w:rPr>
        <w:t>7号），提出交通运输安全生产专项整治8项主要工作任务</w:t>
      </w:r>
      <w:r>
        <w:t>37</w:t>
      </w:r>
      <w:r>
        <w:rPr>
          <w:rFonts w:hint="eastAsia"/>
        </w:rPr>
        <w:t>项具体措施，明确时间安排，从2</w:t>
      </w:r>
      <w:r>
        <w:t>020</w:t>
      </w:r>
      <w:r>
        <w:rPr>
          <w:rFonts w:hint="eastAsia"/>
        </w:rPr>
        <w:t>年6月至2</w:t>
      </w:r>
      <w:r>
        <w:t>022</w:t>
      </w:r>
      <w:r>
        <w:rPr>
          <w:rFonts w:hint="eastAsia"/>
        </w:rPr>
        <w:t>年1</w:t>
      </w:r>
      <w:r>
        <w:t>2</w:t>
      </w:r>
      <w:r>
        <w:rPr>
          <w:rFonts w:hint="eastAsia"/>
        </w:rPr>
        <w:t>月，分四个阶段进行。计划于2</w:t>
      </w:r>
      <w:r>
        <w:t>020</w:t>
      </w:r>
      <w:r>
        <w:rPr>
          <w:rFonts w:hint="eastAsia"/>
        </w:rPr>
        <w:t>年6月至1</w:t>
      </w:r>
      <w:r>
        <w:t>2</w:t>
      </w:r>
      <w:r>
        <w:rPr>
          <w:rFonts w:hint="eastAsia"/>
        </w:rPr>
        <w:t>月，对本辖区、本行业领域安全隐患全面排查，建立问题隐患和制度措施“两个清单”，加快推进整治工作并取得初步成效。市交通运输局制定</w:t>
      </w:r>
      <w:r w:rsidR="00835804">
        <w:rPr>
          <w:rFonts w:hint="eastAsia"/>
        </w:rPr>
        <w:t>了</w:t>
      </w:r>
      <w:r>
        <w:rPr>
          <w:rFonts w:hint="eastAsia"/>
        </w:rPr>
        <w:t>《行业安全生产检查工作指南》，形成第一批问题隐患清单3</w:t>
      </w:r>
      <w:r>
        <w:t>4</w:t>
      </w:r>
      <w:r>
        <w:rPr>
          <w:rFonts w:hint="eastAsia"/>
        </w:rPr>
        <w:t>项、制度措施清单9项。</w:t>
      </w:r>
      <w:r w:rsidR="004342EA">
        <w:rPr>
          <w:rFonts w:hint="eastAsia"/>
        </w:rPr>
        <w:t>截至</w:t>
      </w:r>
      <w:r w:rsidRPr="00FE3AA4">
        <w:t>2020年12月，</w:t>
      </w:r>
      <w:r>
        <w:rPr>
          <w:rFonts w:hint="eastAsia"/>
        </w:rPr>
        <w:t>累计出动6</w:t>
      </w:r>
      <w:r>
        <w:t>800</w:t>
      </w:r>
      <w:r>
        <w:rPr>
          <w:rFonts w:hint="eastAsia"/>
        </w:rPr>
        <w:t>人次，检查企业2</w:t>
      </w:r>
      <w:r>
        <w:t>500</w:t>
      </w:r>
      <w:r>
        <w:rPr>
          <w:rFonts w:hint="eastAsia"/>
        </w:rPr>
        <w:t>余家次，发现整改隐患1</w:t>
      </w:r>
      <w:r>
        <w:t>200</w:t>
      </w:r>
      <w:r>
        <w:rPr>
          <w:rFonts w:hint="eastAsia"/>
        </w:rPr>
        <w:t>个；完成安全生产专项整治行动制度措施清单8项，另有1项《综合交通枢纽（客运）安全管理办法》正在持续推进，预计至</w:t>
      </w:r>
      <w:r w:rsidRPr="00FE3AA4">
        <w:t>2021年12月底前制定下发</w:t>
      </w:r>
      <w:r>
        <w:rPr>
          <w:rFonts w:hint="eastAsia"/>
        </w:rPr>
        <w:t>。因此，依据评分标准，该项指标得2分</w:t>
      </w:r>
      <w:r w:rsidR="00835804">
        <w:rPr>
          <w:rFonts w:hint="eastAsia"/>
        </w:rPr>
        <w:t>。</w:t>
      </w:r>
      <w:r w:rsidR="00764576">
        <w:rPr>
          <w:rFonts w:hint="eastAsia"/>
        </w:rPr>
        <w:t>安全生产专项整治三年行动工作进展情况详见表3</w:t>
      </w:r>
      <w:r w:rsidR="00764576">
        <w:t>-1</w:t>
      </w:r>
      <w:r w:rsidR="004A5F78">
        <w:t>2</w:t>
      </w:r>
      <w:r w:rsidR="00764576">
        <w:rPr>
          <w:rFonts w:hint="eastAsia"/>
        </w:rPr>
        <w:t>、3</w:t>
      </w:r>
      <w:r w:rsidR="00764576">
        <w:t>-1</w:t>
      </w:r>
      <w:r w:rsidR="004A5F78">
        <w:t>3</w:t>
      </w:r>
      <w:r w:rsidR="00764576">
        <w:rPr>
          <w:rFonts w:hint="eastAsia"/>
        </w:rPr>
        <w:t>。</w:t>
      </w:r>
    </w:p>
    <w:p w:rsidR="00DF5F0F" w:rsidRPr="00FB77B9" w:rsidRDefault="00DF5F0F" w:rsidP="00764576">
      <w:pPr>
        <w:pStyle w:val="a6"/>
      </w:pPr>
      <w:r w:rsidRPr="00FB77B9">
        <w:rPr>
          <w:rFonts w:hint="eastAsia"/>
        </w:rPr>
        <w:t>表3-</w:t>
      </w:r>
      <w:r w:rsidRPr="00FB77B9">
        <w:t>1</w:t>
      </w:r>
      <w:r w:rsidR="004A5F78">
        <w:t>2</w:t>
      </w:r>
      <w:r>
        <w:rPr>
          <w:rFonts w:hint="eastAsia"/>
        </w:rPr>
        <w:t>安全生产专项整治三年行动排查整治隐患情况（企业层面）</w:t>
      </w:r>
    </w:p>
    <w:tbl>
      <w:tblPr>
        <w:tblStyle w:val="af"/>
        <w:tblW w:w="9890" w:type="dxa"/>
        <w:jc w:val="center"/>
        <w:tblLook w:val="04A0"/>
      </w:tblPr>
      <w:tblGrid>
        <w:gridCol w:w="3402"/>
        <w:gridCol w:w="1952"/>
        <w:gridCol w:w="1701"/>
        <w:gridCol w:w="1701"/>
        <w:gridCol w:w="1134"/>
      </w:tblGrid>
      <w:tr w:rsidR="00DF5F0F" w:rsidRPr="00022389" w:rsidTr="00FA7182">
        <w:trPr>
          <w:trHeight w:val="397"/>
          <w:jc w:val="center"/>
        </w:trPr>
        <w:tc>
          <w:tcPr>
            <w:tcW w:w="3402"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行业领域</w:t>
            </w:r>
          </w:p>
        </w:tc>
        <w:tc>
          <w:tcPr>
            <w:tcW w:w="1952"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发现隐患数量（项）</w:t>
            </w:r>
          </w:p>
        </w:tc>
        <w:tc>
          <w:tcPr>
            <w:tcW w:w="1701"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已整改数量（项）</w:t>
            </w:r>
          </w:p>
        </w:tc>
        <w:tc>
          <w:tcPr>
            <w:tcW w:w="1701"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隐患整改率</w:t>
            </w:r>
          </w:p>
        </w:tc>
        <w:tc>
          <w:tcPr>
            <w:tcW w:w="1134"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时间</w:t>
            </w:r>
          </w:p>
        </w:tc>
      </w:tr>
      <w:tr w:rsidR="00DF5F0F" w:rsidRPr="00022389" w:rsidTr="00FA7182">
        <w:trPr>
          <w:trHeight w:val="397"/>
          <w:jc w:val="center"/>
        </w:trPr>
        <w:tc>
          <w:tcPr>
            <w:tcW w:w="340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交通运输（水上和城市轨道交通）</w:t>
            </w:r>
          </w:p>
        </w:tc>
        <w:tc>
          <w:tcPr>
            <w:tcW w:w="195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9</w:t>
            </w:r>
            <w:r>
              <w:rPr>
                <w:sz w:val="21"/>
                <w:szCs w:val="21"/>
              </w:rPr>
              <w:t>39</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9</w:t>
            </w:r>
            <w:r>
              <w:rPr>
                <w:sz w:val="21"/>
                <w:szCs w:val="21"/>
              </w:rPr>
              <w:t>39</w:t>
            </w:r>
          </w:p>
        </w:tc>
        <w:tc>
          <w:tcPr>
            <w:tcW w:w="1701" w:type="dxa"/>
            <w:vAlign w:val="center"/>
          </w:tcPr>
          <w:p w:rsidR="00DF5F0F" w:rsidRPr="00022389" w:rsidRDefault="00DF5F0F" w:rsidP="00231E06">
            <w:pPr>
              <w:spacing w:line="240" w:lineRule="auto"/>
              <w:ind w:firstLineChars="0" w:firstLine="0"/>
              <w:jc w:val="center"/>
              <w:rPr>
                <w:sz w:val="21"/>
                <w:szCs w:val="21"/>
              </w:rPr>
            </w:pPr>
            <w:r>
              <w:rPr>
                <w:sz w:val="21"/>
                <w:szCs w:val="21"/>
              </w:rPr>
              <w:t>100</w:t>
            </w:r>
            <w:r>
              <w:rPr>
                <w:rFonts w:hint="eastAsia"/>
                <w:sz w:val="21"/>
                <w:szCs w:val="21"/>
              </w:rPr>
              <w:t>%</w:t>
            </w:r>
          </w:p>
        </w:tc>
        <w:tc>
          <w:tcPr>
            <w:tcW w:w="1134"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2</w:t>
            </w:r>
            <w:r>
              <w:rPr>
                <w:sz w:val="21"/>
                <w:szCs w:val="21"/>
              </w:rPr>
              <w:t>020.7</w:t>
            </w:r>
          </w:p>
        </w:tc>
      </w:tr>
      <w:tr w:rsidR="00DF5F0F" w:rsidRPr="00022389" w:rsidTr="00FA7182">
        <w:trPr>
          <w:trHeight w:val="397"/>
          <w:jc w:val="center"/>
        </w:trPr>
        <w:tc>
          <w:tcPr>
            <w:tcW w:w="3402"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专题专项</w:t>
            </w:r>
          </w:p>
        </w:tc>
        <w:tc>
          <w:tcPr>
            <w:tcW w:w="1952"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排查隐患总数（处）</w:t>
            </w:r>
          </w:p>
        </w:tc>
        <w:tc>
          <w:tcPr>
            <w:tcW w:w="1701"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已整改数量（处）</w:t>
            </w:r>
          </w:p>
        </w:tc>
        <w:tc>
          <w:tcPr>
            <w:tcW w:w="1701"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隐患整改率</w:t>
            </w:r>
          </w:p>
        </w:tc>
        <w:tc>
          <w:tcPr>
            <w:tcW w:w="1134" w:type="dxa"/>
            <w:vAlign w:val="center"/>
          </w:tcPr>
          <w:p w:rsidR="00DF5F0F" w:rsidRPr="00DE30BD" w:rsidRDefault="00DF5F0F" w:rsidP="00231E06">
            <w:pPr>
              <w:spacing w:line="240" w:lineRule="auto"/>
              <w:ind w:firstLineChars="0" w:firstLine="0"/>
              <w:jc w:val="center"/>
              <w:rPr>
                <w:b/>
                <w:bCs/>
                <w:sz w:val="21"/>
                <w:szCs w:val="21"/>
              </w:rPr>
            </w:pPr>
            <w:r w:rsidRPr="00DE30BD">
              <w:rPr>
                <w:rFonts w:hint="eastAsia"/>
                <w:b/>
                <w:bCs/>
                <w:sz w:val="21"/>
                <w:szCs w:val="21"/>
              </w:rPr>
              <w:t>时间</w:t>
            </w:r>
          </w:p>
        </w:tc>
      </w:tr>
      <w:tr w:rsidR="00DF5F0F" w:rsidRPr="00022389" w:rsidTr="00FA7182">
        <w:trPr>
          <w:trHeight w:val="397"/>
          <w:jc w:val="center"/>
        </w:trPr>
        <w:tc>
          <w:tcPr>
            <w:tcW w:w="340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交通运输安全整治</w:t>
            </w:r>
          </w:p>
        </w:tc>
        <w:tc>
          <w:tcPr>
            <w:tcW w:w="195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00</w:t>
            </w:r>
            <w:r>
              <w:rPr>
                <w:rFonts w:hint="eastAsia"/>
                <w:sz w:val="21"/>
                <w:szCs w:val="21"/>
              </w:rPr>
              <w:t>%</w:t>
            </w:r>
          </w:p>
        </w:tc>
        <w:tc>
          <w:tcPr>
            <w:tcW w:w="1134"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2</w:t>
            </w:r>
            <w:r>
              <w:rPr>
                <w:sz w:val="21"/>
                <w:szCs w:val="21"/>
              </w:rPr>
              <w:t>020.8</w:t>
            </w:r>
          </w:p>
        </w:tc>
      </w:tr>
      <w:tr w:rsidR="00DF5F0F" w:rsidRPr="00022389" w:rsidTr="00FA7182">
        <w:trPr>
          <w:trHeight w:val="397"/>
          <w:jc w:val="center"/>
        </w:trPr>
        <w:tc>
          <w:tcPr>
            <w:tcW w:w="3402" w:type="dxa"/>
            <w:vAlign w:val="center"/>
          </w:tcPr>
          <w:p w:rsidR="00DF5F0F" w:rsidRPr="00022389" w:rsidRDefault="00DF5F0F" w:rsidP="00231E06">
            <w:pPr>
              <w:spacing w:line="240" w:lineRule="auto"/>
              <w:ind w:firstLineChars="0" w:firstLine="0"/>
              <w:jc w:val="center"/>
              <w:rPr>
                <w:sz w:val="21"/>
                <w:szCs w:val="21"/>
              </w:rPr>
            </w:pPr>
            <w:r w:rsidRPr="00FB77B9">
              <w:rPr>
                <w:rFonts w:hint="eastAsia"/>
                <w:sz w:val="21"/>
                <w:szCs w:val="21"/>
              </w:rPr>
              <w:t>交通运输安全整治</w:t>
            </w:r>
          </w:p>
        </w:tc>
        <w:tc>
          <w:tcPr>
            <w:tcW w:w="195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075</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075</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00</w:t>
            </w:r>
            <w:r>
              <w:rPr>
                <w:rFonts w:hint="eastAsia"/>
                <w:sz w:val="21"/>
                <w:szCs w:val="21"/>
              </w:rPr>
              <w:t>%</w:t>
            </w:r>
          </w:p>
        </w:tc>
        <w:tc>
          <w:tcPr>
            <w:tcW w:w="1134"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2</w:t>
            </w:r>
            <w:r>
              <w:rPr>
                <w:sz w:val="21"/>
                <w:szCs w:val="21"/>
              </w:rPr>
              <w:t>020.9</w:t>
            </w:r>
          </w:p>
        </w:tc>
      </w:tr>
      <w:tr w:rsidR="00DF5F0F" w:rsidRPr="00022389" w:rsidTr="00FA7182">
        <w:trPr>
          <w:trHeight w:val="397"/>
          <w:jc w:val="center"/>
        </w:trPr>
        <w:tc>
          <w:tcPr>
            <w:tcW w:w="3402" w:type="dxa"/>
            <w:vAlign w:val="center"/>
          </w:tcPr>
          <w:p w:rsidR="00DF5F0F" w:rsidRPr="00022389" w:rsidRDefault="00DF5F0F" w:rsidP="00231E06">
            <w:pPr>
              <w:spacing w:line="240" w:lineRule="auto"/>
              <w:ind w:firstLineChars="0" w:firstLine="0"/>
              <w:jc w:val="center"/>
              <w:rPr>
                <w:sz w:val="21"/>
                <w:szCs w:val="21"/>
              </w:rPr>
            </w:pPr>
            <w:r w:rsidRPr="00FB77B9">
              <w:rPr>
                <w:rFonts w:hint="eastAsia"/>
                <w:sz w:val="21"/>
                <w:szCs w:val="21"/>
              </w:rPr>
              <w:t>交通运输安全整治</w:t>
            </w:r>
          </w:p>
        </w:tc>
        <w:tc>
          <w:tcPr>
            <w:tcW w:w="195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9</w:t>
            </w:r>
            <w:r>
              <w:rPr>
                <w:sz w:val="21"/>
                <w:szCs w:val="21"/>
              </w:rPr>
              <w:t>60</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9</w:t>
            </w:r>
            <w:r>
              <w:rPr>
                <w:sz w:val="21"/>
                <w:szCs w:val="21"/>
              </w:rPr>
              <w:t>60</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00</w:t>
            </w:r>
            <w:r>
              <w:rPr>
                <w:rFonts w:hint="eastAsia"/>
                <w:sz w:val="21"/>
                <w:szCs w:val="21"/>
              </w:rPr>
              <w:t>%</w:t>
            </w:r>
          </w:p>
        </w:tc>
        <w:tc>
          <w:tcPr>
            <w:tcW w:w="1134"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2</w:t>
            </w:r>
            <w:r>
              <w:rPr>
                <w:sz w:val="21"/>
                <w:szCs w:val="21"/>
              </w:rPr>
              <w:t>020.10</w:t>
            </w:r>
          </w:p>
        </w:tc>
      </w:tr>
      <w:tr w:rsidR="00DF5F0F" w:rsidRPr="00022389" w:rsidTr="00FA7182">
        <w:trPr>
          <w:trHeight w:val="397"/>
          <w:jc w:val="center"/>
        </w:trPr>
        <w:tc>
          <w:tcPr>
            <w:tcW w:w="3402" w:type="dxa"/>
            <w:vAlign w:val="center"/>
          </w:tcPr>
          <w:p w:rsidR="00DF5F0F" w:rsidRPr="00022389" w:rsidRDefault="00DF5F0F" w:rsidP="00231E06">
            <w:pPr>
              <w:spacing w:line="240" w:lineRule="auto"/>
              <w:ind w:firstLineChars="0" w:firstLine="0"/>
              <w:jc w:val="center"/>
              <w:rPr>
                <w:sz w:val="21"/>
                <w:szCs w:val="21"/>
              </w:rPr>
            </w:pPr>
            <w:r w:rsidRPr="00FB77B9">
              <w:rPr>
                <w:rFonts w:hint="eastAsia"/>
                <w:sz w:val="21"/>
                <w:szCs w:val="21"/>
              </w:rPr>
              <w:t>交通运输安全整治</w:t>
            </w:r>
          </w:p>
        </w:tc>
        <w:tc>
          <w:tcPr>
            <w:tcW w:w="195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088</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088</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00</w:t>
            </w:r>
            <w:r>
              <w:rPr>
                <w:rFonts w:hint="eastAsia"/>
                <w:sz w:val="21"/>
                <w:szCs w:val="21"/>
              </w:rPr>
              <w:t>%</w:t>
            </w:r>
          </w:p>
        </w:tc>
        <w:tc>
          <w:tcPr>
            <w:tcW w:w="1134"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2</w:t>
            </w:r>
            <w:r>
              <w:rPr>
                <w:sz w:val="21"/>
                <w:szCs w:val="21"/>
              </w:rPr>
              <w:t>020.11</w:t>
            </w:r>
          </w:p>
        </w:tc>
      </w:tr>
      <w:tr w:rsidR="00DF5F0F" w:rsidRPr="00022389" w:rsidTr="00FA7182">
        <w:trPr>
          <w:trHeight w:val="397"/>
          <w:jc w:val="center"/>
        </w:trPr>
        <w:tc>
          <w:tcPr>
            <w:tcW w:w="3402" w:type="dxa"/>
            <w:vAlign w:val="center"/>
          </w:tcPr>
          <w:p w:rsidR="00DF5F0F" w:rsidRPr="00022389" w:rsidRDefault="00DF5F0F" w:rsidP="00231E06">
            <w:pPr>
              <w:spacing w:line="240" w:lineRule="auto"/>
              <w:ind w:firstLineChars="0" w:firstLine="0"/>
              <w:jc w:val="center"/>
              <w:rPr>
                <w:sz w:val="21"/>
                <w:szCs w:val="21"/>
              </w:rPr>
            </w:pPr>
            <w:r w:rsidRPr="00FB77B9">
              <w:rPr>
                <w:rFonts w:hint="eastAsia"/>
                <w:sz w:val="21"/>
                <w:szCs w:val="21"/>
              </w:rPr>
              <w:t>交通运输安全整治</w:t>
            </w:r>
          </w:p>
        </w:tc>
        <w:tc>
          <w:tcPr>
            <w:tcW w:w="1952"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134</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134</w:t>
            </w:r>
          </w:p>
        </w:tc>
        <w:tc>
          <w:tcPr>
            <w:tcW w:w="1701"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1</w:t>
            </w:r>
            <w:r>
              <w:rPr>
                <w:sz w:val="21"/>
                <w:szCs w:val="21"/>
              </w:rPr>
              <w:t>00</w:t>
            </w:r>
            <w:r>
              <w:rPr>
                <w:rFonts w:hint="eastAsia"/>
                <w:sz w:val="21"/>
                <w:szCs w:val="21"/>
              </w:rPr>
              <w:t>%</w:t>
            </w:r>
          </w:p>
        </w:tc>
        <w:tc>
          <w:tcPr>
            <w:tcW w:w="1134" w:type="dxa"/>
            <w:vAlign w:val="center"/>
          </w:tcPr>
          <w:p w:rsidR="00DF5F0F" w:rsidRPr="00022389" w:rsidRDefault="00DF5F0F" w:rsidP="00231E06">
            <w:pPr>
              <w:spacing w:line="240" w:lineRule="auto"/>
              <w:ind w:firstLineChars="0" w:firstLine="0"/>
              <w:jc w:val="center"/>
              <w:rPr>
                <w:sz w:val="21"/>
                <w:szCs w:val="21"/>
              </w:rPr>
            </w:pPr>
            <w:r>
              <w:rPr>
                <w:rFonts w:hint="eastAsia"/>
                <w:sz w:val="21"/>
                <w:szCs w:val="21"/>
              </w:rPr>
              <w:t>2</w:t>
            </w:r>
            <w:r>
              <w:rPr>
                <w:sz w:val="21"/>
                <w:szCs w:val="21"/>
              </w:rPr>
              <w:t>020.12</w:t>
            </w:r>
          </w:p>
        </w:tc>
      </w:tr>
    </w:tbl>
    <w:p w:rsidR="000D18BB" w:rsidRDefault="000D18BB" w:rsidP="00DF5F0F">
      <w:pPr>
        <w:ind w:firstLineChars="0" w:firstLine="0"/>
        <w:jc w:val="center"/>
        <w:rPr>
          <w:rFonts w:ascii="黑体" w:eastAsia="黑体" w:hAnsi="黑体"/>
          <w:sz w:val="21"/>
          <w:szCs w:val="18"/>
        </w:rPr>
      </w:pPr>
      <w:r>
        <w:rPr>
          <w:rFonts w:ascii="黑体" w:eastAsia="黑体" w:hAnsi="黑体"/>
          <w:sz w:val="21"/>
          <w:szCs w:val="18"/>
        </w:rPr>
        <w:br w:type="page"/>
      </w:r>
    </w:p>
    <w:p w:rsidR="00DF5F0F" w:rsidRPr="00FB77B9" w:rsidRDefault="00DF5F0F" w:rsidP="00DF5F0F">
      <w:pPr>
        <w:ind w:firstLineChars="0" w:firstLine="0"/>
        <w:jc w:val="center"/>
        <w:rPr>
          <w:rFonts w:ascii="黑体" w:eastAsia="黑体" w:hAnsi="黑体"/>
          <w:sz w:val="21"/>
          <w:szCs w:val="18"/>
        </w:rPr>
      </w:pPr>
      <w:r w:rsidRPr="00FB77B9">
        <w:rPr>
          <w:rFonts w:ascii="黑体" w:eastAsia="黑体" w:hAnsi="黑体" w:hint="eastAsia"/>
          <w:sz w:val="21"/>
          <w:szCs w:val="18"/>
        </w:rPr>
        <w:lastRenderedPageBreak/>
        <w:t>表3-</w:t>
      </w:r>
      <w:r w:rsidRPr="00FB77B9">
        <w:rPr>
          <w:rFonts w:ascii="黑体" w:eastAsia="黑体" w:hAnsi="黑体"/>
          <w:sz w:val="21"/>
          <w:szCs w:val="18"/>
        </w:rPr>
        <w:t>1</w:t>
      </w:r>
      <w:r w:rsidR="004A5F78">
        <w:rPr>
          <w:rFonts w:ascii="黑体" w:eastAsia="黑体" w:hAnsi="黑体"/>
          <w:sz w:val="21"/>
          <w:szCs w:val="18"/>
        </w:rPr>
        <w:t>3</w:t>
      </w:r>
      <w:r>
        <w:rPr>
          <w:rFonts w:ascii="黑体" w:eastAsia="黑体" w:hAnsi="黑体" w:hint="eastAsia"/>
          <w:sz w:val="21"/>
          <w:szCs w:val="18"/>
        </w:rPr>
        <w:t>安全生产专项整治三年行动制度措施清单完成情况</w:t>
      </w:r>
    </w:p>
    <w:tbl>
      <w:tblPr>
        <w:tblStyle w:val="af"/>
        <w:tblW w:w="9986" w:type="dxa"/>
        <w:jc w:val="center"/>
        <w:tblLook w:val="04A0"/>
      </w:tblPr>
      <w:tblGrid>
        <w:gridCol w:w="409"/>
        <w:gridCol w:w="1144"/>
        <w:gridCol w:w="2831"/>
        <w:gridCol w:w="1247"/>
        <w:gridCol w:w="2089"/>
        <w:gridCol w:w="2266"/>
      </w:tblGrid>
      <w:tr w:rsidR="00DF5F0F" w:rsidRPr="00DE5EAB" w:rsidTr="008267FE">
        <w:trPr>
          <w:trHeight w:val="482"/>
          <w:tblHeader/>
          <w:jc w:val="center"/>
        </w:trPr>
        <w:tc>
          <w:tcPr>
            <w:tcW w:w="409" w:type="dxa"/>
            <w:vAlign w:val="center"/>
          </w:tcPr>
          <w:p w:rsidR="00DF5F0F" w:rsidRPr="00DE5EAB" w:rsidRDefault="00DF5F0F" w:rsidP="00231E06">
            <w:pPr>
              <w:spacing w:line="240" w:lineRule="auto"/>
              <w:ind w:firstLineChars="0" w:firstLine="0"/>
              <w:jc w:val="center"/>
              <w:rPr>
                <w:b/>
                <w:bCs/>
                <w:sz w:val="18"/>
                <w:szCs w:val="18"/>
              </w:rPr>
            </w:pPr>
            <w:r w:rsidRPr="00DE5EAB">
              <w:rPr>
                <w:rFonts w:hint="eastAsia"/>
                <w:b/>
                <w:bCs/>
                <w:sz w:val="18"/>
                <w:szCs w:val="18"/>
              </w:rPr>
              <w:t>序号</w:t>
            </w:r>
          </w:p>
        </w:tc>
        <w:tc>
          <w:tcPr>
            <w:tcW w:w="1144" w:type="dxa"/>
            <w:vAlign w:val="center"/>
          </w:tcPr>
          <w:p w:rsidR="00DF5F0F" w:rsidRPr="00DE5EAB" w:rsidRDefault="00DF5F0F" w:rsidP="00231E06">
            <w:pPr>
              <w:spacing w:line="240" w:lineRule="auto"/>
              <w:ind w:firstLineChars="0" w:firstLine="0"/>
              <w:jc w:val="center"/>
              <w:rPr>
                <w:b/>
                <w:bCs/>
                <w:sz w:val="18"/>
                <w:szCs w:val="18"/>
              </w:rPr>
            </w:pPr>
            <w:r w:rsidRPr="00DE5EAB">
              <w:rPr>
                <w:rFonts w:hint="eastAsia"/>
                <w:b/>
                <w:bCs/>
                <w:sz w:val="18"/>
                <w:szCs w:val="18"/>
              </w:rPr>
              <w:t>专题领域</w:t>
            </w:r>
          </w:p>
        </w:tc>
        <w:tc>
          <w:tcPr>
            <w:tcW w:w="2831" w:type="dxa"/>
            <w:vAlign w:val="center"/>
          </w:tcPr>
          <w:p w:rsidR="00DF5F0F" w:rsidRPr="00DE5EAB" w:rsidRDefault="00DF5F0F" w:rsidP="00835804">
            <w:pPr>
              <w:spacing w:line="240" w:lineRule="auto"/>
              <w:ind w:firstLineChars="0" w:firstLine="0"/>
              <w:jc w:val="center"/>
              <w:rPr>
                <w:b/>
                <w:bCs/>
                <w:sz w:val="18"/>
                <w:szCs w:val="18"/>
              </w:rPr>
            </w:pPr>
            <w:r w:rsidRPr="00DE5EAB">
              <w:rPr>
                <w:rFonts w:hint="eastAsia"/>
                <w:b/>
                <w:bCs/>
                <w:sz w:val="18"/>
                <w:szCs w:val="18"/>
              </w:rPr>
              <w:t>制度措施名称</w:t>
            </w:r>
          </w:p>
        </w:tc>
        <w:tc>
          <w:tcPr>
            <w:tcW w:w="1247" w:type="dxa"/>
            <w:vAlign w:val="center"/>
          </w:tcPr>
          <w:p w:rsidR="00DF5F0F" w:rsidRPr="00DE5EAB" w:rsidRDefault="00DF5F0F" w:rsidP="00231E06">
            <w:pPr>
              <w:spacing w:line="240" w:lineRule="auto"/>
              <w:ind w:firstLineChars="0" w:firstLine="0"/>
              <w:jc w:val="center"/>
              <w:rPr>
                <w:b/>
                <w:bCs/>
                <w:sz w:val="18"/>
                <w:szCs w:val="18"/>
              </w:rPr>
            </w:pPr>
            <w:r w:rsidRPr="00DE5EAB">
              <w:rPr>
                <w:rFonts w:hint="eastAsia"/>
                <w:b/>
                <w:bCs/>
                <w:sz w:val="18"/>
                <w:szCs w:val="18"/>
              </w:rPr>
              <w:t>完成时限</w:t>
            </w:r>
          </w:p>
        </w:tc>
        <w:tc>
          <w:tcPr>
            <w:tcW w:w="2089" w:type="dxa"/>
            <w:vAlign w:val="center"/>
          </w:tcPr>
          <w:p w:rsidR="00DF5F0F" w:rsidRPr="00DE5EAB" w:rsidRDefault="00DF5F0F" w:rsidP="00835804">
            <w:pPr>
              <w:spacing w:line="240" w:lineRule="auto"/>
              <w:ind w:firstLineChars="0" w:firstLine="0"/>
              <w:jc w:val="center"/>
              <w:rPr>
                <w:b/>
                <w:bCs/>
                <w:sz w:val="18"/>
                <w:szCs w:val="18"/>
              </w:rPr>
            </w:pPr>
            <w:r w:rsidRPr="00DE5EAB">
              <w:rPr>
                <w:rFonts w:hint="eastAsia"/>
                <w:b/>
                <w:bCs/>
                <w:sz w:val="18"/>
                <w:szCs w:val="18"/>
              </w:rPr>
              <w:t>主要内容</w:t>
            </w:r>
          </w:p>
        </w:tc>
        <w:tc>
          <w:tcPr>
            <w:tcW w:w="2266" w:type="dxa"/>
            <w:vAlign w:val="center"/>
          </w:tcPr>
          <w:p w:rsidR="00DF5F0F" w:rsidRPr="00DE5EAB" w:rsidRDefault="00DF5F0F" w:rsidP="00231E06">
            <w:pPr>
              <w:spacing w:line="240" w:lineRule="auto"/>
              <w:ind w:firstLineChars="0" w:firstLine="0"/>
              <w:jc w:val="center"/>
              <w:rPr>
                <w:b/>
                <w:bCs/>
                <w:sz w:val="18"/>
                <w:szCs w:val="18"/>
              </w:rPr>
            </w:pPr>
            <w:r w:rsidRPr="00DE5EAB">
              <w:rPr>
                <w:rFonts w:hint="eastAsia"/>
                <w:b/>
                <w:bCs/>
                <w:sz w:val="18"/>
                <w:szCs w:val="18"/>
              </w:rPr>
              <w:t>完成情况</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1</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关于贯彻落实习近平总书记重要指示和李克强总理重要批示精神进一步加强安全生产工作的意见</w:t>
            </w:r>
          </w:p>
        </w:tc>
        <w:tc>
          <w:tcPr>
            <w:tcW w:w="1247"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强化安全生产职责筑牢基层基础安全</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sz w:val="18"/>
                <w:szCs w:val="18"/>
              </w:rPr>
              <w:t>2020</w:t>
            </w:r>
            <w:r w:rsidRPr="00DE5EAB">
              <w:rPr>
                <w:rFonts w:hint="eastAsia"/>
                <w:sz w:val="18"/>
                <w:szCs w:val="18"/>
              </w:rPr>
              <w:t>年7月1</w:t>
            </w:r>
            <w:r w:rsidRPr="00DE5EAB">
              <w:rPr>
                <w:sz w:val="18"/>
                <w:szCs w:val="18"/>
              </w:rPr>
              <w:t>6</w:t>
            </w:r>
            <w:r w:rsidRPr="00DE5EAB">
              <w:rPr>
                <w:rFonts w:hint="eastAsia"/>
                <w:sz w:val="18"/>
                <w:szCs w:val="18"/>
              </w:rPr>
              <w:t>日印发党组会会议纪要〔2</w:t>
            </w:r>
            <w:r w:rsidRPr="00DE5EAB">
              <w:rPr>
                <w:sz w:val="18"/>
                <w:szCs w:val="18"/>
              </w:rPr>
              <w:t>020</w:t>
            </w:r>
            <w:r w:rsidRPr="00DE5EAB">
              <w:rPr>
                <w:rFonts w:hint="eastAsia"/>
                <w:sz w:val="18"/>
                <w:szCs w:val="18"/>
              </w:rPr>
              <w:t>〕第1</w:t>
            </w:r>
            <w:r w:rsidRPr="00DE5EAB">
              <w:rPr>
                <w:sz w:val="18"/>
                <w:szCs w:val="18"/>
              </w:rPr>
              <w:t>7</w:t>
            </w:r>
            <w:r w:rsidRPr="00DE5EAB">
              <w:rPr>
                <w:rFonts w:hint="eastAsia"/>
                <w:sz w:val="18"/>
                <w:szCs w:val="18"/>
              </w:rPr>
              <w:t>次</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2</w:t>
            </w:r>
          </w:p>
        </w:tc>
        <w:tc>
          <w:tcPr>
            <w:tcW w:w="1144" w:type="dxa"/>
            <w:vAlign w:val="center"/>
          </w:tcPr>
          <w:p w:rsidR="00DF5F0F" w:rsidRPr="00DE5EAB" w:rsidRDefault="00DF5F0F" w:rsidP="00231E06">
            <w:pPr>
              <w:spacing w:line="240" w:lineRule="auto"/>
              <w:ind w:firstLineChars="0" w:firstLine="0"/>
              <w:jc w:val="center"/>
              <w:rPr>
                <w:b/>
                <w:bCs/>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b/>
                <w:bCs/>
                <w:sz w:val="18"/>
                <w:szCs w:val="18"/>
              </w:rPr>
            </w:pPr>
            <w:r w:rsidRPr="00DE5EAB">
              <w:rPr>
                <w:rFonts w:hint="eastAsia"/>
                <w:sz w:val="18"/>
                <w:szCs w:val="18"/>
              </w:rPr>
              <w:t>青岛胶州湾大桥突发事件应急预案</w:t>
            </w:r>
          </w:p>
        </w:tc>
        <w:tc>
          <w:tcPr>
            <w:tcW w:w="1247" w:type="dxa"/>
            <w:vAlign w:val="center"/>
          </w:tcPr>
          <w:p w:rsidR="00DF5F0F" w:rsidRPr="00DE5EAB" w:rsidRDefault="00DF5F0F" w:rsidP="00231E06">
            <w:pPr>
              <w:spacing w:line="240" w:lineRule="auto"/>
              <w:ind w:firstLineChars="0" w:firstLine="0"/>
              <w:jc w:val="center"/>
              <w:rPr>
                <w:b/>
                <w:bCs/>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b/>
                <w:bCs/>
                <w:sz w:val="18"/>
                <w:szCs w:val="18"/>
              </w:rPr>
            </w:pPr>
            <w:r w:rsidRPr="00DE5EAB">
              <w:rPr>
                <w:rFonts w:hint="eastAsia"/>
                <w:sz w:val="18"/>
                <w:szCs w:val="18"/>
              </w:rPr>
              <w:t>规范胶州湾大桥突发事件应急处置工作</w:t>
            </w:r>
          </w:p>
        </w:tc>
        <w:tc>
          <w:tcPr>
            <w:tcW w:w="2266" w:type="dxa"/>
            <w:vAlign w:val="center"/>
          </w:tcPr>
          <w:p w:rsidR="00DF5F0F" w:rsidRPr="00DE5EAB" w:rsidRDefault="00DF5F0F" w:rsidP="00231E06">
            <w:pPr>
              <w:spacing w:line="240" w:lineRule="auto"/>
              <w:ind w:firstLineChars="0" w:firstLine="0"/>
              <w:jc w:val="center"/>
              <w:rPr>
                <w:b/>
                <w:bCs/>
                <w:sz w:val="18"/>
                <w:szCs w:val="18"/>
              </w:rPr>
            </w:pPr>
            <w:r w:rsidRPr="00DE5EAB">
              <w:rPr>
                <w:rFonts w:hint="eastAsia"/>
                <w:sz w:val="18"/>
                <w:szCs w:val="18"/>
              </w:rPr>
              <w:t>2</w:t>
            </w:r>
            <w:r w:rsidRPr="00DE5EAB">
              <w:rPr>
                <w:sz w:val="18"/>
                <w:szCs w:val="18"/>
              </w:rPr>
              <w:t>020</w:t>
            </w:r>
            <w:r w:rsidRPr="00DE5EAB">
              <w:rPr>
                <w:rFonts w:hint="eastAsia"/>
                <w:sz w:val="18"/>
                <w:szCs w:val="18"/>
              </w:rPr>
              <w:t>年7月6日印发青政办〔2</w:t>
            </w:r>
            <w:r w:rsidRPr="00DE5EAB">
              <w:rPr>
                <w:sz w:val="18"/>
                <w:szCs w:val="18"/>
              </w:rPr>
              <w:t>020</w:t>
            </w:r>
            <w:r w:rsidRPr="00DE5EAB">
              <w:rPr>
                <w:rFonts w:hint="eastAsia"/>
                <w:sz w:val="18"/>
                <w:szCs w:val="18"/>
              </w:rPr>
              <w:t>〕6</w:t>
            </w:r>
            <w:r w:rsidRPr="00DE5EAB">
              <w:rPr>
                <w:sz w:val="18"/>
                <w:szCs w:val="18"/>
              </w:rPr>
              <w:t>1</w:t>
            </w:r>
            <w:r w:rsidRPr="00DE5EAB">
              <w:rPr>
                <w:rFonts w:hint="eastAsia"/>
                <w:sz w:val="18"/>
                <w:szCs w:val="18"/>
              </w:rPr>
              <w:t>号</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3</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青岛市城市轨道交通运营突发事件应急预案</w:t>
            </w:r>
          </w:p>
        </w:tc>
        <w:tc>
          <w:tcPr>
            <w:tcW w:w="1247"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规范市城市轨道交通运营突发事件应急处置工作</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sz w:val="18"/>
                <w:szCs w:val="18"/>
              </w:rPr>
              <w:t>2020</w:t>
            </w:r>
            <w:r w:rsidRPr="00DE5EAB">
              <w:rPr>
                <w:rFonts w:hint="eastAsia"/>
                <w:sz w:val="18"/>
                <w:szCs w:val="18"/>
              </w:rPr>
              <w:t>年7月6日印发青政办〔2</w:t>
            </w:r>
            <w:r w:rsidRPr="00DE5EAB">
              <w:rPr>
                <w:sz w:val="18"/>
                <w:szCs w:val="18"/>
              </w:rPr>
              <w:t>020</w:t>
            </w:r>
            <w:r w:rsidRPr="00DE5EAB">
              <w:rPr>
                <w:rFonts w:hint="eastAsia"/>
                <w:sz w:val="18"/>
                <w:szCs w:val="18"/>
              </w:rPr>
              <w:t>〕5</w:t>
            </w:r>
            <w:r w:rsidRPr="00DE5EAB">
              <w:rPr>
                <w:sz w:val="18"/>
                <w:szCs w:val="18"/>
              </w:rPr>
              <w:t>9</w:t>
            </w:r>
            <w:r w:rsidRPr="00DE5EAB">
              <w:rPr>
                <w:rFonts w:hint="eastAsia"/>
                <w:sz w:val="18"/>
                <w:szCs w:val="18"/>
              </w:rPr>
              <w:t>号</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4</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青岛市交通运输系统公共卫生突发事件应急预案</w:t>
            </w:r>
          </w:p>
        </w:tc>
        <w:tc>
          <w:tcPr>
            <w:tcW w:w="1247"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市交通运输系统公共卫生突发事件应急处置工作</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sz w:val="18"/>
                <w:szCs w:val="18"/>
              </w:rPr>
              <w:t>2020</w:t>
            </w:r>
            <w:r w:rsidRPr="00DE5EAB">
              <w:rPr>
                <w:rFonts w:hint="eastAsia"/>
                <w:sz w:val="18"/>
                <w:szCs w:val="18"/>
              </w:rPr>
              <w:t>年</w:t>
            </w:r>
            <w:r w:rsidRPr="00DE5EAB">
              <w:rPr>
                <w:sz w:val="18"/>
                <w:szCs w:val="18"/>
              </w:rPr>
              <w:t>2</w:t>
            </w:r>
            <w:r w:rsidRPr="00DE5EAB">
              <w:rPr>
                <w:rFonts w:hint="eastAsia"/>
                <w:sz w:val="18"/>
                <w:szCs w:val="18"/>
              </w:rPr>
              <w:t>月1</w:t>
            </w:r>
            <w:r w:rsidRPr="00DE5EAB">
              <w:rPr>
                <w:sz w:val="18"/>
                <w:szCs w:val="18"/>
              </w:rPr>
              <w:t>7</w:t>
            </w:r>
            <w:r w:rsidRPr="00DE5EAB">
              <w:rPr>
                <w:rFonts w:hint="eastAsia"/>
                <w:sz w:val="18"/>
                <w:szCs w:val="18"/>
              </w:rPr>
              <w:t>日印发青交安监〔2</w:t>
            </w:r>
            <w:r w:rsidRPr="00DE5EAB">
              <w:rPr>
                <w:sz w:val="18"/>
                <w:szCs w:val="18"/>
              </w:rPr>
              <w:t>020</w:t>
            </w:r>
            <w:r w:rsidRPr="00DE5EAB">
              <w:rPr>
                <w:rFonts w:hint="eastAsia"/>
                <w:sz w:val="18"/>
                <w:szCs w:val="18"/>
              </w:rPr>
              <w:t>〕</w:t>
            </w:r>
            <w:r w:rsidRPr="00DE5EAB">
              <w:rPr>
                <w:sz w:val="18"/>
                <w:szCs w:val="18"/>
              </w:rPr>
              <w:t>2</w:t>
            </w:r>
            <w:r w:rsidRPr="00DE5EAB">
              <w:rPr>
                <w:rFonts w:hint="eastAsia"/>
                <w:sz w:val="18"/>
                <w:szCs w:val="18"/>
              </w:rPr>
              <w:t>号</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5</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青岛市交通运输局突发事件应急工作规范（试行）</w:t>
            </w:r>
          </w:p>
        </w:tc>
        <w:tc>
          <w:tcPr>
            <w:tcW w:w="1247"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市交通运输领域处置突发事件应急工作规范化</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sz w:val="18"/>
                <w:szCs w:val="18"/>
              </w:rPr>
              <w:t>2020.2</w:t>
            </w:r>
            <w:r w:rsidRPr="00DE5EAB">
              <w:rPr>
                <w:rFonts w:hint="eastAsia"/>
                <w:sz w:val="18"/>
                <w:szCs w:val="18"/>
              </w:rPr>
              <w:t>月2</w:t>
            </w:r>
            <w:r w:rsidRPr="00DE5EAB">
              <w:rPr>
                <w:sz w:val="18"/>
                <w:szCs w:val="18"/>
              </w:rPr>
              <w:t>4</w:t>
            </w:r>
            <w:r w:rsidRPr="00DE5EAB">
              <w:rPr>
                <w:rFonts w:hint="eastAsia"/>
                <w:sz w:val="18"/>
                <w:szCs w:val="18"/>
              </w:rPr>
              <w:t>日印发青交安监〔2</w:t>
            </w:r>
            <w:r w:rsidRPr="00DE5EAB">
              <w:rPr>
                <w:sz w:val="18"/>
                <w:szCs w:val="18"/>
              </w:rPr>
              <w:t>020</w:t>
            </w:r>
            <w:r w:rsidRPr="00DE5EAB">
              <w:rPr>
                <w:rFonts w:hint="eastAsia"/>
                <w:sz w:val="18"/>
                <w:szCs w:val="18"/>
              </w:rPr>
              <w:t>〕</w:t>
            </w:r>
            <w:r w:rsidRPr="00DE5EAB">
              <w:rPr>
                <w:sz w:val="18"/>
                <w:szCs w:val="18"/>
              </w:rPr>
              <w:t>10</w:t>
            </w:r>
            <w:r w:rsidRPr="00DE5EAB">
              <w:rPr>
                <w:rFonts w:hint="eastAsia"/>
                <w:sz w:val="18"/>
                <w:szCs w:val="18"/>
              </w:rPr>
              <w:t>号</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6</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关于保障城市轨道交通安全运行的实施意见</w:t>
            </w:r>
          </w:p>
        </w:tc>
        <w:tc>
          <w:tcPr>
            <w:tcW w:w="1247"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城市轨道交通运营安全管理、公共安全防范等</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sz w:val="18"/>
                <w:szCs w:val="18"/>
              </w:rPr>
              <w:t>2020</w:t>
            </w:r>
            <w:r w:rsidRPr="00DE5EAB">
              <w:rPr>
                <w:rFonts w:hint="eastAsia"/>
                <w:sz w:val="18"/>
                <w:szCs w:val="18"/>
              </w:rPr>
              <w:t>年</w:t>
            </w:r>
            <w:r w:rsidRPr="00DE5EAB">
              <w:rPr>
                <w:sz w:val="18"/>
                <w:szCs w:val="18"/>
              </w:rPr>
              <w:t>1</w:t>
            </w:r>
            <w:r w:rsidRPr="00DE5EAB">
              <w:rPr>
                <w:rFonts w:hint="eastAsia"/>
                <w:sz w:val="18"/>
                <w:szCs w:val="18"/>
              </w:rPr>
              <w:t>月</w:t>
            </w:r>
            <w:r w:rsidRPr="00DE5EAB">
              <w:rPr>
                <w:sz w:val="18"/>
                <w:szCs w:val="18"/>
              </w:rPr>
              <w:t>20</w:t>
            </w:r>
            <w:r w:rsidRPr="00DE5EAB">
              <w:rPr>
                <w:rFonts w:hint="eastAsia"/>
                <w:sz w:val="18"/>
                <w:szCs w:val="18"/>
              </w:rPr>
              <w:t>日印发青政办发〔2</w:t>
            </w:r>
            <w:r w:rsidRPr="00DE5EAB">
              <w:rPr>
                <w:sz w:val="18"/>
                <w:szCs w:val="18"/>
              </w:rPr>
              <w:t>020</w:t>
            </w:r>
            <w:r w:rsidRPr="00DE5EAB">
              <w:rPr>
                <w:rFonts w:hint="eastAsia"/>
                <w:sz w:val="18"/>
                <w:szCs w:val="18"/>
              </w:rPr>
              <w:t>〕</w:t>
            </w:r>
            <w:r w:rsidRPr="00DE5EAB">
              <w:rPr>
                <w:sz w:val="18"/>
                <w:szCs w:val="18"/>
              </w:rPr>
              <w:t>4</w:t>
            </w:r>
            <w:r w:rsidRPr="00DE5EAB">
              <w:rPr>
                <w:rFonts w:hint="eastAsia"/>
                <w:sz w:val="18"/>
                <w:szCs w:val="18"/>
              </w:rPr>
              <w:t>号</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7</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青岛市交通运输局安全生产责任制规定</w:t>
            </w:r>
          </w:p>
        </w:tc>
        <w:tc>
          <w:tcPr>
            <w:tcW w:w="1247"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市交通运输局机关和局直单位安全生产职责不清晰</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sz w:val="18"/>
                <w:szCs w:val="18"/>
              </w:rPr>
              <w:t>2020</w:t>
            </w:r>
            <w:r w:rsidRPr="00DE5EAB">
              <w:rPr>
                <w:rFonts w:hint="eastAsia"/>
                <w:sz w:val="18"/>
                <w:szCs w:val="18"/>
              </w:rPr>
              <w:t>年</w:t>
            </w:r>
            <w:r w:rsidRPr="00DE5EAB">
              <w:rPr>
                <w:sz w:val="18"/>
                <w:szCs w:val="18"/>
              </w:rPr>
              <w:t>9</w:t>
            </w:r>
            <w:r w:rsidRPr="00DE5EAB">
              <w:rPr>
                <w:rFonts w:hint="eastAsia"/>
                <w:sz w:val="18"/>
                <w:szCs w:val="18"/>
              </w:rPr>
              <w:t>月</w:t>
            </w:r>
            <w:r w:rsidRPr="00DE5EAB">
              <w:rPr>
                <w:sz w:val="18"/>
                <w:szCs w:val="18"/>
              </w:rPr>
              <w:t>30</w:t>
            </w:r>
            <w:r w:rsidRPr="00DE5EAB">
              <w:rPr>
                <w:rFonts w:hint="eastAsia"/>
                <w:sz w:val="18"/>
                <w:szCs w:val="18"/>
              </w:rPr>
              <w:t>日印发青交安监〔2</w:t>
            </w:r>
            <w:r w:rsidRPr="00DE5EAB">
              <w:rPr>
                <w:sz w:val="18"/>
                <w:szCs w:val="18"/>
              </w:rPr>
              <w:t>020</w:t>
            </w:r>
            <w:r w:rsidRPr="00DE5EAB">
              <w:rPr>
                <w:rFonts w:hint="eastAsia"/>
                <w:sz w:val="18"/>
                <w:szCs w:val="18"/>
              </w:rPr>
              <w:t>〕1</w:t>
            </w:r>
            <w:r w:rsidRPr="00DE5EAB">
              <w:rPr>
                <w:sz w:val="18"/>
                <w:szCs w:val="18"/>
              </w:rPr>
              <w:t>2</w:t>
            </w:r>
            <w:r w:rsidRPr="00DE5EAB">
              <w:rPr>
                <w:rFonts w:hint="eastAsia"/>
                <w:sz w:val="18"/>
                <w:szCs w:val="18"/>
              </w:rPr>
              <w:t>号</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8</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建立港区区域应急联动制度</w:t>
            </w:r>
          </w:p>
        </w:tc>
        <w:tc>
          <w:tcPr>
            <w:tcW w:w="1247"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建立联动应急机制，推进港区联合应急</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sz w:val="18"/>
                <w:szCs w:val="18"/>
              </w:rPr>
              <w:t>2020</w:t>
            </w:r>
            <w:r w:rsidRPr="00DE5EAB">
              <w:rPr>
                <w:rFonts w:hint="eastAsia"/>
                <w:sz w:val="18"/>
                <w:szCs w:val="18"/>
              </w:rPr>
              <w:t>年</w:t>
            </w:r>
            <w:r w:rsidRPr="00DE5EAB">
              <w:rPr>
                <w:sz w:val="18"/>
                <w:szCs w:val="18"/>
              </w:rPr>
              <w:t>6</w:t>
            </w:r>
            <w:r w:rsidRPr="00DE5EAB">
              <w:rPr>
                <w:rFonts w:hint="eastAsia"/>
                <w:sz w:val="18"/>
                <w:szCs w:val="18"/>
              </w:rPr>
              <w:t>月</w:t>
            </w:r>
            <w:r w:rsidRPr="00DE5EAB">
              <w:rPr>
                <w:sz w:val="18"/>
                <w:szCs w:val="18"/>
              </w:rPr>
              <w:t>30</w:t>
            </w:r>
            <w:r w:rsidRPr="00DE5EAB">
              <w:rPr>
                <w:rFonts w:hint="eastAsia"/>
                <w:sz w:val="18"/>
                <w:szCs w:val="18"/>
              </w:rPr>
              <w:t>日印发青交港安〔2</w:t>
            </w:r>
            <w:r w:rsidRPr="00DE5EAB">
              <w:rPr>
                <w:sz w:val="18"/>
                <w:szCs w:val="18"/>
              </w:rPr>
              <w:t>020</w:t>
            </w:r>
            <w:r w:rsidRPr="00DE5EAB">
              <w:rPr>
                <w:rFonts w:hint="eastAsia"/>
                <w:sz w:val="18"/>
                <w:szCs w:val="18"/>
              </w:rPr>
              <w:t>〕</w:t>
            </w:r>
            <w:r w:rsidRPr="00DE5EAB">
              <w:rPr>
                <w:sz w:val="18"/>
                <w:szCs w:val="18"/>
              </w:rPr>
              <w:t>5</w:t>
            </w:r>
            <w:r w:rsidRPr="00DE5EAB">
              <w:rPr>
                <w:rFonts w:hint="eastAsia"/>
                <w:sz w:val="18"/>
                <w:szCs w:val="18"/>
              </w:rPr>
              <w:t>号</w:t>
            </w:r>
          </w:p>
        </w:tc>
      </w:tr>
      <w:tr w:rsidR="00DF5F0F" w:rsidRPr="00DE5EAB" w:rsidTr="008267FE">
        <w:trPr>
          <w:trHeight w:val="482"/>
          <w:jc w:val="center"/>
        </w:trPr>
        <w:tc>
          <w:tcPr>
            <w:tcW w:w="409"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9</w:t>
            </w:r>
          </w:p>
        </w:tc>
        <w:tc>
          <w:tcPr>
            <w:tcW w:w="1144"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交通运输安全整治</w:t>
            </w:r>
          </w:p>
        </w:tc>
        <w:tc>
          <w:tcPr>
            <w:tcW w:w="2831"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综合交通枢纽（客运）安全管理办法</w:t>
            </w:r>
          </w:p>
        </w:tc>
        <w:tc>
          <w:tcPr>
            <w:tcW w:w="1247" w:type="dxa"/>
            <w:vAlign w:val="center"/>
          </w:tcPr>
          <w:p w:rsidR="00DF5F0F" w:rsidRPr="00DE5EAB" w:rsidRDefault="00DF5F0F" w:rsidP="00231E06">
            <w:pPr>
              <w:wordWrap w:val="0"/>
              <w:spacing w:line="240" w:lineRule="auto"/>
              <w:ind w:firstLineChars="0" w:firstLine="0"/>
              <w:jc w:val="center"/>
              <w:rPr>
                <w:sz w:val="18"/>
                <w:szCs w:val="18"/>
              </w:rPr>
            </w:pPr>
            <w:r w:rsidRPr="00DE5EAB">
              <w:rPr>
                <w:rFonts w:hint="eastAsia"/>
                <w:sz w:val="18"/>
                <w:szCs w:val="18"/>
              </w:rPr>
              <w:t>2</w:t>
            </w:r>
            <w:r w:rsidRPr="00DE5EAB">
              <w:rPr>
                <w:sz w:val="18"/>
                <w:szCs w:val="18"/>
              </w:rPr>
              <w:t>020</w:t>
            </w:r>
            <w:r w:rsidRPr="00DE5EAB">
              <w:rPr>
                <w:rFonts w:hint="eastAsia"/>
                <w:sz w:val="18"/>
                <w:szCs w:val="18"/>
              </w:rPr>
              <w:t>年1</w:t>
            </w:r>
            <w:r w:rsidRPr="00DE5EAB">
              <w:rPr>
                <w:sz w:val="18"/>
                <w:szCs w:val="18"/>
              </w:rPr>
              <w:t>2</w:t>
            </w:r>
            <w:r w:rsidRPr="00DE5EAB">
              <w:rPr>
                <w:rFonts w:hint="eastAsia"/>
                <w:sz w:val="18"/>
                <w:szCs w:val="18"/>
              </w:rPr>
              <w:t>月底前拟制完成，2</w:t>
            </w:r>
            <w:r w:rsidRPr="00DE5EAB">
              <w:rPr>
                <w:sz w:val="18"/>
                <w:szCs w:val="18"/>
              </w:rPr>
              <w:t>021</w:t>
            </w:r>
            <w:r w:rsidRPr="00DE5EAB">
              <w:rPr>
                <w:rFonts w:hint="eastAsia"/>
                <w:sz w:val="18"/>
                <w:szCs w:val="18"/>
              </w:rPr>
              <w:t>年1</w:t>
            </w:r>
            <w:r w:rsidRPr="00DE5EAB">
              <w:rPr>
                <w:sz w:val="18"/>
                <w:szCs w:val="18"/>
              </w:rPr>
              <w:t>2</w:t>
            </w:r>
            <w:r w:rsidRPr="00DE5EAB">
              <w:rPr>
                <w:rFonts w:hint="eastAsia"/>
                <w:sz w:val="18"/>
                <w:szCs w:val="18"/>
              </w:rPr>
              <w:t>月底前制定下发</w:t>
            </w:r>
          </w:p>
        </w:tc>
        <w:tc>
          <w:tcPr>
            <w:tcW w:w="2089" w:type="dxa"/>
            <w:vAlign w:val="center"/>
          </w:tcPr>
          <w:p w:rsidR="00DF5F0F" w:rsidRPr="00DE5EAB" w:rsidRDefault="00DF5F0F" w:rsidP="00835804">
            <w:pPr>
              <w:spacing w:line="240" w:lineRule="auto"/>
              <w:ind w:firstLineChars="0" w:firstLine="0"/>
              <w:rPr>
                <w:sz w:val="18"/>
                <w:szCs w:val="18"/>
              </w:rPr>
            </w:pPr>
            <w:r w:rsidRPr="00DE5EAB">
              <w:rPr>
                <w:rFonts w:hint="eastAsia"/>
                <w:sz w:val="18"/>
                <w:szCs w:val="18"/>
              </w:rPr>
              <w:t>综合交通（客运）枢纽统筹设置安全应急通道，且方式间相互连接畅通、标志、安监等</w:t>
            </w:r>
          </w:p>
        </w:tc>
        <w:tc>
          <w:tcPr>
            <w:tcW w:w="2266" w:type="dxa"/>
            <w:vAlign w:val="center"/>
          </w:tcPr>
          <w:p w:rsidR="00DF5F0F" w:rsidRPr="00DE5EAB" w:rsidRDefault="00DF5F0F" w:rsidP="00231E06">
            <w:pPr>
              <w:spacing w:line="240" w:lineRule="auto"/>
              <w:ind w:firstLineChars="0" w:firstLine="0"/>
              <w:jc w:val="center"/>
              <w:rPr>
                <w:sz w:val="18"/>
                <w:szCs w:val="18"/>
              </w:rPr>
            </w:pPr>
            <w:r w:rsidRPr="00DE5EAB">
              <w:rPr>
                <w:rFonts w:hint="eastAsia"/>
                <w:sz w:val="18"/>
                <w:szCs w:val="18"/>
              </w:rPr>
              <w:t>已完成《青岛综合交通客运枢纽安全管理办法》初稿，正在征求相关部门意见</w:t>
            </w:r>
          </w:p>
        </w:tc>
      </w:tr>
    </w:tbl>
    <w:p w:rsidR="00DF5F0F" w:rsidRDefault="00DF5F0F" w:rsidP="00DF5F0F">
      <w:pPr>
        <w:ind w:firstLine="586"/>
      </w:pPr>
      <w:r w:rsidRPr="00DA4EB6">
        <w:rPr>
          <w:rFonts w:hint="eastAsia"/>
          <w:b/>
          <w:bCs/>
        </w:rPr>
        <w:t>对于指标C</w:t>
      </w:r>
      <w:r w:rsidRPr="00DA4EB6">
        <w:rPr>
          <w:b/>
          <w:bCs/>
          <w:vertAlign w:val="subscript"/>
        </w:rPr>
        <w:t>1</w:t>
      </w:r>
      <w:r>
        <w:rPr>
          <w:b/>
          <w:bCs/>
          <w:vertAlign w:val="subscript"/>
        </w:rPr>
        <w:t>4</w:t>
      </w:r>
      <w:r w:rsidRPr="00DA4EB6">
        <w:rPr>
          <w:rFonts w:hint="eastAsia"/>
          <w:b/>
          <w:bCs/>
        </w:rPr>
        <w:t>“</w:t>
      </w:r>
      <w:r>
        <w:rPr>
          <w:rFonts w:hint="eastAsia"/>
          <w:b/>
          <w:bCs/>
        </w:rPr>
        <w:t>出租汽车专项整治完成率</w:t>
      </w:r>
      <w:r w:rsidRPr="00DA4EB6">
        <w:rPr>
          <w:rFonts w:hint="eastAsia"/>
          <w:b/>
          <w:bCs/>
        </w:rPr>
        <w:t>”：</w:t>
      </w:r>
      <w:bookmarkStart w:id="37" w:name="_Hlk77501107"/>
      <w:r w:rsidRPr="00671D5F">
        <w:t>青岛市交通运输局</w:t>
      </w:r>
      <w:r w:rsidR="00230D38">
        <w:rPr>
          <w:rFonts w:hint="eastAsia"/>
        </w:rPr>
        <w:t>制定</w:t>
      </w:r>
      <w:r w:rsidRPr="00671D5F">
        <w:t>2020年</w:t>
      </w:r>
      <w:r w:rsidR="00230D38">
        <w:rPr>
          <w:rFonts w:hint="eastAsia"/>
        </w:rPr>
        <w:t>度</w:t>
      </w:r>
      <w:r w:rsidRPr="00671D5F">
        <w:t>工作要点</w:t>
      </w:r>
      <w:r w:rsidR="00230D38">
        <w:rPr>
          <w:rFonts w:hint="eastAsia"/>
        </w:rPr>
        <w:t>，</w:t>
      </w:r>
      <w:r w:rsidRPr="00671D5F">
        <w:t>对2020年重点工作做出全面部署</w:t>
      </w:r>
      <w:bookmarkEnd w:id="37"/>
      <w:r w:rsidRPr="00671D5F">
        <w:t>，</w:t>
      </w:r>
      <w:r w:rsidR="008911C2">
        <w:t>明确</w:t>
      </w:r>
      <w:r>
        <w:rPr>
          <w:rFonts w:hint="eastAsia"/>
        </w:rPr>
        <w:t>持续推进平安交通建设，强化风险分级管控和隐患排查治理双重预防体系建设，开展“两客一危”车辆、轨道交通、出租客运等行业安全监管，会同有关部门抓好违法超限超载车辆治理等。</w:t>
      </w:r>
      <w:r w:rsidR="004342EA">
        <w:rPr>
          <w:rFonts w:hint="eastAsia"/>
        </w:rPr>
        <w:t>截至</w:t>
      </w:r>
      <w:r>
        <w:rPr>
          <w:rFonts w:hint="eastAsia"/>
        </w:rPr>
        <w:t>2</w:t>
      </w:r>
      <w:r>
        <w:t>020</w:t>
      </w:r>
      <w:r>
        <w:rPr>
          <w:rFonts w:hint="eastAsia"/>
        </w:rPr>
        <w:t>年1</w:t>
      </w:r>
      <w:r>
        <w:t>2</w:t>
      </w:r>
      <w:r>
        <w:rPr>
          <w:rFonts w:hint="eastAsia"/>
        </w:rPr>
        <w:t>月底，</w:t>
      </w:r>
      <w:r w:rsidRPr="003E690E">
        <w:rPr>
          <w:rFonts w:hint="eastAsia"/>
        </w:rPr>
        <w:t>查处“两客一危”违法违规车辆</w:t>
      </w:r>
      <w:r w:rsidRPr="003E690E">
        <w:t>212辆；查处运政各类违法违规行为3454起</w:t>
      </w:r>
      <w:r>
        <w:rPr>
          <w:rFonts w:hint="eastAsia"/>
        </w:rPr>
        <w:t>，完成既定工作任务。</w:t>
      </w:r>
    </w:p>
    <w:p w:rsidR="00DF5F0F" w:rsidRDefault="00DF5F0F" w:rsidP="00DF5F0F">
      <w:pPr>
        <w:ind w:firstLine="584"/>
      </w:pPr>
      <w:r>
        <w:rPr>
          <w:rFonts w:hint="eastAsia"/>
        </w:rPr>
        <w:t>市交通运输综合行政执法支队印发《青岛市交通运输综合行政执</w:t>
      </w:r>
      <w:r>
        <w:rPr>
          <w:rFonts w:hint="eastAsia"/>
        </w:rPr>
        <w:lastRenderedPageBreak/>
        <w:t>法支队关于印发〈出租汽车客运市场秩序专项执法检查实施计划〉的通知》（</w:t>
      </w:r>
      <w:r w:rsidRPr="003E690E">
        <w:rPr>
          <w:rFonts w:hint="eastAsia"/>
        </w:rPr>
        <w:t>青交执法〔</w:t>
      </w:r>
      <w:r w:rsidRPr="003E690E">
        <w:t>2020〕49号</w:t>
      </w:r>
      <w:r>
        <w:rPr>
          <w:rFonts w:hint="eastAsia"/>
        </w:rPr>
        <w:t>），开展出租汽车客运市场秩序专项整治，加大对“黑车”、不合规网约车、巡游出租车挑客、拒载等违法违规行为的查处力度，</w:t>
      </w:r>
      <w:r w:rsidR="004342EA">
        <w:rPr>
          <w:rFonts w:hint="eastAsia"/>
        </w:rPr>
        <w:t>截至</w:t>
      </w:r>
      <w:r>
        <w:rPr>
          <w:rFonts w:hint="eastAsia"/>
        </w:rPr>
        <w:t>2</w:t>
      </w:r>
      <w:r>
        <w:t>020</w:t>
      </w:r>
      <w:r>
        <w:rPr>
          <w:rFonts w:hint="eastAsia"/>
        </w:rPr>
        <w:t>年1</w:t>
      </w:r>
      <w:r>
        <w:t>2</w:t>
      </w:r>
      <w:r>
        <w:rPr>
          <w:rFonts w:hint="eastAsia"/>
        </w:rPr>
        <w:t>月底，共查处“黑出租”2</w:t>
      </w:r>
      <w:r>
        <w:t>58</w:t>
      </w:r>
      <w:r>
        <w:rPr>
          <w:rFonts w:hint="eastAsia"/>
        </w:rPr>
        <w:t>辆，完成既定工作任务。</w:t>
      </w:r>
    </w:p>
    <w:p w:rsidR="00DF5F0F" w:rsidRDefault="00DF5F0F" w:rsidP="00DF5F0F">
      <w:pPr>
        <w:ind w:firstLine="584"/>
      </w:pPr>
      <w:r>
        <w:rPr>
          <w:rFonts w:hint="eastAsia"/>
        </w:rPr>
        <w:t>综上，市交通运输局依据部门年初既定目标任务，统筹推进平安交通建设，</w:t>
      </w:r>
      <w:r w:rsidR="004342EA">
        <w:rPr>
          <w:rFonts w:hint="eastAsia"/>
        </w:rPr>
        <w:t>截至</w:t>
      </w:r>
      <w:r>
        <w:rPr>
          <w:rFonts w:hint="eastAsia"/>
        </w:rPr>
        <w:t>2</w:t>
      </w:r>
      <w:r>
        <w:t>020</w:t>
      </w:r>
      <w:r>
        <w:rPr>
          <w:rFonts w:hint="eastAsia"/>
        </w:rPr>
        <w:t>年底，已全额完成</w:t>
      </w:r>
      <w:r w:rsidRPr="006B40A3">
        <w:rPr>
          <w:rFonts w:hint="eastAsia"/>
        </w:rPr>
        <w:t>“两客一危”重点车辆专项检查任务</w:t>
      </w:r>
      <w:r>
        <w:rPr>
          <w:rFonts w:hint="eastAsia"/>
        </w:rPr>
        <w:t>、</w:t>
      </w:r>
      <w:r w:rsidRPr="006B40A3">
        <w:rPr>
          <w:rFonts w:hint="eastAsia"/>
        </w:rPr>
        <w:t>出租汽车客运市场秩序专项整治任务</w:t>
      </w:r>
      <w:r>
        <w:rPr>
          <w:rFonts w:hint="eastAsia"/>
        </w:rPr>
        <w:t>，出租汽车专项整治完成率达1</w:t>
      </w:r>
      <w:r>
        <w:t>00</w:t>
      </w:r>
      <w:r>
        <w:rPr>
          <w:rFonts w:hint="eastAsia"/>
        </w:rPr>
        <w:t>%。因此，依据评分标准，该项指标得</w:t>
      </w:r>
      <w:r>
        <w:t>2</w:t>
      </w:r>
      <w:r>
        <w:rPr>
          <w:rFonts w:hint="eastAsia"/>
        </w:rPr>
        <w:t>分。</w:t>
      </w:r>
    </w:p>
    <w:p w:rsidR="00DF5F0F" w:rsidRDefault="00DF5F0F" w:rsidP="00DF5F0F">
      <w:pPr>
        <w:ind w:firstLine="586"/>
      </w:pPr>
      <w:r w:rsidRPr="00AE6911">
        <w:rPr>
          <w:rFonts w:hint="eastAsia"/>
          <w:b/>
          <w:bCs/>
        </w:rPr>
        <w:t>对于指标C</w:t>
      </w:r>
      <w:r w:rsidRPr="00AE6911">
        <w:rPr>
          <w:b/>
          <w:bCs/>
          <w:vertAlign w:val="subscript"/>
        </w:rPr>
        <w:t>15</w:t>
      </w:r>
      <w:r w:rsidRPr="00AE6911">
        <w:rPr>
          <w:rFonts w:hint="eastAsia"/>
        </w:rPr>
        <w:t>“</w:t>
      </w:r>
      <w:r w:rsidRPr="00AE6911">
        <w:rPr>
          <w:rFonts w:hint="eastAsia"/>
          <w:b/>
          <w:bCs/>
        </w:rPr>
        <w:t>信息化建设完成率</w:t>
      </w:r>
      <w:r w:rsidRPr="00AE6911">
        <w:rPr>
          <w:rFonts w:hint="eastAsia"/>
        </w:rPr>
        <w:t>”：</w:t>
      </w:r>
      <w:r w:rsidR="00230D38">
        <w:rPr>
          <w:rFonts w:hint="eastAsia"/>
        </w:rPr>
        <w:t>市</w:t>
      </w:r>
      <w:r>
        <w:rPr>
          <w:rFonts w:hint="eastAsia"/>
        </w:rPr>
        <w:t>交通运输</w:t>
      </w:r>
      <w:r w:rsidR="00230D38">
        <w:rPr>
          <w:rFonts w:hint="eastAsia"/>
        </w:rPr>
        <w:t>局制定</w:t>
      </w:r>
      <w:r w:rsidR="00230D38" w:rsidRPr="00230D38">
        <w:t>2020年</w:t>
      </w:r>
      <w:r w:rsidR="00230D38">
        <w:rPr>
          <w:rFonts w:hint="eastAsia"/>
        </w:rPr>
        <w:t>度</w:t>
      </w:r>
      <w:r>
        <w:rPr>
          <w:rFonts w:hint="eastAsia"/>
        </w:rPr>
        <w:t>工作作战指挥部总体工作方案，明确推进智慧交通建设工作任务。一是加快推进5</w:t>
      </w:r>
      <w:r>
        <w:t>G</w:t>
      </w:r>
      <w:r>
        <w:rPr>
          <w:rFonts w:hint="eastAsia"/>
        </w:rPr>
        <w:t>交通网建设，</w:t>
      </w:r>
      <w:r w:rsidRPr="00F2775B">
        <w:rPr>
          <w:rFonts w:hint="eastAsia"/>
        </w:rPr>
        <w:t>在机场高速、胶州湾高速改扩建路段、平度、莱西先行</w:t>
      </w:r>
      <w:r w:rsidRPr="00F2775B">
        <w:t>5G交通网试点，面向数字交通、无人驾驶等应用场景和具体要求，探索5G交通网在无人驾驶、车联网研究实验等方面的保障和应用</w:t>
      </w:r>
      <w:r>
        <w:rPr>
          <w:rFonts w:hint="eastAsia"/>
        </w:rPr>
        <w:t>。</w:t>
      </w:r>
      <w:r w:rsidR="004342EA">
        <w:rPr>
          <w:rFonts w:hint="eastAsia"/>
        </w:rPr>
        <w:t>截至</w:t>
      </w:r>
      <w:r>
        <w:rPr>
          <w:rFonts w:hint="eastAsia"/>
        </w:rPr>
        <w:t>2</w:t>
      </w:r>
      <w:r>
        <w:t>020</w:t>
      </w:r>
      <w:r>
        <w:rPr>
          <w:rFonts w:hint="eastAsia"/>
        </w:rPr>
        <w:t>年1</w:t>
      </w:r>
      <w:r>
        <w:t>2</w:t>
      </w:r>
      <w:r>
        <w:rPr>
          <w:rFonts w:hint="eastAsia"/>
        </w:rPr>
        <w:t>月，</w:t>
      </w:r>
      <w:r w:rsidRPr="00A042B5">
        <w:rPr>
          <w:rFonts w:hint="eastAsia"/>
        </w:rPr>
        <w:t>已协调铁塔公司牵头三家电信企业重点就新机场高速、潍莱高铁、自动化码头、</w:t>
      </w:r>
      <w:r w:rsidRPr="00A042B5">
        <w:t>40万吨矿石码头进行5G信号深度覆盖，新机场高速建成31座、潍莱高铁建成187座、自动化码头建成15座、40万吨矿石码头建成12座5G通信基站，实现5G信号无缝覆盖</w:t>
      </w:r>
      <w:r>
        <w:rPr>
          <w:rFonts w:hint="eastAsia"/>
        </w:rPr>
        <w:t>，完成既定工作任务。</w:t>
      </w:r>
    </w:p>
    <w:p w:rsidR="00DF5F0F" w:rsidRDefault="00DF5F0F" w:rsidP="00DF5F0F">
      <w:pPr>
        <w:ind w:firstLine="584"/>
      </w:pPr>
      <w:r>
        <w:rPr>
          <w:rFonts w:hint="eastAsia"/>
        </w:rPr>
        <w:t>二是打造智慧绿色港口，</w:t>
      </w:r>
      <w:r w:rsidRPr="00B22E24">
        <w:rPr>
          <w:rFonts w:hint="eastAsia"/>
        </w:rPr>
        <w:t>加大自动化码头优化力度，完成二期工程岸边智能理货系统和冷藏箱远程监控系统建设，</w:t>
      </w:r>
      <w:r w:rsidRPr="00B22E24">
        <w:t>12月底前保证吊具OCR系统具备稳定可靠运行的能力，实现智能化、无人理货。实现</w:t>
      </w:r>
      <w:r>
        <w:rPr>
          <w:rFonts w:hint="eastAsia"/>
        </w:rPr>
        <w:t>一</w:t>
      </w:r>
      <w:r w:rsidRPr="00B22E24">
        <w:t>二</w:t>
      </w:r>
      <w:r w:rsidRPr="00B22E24">
        <w:lastRenderedPageBreak/>
        <w:t>期冷箱堆场的一体化无人化监控和管理</w:t>
      </w:r>
      <w:r>
        <w:rPr>
          <w:rFonts w:hint="eastAsia"/>
        </w:rPr>
        <w:t>等。</w:t>
      </w:r>
      <w:r w:rsidR="004342EA">
        <w:rPr>
          <w:rFonts w:hint="eastAsia"/>
        </w:rPr>
        <w:t>截至</w:t>
      </w:r>
      <w:r>
        <w:rPr>
          <w:rFonts w:hint="eastAsia"/>
        </w:rPr>
        <w:t>2</w:t>
      </w:r>
      <w:r>
        <w:t>020</w:t>
      </w:r>
      <w:r>
        <w:rPr>
          <w:rFonts w:hint="eastAsia"/>
        </w:rPr>
        <w:t>年1</w:t>
      </w:r>
      <w:r>
        <w:t>2</w:t>
      </w:r>
      <w:r>
        <w:rPr>
          <w:rFonts w:hint="eastAsia"/>
        </w:rPr>
        <w:t>月，市交通运输局组织</w:t>
      </w:r>
      <w:r w:rsidRPr="006B3E90">
        <w:rPr>
          <w:rFonts w:hint="eastAsia"/>
        </w:rPr>
        <w:t>推进二期工程岸边智能理货系统和冷藏箱远程监控系统建设，实现无人理货的智能化和无人监控的一体化</w:t>
      </w:r>
      <w:r>
        <w:rPr>
          <w:rFonts w:hint="eastAsia"/>
        </w:rPr>
        <w:t>，完成既定目标任务。</w:t>
      </w:r>
    </w:p>
    <w:p w:rsidR="00DF5F0F" w:rsidRDefault="00DF5F0F" w:rsidP="00DF5F0F">
      <w:pPr>
        <w:ind w:firstLine="584"/>
      </w:pPr>
      <w:r>
        <w:rPr>
          <w:rFonts w:hint="eastAsia"/>
        </w:rPr>
        <w:t>三是计划于2</w:t>
      </w:r>
      <w:r>
        <w:t>020</w:t>
      </w:r>
      <w:r>
        <w:rPr>
          <w:rFonts w:hint="eastAsia"/>
        </w:rPr>
        <w:t>年</w:t>
      </w:r>
      <w:r w:rsidRPr="006B3E90">
        <w:rPr>
          <w:rFonts w:hint="eastAsia"/>
        </w:rPr>
        <w:t>开展交通运输能耗与碳排放统计监测体系平台的运行维护及升级改造</w:t>
      </w:r>
      <w:r>
        <w:rPr>
          <w:rFonts w:hint="eastAsia"/>
        </w:rPr>
        <w:t>，</w:t>
      </w:r>
      <w:r w:rsidR="004342EA">
        <w:rPr>
          <w:rFonts w:hint="eastAsia"/>
        </w:rPr>
        <w:t>截至</w:t>
      </w:r>
      <w:r>
        <w:rPr>
          <w:rFonts w:hint="eastAsia"/>
        </w:rPr>
        <w:t>2</w:t>
      </w:r>
      <w:r>
        <w:t>020</w:t>
      </w:r>
      <w:r>
        <w:rPr>
          <w:rFonts w:hint="eastAsia"/>
        </w:rPr>
        <w:t>年1</w:t>
      </w:r>
      <w:r>
        <w:t>2</w:t>
      </w:r>
      <w:r>
        <w:rPr>
          <w:rFonts w:hint="eastAsia"/>
        </w:rPr>
        <w:t>月，市交通运输局</w:t>
      </w:r>
      <w:r w:rsidRPr="00A042B5">
        <w:rPr>
          <w:rFonts w:hint="eastAsia"/>
        </w:rPr>
        <w:t>优化调整审核报表流程和水路货运统计对象；跟踪维护</w:t>
      </w:r>
      <w:r w:rsidRPr="00A042B5">
        <w:t>2310部行业车辆能耗监测设备，完成公交企业能耗监测设备线上及现场维护453部，回收损坏设备61部；完成交通环境移动监测车3项监测设备计量检定，开展交通环境外业监测57次，</w:t>
      </w:r>
      <w:r>
        <w:rPr>
          <w:rFonts w:hint="eastAsia"/>
        </w:rPr>
        <w:t>编制</w:t>
      </w:r>
      <w:r w:rsidRPr="00A042B5">
        <w:t>交通环境监测报告26项；</w:t>
      </w:r>
      <w:r>
        <w:rPr>
          <w:rFonts w:hint="eastAsia"/>
        </w:rPr>
        <w:t>完成</w:t>
      </w:r>
      <w:r w:rsidRPr="00A042B5">
        <w:t>青岛市交通运输能耗与碳排放统计监测平台升级，</w:t>
      </w:r>
      <w:r>
        <w:rPr>
          <w:rFonts w:hint="eastAsia"/>
        </w:rPr>
        <w:t>达到</w:t>
      </w:r>
      <w:r w:rsidRPr="00A042B5">
        <w:t>既定</w:t>
      </w:r>
      <w:r>
        <w:rPr>
          <w:rFonts w:hint="eastAsia"/>
        </w:rPr>
        <w:t>目标</w:t>
      </w:r>
      <w:r w:rsidRPr="00A042B5">
        <w:t>任务。</w:t>
      </w:r>
    </w:p>
    <w:p w:rsidR="00DF5F0F" w:rsidRDefault="00DF5F0F" w:rsidP="00DF5F0F">
      <w:pPr>
        <w:ind w:firstLine="584"/>
      </w:pPr>
      <w:r>
        <w:rPr>
          <w:rFonts w:hint="eastAsia"/>
        </w:rPr>
        <w:t>四是</w:t>
      </w:r>
      <w:r w:rsidRPr="006B3E90">
        <w:rPr>
          <w:rFonts w:hint="eastAsia"/>
        </w:rPr>
        <w:t>推进现代航运服务信息化支持保障平台项目建设，提升交通运输智能化管理和信息化服务水平</w:t>
      </w:r>
      <w:r>
        <w:rPr>
          <w:rFonts w:hint="eastAsia"/>
        </w:rPr>
        <w:t>，</w:t>
      </w:r>
      <w:r w:rsidR="004342EA">
        <w:rPr>
          <w:rFonts w:hint="eastAsia"/>
        </w:rPr>
        <w:t>截至</w:t>
      </w:r>
      <w:r>
        <w:rPr>
          <w:rFonts w:hint="eastAsia"/>
        </w:rPr>
        <w:t>2</w:t>
      </w:r>
      <w:r>
        <w:t>020</w:t>
      </w:r>
      <w:r>
        <w:rPr>
          <w:rFonts w:hint="eastAsia"/>
        </w:rPr>
        <w:t>年1</w:t>
      </w:r>
      <w:r>
        <w:t>2</w:t>
      </w:r>
      <w:r>
        <w:rPr>
          <w:rFonts w:hint="eastAsia"/>
        </w:rPr>
        <w:t>月，已完成</w:t>
      </w:r>
      <w:r w:rsidRPr="006B3E90">
        <w:rPr>
          <w:rFonts w:hint="eastAsia"/>
        </w:rPr>
        <w:t>现代航运服务信息化支持保障平台、港口危险货物安全监管信息系统建设并投入试运行</w:t>
      </w:r>
      <w:r w:rsidRPr="006B3E90">
        <w:t>，</w:t>
      </w:r>
      <w:r>
        <w:rPr>
          <w:rFonts w:hint="eastAsia"/>
        </w:rPr>
        <w:t>达到</w:t>
      </w:r>
      <w:r w:rsidRPr="00A042B5">
        <w:t>既定</w:t>
      </w:r>
      <w:r>
        <w:rPr>
          <w:rFonts w:hint="eastAsia"/>
        </w:rPr>
        <w:t>目标</w:t>
      </w:r>
      <w:r w:rsidRPr="00A042B5">
        <w:t>任务。</w:t>
      </w:r>
    </w:p>
    <w:p w:rsidR="00DF5F0F" w:rsidRDefault="00DF5F0F" w:rsidP="00DF5F0F">
      <w:pPr>
        <w:ind w:firstLine="584"/>
      </w:pPr>
      <w:r>
        <w:rPr>
          <w:rFonts w:hint="eastAsia"/>
        </w:rPr>
        <w:t>综上，市交通运输局依据部门年初既定目标任务，统筹推进智慧交通建设，</w:t>
      </w:r>
      <w:r w:rsidR="004342EA">
        <w:rPr>
          <w:rFonts w:hint="eastAsia"/>
        </w:rPr>
        <w:t>截至</w:t>
      </w:r>
      <w:r>
        <w:rPr>
          <w:rFonts w:hint="eastAsia"/>
        </w:rPr>
        <w:t>2</w:t>
      </w:r>
      <w:r>
        <w:t>020</w:t>
      </w:r>
      <w:r>
        <w:rPr>
          <w:rFonts w:hint="eastAsia"/>
        </w:rPr>
        <w:t>年底，已全额完成各项工作任务，</w:t>
      </w:r>
      <w:r w:rsidRPr="00374FF8">
        <w:rPr>
          <w:rFonts w:hint="eastAsia"/>
        </w:rPr>
        <w:t>信息化建设</w:t>
      </w:r>
      <w:r>
        <w:rPr>
          <w:rFonts w:hint="eastAsia"/>
        </w:rPr>
        <w:t>任务完成率达1</w:t>
      </w:r>
      <w:r>
        <w:t>00</w:t>
      </w:r>
      <w:r>
        <w:rPr>
          <w:rFonts w:hint="eastAsia"/>
        </w:rPr>
        <w:t>%。因此，依据评分标准，该项指标得</w:t>
      </w:r>
      <w:r>
        <w:t>1</w:t>
      </w:r>
      <w:r>
        <w:rPr>
          <w:rFonts w:hint="eastAsia"/>
        </w:rPr>
        <w:t>分。</w:t>
      </w:r>
    </w:p>
    <w:p w:rsidR="00DF5F0F" w:rsidRDefault="00DF5F0F" w:rsidP="00DF5F0F">
      <w:pPr>
        <w:ind w:firstLine="586"/>
      </w:pPr>
      <w:r w:rsidRPr="00977769">
        <w:rPr>
          <w:rFonts w:hint="eastAsia"/>
          <w:b/>
          <w:bCs/>
        </w:rPr>
        <w:t>对于指标</w:t>
      </w:r>
      <w:r w:rsidRPr="00DA094B">
        <w:rPr>
          <w:rFonts w:hint="eastAsia"/>
          <w:b/>
          <w:bCs/>
        </w:rPr>
        <w:t>C</w:t>
      </w:r>
      <w:r w:rsidRPr="00DA094B">
        <w:rPr>
          <w:b/>
          <w:bCs/>
          <w:vertAlign w:val="subscript"/>
        </w:rPr>
        <w:t>16</w:t>
      </w:r>
      <w:r>
        <w:rPr>
          <w:rFonts w:hint="eastAsia"/>
          <w:b/>
          <w:bCs/>
        </w:rPr>
        <w:t>“多联运服务体系建设完成率”：</w:t>
      </w:r>
      <w:r w:rsidRPr="00977769">
        <w:t>市交通运输局</w:t>
      </w:r>
      <w:r w:rsidR="00230D38">
        <w:rPr>
          <w:rFonts w:hint="eastAsia"/>
        </w:rPr>
        <w:t>制定</w:t>
      </w:r>
      <w:r w:rsidRPr="00977769">
        <w:t>2020年</w:t>
      </w:r>
      <w:r w:rsidR="00230D38">
        <w:rPr>
          <w:rFonts w:hint="eastAsia"/>
        </w:rPr>
        <w:t>度</w:t>
      </w:r>
      <w:r w:rsidRPr="00977769">
        <w:t>工作要点</w:t>
      </w:r>
      <w:r w:rsidR="00230D38">
        <w:rPr>
          <w:rFonts w:hint="eastAsia"/>
        </w:rPr>
        <w:t>，</w:t>
      </w:r>
      <w:r w:rsidRPr="00486865">
        <w:rPr>
          <w:rFonts w:hint="eastAsia"/>
        </w:rPr>
        <w:t>对</w:t>
      </w:r>
      <w:r w:rsidRPr="00486865">
        <w:t>2020年重点工作做出全面部署，</w:t>
      </w:r>
      <w:r w:rsidR="008911C2">
        <w:t>明确</w:t>
      </w:r>
      <w:r w:rsidRPr="00486865">
        <w:t>加快推进多式联运发展，</w:t>
      </w:r>
      <w:r w:rsidRPr="00595211">
        <w:rPr>
          <w:rFonts w:hint="eastAsia"/>
        </w:rPr>
        <w:t>以国家多式联运示范工程为依托，构建协同高效多式联运物流体系。提升国际班列运行质量，探索开展多式联运“一单制”</w:t>
      </w:r>
      <w:r w:rsidRPr="00595211">
        <w:rPr>
          <w:rFonts w:hint="eastAsia"/>
        </w:rPr>
        <w:lastRenderedPageBreak/>
        <w:t>试点，发展“班列</w:t>
      </w:r>
      <w:r w:rsidRPr="00595211">
        <w:t>+金融</w:t>
      </w:r>
      <w:r w:rsidRPr="00595211">
        <w:t>”“</w:t>
      </w:r>
      <w:r w:rsidRPr="00595211">
        <w:t>物流+产业</w:t>
      </w:r>
      <w:r w:rsidRPr="00595211">
        <w:t>”</w:t>
      </w:r>
      <w:r w:rsidRPr="00595211">
        <w:t>模式，延伸物流价值链条。</w:t>
      </w:r>
      <w:r w:rsidR="004342EA">
        <w:rPr>
          <w:rFonts w:hint="eastAsia"/>
        </w:rPr>
        <w:t>截至</w:t>
      </w:r>
      <w:r>
        <w:rPr>
          <w:rFonts w:hint="eastAsia"/>
        </w:rPr>
        <w:t>2</w:t>
      </w:r>
      <w:r>
        <w:t>020</w:t>
      </w:r>
      <w:r>
        <w:rPr>
          <w:rFonts w:hint="eastAsia"/>
        </w:rPr>
        <w:t>年1</w:t>
      </w:r>
      <w:r>
        <w:t>2</w:t>
      </w:r>
      <w:r>
        <w:rPr>
          <w:rFonts w:hint="eastAsia"/>
        </w:rPr>
        <w:t>月底，在全国首创开展内外贸货物全程联运“一单制”操作模式、率先完成海铁联运“国际中转集拼业务”试点，有效提升口岸国际货物辐射能力和贸易便利化水平；获批商贸服务型国家物流枢纽，成为全国唯一“三型”枢纽叠加建设城市，全市有近5</w:t>
      </w:r>
      <w:r>
        <w:t>0</w:t>
      </w:r>
      <w:r>
        <w:rPr>
          <w:rFonts w:hint="eastAsia"/>
        </w:rPr>
        <w:t>个重点物流园区，3个全国优秀物流园区，完成既定工作任务。</w:t>
      </w:r>
    </w:p>
    <w:p w:rsidR="00DF5F0F" w:rsidRDefault="00230D38" w:rsidP="00DF5F0F">
      <w:pPr>
        <w:ind w:firstLine="584"/>
      </w:pPr>
      <w:r>
        <w:rPr>
          <w:rFonts w:hint="eastAsia"/>
        </w:rPr>
        <w:t>市</w:t>
      </w:r>
      <w:r w:rsidR="00DF5F0F">
        <w:rPr>
          <w:rFonts w:hint="eastAsia"/>
        </w:rPr>
        <w:t>交通运输</w:t>
      </w:r>
      <w:r>
        <w:rPr>
          <w:rFonts w:hint="eastAsia"/>
        </w:rPr>
        <w:t>局制定2</w:t>
      </w:r>
      <w:r>
        <w:t>020</w:t>
      </w:r>
      <w:r>
        <w:rPr>
          <w:rFonts w:hint="eastAsia"/>
        </w:rPr>
        <w:t>年度</w:t>
      </w:r>
      <w:r w:rsidR="00DF5F0F">
        <w:rPr>
          <w:rFonts w:hint="eastAsia"/>
        </w:rPr>
        <w:t>工作作战指挥部总体工作方案</w:t>
      </w:r>
      <w:r w:rsidR="008911C2">
        <w:rPr>
          <w:rFonts w:hint="eastAsia"/>
        </w:rPr>
        <w:t>，</w:t>
      </w:r>
      <w:r w:rsidR="007A10CB">
        <w:rPr>
          <w:rFonts w:hint="eastAsia"/>
        </w:rPr>
        <w:t>指出</w:t>
      </w:r>
      <w:r w:rsidR="00DF5F0F">
        <w:rPr>
          <w:rFonts w:hint="eastAsia"/>
        </w:rPr>
        <w:t>加快推进多式联运发展，预计2</w:t>
      </w:r>
      <w:r w:rsidR="00DF5F0F">
        <w:t>020</w:t>
      </w:r>
      <w:r w:rsidR="00DF5F0F">
        <w:rPr>
          <w:rFonts w:hint="eastAsia"/>
        </w:rPr>
        <w:t>年</w:t>
      </w:r>
      <w:r w:rsidR="00DF5F0F" w:rsidRPr="007F1533">
        <w:rPr>
          <w:rFonts w:hint="eastAsia"/>
        </w:rPr>
        <w:t>上合示范区多式联运中心集装箱作业量全年超过</w:t>
      </w:r>
      <w:r w:rsidR="00DF5F0F" w:rsidRPr="007F1533">
        <w:t>75万标准箱，增长10%以上；争创第二批国家物流枢纽；集装箱海铁联运量全年完成150万标准箱，增长10%以上</w:t>
      </w:r>
      <w:r w:rsidR="00DF5F0F">
        <w:rPr>
          <w:rFonts w:hint="eastAsia"/>
        </w:rPr>
        <w:t>；</w:t>
      </w:r>
      <w:r w:rsidR="00DF5F0F" w:rsidRPr="007F1533">
        <w:rPr>
          <w:rFonts w:hint="eastAsia"/>
        </w:rPr>
        <w:t>开展进出口、内贸海铁联运货物‘全程联运提单’模式</w:t>
      </w:r>
      <w:r w:rsidR="00DF5F0F">
        <w:rPr>
          <w:rFonts w:hint="eastAsia"/>
        </w:rPr>
        <w:t>。</w:t>
      </w:r>
      <w:r w:rsidR="004342EA">
        <w:rPr>
          <w:rFonts w:hint="eastAsia"/>
        </w:rPr>
        <w:t>截至</w:t>
      </w:r>
      <w:r w:rsidR="00DF5F0F">
        <w:rPr>
          <w:rFonts w:hint="eastAsia"/>
        </w:rPr>
        <w:t>2</w:t>
      </w:r>
      <w:r w:rsidR="00DF5F0F">
        <w:t>020</w:t>
      </w:r>
      <w:r w:rsidR="00DF5F0F">
        <w:rPr>
          <w:rFonts w:hint="eastAsia"/>
        </w:rPr>
        <w:t>年1</w:t>
      </w:r>
      <w:r w:rsidR="00DF5F0F">
        <w:t>2</w:t>
      </w:r>
      <w:r w:rsidR="00DF5F0F">
        <w:rPr>
          <w:rFonts w:hint="eastAsia"/>
        </w:rPr>
        <w:t>月底，新增海铁联运班列线路7条</w:t>
      </w:r>
      <w:r w:rsidR="007A10CB">
        <w:rPr>
          <w:rFonts w:hint="eastAsia"/>
        </w:rPr>
        <w:t>，</w:t>
      </w:r>
      <w:r w:rsidR="007A10CB" w:rsidRPr="007A10CB">
        <w:rPr>
          <w:rFonts w:hint="eastAsia"/>
        </w:rPr>
        <w:t>总数达</w:t>
      </w:r>
      <w:r w:rsidR="007A10CB" w:rsidRPr="007A10CB">
        <w:t>55条</w:t>
      </w:r>
      <w:r w:rsidR="007A10CB">
        <w:rPr>
          <w:rFonts w:hint="eastAsia"/>
        </w:rPr>
        <w:t>，新增</w:t>
      </w:r>
      <w:r w:rsidR="00DF5F0F">
        <w:rPr>
          <w:rFonts w:hint="eastAsia"/>
        </w:rPr>
        <w:t>内陆港2个，</w:t>
      </w:r>
      <w:r w:rsidR="007A10CB">
        <w:rPr>
          <w:rFonts w:hint="eastAsia"/>
        </w:rPr>
        <w:t>总数达</w:t>
      </w:r>
      <w:r w:rsidR="00DF5F0F">
        <w:rPr>
          <w:rFonts w:hint="eastAsia"/>
        </w:rPr>
        <w:t>1</w:t>
      </w:r>
      <w:r w:rsidR="00DF5F0F">
        <w:t>8</w:t>
      </w:r>
      <w:r w:rsidR="00DF5F0F">
        <w:rPr>
          <w:rFonts w:hint="eastAsia"/>
        </w:rPr>
        <w:t>个；</w:t>
      </w:r>
      <w:r w:rsidR="00DF5F0F" w:rsidRPr="00AE6911">
        <w:rPr>
          <w:rFonts w:hint="eastAsia"/>
        </w:rPr>
        <w:t>上合示范区青岛多式联运中心完成集装箱作业量</w:t>
      </w:r>
      <w:r w:rsidR="00DF5F0F" w:rsidRPr="00AE6911">
        <w:t>76.5</w:t>
      </w:r>
      <w:r w:rsidR="007A10CB">
        <w:t>0</w:t>
      </w:r>
      <w:r w:rsidR="00DF5F0F" w:rsidRPr="00AE6911">
        <w:t>万标准箱，同比增长11</w:t>
      </w:r>
      <w:r w:rsidR="00902974">
        <w:rPr>
          <w:rFonts w:hint="eastAsia"/>
        </w:rPr>
        <w:t>.00</w:t>
      </w:r>
      <w:r w:rsidR="00DF5F0F" w:rsidRPr="00AE6911">
        <w:t>%</w:t>
      </w:r>
      <w:r w:rsidR="00DF5F0F">
        <w:rPr>
          <w:rFonts w:hint="eastAsia"/>
        </w:rPr>
        <w:t>；全年海铁联运量突破1</w:t>
      </w:r>
      <w:r w:rsidR="00DF5F0F">
        <w:t>65</w:t>
      </w:r>
      <w:r w:rsidR="00DF5F0F">
        <w:rPr>
          <w:rFonts w:hint="eastAsia"/>
        </w:rPr>
        <w:t>万标箱，同比增长</w:t>
      </w:r>
      <w:r w:rsidR="00DF5F0F" w:rsidRPr="00F44A6E">
        <w:t>18.4</w:t>
      </w:r>
      <w:r w:rsidR="007A10CB">
        <w:t>0</w:t>
      </w:r>
      <w:r w:rsidR="00DF5F0F" w:rsidRPr="00F44A6E">
        <w:t>%</w:t>
      </w:r>
      <w:r w:rsidR="00DF5F0F">
        <w:rPr>
          <w:rFonts w:hint="eastAsia"/>
        </w:rPr>
        <w:t>，连续6年全国沿海港口首位，“齐鲁号”欧亚班列全年开行4</w:t>
      </w:r>
      <w:r w:rsidR="00DF5F0F">
        <w:t>01</w:t>
      </w:r>
      <w:r w:rsidR="00DF5F0F">
        <w:rPr>
          <w:rFonts w:hint="eastAsia"/>
        </w:rPr>
        <w:t>列。完成既定工作任务。</w:t>
      </w:r>
    </w:p>
    <w:p w:rsidR="00DF5F0F" w:rsidRDefault="004938E7" w:rsidP="00DF5F0F">
      <w:pPr>
        <w:ind w:firstLine="584"/>
      </w:pPr>
      <w:r>
        <w:rPr>
          <w:rFonts w:hint="eastAsia"/>
        </w:rPr>
        <w:t>综上，市交通运输局依据部门年初既定目标任务，统筹推进多式联运</w:t>
      </w:r>
      <w:r w:rsidR="00DF5F0F">
        <w:rPr>
          <w:rFonts w:hint="eastAsia"/>
        </w:rPr>
        <w:t>发展，</w:t>
      </w:r>
      <w:r w:rsidR="004342EA">
        <w:rPr>
          <w:rFonts w:hint="eastAsia"/>
        </w:rPr>
        <w:t>截至</w:t>
      </w:r>
      <w:r w:rsidR="00DF5F0F">
        <w:rPr>
          <w:rFonts w:hint="eastAsia"/>
        </w:rPr>
        <w:t>2</w:t>
      </w:r>
      <w:r w:rsidR="00DF5F0F">
        <w:t>020</w:t>
      </w:r>
      <w:r w:rsidR="00DF5F0F">
        <w:rPr>
          <w:rFonts w:hint="eastAsia"/>
        </w:rPr>
        <w:t>年底，已全额完成多式联运服务体系建设</w:t>
      </w:r>
      <w:r w:rsidR="00DF5F0F" w:rsidRPr="006B40A3">
        <w:rPr>
          <w:rFonts w:hint="eastAsia"/>
        </w:rPr>
        <w:t>任务</w:t>
      </w:r>
      <w:r w:rsidR="00DF5F0F">
        <w:rPr>
          <w:rFonts w:hint="eastAsia"/>
        </w:rPr>
        <w:t>。因此，依据评分标准，该项指标得</w:t>
      </w:r>
      <w:r w:rsidR="00DF5F0F">
        <w:t>2</w:t>
      </w:r>
      <w:r w:rsidR="00DF5F0F">
        <w:rPr>
          <w:rFonts w:hint="eastAsia"/>
        </w:rPr>
        <w:t>分。</w:t>
      </w:r>
    </w:p>
    <w:p w:rsidR="007424C3" w:rsidRPr="001277EC" w:rsidRDefault="00FB6390" w:rsidP="007424C3">
      <w:pPr>
        <w:ind w:firstLine="586"/>
      </w:pPr>
      <w:r>
        <w:rPr>
          <w:rFonts w:cs="仿宋" w:hint="eastAsia"/>
          <w:b/>
          <w:bCs/>
          <w:szCs w:val="28"/>
        </w:rPr>
        <w:t>对于指标Ｃ</w:t>
      </w:r>
      <w:r>
        <w:rPr>
          <w:rFonts w:cs="仿宋" w:hint="eastAsia"/>
          <w:b/>
          <w:bCs/>
          <w:szCs w:val="28"/>
          <w:vertAlign w:val="subscript"/>
        </w:rPr>
        <w:t>1</w:t>
      </w:r>
      <w:r w:rsidR="00DF5F0F">
        <w:rPr>
          <w:rFonts w:cs="仿宋" w:hint="eastAsia"/>
          <w:b/>
          <w:bCs/>
          <w:szCs w:val="28"/>
          <w:vertAlign w:val="subscript"/>
        </w:rPr>
        <w:t>7</w:t>
      </w:r>
      <w:r>
        <w:rPr>
          <w:rFonts w:cs="仿宋" w:hint="eastAsia"/>
          <w:b/>
          <w:bCs/>
          <w:szCs w:val="28"/>
        </w:rPr>
        <w:t>“重点工作办结率”：</w:t>
      </w:r>
      <w:r w:rsidR="00902974">
        <w:rPr>
          <w:rFonts w:hint="eastAsia"/>
        </w:rPr>
        <w:t>青岛市交通运输局2</w:t>
      </w:r>
      <w:r w:rsidR="00902974">
        <w:t>020</w:t>
      </w:r>
      <w:r w:rsidR="00902974">
        <w:rPr>
          <w:rFonts w:hint="eastAsia"/>
        </w:rPr>
        <w:t>年度收到青岛市委、市政府交办重点工作任务1</w:t>
      </w:r>
      <w:r w:rsidR="00902974">
        <w:t>184</w:t>
      </w:r>
      <w:r w:rsidR="00902974">
        <w:rPr>
          <w:rFonts w:hint="eastAsia"/>
        </w:rPr>
        <w:t>项，</w:t>
      </w:r>
      <w:r w:rsidR="007424C3" w:rsidRPr="00902974">
        <w:t>其中负责主办任务</w:t>
      </w:r>
      <w:r w:rsidR="007424C3" w:rsidRPr="00902974">
        <w:rPr>
          <w:rFonts w:hint="eastAsia"/>
        </w:rPr>
        <w:t>127项、分别主办任务31项、分别办理任务12项、分头</w:t>
      </w:r>
      <w:r w:rsidR="00C3720F" w:rsidRPr="00902974">
        <w:rPr>
          <w:rFonts w:hint="eastAsia"/>
        </w:rPr>
        <w:t>主办</w:t>
      </w:r>
      <w:r w:rsidR="007424C3" w:rsidRPr="00902974">
        <w:rPr>
          <w:rFonts w:hint="eastAsia"/>
        </w:rPr>
        <w:t>任务1项、</w:t>
      </w:r>
      <w:r w:rsidR="007424C3" w:rsidRPr="00902974">
        <w:rPr>
          <w:rFonts w:hint="eastAsia"/>
        </w:rPr>
        <w:lastRenderedPageBreak/>
        <w:t>协办任务210项、其他任务802项</w:t>
      </w:r>
      <w:r w:rsidR="007424C3" w:rsidRPr="00902974">
        <w:t>，经第三方抽查</w:t>
      </w:r>
      <w:r w:rsidR="0038744F" w:rsidRPr="00902974">
        <w:rPr>
          <w:rFonts w:hint="eastAsia"/>
        </w:rPr>
        <w:t>工作</w:t>
      </w:r>
      <w:r w:rsidR="007424C3" w:rsidRPr="00902974">
        <w:t>完成情况</w:t>
      </w:r>
      <w:r w:rsidR="007424C3" w:rsidRPr="00902974">
        <w:rPr>
          <w:rFonts w:hint="eastAsia"/>
        </w:rPr>
        <w:t>，2020年重点工作有序推进，未发现</w:t>
      </w:r>
      <w:r w:rsidR="0038744F" w:rsidRPr="00902974">
        <w:rPr>
          <w:rFonts w:hint="eastAsia"/>
        </w:rPr>
        <w:t>重点工作</w:t>
      </w:r>
      <w:r w:rsidR="007424C3" w:rsidRPr="00902974">
        <w:rPr>
          <w:rFonts w:hint="eastAsia"/>
        </w:rPr>
        <w:t>未办结</w:t>
      </w:r>
      <w:r w:rsidR="0038744F" w:rsidRPr="00902974">
        <w:rPr>
          <w:rFonts w:hint="eastAsia"/>
        </w:rPr>
        <w:t>情况</w:t>
      </w:r>
      <w:r w:rsidR="007424C3" w:rsidRPr="00902974">
        <w:t>，重点工作办结率为100%</w:t>
      </w:r>
      <w:r w:rsidR="007424C3" w:rsidRPr="00902974">
        <w:rPr>
          <w:rFonts w:hint="eastAsia"/>
        </w:rPr>
        <w:t>。因此，依据评分标准，该项指标得</w:t>
      </w:r>
      <w:r w:rsidR="00C3720F" w:rsidRPr="00902974">
        <w:rPr>
          <w:rFonts w:hint="eastAsia"/>
        </w:rPr>
        <w:t>3</w:t>
      </w:r>
      <w:r w:rsidR="007424C3" w:rsidRPr="00902974">
        <w:rPr>
          <w:rFonts w:hint="eastAsia"/>
        </w:rPr>
        <w:t>分。</w:t>
      </w:r>
    </w:p>
    <w:p w:rsidR="00321977" w:rsidRDefault="00321977" w:rsidP="00321977">
      <w:pPr>
        <w:ind w:firstLine="584"/>
      </w:pPr>
      <w:r>
        <w:rPr>
          <w:rFonts w:hint="eastAsia"/>
        </w:rPr>
        <w:t>（2）质量达标率情况分析</w:t>
      </w:r>
    </w:p>
    <w:p w:rsidR="00321977" w:rsidRPr="00B914E2" w:rsidRDefault="00321977" w:rsidP="002D0956">
      <w:pPr>
        <w:ind w:firstLine="584"/>
        <w:rPr>
          <w:rFonts w:hAnsi="Times New Roman"/>
        </w:rPr>
      </w:pPr>
      <w:r>
        <w:rPr>
          <w:rFonts w:hint="eastAsia"/>
        </w:rPr>
        <w:t>质量达标情况</w:t>
      </w:r>
      <w:r>
        <w:rPr>
          <w:rFonts w:hint="eastAsia"/>
          <w:spacing w:val="0"/>
        </w:rPr>
        <w:t>主要评价本年度“</w:t>
      </w:r>
      <w:r w:rsidR="002D0956" w:rsidRPr="002D0956">
        <w:rPr>
          <w:rFonts w:hint="eastAsia"/>
          <w:spacing w:val="0"/>
        </w:rPr>
        <w:t>项目验收合格率</w:t>
      </w:r>
      <w:r>
        <w:rPr>
          <w:rFonts w:hint="eastAsia"/>
          <w:spacing w:val="0"/>
        </w:rPr>
        <w:t>”“</w:t>
      </w:r>
      <w:r w:rsidR="002D0956" w:rsidRPr="002D0956">
        <w:rPr>
          <w:rFonts w:hint="eastAsia"/>
          <w:spacing w:val="0"/>
        </w:rPr>
        <w:t>水路运输核查任务完成质量</w:t>
      </w:r>
      <w:r>
        <w:rPr>
          <w:rFonts w:hint="eastAsia"/>
          <w:spacing w:val="0"/>
        </w:rPr>
        <w:t>”</w:t>
      </w:r>
      <w:r w:rsidRPr="00271883">
        <w:rPr>
          <w:rFonts w:hint="eastAsia"/>
          <w:spacing w:val="0"/>
        </w:rPr>
        <w:t>“</w:t>
      </w:r>
      <w:r w:rsidR="002D0956" w:rsidRPr="00271883">
        <w:rPr>
          <w:rFonts w:hint="eastAsia"/>
          <w:spacing w:val="0"/>
        </w:rPr>
        <w:t>交通运输产业发展质量</w:t>
      </w:r>
      <w:r w:rsidRPr="00271883">
        <w:rPr>
          <w:rFonts w:hint="eastAsia"/>
          <w:spacing w:val="0"/>
        </w:rPr>
        <w:t>”</w:t>
      </w:r>
      <w:r w:rsidR="00271883" w:rsidRPr="00271883">
        <w:rPr>
          <w:rFonts w:hint="eastAsia"/>
          <w:spacing w:val="0"/>
        </w:rPr>
        <w:t>三</w:t>
      </w:r>
      <w:r w:rsidRPr="00271883">
        <w:rPr>
          <w:rFonts w:hint="eastAsia"/>
          <w:spacing w:val="0"/>
        </w:rPr>
        <w:t>个方面。该部分满分9分，得</w:t>
      </w:r>
      <w:r w:rsidR="00F45ED9">
        <w:rPr>
          <w:rFonts w:hint="eastAsia"/>
          <w:spacing w:val="0"/>
        </w:rPr>
        <w:t>9</w:t>
      </w:r>
      <w:r w:rsidRPr="00271883">
        <w:rPr>
          <w:rFonts w:hint="eastAsia"/>
          <w:spacing w:val="0"/>
        </w:rPr>
        <w:t>分，得分率为</w:t>
      </w:r>
      <w:r w:rsidR="00F45ED9">
        <w:rPr>
          <w:rFonts w:hint="eastAsia"/>
          <w:spacing w:val="0"/>
        </w:rPr>
        <w:t>1</w:t>
      </w:r>
      <w:r w:rsidR="00764576">
        <w:rPr>
          <w:rFonts w:hint="eastAsia"/>
          <w:spacing w:val="0"/>
        </w:rPr>
        <w:t>00</w:t>
      </w:r>
      <w:r w:rsidRPr="00271883">
        <w:rPr>
          <w:rFonts w:hint="eastAsia"/>
          <w:spacing w:val="0"/>
        </w:rPr>
        <w:t>%。</w:t>
      </w:r>
      <w:r w:rsidR="002D0956" w:rsidRPr="00271883">
        <w:rPr>
          <w:rFonts w:cs="Times New Roman" w:hint="eastAsia"/>
          <w:szCs w:val="24"/>
        </w:rPr>
        <w:t>指</w:t>
      </w:r>
      <w:r w:rsidR="002D0956">
        <w:rPr>
          <w:rFonts w:cs="Times New Roman" w:hint="eastAsia"/>
          <w:szCs w:val="24"/>
        </w:rPr>
        <w:t>标的业绩值和绩效分值见</w:t>
      </w:r>
      <w:r>
        <w:rPr>
          <w:rFonts w:hint="eastAsia"/>
          <w:spacing w:val="0"/>
        </w:rPr>
        <w:t>表</w:t>
      </w:r>
      <w:r w:rsidRPr="00B914E2">
        <w:rPr>
          <w:rFonts w:hint="eastAsia"/>
          <w:spacing w:val="0"/>
        </w:rPr>
        <w:t>3-1</w:t>
      </w:r>
      <w:r w:rsidR="004A5F78">
        <w:rPr>
          <w:spacing w:val="0"/>
        </w:rPr>
        <w:t>4</w:t>
      </w:r>
      <w:r w:rsidRPr="00B914E2">
        <w:rPr>
          <w:rFonts w:hint="eastAsia"/>
          <w:spacing w:val="0"/>
        </w:rPr>
        <w:t>：</w:t>
      </w:r>
    </w:p>
    <w:p w:rsidR="00321977" w:rsidRDefault="00321977" w:rsidP="001D59CB">
      <w:pPr>
        <w:pStyle w:val="a6"/>
      </w:pPr>
      <w:r w:rsidRPr="00B914E2">
        <w:rPr>
          <w:rFonts w:hint="eastAsia"/>
        </w:rPr>
        <w:t>表3-1</w:t>
      </w:r>
      <w:r w:rsidR="004A5F78">
        <w:t>4</w:t>
      </w:r>
      <w:r w:rsidRPr="00B914E2">
        <w:rPr>
          <w:rFonts w:hint="eastAsia"/>
        </w:rPr>
        <w:t xml:space="preserve">  质量达标率</w:t>
      </w:r>
      <w:r>
        <w:rPr>
          <w:rFonts w:hint="eastAsia"/>
        </w:rPr>
        <w:t>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3370"/>
        <w:gridCol w:w="993"/>
        <w:gridCol w:w="1275"/>
        <w:gridCol w:w="1276"/>
        <w:gridCol w:w="1228"/>
      </w:tblGrid>
      <w:tr w:rsidR="00321977" w:rsidTr="00197BBE">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识别</w:t>
            </w:r>
          </w:p>
        </w:tc>
        <w:tc>
          <w:tcPr>
            <w:tcW w:w="3370"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993"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标杆值</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228"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321977"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3370"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993"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1977" w:rsidRDefault="00321977"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rsidR="00321977" w:rsidRDefault="00F45ED9" w:rsidP="00764576">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9</w:t>
            </w:r>
          </w:p>
        </w:tc>
      </w:tr>
      <w:tr w:rsidR="00DF5F0F" w:rsidTr="00DF5F0F">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F5F0F" w:rsidRDefault="00DF5F0F" w:rsidP="00321977">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21</w:t>
            </w:r>
          </w:p>
        </w:tc>
        <w:tc>
          <w:tcPr>
            <w:tcW w:w="3370"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2D0956">
            <w:pPr>
              <w:spacing w:line="240" w:lineRule="auto"/>
              <w:ind w:firstLineChars="0" w:firstLine="0"/>
              <w:jc w:val="center"/>
              <w:rPr>
                <w:kern w:val="0"/>
                <w:sz w:val="21"/>
                <w:szCs w:val="21"/>
              </w:rPr>
            </w:pPr>
            <w:r w:rsidRPr="002D0956">
              <w:rPr>
                <w:rFonts w:hint="eastAsia"/>
                <w:kern w:val="0"/>
                <w:sz w:val="21"/>
                <w:szCs w:val="21"/>
              </w:rPr>
              <w:t>项目验收合格率</w:t>
            </w:r>
          </w:p>
        </w:tc>
        <w:tc>
          <w:tcPr>
            <w:tcW w:w="993"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197BBE">
            <w:pPr>
              <w:autoSpaceDE w:val="0"/>
              <w:spacing w:line="240" w:lineRule="auto"/>
              <w:ind w:firstLineChars="0" w:firstLine="0"/>
              <w:jc w:val="center"/>
              <w:rPr>
                <w:rFonts w:cs="仿宋"/>
                <w:spacing w:val="0"/>
                <w:sz w:val="21"/>
                <w:szCs w:val="21"/>
              </w:rPr>
            </w:pPr>
            <w:r>
              <w:rPr>
                <w:rFonts w:hint="eastAsia"/>
                <w:kern w:val="0"/>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197BBE">
            <w:pPr>
              <w:autoSpaceDE w:val="0"/>
              <w:spacing w:line="240" w:lineRule="auto"/>
              <w:ind w:firstLineChars="0" w:firstLine="0"/>
              <w:jc w:val="center"/>
              <w:rPr>
                <w:rFonts w:cs="仿宋"/>
                <w:spacing w:val="0"/>
                <w:sz w:val="21"/>
                <w:szCs w:val="21"/>
              </w:rPr>
            </w:pPr>
            <w:r w:rsidRPr="002D0956">
              <w:rPr>
                <w:rFonts w:hint="eastAsia"/>
                <w:kern w:val="0"/>
                <w:sz w:val="21"/>
                <w:szCs w:val="21"/>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F5F0F" w:rsidRDefault="00FA7B96"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DF5F0F" w:rsidRDefault="00FA7B96"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r>
      <w:tr w:rsidR="00DF5F0F"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DF5F0F" w:rsidRDefault="00DF5F0F" w:rsidP="00321977">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22</w:t>
            </w:r>
          </w:p>
        </w:tc>
        <w:tc>
          <w:tcPr>
            <w:tcW w:w="3370"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2D0956">
            <w:pPr>
              <w:autoSpaceDE w:val="0"/>
              <w:spacing w:line="240" w:lineRule="auto"/>
              <w:ind w:firstLineChars="0" w:firstLine="0"/>
              <w:jc w:val="center"/>
              <w:rPr>
                <w:rFonts w:cs="仿宋"/>
                <w:spacing w:val="0"/>
                <w:sz w:val="21"/>
                <w:szCs w:val="21"/>
              </w:rPr>
            </w:pPr>
            <w:r w:rsidRPr="002D0956">
              <w:rPr>
                <w:rFonts w:hint="eastAsia"/>
                <w:kern w:val="0"/>
                <w:sz w:val="21"/>
                <w:szCs w:val="21"/>
              </w:rPr>
              <w:t>水路运输核查任务完成质量</w:t>
            </w:r>
          </w:p>
        </w:tc>
        <w:tc>
          <w:tcPr>
            <w:tcW w:w="993"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197BBE">
            <w:pPr>
              <w:autoSpaceDE w:val="0"/>
              <w:spacing w:line="240" w:lineRule="auto"/>
              <w:ind w:firstLineChars="0" w:firstLine="0"/>
              <w:jc w:val="center"/>
              <w:rPr>
                <w:rFonts w:cs="仿宋"/>
                <w:spacing w:val="0"/>
                <w:sz w:val="21"/>
                <w:szCs w:val="21"/>
              </w:rPr>
            </w:pPr>
            <w:r w:rsidRPr="002D0956">
              <w:rPr>
                <w:rFonts w:hint="eastAsia"/>
                <w:kern w:val="0"/>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197BBE">
            <w:pPr>
              <w:autoSpaceDE w:val="0"/>
              <w:spacing w:line="240" w:lineRule="auto"/>
              <w:ind w:firstLineChars="0" w:firstLine="0"/>
              <w:jc w:val="center"/>
              <w:rPr>
                <w:rFonts w:cs="仿宋"/>
                <w:spacing w:val="0"/>
                <w:sz w:val="21"/>
                <w:szCs w:val="21"/>
              </w:rPr>
            </w:pPr>
            <w:r w:rsidRPr="002D0956">
              <w:rPr>
                <w:rFonts w:hint="eastAsia"/>
                <w:kern w:val="0"/>
                <w:sz w:val="21"/>
                <w:szCs w:val="21"/>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F5F0F" w:rsidRDefault="001D7DE6" w:rsidP="00197BBE">
            <w:pPr>
              <w:autoSpaceDE w:val="0"/>
              <w:spacing w:line="240" w:lineRule="auto"/>
              <w:ind w:firstLineChars="0" w:firstLine="0"/>
              <w:jc w:val="center"/>
              <w:rPr>
                <w:rFonts w:cs="仿宋"/>
                <w:spacing w:val="0"/>
                <w:sz w:val="21"/>
                <w:szCs w:val="21"/>
              </w:rPr>
            </w:pPr>
            <w:r>
              <w:rPr>
                <w:rFonts w:cs="仿宋" w:hint="eastAsia"/>
                <w:spacing w:val="0"/>
                <w:sz w:val="21"/>
                <w:szCs w:val="21"/>
              </w:rPr>
              <w:t>100%</w:t>
            </w:r>
          </w:p>
        </w:tc>
        <w:tc>
          <w:tcPr>
            <w:tcW w:w="1228" w:type="dxa"/>
            <w:tcBorders>
              <w:top w:val="single" w:sz="4" w:space="0" w:color="auto"/>
              <w:left w:val="single" w:sz="4" w:space="0" w:color="auto"/>
              <w:bottom w:val="single" w:sz="4" w:space="0" w:color="auto"/>
              <w:right w:val="single" w:sz="4" w:space="0" w:color="auto"/>
            </w:tcBorders>
            <w:vAlign w:val="center"/>
          </w:tcPr>
          <w:p w:rsidR="00DF5F0F" w:rsidRDefault="001D7DE6"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r>
      <w:tr w:rsidR="00DF5F0F"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DF5F0F" w:rsidRDefault="00DF5F0F" w:rsidP="00321977">
            <w:pPr>
              <w:autoSpaceDE w:val="0"/>
              <w:spacing w:line="240" w:lineRule="auto"/>
              <w:ind w:firstLineChars="0" w:firstLine="0"/>
              <w:jc w:val="center"/>
              <w:rPr>
                <w:rFonts w:cs="仿宋"/>
                <w:spacing w:val="0"/>
                <w:sz w:val="21"/>
                <w:szCs w:val="21"/>
              </w:rPr>
            </w:pPr>
            <w:r>
              <w:rPr>
                <w:rFonts w:cs="仿宋" w:hint="eastAsia"/>
                <w:spacing w:val="0"/>
                <w:sz w:val="21"/>
                <w:szCs w:val="21"/>
              </w:rPr>
              <w:t>C</w:t>
            </w:r>
            <w:r>
              <w:rPr>
                <w:rFonts w:cs="仿宋" w:hint="eastAsia"/>
                <w:spacing w:val="0"/>
                <w:sz w:val="21"/>
                <w:szCs w:val="21"/>
                <w:vertAlign w:val="subscript"/>
              </w:rPr>
              <w:t>23</w:t>
            </w:r>
          </w:p>
        </w:tc>
        <w:tc>
          <w:tcPr>
            <w:tcW w:w="3370"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2D0956">
            <w:pPr>
              <w:spacing w:line="240" w:lineRule="auto"/>
              <w:ind w:firstLineChars="0" w:firstLine="0"/>
              <w:jc w:val="center"/>
              <w:rPr>
                <w:kern w:val="0"/>
                <w:sz w:val="21"/>
                <w:szCs w:val="21"/>
              </w:rPr>
            </w:pPr>
            <w:r w:rsidRPr="002D0956">
              <w:rPr>
                <w:rFonts w:hint="eastAsia"/>
                <w:kern w:val="0"/>
                <w:sz w:val="21"/>
                <w:szCs w:val="21"/>
              </w:rPr>
              <w:t>交通运输产业发展质量</w:t>
            </w:r>
          </w:p>
        </w:tc>
        <w:tc>
          <w:tcPr>
            <w:tcW w:w="993"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197BBE">
            <w:pPr>
              <w:autoSpaceDE w:val="0"/>
              <w:spacing w:line="240" w:lineRule="auto"/>
              <w:ind w:firstLineChars="0" w:firstLine="0"/>
              <w:jc w:val="center"/>
              <w:rPr>
                <w:rFonts w:cs="仿宋"/>
                <w:spacing w:val="0"/>
                <w:sz w:val="21"/>
                <w:szCs w:val="21"/>
              </w:rPr>
            </w:pPr>
            <w:r w:rsidRPr="002D0956">
              <w:rPr>
                <w:rFonts w:hint="eastAsia"/>
                <w:kern w:val="0"/>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tcPr>
          <w:p w:rsidR="00DF5F0F" w:rsidRPr="002D0956" w:rsidRDefault="00DF5F0F" w:rsidP="00197BBE">
            <w:pPr>
              <w:autoSpaceDE w:val="0"/>
              <w:spacing w:line="240" w:lineRule="auto"/>
              <w:ind w:firstLineChars="0" w:firstLine="0"/>
              <w:jc w:val="center"/>
              <w:rPr>
                <w:rFonts w:cs="仿宋"/>
                <w:spacing w:val="0"/>
                <w:sz w:val="21"/>
                <w:szCs w:val="21"/>
              </w:rPr>
            </w:pPr>
            <w:r w:rsidRPr="002D0956">
              <w:rPr>
                <w:rFonts w:hint="eastAsia"/>
                <w:kern w:val="0"/>
                <w:sz w:val="21"/>
                <w:szCs w:val="21"/>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F5F0F" w:rsidRDefault="001D7DE6" w:rsidP="00197BBE">
            <w:pPr>
              <w:autoSpaceDE w:val="0"/>
              <w:spacing w:line="240" w:lineRule="auto"/>
              <w:ind w:firstLineChars="0" w:firstLine="0"/>
              <w:jc w:val="center"/>
              <w:rPr>
                <w:rFonts w:cs="仿宋"/>
                <w:spacing w:val="0"/>
                <w:sz w:val="21"/>
                <w:szCs w:val="21"/>
              </w:rPr>
            </w:pPr>
            <w:r>
              <w:rPr>
                <w:rFonts w:cs="仿宋" w:hint="eastAsia"/>
                <w:spacing w:val="0"/>
                <w:sz w:val="21"/>
                <w:szCs w:val="21"/>
              </w:rPr>
              <w:t>97.50%</w:t>
            </w:r>
          </w:p>
        </w:tc>
        <w:tc>
          <w:tcPr>
            <w:tcW w:w="1228" w:type="dxa"/>
            <w:tcBorders>
              <w:top w:val="single" w:sz="4" w:space="0" w:color="auto"/>
              <w:left w:val="single" w:sz="4" w:space="0" w:color="auto"/>
              <w:bottom w:val="single" w:sz="4" w:space="0" w:color="auto"/>
              <w:right w:val="single" w:sz="4" w:space="0" w:color="auto"/>
            </w:tcBorders>
            <w:vAlign w:val="center"/>
          </w:tcPr>
          <w:p w:rsidR="00DF5F0F" w:rsidRDefault="00F45ED9" w:rsidP="00764576">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r>
    </w:tbl>
    <w:p w:rsidR="00271883" w:rsidRPr="00271883" w:rsidRDefault="00271883" w:rsidP="00271883">
      <w:pPr>
        <w:ind w:firstLine="586"/>
      </w:pPr>
      <w:r>
        <w:rPr>
          <w:rFonts w:hint="eastAsia"/>
          <w:b/>
          <w:bCs/>
        </w:rPr>
        <w:t>对于指标</w:t>
      </w:r>
      <w:r w:rsidRPr="00BB4CDB">
        <w:rPr>
          <w:b/>
          <w:bCs/>
        </w:rPr>
        <w:t>C</w:t>
      </w:r>
      <w:r w:rsidRPr="00BB4CDB">
        <w:rPr>
          <w:b/>
          <w:bCs/>
          <w:vertAlign w:val="subscript"/>
        </w:rPr>
        <w:t>22</w:t>
      </w:r>
      <w:r w:rsidRPr="00BB4CDB">
        <w:rPr>
          <w:b/>
          <w:bCs/>
        </w:rPr>
        <w:t>项目验收合格率</w:t>
      </w:r>
      <w:r>
        <w:rPr>
          <w:rFonts w:hint="eastAsia"/>
          <w:b/>
          <w:bCs/>
        </w:rPr>
        <w:t>：</w:t>
      </w:r>
      <w:r w:rsidRPr="00BB4CDB">
        <w:rPr>
          <w:rFonts w:hint="eastAsia"/>
        </w:rPr>
        <w:t>2</w:t>
      </w:r>
      <w:r w:rsidRPr="00BB4CDB">
        <w:t>020</w:t>
      </w:r>
      <w:r>
        <w:rPr>
          <w:rFonts w:hint="eastAsia"/>
        </w:rPr>
        <w:t>年市交通运输局参与现场评价的6</w:t>
      </w:r>
      <w:r>
        <w:t>7</w:t>
      </w:r>
      <w:r>
        <w:rPr>
          <w:rFonts w:hint="eastAsia"/>
        </w:rPr>
        <w:t>个项目，已建成工程质量符合</w:t>
      </w:r>
      <w:r w:rsidR="004A5F78">
        <w:rPr>
          <w:rFonts w:hint="eastAsia"/>
        </w:rPr>
        <w:t>施工图</w:t>
      </w:r>
      <w:r>
        <w:rPr>
          <w:rFonts w:hint="eastAsia"/>
        </w:rPr>
        <w:t>设计和合同约定要求，</w:t>
      </w:r>
      <w:r w:rsidRPr="00B54BF9">
        <w:rPr>
          <w:rFonts w:hint="eastAsia"/>
        </w:rPr>
        <w:t>现场评价过程中未发现明显质量缺陷</w:t>
      </w:r>
      <w:r>
        <w:rPr>
          <w:rFonts w:hint="eastAsia"/>
        </w:rPr>
        <w:t>。其中：未完工项目分部工程交工验收合格，项目验收合格率达1</w:t>
      </w:r>
      <w:r>
        <w:t>00</w:t>
      </w:r>
      <w:r>
        <w:rPr>
          <w:rFonts w:hint="eastAsia"/>
        </w:rPr>
        <w:t>%；已完工项目工程交工质量核验合格，项目验收合格率达1</w:t>
      </w:r>
      <w:r>
        <w:t>00</w:t>
      </w:r>
      <w:r>
        <w:rPr>
          <w:rFonts w:hint="eastAsia"/>
        </w:rPr>
        <w:t>%，因此，依据评分标准，该项指标得</w:t>
      </w:r>
      <w:r w:rsidR="003F65BE">
        <w:rPr>
          <w:rFonts w:hint="eastAsia"/>
        </w:rPr>
        <w:t>3</w:t>
      </w:r>
      <w:r>
        <w:rPr>
          <w:rFonts w:hint="eastAsia"/>
        </w:rPr>
        <w:t>分。</w:t>
      </w:r>
    </w:p>
    <w:p w:rsidR="00A8732C" w:rsidRPr="00E6783F" w:rsidRDefault="001417A9" w:rsidP="004A5F78">
      <w:pPr>
        <w:ind w:firstLine="586"/>
      </w:pPr>
      <w:r>
        <w:rPr>
          <w:rFonts w:hint="eastAsia"/>
          <w:b/>
        </w:rPr>
        <w:t>对于指标D</w:t>
      </w:r>
      <w:r>
        <w:rPr>
          <w:rFonts w:hint="eastAsia"/>
          <w:b/>
          <w:vertAlign w:val="subscript"/>
        </w:rPr>
        <w:t>2</w:t>
      </w:r>
      <w:r w:rsidR="00271883">
        <w:rPr>
          <w:rFonts w:hint="eastAsia"/>
          <w:b/>
          <w:vertAlign w:val="subscript"/>
        </w:rPr>
        <w:t>2</w:t>
      </w:r>
      <w:r>
        <w:rPr>
          <w:rFonts w:hint="eastAsia"/>
          <w:b/>
        </w:rPr>
        <w:t>“</w:t>
      </w:r>
      <w:r w:rsidRPr="001417A9">
        <w:rPr>
          <w:rFonts w:hint="eastAsia"/>
          <w:b/>
        </w:rPr>
        <w:t>水路运输核查任务完成质量</w:t>
      </w:r>
      <w:r>
        <w:rPr>
          <w:rFonts w:hint="eastAsia"/>
          <w:b/>
        </w:rPr>
        <w:t>”：</w:t>
      </w:r>
      <w:r w:rsidRPr="001417A9">
        <w:rPr>
          <w:rFonts w:hint="eastAsia"/>
        </w:rPr>
        <w:t>根据《山东省交通运输厅关于开展</w:t>
      </w:r>
      <w:r>
        <w:t>2020</w:t>
      </w:r>
      <w:r w:rsidRPr="001417A9">
        <w:t>年国内水路运输及其辅助业和国际船舶运输业核查工作的通知》(鲁交水运函</w:t>
      </w:r>
      <w:r>
        <w:rPr>
          <w:rFonts w:hint="eastAsia"/>
        </w:rPr>
        <w:t>〔2020〕</w:t>
      </w:r>
      <w:r w:rsidRPr="001417A9">
        <w:t>27号)</w:t>
      </w:r>
      <w:r w:rsidR="009A3ECA">
        <w:t>文件要求</w:t>
      </w:r>
      <w:r w:rsidR="009A3ECA">
        <w:rPr>
          <w:rFonts w:hint="eastAsia"/>
        </w:rPr>
        <w:t>，</w:t>
      </w:r>
      <w:r w:rsidR="00080D1E">
        <w:rPr>
          <w:rFonts w:hint="eastAsia"/>
        </w:rPr>
        <w:t>全市</w:t>
      </w:r>
      <w:r w:rsidR="00F6319E" w:rsidRPr="00E6783F">
        <w:rPr>
          <w:rFonts w:hint="eastAsia"/>
        </w:rPr>
        <w:t>应核查</w:t>
      </w:r>
      <w:r w:rsidR="009A3ECA" w:rsidRPr="00E6783F">
        <w:rPr>
          <w:rFonts w:hint="eastAsia"/>
        </w:rPr>
        <w:t>省际沿海水路运输企业</w:t>
      </w:r>
      <w:r w:rsidR="009A3ECA" w:rsidRPr="00E6783F">
        <w:t>15家，</w:t>
      </w:r>
      <w:r w:rsidR="00F6319E" w:rsidRPr="00E6783F">
        <w:rPr>
          <w:rFonts w:hint="eastAsia"/>
        </w:rPr>
        <w:t>国际船舶运输业</w:t>
      </w:r>
      <w:r w:rsidR="00F6319E" w:rsidRPr="00E6783F">
        <w:t>6家</w:t>
      </w:r>
      <w:r w:rsidR="00F6319E">
        <w:rPr>
          <w:rFonts w:hint="eastAsia"/>
        </w:rPr>
        <w:t>；</w:t>
      </w:r>
      <w:r w:rsidR="00F6319E" w:rsidRPr="00E6783F">
        <w:rPr>
          <w:rFonts w:hint="eastAsia"/>
        </w:rPr>
        <w:t>市内运输企业</w:t>
      </w:r>
      <w:r w:rsidR="00F6319E" w:rsidRPr="00E6783F">
        <w:t>31家</w:t>
      </w:r>
      <w:r w:rsidR="00F6319E">
        <w:rPr>
          <w:rFonts w:hint="eastAsia"/>
        </w:rPr>
        <w:t>；</w:t>
      </w:r>
      <w:r w:rsidR="00F6319E" w:rsidRPr="00E6783F">
        <w:rPr>
          <w:rFonts w:hint="eastAsia"/>
        </w:rPr>
        <w:t>国际船舶运输经营企业</w:t>
      </w:r>
      <w:r w:rsidR="00F6319E" w:rsidRPr="00E6783F">
        <w:t>6家</w:t>
      </w:r>
      <w:r w:rsidR="00F6319E">
        <w:rPr>
          <w:rFonts w:hint="eastAsia"/>
        </w:rPr>
        <w:t>；</w:t>
      </w:r>
      <w:r w:rsidR="00F6319E" w:rsidRPr="00E6783F">
        <w:t>国内水路运输服务业核查通过船舶管理企业10家</w:t>
      </w:r>
      <w:r w:rsidR="00F6319E">
        <w:rPr>
          <w:rFonts w:hint="eastAsia"/>
        </w:rPr>
        <w:t>；</w:t>
      </w:r>
      <w:r w:rsidR="00F6319E" w:rsidRPr="00E6783F">
        <w:t>国内水路运输辅助业业务(船代、货代、客</w:t>
      </w:r>
      <w:r w:rsidR="00F6319E" w:rsidRPr="00E6783F">
        <w:rPr>
          <w:rFonts w:hint="eastAsia"/>
        </w:rPr>
        <w:t>代</w:t>
      </w:r>
      <w:r w:rsidR="00F6319E" w:rsidRPr="00E6783F">
        <w:t>)30家</w:t>
      </w:r>
      <w:r w:rsidR="00F6319E">
        <w:rPr>
          <w:rFonts w:hint="eastAsia"/>
        </w:rPr>
        <w:t>；</w:t>
      </w:r>
      <w:r w:rsidR="004342EA">
        <w:lastRenderedPageBreak/>
        <w:t>截至</w:t>
      </w:r>
      <w:r w:rsidR="00F6319E">
        <w:rPr>
          <w:rFonts w:hint="eastAsia"/>
        </w:rPr>
        <w:t>2020年底</w:t>
      </w:r>
      <w:r w:rsidR="00A8732C">
        <w:rPr>
          <w:rFonts w:hint="eastAsia"/>
        </w:rPr>
        <w:t>，</w:t>
      </w:r>
      <w:r w:rsidR="00F6319E">
        <w:rPr>
          <w:rFonts w:hint="eastAsia"/>
        </w:rPr>
        <w:t>核查任务全部完成，</w:t>
      </w:r>
      <w:r w:rsidR="00080D1E">
        <w:rPr>
          <w:rFonts w:hint="eastAsia"/>
        </w:rPr>
        <w:t>主要核查处理如下：一是</w:t>
      </w:r>
      <w:r w:rsidR="00F6319E">
        <w:t>核查未通过和不</w:t>
      </w:r>
      <w:r w:rsidR="007A2186">
        <w:rPr>
          <w:rFonts w:hint="eastAsia"/>
        </w:rPr>
        <w:t>参加</w:t>
      </w:r>
      <w:r w:rsidR="00F6319E">
        <w:t>核查</w:t>
      </w:r>
      <w:r w:rsidR="00902974">
        <w:rPr>
          <w:rFonts w:cs="仿宋"/>
          <w:bCs/>
          <w:szCs w:val="28"/>
        </w:rPr>
        <w:t>省际沿海水路运输</w:t>
      </w:r>
      <w:r w:rsidR="00F6319E">
        <w:t>企业</w:t>
      </w:r>
      <w:r w:rsidR="00F6319E" w:rsidRPr="00E6783F">
        <w:t>依法办理《国内水路运输经营许可证》</w:t>
      </w:r>
      <w:r w:rsidR="00F6319E" w:rsidRPr="00E6783F">
        <w:rPr>
          <w:rFonts w:hint="eastAsia"/>
        </w:rPr>
        <w:t>注销</w:t>
      </w:r>
      <w:r w:rsidR="00A8732C">
        <w:rPr>
          <w:rFonts w:hint="eastAsia"/>
        </w:rPr>
        <w:t>；</w:t>
      </w:r>
      <w:r w:rsidR="00080D1E">
        <w:rPr>
          <w:rFonts w:hint="eastAsia"/>
        </w:rPr>
        <w:t>二是</w:t>
      </w:r>
      <w:r w:rsidR="00F6319E" w:rsidRPr="00E6783F">
        <w:t>未通过年度核查18艘船舶，未发船舶营运证</w:t>
      </w:r>
      <w:r w:rsidR="00635177">
        <w:rPr>
          <w:rFonts w:hint="eastAsia"/>
        </w:rPr>
        <w:t>，</w:t>
      </w:r>
      <w:r w:rsidR="00F6319E" w:rsidRPr="00E6783F">
        <w:t>航道条件不达标4家企业，船舶17艘791</w:t>
      </w:r>
      <w:r w:rsidR="00A8732C">
        <w:t>客位未发船舶营运证</w:t>
      </w:r>
      <w:r w:rsidR="00A8732C">
        <w:rPr>
          <w:rFonts w:hint="eastAsia"/>
        </w:rPr>
        <w:t>；</w:t>
      </w:r>
      <w:r w:rsidR="00080D1E">
        <w:rPr>
          <w:rFonts w:hint="eastAsia"/>
        </w:rPr>
        <w:t>三是</w:t>
      </w:r>
      <w:r w:rsidR="007A2186" w:rsidRPr="00E6783F">
        <w:rPr>
          <w:rFonts w:hint="eastAsia"/>
        </w:rPr>
        <w:t>对</w:t>
      </w:r>
      <w:r w:rsidR="007A2186" w:rsidRPr="00E6783F">
        <w:t>4家未提报核查报告书、不配合的</w:t>
      </w:r>
      <w:r w:rsidR="00902974" w:rsidRPr="0084424B">
        <w:rPr>
          <w:rFonts w:cs="仿宋" w:hint="eastAsia"/>
          <w:bCs/>
          <w:szCs w:val="28"/>
        </w:rPr>
        <w:t>国内水路运输</w:t>
      </w:r>
      <w:r w:rsidR="00902974">
        <w:rPr>
          <w:rFonts w:cs="仿宋" w:hint="eastAsia"/>
          <w:bCs/>
          <w:szCs w:val="28"/>
        </w:rPr>
        <w:t>服务业</w:t>
      </w:r>
      <w:r w:rsidR="007A2186" w:rsidRPr="00E6783F">
        <w:t>企业给予警告并责令整</w:t>
      </w:r>
      <w:r w:rsidR="007A2186" w:rsidRPr="00E6783F">
        <w:rPr>
          <w:rFonts w:hint="eastAsia"/>
        </w:rPr>
        <w:t>改</w:t>
      </w:r>
      <w:r w:rsidR="00A8732C" w:rsidRPr="00E6783F">
        <w:rPr>
          <w:rFonts w:hint="eastAsia"/>
        </w:rPr>
        <w:t>。</w:t>
      </w:r>
      <w:r w:rsidR="00A8732C">
        <w:rPr>
          <w:rFonts w:hint="eastAsia"/>
        </w:rPr>
        <w:t>因此，依据评分标准，该指标得3分。具体水路运输核查任务完成情况详见表</w:t>
      </w:r>
      <w:r w:rsidR="00A8732C" w:rsidRPr="004A5F78">
        <w:rPr>
          <w:rFonts w:hint="eastAsia"/>
        </w:rPr>
        <w:t>3-</w:t>
      </w:r>
      <w:r w:rsidR="00DF5F0F" w:rsidRPr="004A5F78">
        <w:rPr>
          <w:rFonts w:hint="eastAsia"/>
        </w:rPr>
        <w:t>1</w:t>
      </w:r>
      <w:r w:rsidR="004A5F78">
        <w:t>5</w:t>
      </w:r>
      <w:r w:rsidR="00A8732C" w:rsidRPr="004A5F78">
        <w:rPr>
          <w:rFonts w:hint="eastAsia"/>
        </w:rPr>
        <w:t>：</w:t>
      </w:r>
    </w:p>
    <w:p w:rsidR="00A8732C" w:rsidRDefault="00A8732C" w:rsidP="007A2186">
      <w:pPr>
        <w:ind w:firstLineChars="0" w:firstLine="0"/>
        <w:jc w:val="center"/>
        <w:rPr>
          <w:rFonts w:ascii="黑体" w:eastAsia="黑体" w:hAnsi="黑体" w:cs="仿宋"/>
          <w:bCs/>
          <w:sz w:val="21"/>
          <w:szCs w:val="21"/>
        </w:rPr>
      </w:pPr>
      <w:r w:rsidRPr="00A8732C">
        <w:rPr>
          <w:rFonts w:ascii="黑体" w:eastAsia="黑体" w:hAnsi="黑体" w:cs="仿宋" w:hint="eastAsia"/>
          <w:bCs/>
          <w:sz w:val="21"/>
          <w:szCs w:val="21"/>
        </w:rPr>
        <w:t>表</w:t>
      </w:r>
      <w:r w:rsidRPr="004A5F78">
        <w:rPr>
          <w:rFonts w:ascii="黑体" w:eastAsia="黑体" w:hAnsi="黑体" w:cs="仿宋" w:hint="eastAsia"/>
          <w:bCs/>
          <w:sz w:val="21"/>
          <w:szCs w:val="21"/>
        </w:rPr>
        <w:t>3-</w:t>
      </w:r>
      <w:r w:rsidR="00DF5F0F">
        <w:rPr>
          <w:rFonts w:ascii="黑体" w:eastAsia="黑体" w:hAnsi="黑体" w:cs="仿宋" w:hint="eastAsia"/>
          <w:bCs/>
          <w:sz w:val="21"/>
          <w:szCs w:val="21"/>
        </w:rPr>
        <w:t>1</w:t>
      </w:r>
      <w:r w:rsidR="004A5F78">
        <w:rPr>
          <w:rFonts w:ascii="黑体" w:eastAsia="黑体" w:hAnsi="黑体" w:cs="仿宋"/>
          <w:bCs/>
          <w:sz w:val="21"/>
          <w:szCs w:val="21"/>
        </w:rPr>
        <w:t>5</w:t>
      </w:r>
      <w:r w:rsidRPr="00A8732C">
        <w:rPr>
          <w:rFonts w:ascii="黑体" w:eastAsia="黑体" w:hAnsi="黑体" w:cs="仿宋" w:hint="eastAsia"/>
          <w:bCs/>
          <w:sz w:val="21"/>
          <w:szCs w:val="21"/>
        </w:rPr>
        <w:t xml:space="preserve">  水路运输核查任务完成情况</w:t>
      </w:r>
    </w:p>
    <w:tbl>
      <w:tblPr>
        <w:tblStyle w:val="af"/>
        <w:tblW w:w="9322" w:type="dxa"/>
        <w:jc w:val="center"/>
        <w:tblLook w:val="04A0"/>
      </w:tblPr>
      <w:tblGrid>
        <w:gridCol w:w="1471"/>
        <w:gridCol w:w="1686"/>
        <w:gridCol w:w="914"/>
        <w:gridCol w:w="885"/>
        <w:gridCol w:w="968"/>
        <w:gridCol w:w="3398"/>
      </w:tblGrid>
      <w:tr w:rsidR="00061265" w:rsidRPr="00C758C2" w:rsidTr="008267FE">
        <w:trPr>
          <w:trHeight w:val="624"/>
          <w:tblHeader/>
          <w:jc w:val="center"/>
        </w:trPr>
        <w:tc>
          <w:tcPr>
            <w:tcW w:w="1471" w:type="dxa"/>
            <w:vAlign w:val="center"/>
          </w:tcPr>
          <w:p w:rsidR="00061265" w:rsidRPr="00C758C2" w:rsidRDefault="00B51AAD" w:rsidP="00B51AAD">
            <w:pPr>
              <w:spacing w:line="240" w:lineRule="auto"/>
              <w:ind w:firstLineChars="0" w:firstLine="0"/>
              <w:jc w:val="center"/>
              <w:rPr>
                <w:rFonts w:cs="仿宋"/>
                <w:bCs/>
                <w:sz w:val="21"/>
                <w:szCs w:val="21"/>
              </w:rPr>
            </w:pPr>
            <w:r>
              <w:rPr>
                <w:rFonts w:cs="仿宋"/>
                <w:b/>
                <w:bCs/>
                <w:sz w:val="21"/>
                <w:szCs w:val="21"/>
              </w:rPr>
              <w:t>核查行业</w:t>
            </w:r>
          </w:p>
        </w:tc>
        <w:tc>
          <w:tcPr>
            <w:tcW w:w="1686" w:type="dxa"/>
            <w:vAlign w:val="center"/>
          </w:tcPr>
          <w:p w:rsidR="00061265" w:rsidRPr="00C758C2" w:rsidRDefault="00B51AAD" w:rsidP="00B51AAD">
            <w:pPr>
              <w:spacing w:line="240" w:lineRule="auto"/>
              <w:ind w:firstLineChars="0" w:firstLine="0"/>
              <w:jc w:val="center"/>
              <w:rPr>
                <w:rFonts w:cs="仿宋"/>
                <w:b/>
                <w:bCs/>
                <w:sz w:val="21"/>
                <w:szCs w:val="21"/>
              </w:rPr>
            </w:pPr>
            <w:r>
              <w:rPr>
                <w:rFonts w:cs="仿宋"/>
                <w:b/>
                <w:bCs/>
                <w:sz w:val="21"/>
                <w:szCs w:val="21"/>
              </w:rPr>
              <w:t>核查企业</w:t>
            </w:r>
          </w:p>
        </w:tc>
        <w:tc>
          <w:tcPr>
            <w:tcW w:w="914" w:type="dxa"/>
            <w:vAlign w:val="center"/>
          </w:tcPr>
          <w:p w:rsidR="00061265" w:rsidRPr="00C758C2" w:rsidRDefault="00061265" w:rsidP="00B51AAD">
            <w:pPr>
              <w:spacing w:line="240" w:lineRule="auto"/>
              <w:ind w:firstLineChars="0" w:firstLine="0"/>
              <w:jc w:val="center"/>
              <w:rPr>
                <w:rFonts w:cs="仿宋"/>
                <w:b/>
                <w:bCs/>
                <w:sz w:val="21"/>
                <w:szCs w:val="21"/>
              </w:rPr>
            </w:pPr>
            <w:r w:rsidRPr="00C758C2">
              <w:rPr>
                <w:rFonts w:cs="仿宋"/>
                <w:b/>
                <w:bCs/>
                <w:sz w:val="21"/>
                <w:szCs w:val="21"/>
              </w:rPr>
              <w:t>应核查企业</w:t>
            </w:r>
            <w:r w:rsidRPr="00C758C2">
              <w:rPr>
                <w:rFonts w:cs="仿宋" w:hint="eastAsia"/>
                <w:b/>
                <w:bCs/>
                <w:sz w:val="21"/>
                <w:szCs w:val="21"/>
              </w:rPr>
              <w:t>（家）</w:t>
            </w:r>
          </w:p>
        </w:tc>
        <w:tc>
          <w:tcPr>
            <w:tcW w:w="885" w:type="dxa"/>
            <w:vAlign w:val="center"/>
          </w:tcPr>
          <w:p w:rsidR="00061265" w:rsidRPr="00C758C2" w:rsidRDefault="00061265" w:rsidP="00B51AAD">
            <w:pPr>
              <w:spacing w:line="240" w:lineRule="auto"/>
              <w:ind w:firstLineChars="0" w:firstLine="0"/>
              <w:jc w:val="center"/>
              <w:rPr>
                <w:rFonts w:cs="仿宋"/>
                <w:b/>
                <w:bCs/>
                <w:sz w:val="21"/>
                <w:szCs w:val="21"/>
              </w:rPr>
            </w:pPr>
            <w:r w:rsidRPr="00C758C2">
              <w:rPr>
                <w:rFonts w:cs="仿宋"/>
                <w:b/>
                <w:bCs/>
                <w:sz w:val="21"/>
                <w:szCs w:val="21"/>
              </w:rPr>
              <w:t>实际核查企业</w:t>
            </w:r>
            <w:r w:rsidRPr="00C758C2">
              <w:rPr>
                <w:rFonts w:cs="仿宋" w:hint="eastAsia"/>
                <w:b/>
                <w:bCs/>
                <w:sz w:val="21"/>
                <w:szCs w:val="21"/>
              </w:rPr>
              <w:t>（家）</w:t>
            </w:r>
          </w:p>
        </w:tc>
        <w:tc>
          <w:tcPr>
            <w:tcW w:w="968" w:type="dxa"/>
            <w:vAlign w:val="center"/>
          </w:tcPr>
          <w:p w:rsidR="00061265" w:rsidRPr="00C758C2" w:rsidRDefault="00061265" w:rsidP="00B51AAD">
            <w:pPr>
              <w:spacing w:line="240" w:lineRule="auto"/>
              <w:ind w:firstLineChars="0" w:firstLine="0"/>
              <w:jc w:val="center"/>
              <w:rPr>
                <w:rFonts w:cs="仿宋"/>
                <w:b/>
                <w:bCs/>
                <w:sz w:val="21"/>
                <w:szCs w:val="21"/>
              </w:rPr>
            </w:pPr>
            <w:r w:rsidRPr="00C758C2">
              <w:rPr>
                <w:rFonts w:cs="仿宋"/>
                <w:b/>
                <w:bCs/>
                <w:sz w:val="21"/>
                <w:szCs w:val="21"/>
              </w:rPr>
              <w:t>核查通过企业</w:t>
            </w:r>
            <w:r w:rsidRPr="00C758C2">
              <w:rPr>
                <w:rFonts w:cs="仿宋" w:hint="eastAsia"/>
                <w:b/>
                <w:bCs/>
                <w:sz w:val="21"/>
                <w:szCs w:val="21"/>
              </w:rPr>
              <w:t>（家）</w:t>
            </w:r>
          </w:p>
        </w:tc>
        <w:tc>
          <w:tcPr>
            <w:tcW w:w="3398" w:type="dxa"/>
            <w:vAlign w:val="center"/>
          </w:tcPr>
          <w:p w:rsidR="00061265" w:rsidRPr="00C758C2" w:rsidRDefault="00061265" w:rsidP="00B51AAD">
            <w:pPr>
              <w:spacing w:line="240" w:lineRule="auto"/>
              <w:ind w:firstLineChars="0" w:firstLine="0"/>
              <w:jc w:val="center"/>
              <w:rPr>
                <w:rFonts w:cs="仿宋"/>
                <w:b/>
                <w:bCs/>
                <w:sz w:val="21"/>
                <w:szCs w:val="21"/>
              </w:rPr>
            </w:pPr>
            <w:r>
              <w:rPr>
                <w:rFonts w:cs="仿宋" w:hint="eastAsia"/>
                <w:b/>
                <w:bCs/>
                <w:sz w:val="21"/>
                <w:szCs w:val="21"/>
              </w:rPr>
              <w:t>核查结果处理</w:t>
            </w:r>
          </w:p>
        </w:tc>
      </w:tr>
      <w:tr w:rsidR="008911C2" w:rsidRPr="00C758C2" w:rsidTr="008267FE">
        <w:trPr>
          <w:trHeight w:val="624"/>
          <w:jc w:val="center"/>
        </w:trPr>
        <w:tc>
          <w:tcPr>
            <w:tcW w:w="1471" w:type="dxa"/>
            <w:vMerge w:val="restart"/>
            <w:vAlign w:val="center"/>
          </w:tcPr>
          <w:p w:rsidR="008911C2" w:rsidRPr="00C758C2" w:rsidRDefault="008911C2" w:rsidP="00B51AAD">
            <w:pPr>
              <w:spacing w:line="240" w:lineRule="auto"/>
              <w:ind w:firstLineChars="0" w:firstLine="0"/>
              <w:jc w:val="center"/>
              <w:rPr>
                <w:rFonts w:cs="仿宋"/>
                <w:bCs/>
                <w:sz w:val="21"/>
                <w:szCs w:val="21"/>
              </w:rPr>
            </w:pPr>
            <w:r>
              <w:rPr>
                <w:rFonts w:cs="仿宋"/>
                <w:bCs/>
                <w:sz w:val="21"/>
                <w:szCs w:val="21"/>
              </w:rPr>
              <w:t>国内水路运输业</w:t>
            </w:r>
          </w:p>
        </w:tc>
        <w:tc>
          <w:tcPr>
            <w:tcW w:w="1686" w:type="dxa"/>
            <w:vAlign w:val="center"/>
          </w:tcPr>
          <w:p w:rsidR="008911C2" w:rsidRDefault="008911C2" w:rsidP="00B51AAD">
            <w:pPr>
              <w:spacing w:line="240" w:lineRule="auto"/>
              <w:ind w:firstLineChars="0" w:firstLine="0"/>
              <w:jc w:val="center"/>
              <w:rPr>
                <w:rFonts w:cs="仿宋"/>
                <w:bCs/>
                <w:sz w:val="21"/>
                <w:szCs w:val="21"/>
              </w:rPr>
            </w:pPr>
            <w:r>
              <w:rPr>
                <w:rFonts w:cs="仿宋"/>
                <w:bCs/>
                <w:sz w:val="21"/>
                <w:szCs w:val="21"/>
              </w:rPr>
              <w:t>省际沿海水路运输企业</w:t>
            </w:r>
          </w:p>
        </w:tc>
        <w:tc>
          <w:tcPr>
            <w:tcW w:w="914" w:type="dxa"/>
            <w:vAlign w:val="center"/>
          </w:tcPr>
          <w:p w:rsidR="008911C2" w:rsidRPr="00C758C2" w:rsidRDefault="008911C2" w:rsidP="00B51AAD">
            <w:pPr>
              <w:spacing w:line="240" w:lineRule="auto"/>
              <w:ind w:firstLineChars="0" w:firstLine="0"/>
              <w:jc w:val="center"/>
              <w:rPr>
                <w:rFonts w:cs="仿宋"/>
                <w:bCs/>
                <w:sz w:val="21"/>
                <w:szCs w:val="21"/>
              </w:rPr>
            </w:pPr>
            <w:r>
              <w:rPr>
                <w:rFonts w:cs="仿宋" w:hint="eastAsia"/>
                <w:bCs/>
                <w:sz w:val="21"/>
                <w:szCs w:val="21"/>
              </w:rPr>
              <w:t>15</w:t>
            </w:r>
          </w:p>
        </w:tc>
        <w:tc>
          <w:tcPr>
            <w:tcW w:w="885" w:type="dxa"/>
            <w:vAlign w:val="center"/>
          </w:tcPr>
          <w:p w:rsidR="008911C2" w:rsidRPr="00C758C2" w:rsidRDefault="008911C2" w:rsidP="00B51AAD">
            <w:pPr>
              <w:spacing w:line="240" w:lineRule="auto"/>
              <w:ind w:firstLineChars="0" w:firstLine="0"/>
              <w:jc w:val="center"/>
              <w:rPr>
                <w:rFonts w:cs="仿宋"/>
                <w:bCs/>
                <w:sz w:val="21"/>
                <w:szCs w:val="21"/>
              </w:rPr>
            </w:pPr>
            <w:r>
              <w:rPr>
                <w:rFonts w:cs="仿宋" w:hint="eastAsia"/>
                <w:bCs/>
                <w:sz w:val="21"/>
                <w:szCs w:val="21"/>
              </w:rPr>
              <w:t>14</w:t>
            </w:r>
          </w:p>
        </w:tc>
        <w:tc>
          <w:tcPr>
            <w:tcW w:w="968" w:type="dxa"/>
            <w:vAlign w:val="center"/>
          </w:tcPr>
          <w:p w:rsidR="008911C2" w:rsidRPr="00C758C2" w:rsidRDefault="008911C2" w:rsidP="00B51AAD">
            <w:pPr>
              <w:spacing w:line="240" w:lineRule="auto"/>
              <w:ind w:firstLineChars="0" w:firstLine="0"/>
              <w:jc w:val="center"/>
              <w:rPr>
                <w:rFonts w:cs="仿宋"/>
                <w:bCs/>
                <w:sz w:val="21"/>
                <w:szCs w:val="21"/>
              </w:rPr>
            </w:pPr>
            <w:r>
              <w:rPr>
                <w:rFonts w:cs="仿宋" w:hint="eastAsia"/>
                <w:bCs/>
                <w:sz w:val="21"/>
                <w:szCs w:val="21"/>
              </w:rPr>
              <w:t>12</w:t>
            </w:r>
          </w:p>
        </w:tc>
        <w:tc>
          <w:tcPr>
            <w:tcW w:w="3398" w:type="dxa"/>
            <w:vMerge w:val="restart"/>
            <w:vAlign w:val="center"/>
          </w:tcPr>
          <w:p w:rsidR="008911C2" w:rsidRPr="00C758C2" w:rsidRDefault="008911C2" w:rsidP="00271883">
            <w:pPr>
              <w:spacing w:line="240" w:lineRule="auto"/>
              <w:ind w:firstLineChars="0" w:firstLine="0"/>
              <w:jc w:val="left"/>
              <w:rPr>
                <w:rFonts w:cs="仿宋"/>
                <w:bCs/>
                <w:sz w:val="21"/>
                <w:szCs w:val="21"/>
              </w:rPr>
            </w:pPr>
            <w:r w:rsidRPr="007A2186">
              <w:rPr>
                <w:rFonts w:cs="仿宋" w:hint="eastAsia"/>
                <w:bCs/>
                <w:sz w:val="21"/>
                <w:szCs w:val="21"/>
              </w:rPr>
              <w:t>核查未通过</w:t>
            </w:r>
            <w:r>
              <w:rPr>
                <w:rFonts w:cs="仿宋" w:hint="eastAsia"/>
                <w:bCs/>
                <w:sz w:val="21"/>
                <w:szCs w:val="21"/>
              </w:rPr>
              <w:t>、</w:t>
            </w:r>
            <w:r w:rsidRPr="007A2186">
              <w:rPr>
                <w:rFonts w:cs="仿宋" w:hint="eastAsia"/>
                <w:bCs/>
                <w:sz w:val="21"/>
                <w:szCs w:val="21"/>
              </w:rPr>
              <w:t>不参加核查企业依法注销国内水路运输经营许可证</w:t>
            </w:r>
          </w:p>
        </w:tc>
      </w:tr>
      <w:tr w:rsidR="008911C2" w:rsidRPr="00C758C2" w:rsidTr="008267FE">
        <w:trPr>
          <w:trHeight w:val="624"/>
          <w:jc w:val="center"/>
        </w:trPr>
        <w:tc>
          <w:tcPr>
            <w:tcW w:w="1471" w:type="dxa"/>
            <w:vMerge/>
            <w:vAlign w:val="center"/>
          </w:tcPr>
          <w:p w:rsidR="008911C2" w:rsidRDefault="008911C2" w:rsidP="00B51AAD">
            <w:pPr>
              <w:spacing w:line="240" w:lineRule="auto"/>
              <w:ind w:firstLineChars="0" w:firstLine="0"/>
              <w:jc w:val="center"/>
              <w:rPr>
                <w:rFonts w:cs="仿宋"/>
                <w:bCs/>
                <w:sz w:val="21"/>
                <w:szCs w:val="21"/>
              </w:rPr>
            </w:pPr>
          </w:p>
        </w:tc>
        <w:tc>
          <w:tcPr>
            <w:tcW w:w="1686" w:type="dxa"/>
            <w:vAlign w:val="center"/>
          </w:tcPr>
          <w:p w:rsidR="008911C2" w:rsidRDefault="008911C2" w:rsidP="00B51AAD">
            <w:pPr>
              <w:spacing w:line="240" w:lineRule="auto"/>
              <w:ind w:firstLineChars="0" w:firstLine="0"/>
              <w:jc w:val="center"/>
              <w:rPr>
                <w:rFonts w:cs="仿宋"/>
                <w:bCs/>
                <w:sz w:val="21"/>
                <w:szCs w:val="21"/>
              </w:rPr>
            </w:pPr>
            <w:r>
              <w:rPr>
                <w:rFonts w:cs="仿宋" w:hint="eastAsia"/>
                <w:bCs/>
                <w:sz w:val="21"/>
                <w:szCs w:val="21"/>
              </w:rPr>
              <w:t>国际船舶运输企业</w:t>
            </w:r>
          </w:p>
        </w:tc>
        <w:tc>
          <w:tcPr>
            <w:tcW w:w="914" w:type="dxa"/>
            <w:vAlign w:val="center"/>
          </w:tcPr>
          <w:p w:rsidR="008911C2" w:rsidRDefault="008911C2" w:rsidP="00B51AAD">
            <w:pPr>
              <w:spacing w:line="240" w:lineRule="auto"/>
              <w:ind w:firstLineChars="0" w:firstLine="0"/>
              <w:jc w:val="center"/>
              <w:rPr>
                <w:rFonts w:cs="仿宋"/>
                <w:bCs/>
                <w:sz w:val="21"/>
                <w:szCs w:val="21"/>
              </w:rPr>
            </w:pPr>
            <w:r>
              <w:rPr>
                <w:rFonts w:cs="仿宋" w:hint="eastAsia"/>
                <w:bCs/>
                <w:sz w:val="21"/>
                <w:szCs w:val="21"/>
              </w:rPr>
              <w:t>6</w:t>
            </w:r>
          </w:p>
        </w:tc>
        <w:tc>
          <w:tcPr>
            <w:tcW w:w="885" w:type="dxa"/>
            <w:vAlign w:val="center"/>
          </w:tcPr>
          <w:p w:rsidR="008911C2" w:rsidRDefault="008911C2" w:rsidP="00B51AAD">
            <w:pPr>
              <w:spacing w:line="240" w:lineRule="auto"/>
              <w:ind w:firstLineChars="0" w:firstLine="0"/>
              <w:jc w:val="center"/>
              <w:rPr>
                <w:rFonts w:cs="仿宋"/>
                <w:bCs/>
                <w:sz w:val="21"/>
                <w:szCs w:val="21"/>
              </w:rPr>
            </w:pPr>
            <w:r>
              <w:rPr>
                <w:rFonts w:cs="仿宋" w:hint="eastAsia"/>
                <w:bCs/>
                <w:sz w:val="21"/>
                <w:szCs w:val="21"/>
              </w:rPr>
              <w:t>6</w:t>
            </w:r>
          </w:p>
        </w:tc>
        <w:tc>
          <w:tcPr>
            <w:tcW w:w="968" w:type="dxa"/>
            <w:vAlign w:val="center"/>
          </w:tcPr>
          <w:p w:rsidR="008911C2" w:rsidRDefault="008911C2" w:rsidP="00B51AAD">
            <w:pPr>
              <w:spacing w:line="240" w:lineRule="auto"/>
              <w:ind w:firstLineChars="0" w:firstLine="0"/>
              <w:jc w:val="center"/>
              <w:rPr>
                <w:rFonts w:cs="仿宋"/>
                <w:bCs/>
                <w:sz w:val="21"/>
                <w:szCs w:val="21"/>
              </w:rPr>
            </w:pPr>
            <w:r>
              <w:rPr>
                <w:rFonts w:cs="仿宋" w:hint="eastAsia"/>
                <w:bCs/>
                <w:sz w:val="21"/>
                <w:szCs w:val="21"/>
              </w:rPr>
              <w:t>6</w:t>
            </w:r>
          </w:p>
        </w:tc>
        <w:tc>
          <w:tcPr>
            <w:tcW w:w="3398" w:type="dxa"/>
            <w:vMerge/>
            <w:vAlign w:val="center"/>
          </w:tcPr>
          <w:p w:rsidR="008911C2" w:rsidRPr="007A2186" w:rsidRDefault="008911C2" w:rsidP="00271883">
            <w:pPr>
              <w:spacing w:line="240" w:lineRule="auto"/>
              <w:ind w:firstLineChars="0" w:firstLine="0"/>
              <w:jc w:val="left"/>
              <w:rPr>
                <w:rFonts w:cs="仿宋"/>
                <w:bCs/>
                <w:sz w:val="21"/>
                <w:szCs w:val="21"/>
              </w:rPr>
            </w:pPr>
          </w:p>
        </w:tc>
      </w:tr>
      <w:tr w:rsidR="00B51AAD" w:rsidRPr="00C758C2" w:rsidTr="008267FE">
        <w:trPr>
          <w:trHeight w:val="624"/>
          <w:jc w:val="center"/>
        </w:trPr>
        <w:tc>
          <w:tcPr>
            <w:tcW w:w="1471" w:type="dxa"/>
            <w:vMerge/>
            <w:vAlign w:val="center"/>
          </w:tcPr>
          <w:p w:rsidR="00B51AAD" w:rsidRPr="00C758C2" w:rsidRDefault="00B51AAD" w:rsidP="00B51AAD">
            <w:pPr>
              <w:spacing w:line="240" w:lineRule="auto"/>
              <w:ind w:firstLineChars="0" w:firstLine="0"/>
              <w:jc w:val="center"/>
              <w:rPr>
                <w:rFonts w:cs="仿宋"/>
                <w:bCs/>
                <w:sz w:val="21"/>
                <w:szCs w:val="21"/>
              </w:rPr>
            </w:pPr>
          </w:p>
        </w:tc>
        <w:tc>
          <w:tcPr>
            <w:tcW w:w="1686" w:type="dxa"/>
            <w:vAlign w:val="center"/>
          </w:tcPr>
          <w:p w:rsidR="00B51AAD" w:rsidRDefault="00B51AAD" w:rsidP="00B51AAD">
            <w:pPr>
              <w:spacing w:line="240" w:lineRule="auto"/>
              <w:ind w:firstLineChars="0" w:firstLine="0"/>
              <w:jc w:val="center"/>
              <w:rPr>
                <w:rFonts w:cs="仿宋"/>
                <w:bCs/>
                <w:sz w:val="21"/>
                <w:szCs w:val="21"/>
              </w:rPr>
            </w:pPr>
            <w:r>
              <w:rPr>
                <w:rFonts w:cs="仿宋"/>
                <w:bCs/>
                <w:sz w:val="21"/>
                <w:szCs w:val="21"/>
              </w:rPr>
              <w:t>市内运输企业</w:t>
            </w:r>
          </w:p>
        </w:tc>
        <w:tc>
          <w:tcPr>
            <w:tcW w:w="914" w:type="dxa"/>
            <w:vAlign w:val="center"/>
          </w:tcPr>
          <w:p w:rsidR="00B51AAD" w:rsidRPr="00C758C2" w:rsidRDefault="00B51AAD" w:rsidP="00B51AAD">
            <w:pPr>
              <w:spacing w:line="240" w:lineRule="auto"/>
              <w:ind w:firstLineChars="0" w:firstLine="0"/>
              <w:jc w:val="center"/>
              <w:rPr>
                <w:rFonts w:cs="仿宋"/>
                <w:bCs/>
                <w:sz w:val="21"/>
                <w:szCs w:val="21"/>
              </w:rPr>
            </w:pPr>
            <w:r>
              <w:rPr>
                <w:rFonts w:cs="仿宋" w:hint="eastAsia"/>
                <w:bCs/>
                <w:sz w:val="21"/>
                <w:szCs w:val="21"/>
              </w:rPr>
              <w:t>31</w:t>
            </w:r>
          </w:p>
        </w:tc>
        <w:tc>
          <w:tcPr>
            <w:tcW w:w="885" w:type="dxa"/>
            <w:vAlign w:val="center"/>
          </w:tcPr>
          <w:p w:rsidR="00B51AAD" w:rsidRPr="00C758C2" w:rsidRDefault="00B51AAD" w:rsidP="00B51AAD">
            <w:pPr>
              <w:spacing w:line="240" w:lineRule="auto"/>
              <w:ind w:firstLineChars="0" w:firstLine="0"/>
              <w:jc w:val="center"/>
              <w:rPr>
                <w:rFonts w:cs="仿宋"/>
                <w:bCs/>
                <w:sz w:val="21"/>
                <w:szCs w:val="21"/>
              </w:rPr>
            </w:pPr>
            <w:r>
              <w:rPr>
                <w:rFonts w:cs="仿宋" w:hint="eastAsia"/>
                <w:bCs/>
                <w:sz w:val="21"/>
                <w:szCs w:val="21"/>
              </w:rPr>
              <w:t>31</w:t>
            </w:r>
          </w:p>
        </w:tc>
        <w:tc>
          <w:tcPr>
            <w:tcW w:w="968" w:type="dxa"/>
            <w:vAlign w:val="center"/>
          </w:tcPr>
          <w:p w:rsidR="00B51AAD" w:rsidRPr="00C758C2" w:rsidRDefault="00B51AAD" w:rsidP="00B51AAD">
            <w:pPr>
              <w:spacing w:line="240" w:lineRule="auto"/>
              <w:ind w:firstLineChars="0" w:firstLine="0"/>
              <w:jc w:val="center"/>
              <w:rPr>
                <w:rFonts w:cs="仿宋"/>
                <w:bCs/>
                <w:sz w:val="21"/>
                <w:szCs w:val="21"/>
              </w:rPr>
            </w:pPr>
            <w:r>
              <w:rPr>
                <w:rFonts w:cs="仿宋" w:hint="eastAsia"/>
                <w:bCs/>
                <w:sz w:val="21"/>
                <w:szCs w:val="21"/>
              </w:rPr>
              <w:t>27</w:t>
            </w:r>
          </w:p>
        </w:tc>
        <w:tc>
          <w:tcPr>
            <w:tcW w:w="3398" w:type="dxa"/>
            <w:vAlign w:val="center"/>
          </w:tcPr>
          <w:p w:rsidR="00B51AAD" w:rsidRPr="00C758C2" w:rsidRDefault="00B51AAD" w:rsidP="00271883">
            <w:pPr>
              <w:spacing w:line="240" w:lineRule="auto"/>
              <w:ind w:firstLineChars="0" w:firstLine="0"/>
              <w:jc w:val="left"/>
              <w:rPr>
                <w:rFonts w:cs="仿宋"/>
                <w:bCs/>
                <w:sz w:val="21"/>
                <w:szCs w:val="21"/>
              </w:rPr>
            </w:pPr>
            <w:r w:rsidRPr="007A2186">
              <w:rPr>
                <w:rFonts w:cs="仿宋"/>
                <w:bCs/>
                <w:sz w:val="21"/>
                <w:szCs w:val="21"/>
              </w:rPr>
              <w:t>4家</w:t>
            </w:r>
            <w:r>
              <w:rPr>
                <w:rFonts w:cs="仿宋"/>
                <w:bCs/>
                <w:sz w:val="21"/>
                <w:szCs w:val="21"/>
              </w:rPr>
              <w:t>航道条件不达标</w:t>
            </w:r>
            <w:r w:rsidRPr="007A2186">
              <w:rPr>
                <w:rFonts w:cs="仿宋"/>
                <w:bCs/>
                <w:sz w:val="21"/>
                <w:szCs w:val="21"/>
              </w:rPr>
              <w:t>企业未发船舶营运证</w:t>
            </w:r>
          </w:p>
        </w:tc>
      </w:tr>
      <w:tr w:rsidR="00061265" w:rsidRPr="00C758C2" w:rsidTr="008267FE">
        <w:trPr>
          <w:trHeight w:val="624"/>
          <w:jc w:val="center"/>
        </w:trPr>
        <w:tc>
          <w:tcPr>
            <w:tcW w:w="1471" w:type="dxa"/>
            <w:vAlign w:val="center"/>
          </w:tcPr>
          <w:p w:rsidR="00061265" w:rsidRPr="00C758C2" w:rsidRDefault="00061265" w:rsidP="00B51AAD">
            <w:pPr>
              <w:spacing w:line="240" w:lineRule="auto"/>
              <w:ind w:firstLineChars="0" w:firstLine="0"/>
              <w:jc w:val="center"/>
              <w:rPr>
                <w:rFonts w:cs="仿宋"/>
                <w:bCs/>
                <w:sz w:val="21"/>
                <w:szCs w:val="21"/>
              </w:rPr>
            </w:pPr>
            <w:r>
              <w:rPr>
                <w:rFonts w:cs="仿宋"/>
                <w:bCs/>
                <w:sz w:val="21"/>
                <w:szCs w:val="21"/>
              </w:rPr>
              <w:t>国际船舶运输</w:t>
            </w:r>
          </w:p>
        </w:tc>
        <w:tc>
          <w:tcPr>
            <w:tcW w:w="1686" w:type="dxa"/>
            <w:vAlign w:val="center"/>
          </w:tcPr>
          <w:p w:rsidR="00061265" w:rsidRDefault="00B51AAD" w:rsidP="00B51AAD">
            <w:pPr>
              <w:spacing w:line="240" w:lineRule="auto"/>
              <w:ind w:firstLineChars="0" w:firstLine="0"/>
              <w:jc w:val="center"/>
              <w:rPr>
                <w:rFonts w:cs="仿宋"/>
                <w:bCs/>
                <w:sz w:val="21"/>
                <w:szCs w:val="21"/>
              </w:rPr>
            </w:pPr>
            <w:r>
              <w:rPr>
                <w:rFonts w:cs="仿宋"/>
                <w:bCs/>
                <w:sz w:val="21"/>
                <w:szCs w:val="21"/>
              </w:rPr>
              <w:t>国际船舶运输经营企业</w:t>
            </w:r>
          </w:p>
        </w:tc>
        <w:tc>
          <w:tcPr>
            <w:tcW w:w="914" w:type="dxa"/>
            <w:vAlign w:val="center"/>
          </w:tcPr>
          <w:p w:rsidR="00061265" w:rsidRPr="00C758C2" w:rsidRDefault="00061265" w:rsidP="00B51AAD">
            <w:pPr>
              <w:spacing w:line="240" w:lineRule="auto"/>
              <w:ind w:firstLineChars="0" w:firstLine="0"/>
              <w:jc w:val="center"/>
              <w:rPr>
                <w:rFonts w:cs="仿宋"/>
                <w:bCs/>
                <w:sz w:val="21"/>
                <w:szCs w:val="21"/>
              </w:rPr>
            </w:pPr>
            <w:r>
              <w:rPr>
                <w:rFonts w:cs="仿宋" w:hint="eastAsia"/>
                <w:bCs/>
                <w:sz w:val="21"/>
                <w:szCs w:val="21"/>
              </w:rPr>
              <w:t>6</w:t>
            </w:r>
          </w:p>
        </w:tc>
        <w:tc>
          <w:tcPr>
            <w:tcW w:w="885" w:type="dxa"/>
            <w:vAlign w:val="center"/>
          </w:tcPr>
          <w:p w:rsidR="00061265" w:rsidRPr="00C758C2" w:rsidRDefault="00061265" w:rsidP="00B51AAD">
            <w:pPr>
              <w:spacing w:line="240" w:lineRule="auto"/>
              <w:ind w:firstLineChars="0" w:firstLine="0"/>
              <w:jc w:val="center"/>
              <w:rPr>
                <w:rFonts w:cs="仿宋"/>
                <w:bCs/>
                <w:sz w:val="21"/>
                <w:szCs w:val="21"/>
              </w:rPr>
            </w:pPr>
            <w:r>
              <w:rPr>
                <w:rFonts w:cs="仿宋" w:hint="eastAsia"/>
                <w:bCs/>
                <w:sz w:val="21"/>
                <w:szCs w:val="21"/>
              </w:rPr>
              <w:t>6</w:t>
            </w:r>
          </w:p>
        </w:tc>
        <w:tc>
          <w:tcPr>
            <w:tcW w:w="968" w:type="dxa"/>
            <w:vAlign w:val="center"/>
          </w:tcPr>
          <w:p w:rsidR="00061265" w:rsidRPr="00C758C2" w:rsidRDefault="00061265" w:rsidP="00B51AAD">
            <w:pPr>
              <w:spacing w:line="240" w:lineRule="auto"/>
              <w:ind w:firstLineChars="0" w:firstLine="0"/>
              <w:jc w:val="center"/>
              <w:rPr>
                <w:rFonts w:cs="仿宋"/>
                <w:bCs/>
                <w:sz w:val="21"/>
                <w:szCs w:val="21"/>
              </w:rPr>
            </w:pPr>
            <w:r>
              <w:rPr>
                <w:rFonts w:cs="仿宋" w:hint="eastAsia"/>
                <w:bCs/>
                <w:sz w:val="21"/>
                <w:szCs w:val="21"/>
              </w:rPr>
              <w:t>6</w:t>
            </w:r>
          </w:p>
        </w:tc>
        <w:tc>
          <w:tcPr>
            <w:tcW w:w="3398" w:type="dxa"/>
            <w:vAlign w:val="center"/>
          </w:tcPr>
          <w:p w:rsidR="00061265" w:rsidRPr="00C758C2" w:rsidRDefault="00B51AAD" w:rsidP="00B51AAD">
            <w:pPr>
              <w:spacing w:line="240" w:lineRule="auto"/>
              <w:ind w:firstLineChars="0" w:firstLine="0"/>
              <w:jc w:val="center"/>
              <w:rPr>
                <w:rFonts w:cs="仿宋"/>
                <w:bCs/>
                <w:sz w:val="21"/>
                <w:szCs w:val="21"/>
              </w:rPr>
            </w:pPr>
            <w:r>
              <w:rPr>
                <w:rFonts w:cs="仿宋" w:hint="eastAsia"/>
                <w:b/>
                <w:bCs/>
                <w:spacing w:val="0"/>
                <w:sz w:val="21"/>
                <w:szCs w:val="21"/>
              </w:rPr>
              <w:t>——</w:t>
            </w:r>
          </w:p>
        </w:tc>
      </w:tr>
      <w:tr w:rsidR="00B51AAD" w:rsidRPr="00C758C2" w:rsidTr="008267FE">
        <w:trPr>
          <w:trHeight w:val="624"/>
          <w:jc w:val="center"/>
        </w:trPr>
        <w:tc>
          <w:tcPr>
            <w:tcW w:w="1471" w:type="dxa"/>
            <w:vAlign w:val="center"/>
          </w:tcPr>
          <w:p w:rsidR="00B51AAD" w:rsidRDefault="00B51AAD" w:rsidP="00B51AAD">
            <w:pPr>
              <w:spacing w:line="240" w:lineRule="auto"/>
              <w:ind w:firstLineChars="0" w:firstLine="0"/>
              <w:jc w:val="center"/>
              <w:rPr>
                <w:rFonts w:cs="仿宋"/>
                <w:bCs/>
                <w:sz w:val="21"/>
                <w:szCs w:val="21"/>
              </w:rPr>
            </w:pPr>
            <w:r>
              <w:rPr>
                <w:rFonts w:cs="仿宋"/>
                <w:bCs/>
                <w:sz w:val="21"/>
                <w:szCs w:val="21"/>
              </w:rPr>
              <w:t>国内水路运输服务业</w:t>
            </w:r>
          </w:p>
        </w:tc>
        <w:tc>
          <w:tcPr>
            <w:tcW w:w="1686" w:type="dxa"/>
            <w:vAlign w:val="center"/>
          </w:tcPr>
          <w:p w:rsidR="00B51AAD" w:rsidRDefault="00B51AAD" w:rsidP="00B51AAD">
            <w:pPr>
              <w:spacing w:line="240" w:lineRule="auto"/>
              <w:ind w:firstLineChars="0" w:firstLine="0"/>
              <w:jc w:val="center"/>
              <w:rPr>
                <w:rFonts w:cs="仿宋"/>
                <w:bCs/>
                <w:sz w:val="21"/>
                <w:szCs w:val="21"/>
              </w:rPr>
            </w:pPr>
            <w:r>
              <w:rPr>
                <w:rFonts w:cs="仿宋" w:hint="eastAsia"/>
                <w:bCs/>
                <w:sz w:val="21"/>
                <w:szCs w:val="21"/>
              </w:rPr>
              <w:t>船舶管理企业</w:t>
            </w:r>
          </w:p>
        </w:tc>
        <w:tc>
          <w:tcPr>
            <w:tcW w:w="914" w:type="dxa"/>
            <w:vAlign w:val="center"/>
          </w:tcPr>
          <w:p w:rsidR="00B51AAD" w:rsidRDefault="00B51AAD" w:rsidP="00B51AAD">
            <w:pPr>
              <w:spacing w:line="240" w:lineRule="auto"/>
              <w:ind w:firstLineChars="0" w:firstLine="0"/>
              <w:jc w:val="center"/>
              <w:rPr>
                <w:rFonts w:cs="仿宋"/>
                <w:bCs/>
                <w:sz w:val="21"/>
                <w:szCs w:val="21"/>
              </w:rPr>
            </w:pPr>
            <w:r>
              <w:rPr>
                <w:rFonts w:cs="仿宋" w:hint="eastAsia"/>
                <w:bCs/>
                <w:sz w:val="21"/>
                <w:szCs w:val="21"/>
              </w:rPr>
              <w:t>10</w:t>
            </w:r>
          </w:p>
        </w:tc>
        <w:tc>
          <w:tcPr>
            <w:tcW w:w="885" w:type="dxa"/>
            <w:vAlign w:val="center"/>
          </w:tcPr>
          <w:p w:rsidR="00B51AAD" w:rsidRDefault="00B51AAD" w:rsidP="00B51AAD">
            <w:pPr>
              <w:spacing w:line="240" w:lineRule="auto"/>
              <w:ind w:firstLineChars="0" w:firstLine="0"/>
              <w:jc w:val="center"/>
              <w:rPr>
                <w:rFonts w:cs="仿宋"/>
                <w:bCs/>
                <w:sz w:val="21"/>
                <w:szCs w:val="21"/>
              </w:rPr>
            </w:pPr>
            <w:r>
              <w:rPr>
                <w:rFonts w:cs="仿宋" w:hint="eastAsia"/>
                <w:bCs/>
                <w:sz w:val="21"/>
                <w:szCs w:val="21"/>
              </w:rPr>
              <w:t>10</w:t>
            </w:r>
          </w:p>
        </w:tc>
        <w:tc>
          <w:tcPr>
            <w:tcW w:w="968" w:type="dxa"/>
            <w:vAlign w:val="center"/>
          </w:tcPr>
          <w:p w:rsidR="00B51AAD" w:rsidRDefault="00B51AAD" w:rsidP="00B51AAD">
            <w:pPr>
              <w:spacing w:line="240" w:lineRule="auto"/>
              <w:ind w:firstLineChars="0" w:firstLine="0"/>
              <w:jc w:val="center"/>
              <w:rPr>
                <w:rFonts w:cs="仿宋"/>
                <w:bCs/>
                <w:sz w:val="21"/>
                <w:szCs w:val="21"/>
              </w:rPr>
            </w:pPr>
            <w:r>
              <w:rPr>
                <w:rFonts w:cs="仿宋" w:hint="eastAsia"/>
                <w:bCs/>
                <w:sz w:val="21"/>
                <w:szCs w:val="21"/>
              </w:rPr>
              <w:t>10</w:t>
            </w:r>
          </w:p>
        </w:tc>
        <w:tc>
          <w:tcPr>
            <w:tcW w:w="3398" w:type="dxa"/>
            <w:vAlign w:val="center"/>
          </w:tcPr>
          <w:p w:rsidR="00B51AAD" w:rsidRPr="007A2186" w:rsidRDefault="00B51AAD" w:rsidP="00B51AAD">
            <w:pPr>
              <w:spacing w:line="240" w:lineRule="auto"/>
              <w:ind w:firstLineChars="0" w:firstLine="0"/>
              <w:jc w:val="center"/>
              <w:rPr>
                <w:rFonts w:cs="仿宋"/>
                <w:bCs/>
                <w:sz w:val="21"/>
                <w:szCs w:val="21"/>
              </w:rPr>
            </w:pPr>
            <w:r>
              <w:rPr>
                <w:rFonts w:cs="仿宋" w:hint="eastAsia"/>
                <w:b/>
                <w:bCs/>
                <w:spacing w:val="0"/>
                <w:sz w:val="21"/>
                <w:szCs w:val="21"/>
              </w:rPr>
              <w:t>——</w:t>
            </w:r>
          </w:p>
        </w:tc>
      </w:tr>
      <w:tr w:rsidR="00B51AAD" w:rsidRPr="00C758C2" w:rsidTr="008267FE">
        <w:trPr>
          <w:trHeight w:val="624"/>
          <w:jc w:val="center"/>
        </w:trPr>
        <w:tc>
          <w:tcPr>
            <w:tcW w:w="1471" w:type="dxa"/>
            <w:vAlign w:val="center"/>
          </w:tcPr>
          <w:p w:rsidR="00B51AAD" w:rsidRPr="00C758C2" w:rsidRDefault="00DE5EAB" w:rsidP="00B51AAD">
            <w:pPr>
              <w:spacing w:line="240" w:lineRule="auto"/>
              <w:ind w:firstLineChars="0" w:firstLine="0"/>
              <w:jc w:val="center"/>
              <w:rPr>
                <w:rFonts w:cs="仿宋"/>
                <w:bCs/>
                <w:sz w:val="21"/>
                <w:szCs w:val="21"/>
              </w:rPr>
            </w:pPr>
            <w:r>
              <w:rPr>
                <w:rFonts w:cs="仿宋"/>
                <w:bCs/>
                <w:sz w:val="21"/>
                <w:szCs w:val="21"/>
              </w:rPr>
              <w:t>国内水路运输服务业</w:t>
            </w:r>
          </w:p>
        </w:tc>
        <w:tc>
          <w:tcPr>
            <w:tcW w:w="1686" w:type="dxa"/>
            <w:vAlign w:val="center"/>
          </w:tcPr>
          <w:p w:rsidR="00B51AAD" w:rsidRDefault="00B51AAD" w:rsidP="00271883">
            <w:pPr>
              <w:spacing w:line="240" w:lineRule="auto"/>
              <w:ind w:firstLineChars="0" w:firstLine="0"/>
              <w:jc w:val="center"/>
              <w:rPr>
                <w:rFonts w:cs="仿宋"/>
                <w:bCs/>
                <w:sz w:val="21"/>
                <w:szCs w:val="21"/>
              </w:rPr>
            </w:pPr>
            <w:r>
              <w:rPr>
                <w:rFonts w:cs="仿宋"/>
                <w:bCs/>
                <w:sz w:val="21"/>
                <w:szCs w:val="21"/>
              </w:rPr>
              <w:t>国内水路运输</w:t>
            </w:r>
            <w:r>
              <w:rPr>
                <w:rFonts w:cs="仿宋" w:hint="eastAsia"/>
                <w:bCs/>
                <w:sz w:val="21"/>
                <w:szCs w:val="21"/>
              </w:rPr>
              <w:t>辅助业</w:t>
            </w:r>
            <w:r w:rsidR="00271883">
              <w:rPr>
                <w:rFonts w:cs="仿宋" w:hint="eastAsia"/>
                <w:bCs/>
                <w:sz w:val="21"/>
                <w:szCs w:val="21"/>
              </w:rPr>
              <w:t>企业</w:t>
            </w:r>
          </w:p>
        </w:tc>
        <w:tc>
          <w:tcPr>
            <w:tcW w:w="914" w:type="dxa"/>
            <w:vAlign w:val="center"/>
          </w:tcPr>
          <w:p w:rsidR="00B51AAD" w:rsidRPr="00C758C2" w:rsidRDefault="00B51AAD" w:rsidP="00B51AAD">
            <w:pPr>
              <w:spacing w:line="240" w:lineRule="auto"/>
              <w:ind w:firstLineChars="0" w:firstLine="0"/>
              <w:jc w:val="center"/>
              <w:rPr>
                <w:rFonts w:cs="仿宋"/>
                <w:bCs/>
                <w:sz w:val="21"/>
                <w:szCs w:val="21"/>
              </w:rPr>
            </w:pPr>
            <w:r>
              <w:rPr>
                <w:rFonts w:cs="仿宋" w:hint="eastAsia"/>
                <w:bCs/>
                <w:sz w:val="21"/>
                <w:szCs w:val="21"/>
              </w:rPr>
              <w:t>30</w:t>
            </w:r>
          </w:p>
        </w:tc>
        <w:tc>
          <w:tcPr>
            <w:tcW w:w="885" w:type="dxa"/>
            <w:vAlign w:val="center"/>
          </w:tcPr>
          <w:p w:rsidR="00B51AAD" w:rsidRPr="00C758C2" w:rsidRDefault="00B51AAD" w:rsidP="00B51AAD">
            <w:pPr>
              <w:spacing w:line="240" w:lineRule="auto"/>
              <w:ind w:firstLineChars="0" w:firstLine="0"/>
              <w:jc w:val="center"/>
              <w:rPr>
                <w:rFonts w:cs="仿宋"/>
                <w:bCs/>
                <w:sz w:val="21"/>
                <w:szCs w:val="21"/>
              </w:rPr>
            </w:pPr>
            <w:r>
              <w:rPr>
                <w:rFonts w:cs="仿宋" w:hint="eastAsia"/>
                <w:bCs/>
                <w:sz w:val="21"/>
                <w:szCs w:val="21"/>
              </w:rPr>
              <w:t>21</w:t>
            </w:r>
          </w:p>
        </w:tc>
        <w:tc>
          <w:tcPr>
            <w:tcW w:w="968" w:type="dxa"/>
            <w:vAlign w:val="center"/>
          </w:tcPr>
          <w:p w:rsidR="00B51AAD" w:rsidRPr="00C758C2" w:rsidRDefault="00B51AAD" w:rsidP="00B51AAD">
            <w:pPr>
              <w:spacing w:line="240" w:lineRule="auto"/>
              <w:ind w:firstLineChars="0" w:firstLine="0"/>
              <w:jc w:val="center"/>
              <w:rPr>
                <w:rFonts w:cs="仿宋"/>
                <w:bCs/>
                <w:sz w:val="21"/>
                <w:szCs w:val="21"/>
              </w:rPr>
            </w:pPr>
            <w:r>
              <w:rPr>
                <w:rFonts w:cs="仿宋" w:hint="eastAsia"/>
                <w:bCs/>
                <w:sz w:val="21"/>
                <w:szCs w:val="21"/>
              </w:rPr>
              <w:t>20</w:t>
            </w:r>
          </w:p>
        </w:tc>
        <w:tc>
          <w:tcPr>
            <w:tcW w:w="3398" w:type="dxa"/>
            <w:vAlign w:val="center"/>
          </w:tcPr>
          <w:p w:rsidR="00B51AAD" w:rsidRPr="00C758C2" w:rsidRDefault="00B51AAD" w:rsidP="00271883">
            <w:pPr>
              <w:spacing w:line="240" w:lineRule="auto"/>
              <w:ind w:firstLineChars="0" w:firstLine="0"/>
              <w:jc w:val="left"/>
              <w:rPr>
                <w:rFonts w:cs="仿宋"/>
                <w:bCs/>
                <w:sz w:val="21"/>
                <w:szCs w:val="21"/>
              </w:rPr>
            </w:pPr>
            <w:r w:rsidRPr="007A2186">
              <w:rPr>
                <w:rFonts w:cs="仿宋" w:hint="eastAsia"/>
                <w:bCs/>
                <w:sz w:val="21"/>
                <w:szCs w:val="21"/>
              </w:rPr>
              <w:t>有</w:t>
            </w:r>
            <w:r w:rsidRPr="007A2186">
              <w:rPr>
                <w:rFonts w:cs="仿宋"/>
                <w:bCs/>
                <w:sz w:val="21"/>
                <w:szCs w:val="21"/>
              </w:rPr>
              <w:t>3家企业注销业务，有3家注销了企业，有3家未提报</w:t>
            </w:r>
            <w:r>
              <w:rPr>
                <w:rFonts w:cs="仿宋" w:hint="eastAsia"/>
                <w:bCs/>
                <w:sz w:val="21"/>
                <w:szCs w:val="21"/>
              </w:rPr>
              <w:t>，</w:t>
            </w:r>
            <w:r w:rsidRPr="007A2186">
              <w:rPr>
                <w:rFonts w:cs="仿宋" w:hint="eastAsia"/>
                <w:bCs/>
                <w:sz w:val="21"/>
                <w:szCs w:val="21"/>
              </w:rPr>
              <w:t>对</w:t>
            </w:r>
            <w:r w:rsidRPr="007A2186">
              <w:rPr>
                <w:rFonts w:cs="仿宋"/>
                <w:bCs/>
                <w:sz w:val="21"/>
                <w:szCs w:val="21"/>
              </w:rPr>
              <w:t>4家未提报核查报告书、不配合的企业给予警告并责令整改</w:t>
            </w:r>
          </w:p>
        </w:tc>
      </w:tr>
    </w:tbl>
    <w:p w:rsidR="00DF5F0F" w:rsidRDefault="00DF5F0F" w:rsidP="00DF5F0F">
      <w:pPr>
        <w:ind w:firstLine="586"/>
      </w:pPr>
      <w:r w:rsidRPr="008539E7">
        <w:rPr>
          <w:rFonts w:hint="eastAsia"/>
          <w:b/>
          <w:bCs/>
        </w:rPr>
        <w:t>对于指标</w:t>
      </w:r>
      <w:r w:rsidRPr="008539E7">
        <w:rPr>
          <w:b/>
          <w:bCs/>
        </w:rPr>
        <w:t>C</w:t>
      </w:r>
      <w:r w:rsidRPr="008539E7">
        <w:rPr>
          <w:b/>
          <w:bCs/>
          <w:vertAlign w:val="subscript"/>
        </w:rPr>
        <w:t>2</w:t>
      </w:r>
      <w:r w:rsidR="00271883">
        <w:rPr>
          <w:rFonts w:hint="eastAsia"/>
          <w:b/>
          <w:bCs/>
          <w:vertAlign w:val="subscript"/>
        </w:rPr>
        <w:t>3</w:t>
      </w:r>
      <w:r w:rsidRPr="008539E7">
        <w:rPr>
          <w:rFonts w:hint="eastAsia"/>
          <w:b/>
          <w:bCs/>
        </w:rPr>
        <w:t>“</w:t>
      </w:r>
      <w:r w:rsidRPr="008539E7">
        <w:rPr>
          <w:b/>
          <w:bCs/>
        </w:rPr>
        <w:t>交通运输产业发展质量</w:t>
      </w:r>
      <w:r w:rsidRPr="008539E7">
        <w:rPr>
          <w:rFonts w:hint="eastAsia"/>
          <w:b/>
          <w:bCs/>
        </w:rPr>
        <w:t>”：</w:t>
      </w:r>
      <w:r w:rsidRPr="00671D5F">
        <w:t>青岛市交通运输局</w:t>
      </w:r>
      <w:r w:rsidR="00D10030">
        <w:rPr>
          <w:rFonts w:hint="eastAsia"/>
        </w:rPr>
        <w:t>制定</w:t>
      </w:r>
      <w:r w:rsidRPr="00671D5F">
        <w:t>2020年</w:t>
      </w:r>
      <w:r w:rsidR="00D10030">
        <w:rPr>
          <w:rFonts w:hint="eastAsia"/>
        </w:rPr>
        <w:t>度</w:t>
      </w:r>
      <w:r w:rsidRPr="00671D5F">
        <w:t>工作要点</w:t>
      </w:r>
      <w:r w:rsidR="00D10030">
        <w:rPr>
          <w:rFonts w:hint="eastAsia"/>
        </w:rPr>
        <w:t>，</w:t>
      </w:r>
      <w:r w:rsidRPr="00671D5F">
        <w:t>对2020年重点工作做出全面部署</w:t>
      </w:r>
      <w:r>
        <w:rPr>
          <w:rFonts w:hint="eastAsia"/>
        </w:rPr>
        <w:t>，全力推进交通运输产业转型升级，预计2</w:t>
      </w:r>
      <w:r>
        <w:t>020</w:t>
      </w:r>
      <w:r>
        <w:rPr>
          <w:rFonts w:hint="eastAsia"/>
        </w:rPr>
        <w:t>年提升港口枢纽功能，集装箱中转</w:t>
      </w:r>
      <w:r w:rsidRPr="00441842">
        <w:rPr>
          <w:rFonts w:hint="eastAsia"/>
        </w:rPr>
        <w:t>突破</w:t>
      </w:r>
      <w:r w:rsidRPr="00441842">
        <w:t>400</w:t>
      </w:r>
      <w:r w:rsidRPr="00441842">
        <w:rPr>
          <w:rFonts w:hint="eastAsia"/>
        </w:rPr>
        <w:t>万标箱</w:t>
      </w:r>
      <w:r w:rsidR="00D10030">
        <w:rPr>
          <w:rFonts w:hint="eastAsia"/>
        </w:rPr>
        <w:t>；</w:t>
      </w:r>
      <w:r>
        <w:rPr>
          <w:rFonts w:hint="eastAsia"/>
        </w:rPr>
        <w:t>铁矿石国际中转突破2</w:t>
      </w:r>
      <w:r>
        <w:t>60</w:t>
      </w:r>
      <w:r>
        <w:rPr>
          <w:rFonts w:hint="eastAsia"/>
        </w:rPr>
        <w:t>万吨</w:t>
      </w:r>
      <w:r w:rsidR="00D10030">
        <w:rPr>
          <w:rFonts w:hint="eastAsia"/>
        </w:rPr>
        <w:t>；</w:t>
      </w:r>
      <w:r>
        <w:rPr>
          <w:rFonts w:hint="eastAsia"/>
        </w:rPr>
        <w:t>全市水路货运周转量增长5%。</w:t>
      </w:r>
      <w:r w:rsidR="004342EA">
        <w:rPr>
          <w:rFonts w:hint="eastAsia"/>
        </w:rPr>
        <w:t>截至</w:t>
      </w:r>
      <w:r>
        <w:rPr>
          <w:rFonts w:hint="eastAsia"/>
        </w:rPr>
        <w:t>2</w:t>
      </w:r>
      <w:r>
        <w:t>020</w:t>
      </w:r>
      <w:r>
        <w:rPr>
          <w:rFonts w:hint="eastAsia"/>
        </w:rPr>
        <w:t>年1</w:t>
      </w:r>
      <w:r>
        <w:t>2</w:t>
      </w:r>
      <w:r>
        <w:rPr>
          <w:rFonts w:hint="eastAsia"/>
        </w:rPr>
        <w:t>月，集装箱中转突破</w:t>
      </w:r>
      <w:r w:rsidR="00F45ED9">
        <w:rPr>
          <w:rFonts w:hint="eastAsia"/>
        </w:rPr>
        <w:t>430</w:t>
      </w:r>
      <w:r>
        <w:rPr>
          <w:rFonts w:hint="eastAsia"/>
        </w:rPr>
        <w:t>万标箱，铁矿石国际中</w:t>
      </w:r>
      <w:r>
        <w:rPr>
          <w:rFonts w:hint="eastAsia"/>
        </w:rPr>
        <w:lastRenderedPageBreak/>
        <w:t>转量突破2</w:t>
      </w:r>
      <w:r>
        <w:t>60</w:t>
      </w:r>
      <w:r>
        <w:rPr>
          <w:rFonts w:hint="eastAsia"/>
        </w:rPr>
        <w:t>万吨，全市水路货运周转量达1</w:t>
      </w:r>
      <w:r>
        <w:t>148.14</w:t>
      </w:r>
      <w:r>
        <w:rPr>
          <w:rFonts w:hint="eastAsia"/>
        </w:rPr>
        <w:t>亿吨公里，同比增长1</w:t>
      </w:r>
      <w:r>
        <w:t>7.9</w:t>
      </w:r>
      <w:r w:rsidR="00D043CF">
        <w:rPr>
          <w:rFonts w:hint="eastAsia"/>
        </w:rPr>
        <w:t>0</w:t>
      </w:r>
      <w:r>
        <w:rPr>
          <w:rFonts w:hint="eastAsia"/>
        </w:rPr>
        <w:t>%。</w:t>
      </w:r>
    </w:p>
    <w:p w:rsidR="00DF5F0F" w:rsidRDefault="00DF5F0F" w:rsidP="00DF5F0F">
      <w:pPr>
        <w:ind w:firstLine="584"/>
      </w:pPr>
      <w:r>
        <w:rPr>
          <w:rFonts w:hint="eastAsia"/>
        </w:rPr>
        <w:t>综上</w:t>
      </w:r>
      <w:r w:rsidR="00902974">
        <w:rPr>
          <w:rFonts w:hint="eastAsia"/>
        </w:rPr>
        <w:t>所述，</w:t>
      </w:r>
      <w:r w:rsidR="004342EA">
        <w:rPr>
          <w:rFonts w:hint="eastAsia"/>
        </w:rPr>
        <w:t>截至</w:t>
      </w:r>
      <w:r>
        <w:rPr>
          <w:rFonts w:hint="eastAsia"/>
        </w:rPr>
        <w:t>2</w:t>
      </w:r>
      <w:r>
        <w:t>020</w:t>
      </w:r>
      <w:r>
        <w:rPr>
          <w:rFonts w:hint="eastAsia"/>
        </w:rPr>
        <w:t>年底，铁矿石国际中转量、水路货运周转量</w:t>
      </w:r>
      <w:r w:rsidR="00F45ED9">
        <w:rPr>
          <w:rFonts w:hint="eastAsia"/>
        </w:rPr>
        <w:t>和集装箱中转量</w:t>
      </w:r>
      <w:r w:rsidR="00D10030">
        <w:rPr>
          <w:rFonts w:hint="eastAsia"/>
        </w:rPr>
        <w:t>均</w:t>
      </w:r>
      <w:r>
        <w:rPr>
          <w:rFonts w:hint="eastAsia"/>
        </w:rPr>
        <w:t>达目标任务，实际完成率为</w:t>
      </w:r>
      <w:r w:rsidR="00F45ED9">
        <w:rPr>
          <w:rFonts w:hint="eastAsia"/>
        </w:rPr>
        <w:t>10</w:t>
      </w:r>
      <w:r>
        <w:t>0</w:t>
      </w:r>
      <w:r>
        <w:rPr>
          <w:rFonts w:hint="eastAsia"/>
        </w:rPr>
        <w:t>%。因此，依据评分标准，该项指标得</w:t>
      </w:r>
      <w:r w:rsidR="00F45ED9">
        <w:rPr>
          <w:rFonts w:hint="eastAsia"/>
        </w:rPr>
        <w:t>3</w:t>
      </w:r>
      <w:r>
        <w:rPr>
          <w:rFonts w:hint="eastAsia"/>
        </w:rPr>
        <w:t>分。</w:t>
      </w:r>
    </w:p>
    <w:p w:rsidR="002D0956" w:rsidRDefault="002D0956" w:rsidP="002D0956">
      <w:pPr>
        <w:ind w:left="560" w:firstLineChars="0" w:firstLine="0"/>
        <w:rPr>
          <w:spacing w:val="0"/>
        </w:rPr>
      </w:pPr>
      <w:r>
        <w:rPr>
          <w:rFonts w:hint="eastAsia"/>
          <w:spacing w:val="0"/>
        </w:rPr>
        <w:t>（3）完成及时性情况分析</w:t>
      </w:r>
    </w:p>
    <w:p w:rsidR="002D0956" w:rsidRDefault="002D0956" w:rsidP="002D0956">
      <w:pPr>
        <w:ind w:firstLine="584"/>
        <w:rPr>
          <w:szCs w:val="24"/>
        </w:rPr>
      </w:pPr>
      <w:r>
        <w:rPr>
          <w:rFonts w:hint="eastAsia"/>
        </w:rPr>
        <w:t>完成及时性情况主要评价</w:t>
      </w:r>
      <w:r w:rsidRPr="002D0956">
        <w:rPr>
          <w:rFonts w:hint="eastAsia"/>
        </w:rPr>
        <w:t>项目完成及时性</w:t>
      </w:r>
      <w:r>
        <w:rPr>
          <w:rFonts w:hint="eastAsia"/>
        </w:rPr>
        <w:t>。该部分满分5分，得</w:t>
      </w:r>
      <w:r w:rsidR="008A46DC">
        <w:rPr>
          <w:rFonts w:hint="eastAsia"/>
        </w:rPr>
        <w:t>3.</w:t>
      </w:r>
      <w:r w:rsidR="00F45FBC">
        <w:rPr>
          <w:rFonts w:hint="eastAsia"/>
        </w:rPr>
        <w:t>50</w:t>
      </w:r>
      <w:r>
        <w:rPr>
          <w:rFonts w:hint="eastAsia"/>
        </w:rPr>
        <w:t>分，得分率为</w:t>
      </w:r>
      <w:r w:rsidR="00F45FBC">
        <w:rPr>
          <w:rFonts w:hint="eastAsia"/>
        </w:rPr>
        <w:t>70</w:t>
      </w:r>
      <w:r w:rsidRPr="00D10030">
        <w:rPr>
          <w:rFonts w:hint="eastAsia"/>
        </w:rPr>
        <w:t>.00%</w:t>
      </w:r>
      <w:r>
        <w:rPr>
          <w:rFonts w:hint="eastAsia"/>
        </w:rPr>
        <w:t>。</w:t>
      </w:r>
      <w:r>
        <w:rPr>
          <w:rFonts w:cs="Times New Roman" w:hint="eastAsia"/>
          <w:szCs w:val="24"/>
        </w:rPr>
        <w:t>指标的业绩值和绩效分值见表</w:t>
      </w:r>
      <w:r w:rsidR="00D10030">
        <w:t>3-16</w:t>
      </w:r>
      <w:r w:rsidR="00D10030" w:rsidRPr="00D10030">
        <w:rPr>
          <w:rFonts w:hint="eastAsia"/>
        </w:rPr>
        <w:t>：</w:t>
      </w:r>
    </w:p>
    <w:p w:rsidR="002D0956" w:rsidRDefault="00D10030" w:rsidP="001D59CB">
      <w:pPr>
        <w:pStyle w:val="a6"/>
      </w:pPr>
      <w:r w:rsidRPr="00D10030">
        <w:rPr>
          <w:rFonts w:hint="eastAsia"/>
        </w:rPr>
        <w:t>表3</w:t>
      </w:r>
      <w:r w:rsidRPr="00D10030">
        <w:t>-</w:t>
      </w:r>
      <w:r>
        <w:t>1</w:t>
      </w:r>
      <w:r w:rsidR="000F2334">
        <w:t>6</w:t>
      </w:r>
      <w:r w:rsidR="002D0956">
        <w:rPr>
          <w:rFonts w:hint="eastAsia"/>
        </w:rPr>
        <w:t xml:space="preserve">  完成及时性指标业绩值及分值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2D0956" w:rsidRPr="004D10B3" w:rsidTr="002D0956">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识别</w:t>
            </w:r>
          </w:p>
        </w:tc>
        <w:tc>
          <w:tcPr>
            <w:tcW w:w="2931"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0F2334">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w:t>
            </w:r>
            <w:r w:rsidR="002D0956" w:rsidRPr="004D10B3">
              <w:rPr>
                <w:rFonts w:cs="仿宋" w:hint="eastAsia"/>
                <w:b/>
                <w:bCs/>
                <w:spacing w:val="0"/>
                <w:sz w:val="21"/>
                <w:szCs w:val="21"/>
              </w:rPr>
              <w:t>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得分</w:t>
            </w:r>
          </w:p>
        </w:tc>
      </w:tr>
      <w:tr w:rsidR="002D0956" w:rsidRPr="004D10B3" w:rsidTr="002D0956">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w:t>
            </w:r>
          </w:p>
        </w:tc>
        <w:tc>
          <w:tcPr>
            <w:tcW w:w="2931"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5</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2D0956">
            <w:pPr>
              <w:autoSpaceDE w:val="0"/>
              <w:spacing w:line="240" w:lineRule="auto"/>
              <w:ind w:firstLineChars="0" w:firstLine="0"/>
              <w:jc w:val="center"/>
              <w:rPr>
                <w:rFonts w:cs="仿宋"/>
                <w:b/>
                <w:bCs/>
                <w:spacing w:val="0"/>
                <w:sz w:val="21"/>
                <w:szCs w:val="21"/>
              </w:rPr>
            </w:pPr>
            <w:r w:rsidRPr="004D10B3">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2D0956" w:rsidRPr="004D10B3" w:rsidRDefault="008A46DC" w:rsidP="00F45FBC">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3.</w:t>
            </w:r>
            <w:r w:rsidR="00F45FBC">
              <w:rPr>
                <w:rFonts w:cs="仿宋" w:hint="eastAsia"/>
                <w:b/>
                <w:bCs/>
                <w:spacing w:val="0"/>
                <w:sz w:val="21"/>
                <w:szCs w:val="21"/>
              </w:rPr>
              <w:t>50</w:t>
            </w:r>
          </w:p>
        </w:tc>
      </w:tr>
      <w:tr w:rsidR="002D0956" w:rsidRPr="004D10B3" w:rsidTr="002D0956">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2D0956" w:rsidRPr="004D10B3" w:rsidRDefault="002D0956">
            <w:pPr>
              <w:autoSpaceDE w:val="0"/>
              <w:spacing w:line="240" w:lineRule="auto"/>
              <w:ind w:firstLineChars="0" w:firstLine="0"/>
              <w:jc w:val="center"/>
              <w:rPr>
                <w:rFonts w:cs="仿宋"/>
                <w:spacing w:val="0"/>
                <w:sz w:val="21"/>
                <w:szCs w:val="21"/>
              </w:rPr>
            </w:pPr>
            <w:r w:rsidRPr="004D10B3">
              <w:rPr>
                <w:rFonts w:cs="仿宋" w:hint="eastAsia"/>
                <w:spacing w:val="0"/>
                <w:sz w:val="21"/>
                <w:szCs w:val="21"/>
              </w:rPr>
              <w:t>C</w:t>
            </w:r>
            <w:r w:rsidR="004D10B3" w:rsidRPr="00DF5F0F">
              <w:rPr>
                <w:rFonts w:cs="仿宋" w:hint="eastAsia"/>
                <w:spacing w:val="0"/>
                <w:sz w:val="21"/>
                <w:szCs w:val="21"/>
                <w:vertAlign w:val="subscript"/>
              </w:rPr>
              <w:t>31</w:t>
            </w:r>
          </w:p>
        </w:tc>
        <w:tc>
          <w:tcPr>
            <w:tcW w:w="2931" w:type="dxa"/>
            <w:tcBorders>
              <w:top w:val="single" w:sz="4" w:space="0" w:color="auto"/>
              <w:left w:val="single" w:sz="4" w:space="0" w:color="auto"/>
              <w:bottom w:val="single" w:sz="4" w:space="0" w:color="auto"/>
              <w:right w:val="single" w:sz="4" w:space="0" w:color="auto"/>
            </w:tcBorders>
            <w:vAlign w:val="center"/>
          </w:tcPr>
          <w:p w:rsidR="002D0956" w:rsidRPr="004D10B3" w:rsidRDefault="002D0956" w:rsidP="002D0956">
            <w:pPr>
              <w:autoSpaceDE w:val="0"/>
              <w:spacing w:line="240" w:lineRule="auto"/>
              <w:ind w:firstLineChars="0" w:firstLine="0"/>
              <w:jc w:val="center"/>
              <w:rPr>
                <w:rFonts w:cs="仿宋"/>
                <w:spacing w:val="0"/>
                <w:sz w:val="21"/>
                <w:szCs w:val="21"/>
              </w:rPr>
            </w:pPr>
            <w:r w:rsidRPr="004D10B3">
              <w:rPr>
                <w:rFonts w:hint="eastAsia"/>
                <w:kern w:val="0"/>
                <w:sz w:val="21"/>
                <w:szCs w:val="21"/>
              </w:rPr>
              <w:t>项目完成及时性</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4D10B3" w:rsidRDefault="004D10B3">
            <w:pPr>
              <w:autoSpaceDE w:val="0"/>
              <w:spacing w:line="240" w:lineRule="auto"/>
              <w:ind w:firstLineChars="0" w:firstLine="0"/>
              <w:jc w:val="center"/>
              <w:rPr>
                <w:rFonts w:cs="仿宋"/>
                <w:spacing w:val="0"/>
                <w:sz w:val="21"/>
                <w:szCs w:val="21"/>
              </w:rPr>
            </w:pPr>
            <w:r w:rsidRPr="004D10B3">
              <w:rPr>
                <w:rFonts w:hint="eastAsia"/>
                <w:kern w:val="0"/>
                <w:sz w:val="21"/>
                <w:szCs w:val="21"/>
              </w:rPr>
              <w:t>5</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4D10B3" w:rsidRDefault="002D0956">
            <w:pPr>
              <w:autoSpaceDE w:val="0"/>
              <w:spacing w:line="240" w:lineRule="auto"/>
              <w:ind w:firstLineChars="0" w:firstLine="0"/>
              <w:jc w:val="center"/>
              <w:rPr>
                <w:rFonts w:cs="仿宋"/>
                <w:spacing w:val="0"/>
                <w:sz w:val="21"/>
                <w:szCs w:val="21"/>
              </w:rPr>
            </w:pPr>
            <w:r w:rsidRPr="004D10B3">
              <w:rPr>
                <w:rFonts w:cs="仿宋" w:hint="eastAsia"/>
                <w:spacing w:val="0"/>
                <w:sz w:val="21"/>
                <w:szCs w:val="21"/>
              </w:rPr>
              <w:t>及时</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4D10B3" w:rsidRDefault="008A46DC">
            <w:pPr>
              <w:autoSpaceDE w:val="0"/>
              <w:spacing w:line="240" w:lineRule="auto"/>
              <w:ind w:firstLineChars="0" w:firstLine="0"/>
              <w:jc w:val="center"/>
              <w:rPr>
                <w:rFonts w:cs="仿宋"/>
                <w:spacing w:val="0"/>
                <w:sz w:val="21"/>
                <w:szCs w:val="21"/>
              </w:rPr>
            </w:pPr>
            <w:r>
              <w:rPr>
                <w:rFonts w:cs="仿宋"/>
                <w:spacing w:val="0"/>
                <w:sz w:val="21"/>
                <w:szCs w:val="21"/>
              </w:rPr>
              <w:t>一般</w:t>
            </w:r>
          </w:p>
        </w:tc>
        <w:tc>
          <w:tcPr>
            <w:tcW w:w="1305" w:type="dxa"/>
            <w:tcBorders>
              <w:top w:val="single" w:sz="4" w:space="0" w:color="auto"/>
              <w:left w:val="single" w:sz="4" w:space="0" w:color="auto"/>
              <w:bottom w:val="single" w:sz="4" w:space="0" w:color="auto"/>
              <w:right w:val="single" w:sz="4" w:space="0" w:color="auto"/>
            </w:tcBorders>
            <w:vAlign w:val="center"/>
          </w:tcPr>
          <w:p w:rsidR="002D0956" w:rsidRPr="004D10B3" w:rsidRDefault="008A46DC" w:rsidP="00F45FBC">
            <w:pPr>
              <w:autoSpaceDE w:val="0"/>
              <w:spacing w:line="240" w:lineRule="auto"/>
              <w:ind w:firstLineChars="0" w:firstLine="0"/>
              <w:jc w:val="center"/>
              <w:rPr>
                <w:rFonts w:cs="仿宋"/>
                <w:spacing w:val="0"/>
                <w:sz w:val="21"/>
                <w:szCs w:val="21"/>
              </w:rPr>
            </w:pPr>
            <w:r>
              <w:rPr>
                <w:rFonts w:cs="仿宋" w:hint="eastAsia"/>
                <w:spacing w:val="0"/>
                <w:sz w:val="21"/>
                <w:szCs w:val="21"/>
              </w:rPr>
              <w:t>3.</w:t>
            </w:r>
            <w:r w:rsidR="00F45FBC">
              <w:rPr>
                <w:rFonts w:cs="仿宋" w:hint="eastAsia"/>
                <w:spacing w:val="0"/>
                <w:sz w:val="21"/>
                <w:szCs w:val="21"/>
              </w:rPr>
              <w:t>50</w:t>
            </w:r>
          </w:p>
        </w:tc>
      </w:tr>
    </w:tbl>
    <w:p w:rsidR="0075251B" w:rsidRDefault="0075251B" w:rsidP="002A54B9">
      <w:pPr>
        <w:pStyle w:val="a9"/>
      </w:pPr>
      <w:r w:rsidRPr="001277EC">
        <w:rPr>
          <w:rFonts w:hint="eastAsia"/>
          <w:b/>
          <w:bCs/>
        </w:rPr>
        <w:t>对于指标C</w:t>
      </w:r>
      <w:r w:rsidRPr="001277EC">
        <w:rPr>
          <w:rFonts w:hint="eastAsia"/>
          <w:b/>
          <w:bCs/>
          <w:vertAlign w:val="subscript"/>
        </w:rPr>
        <w:t>31</w:t>
      </w:r>
      <w:r w:rsidRPr="001277EC">
        <w:rPr>
          <w:rFonts w:hint="eastAsia"/>
          <w:b/>
          <w:bCs/>
        </w:rPr>
        <w:t>“项目完成及时性”：</w:t>
      </w:r>
      <w:r w:rsidR="004342EA">
        <w:rPr>
          <w:rFonts w:hint="eastAsia"/>
        </w:rPr>
        <w:t>截至</w:t>
      </w:r>
      <w:r>
        <w:rPr>
          <w:rFonts w:hint="eastAsia"/>
        </w:rPr>
        <w:t>2020</w:t>
      </w:r>
      <w:r w:rsidRPr="001277EC">
        <w:rPr>
          <w:rFonts w:hint="eastAsia"/>
        </w:rPr>
        <w:t>年12月31日，</w:t>
      </w:r>
      <w:r>
        <w:rPr>
          <w:rFonts w:hint="eastAsia"/>
        </w:rPr>
        <w:t>市交通运输局</w:t>
      </w:r>
      <w:r w:rsidRPr="001277EC">
        <w:rPr>
          <w:rFonts w:hint="eastAsia"/>
        </w:rPr>
        <w:t>负责实施的</w:t>
      </w:r>
      <w:r w:rsidR="008A46DC">
        <w:rPr>
          <w:rFonts w:hint="eastAsia"/>
        </w:rPr>
        <w:t>大</w:t>
      </w:r>
      <w:r w:rsidRPr="001277EC">
        <w:rPr>
          <w:rFonts w:hint="eastAsia"/>
        </w:rPr>
        <w:t>部分项目已及时完成。但有</w:t>
      </w:r>
      <w:r w:rsidR="00F45ED9">
        <w:rPr>
          <w:rFonts w:hint="eastAsia"/>
        </w:rPr>
        <w:t>6</w:t>
      </w:r>
      <w:r w:rsidRPr="001277EC">
        <w:rPr>
          <w:rFonts w:hint="eastAsia"/>
        </w:rPr>
        <w:t>个项目</w:t>
      </w:r>
      <w:r w:rsidR="00D10030">
        <w:rPr>
          <w:rFonts w:hint="eastAsia"/>
        </w:rPr>
        <w:t>存在</w:t>
      </w:r>
      <w:r w:rsidRPr="001277EC">
        <w:rPr>
          <w:rFonts w:hint="eastAsia"/>
        </w:rPr>
        <w:t>不及时</w:t>
      </w:r>
      <w:r>
        <w:rPr>
          <w:rFonts w:hint="eastAsia"/>
        </w:rPr>
        <w:t>现象</w:t>
      </w:r>
      <w:r w:rsidRPr="001277EC">
        <w:rPr>
          <w:rFonts w:hint="eastAsia"/>
        </w:rPr>
        <w:t>：一是</w:t>
      </w:r>
      <w:r w:rsidRPr="0075251B">
        <w:rPr>
          <w:rFonts w:hint="eastAsia"/>
        </w:rPr>
        <w:t>港口公共基础设施建设维护费用</w:t>
      </w:r>
      <w:r>
        <w:rPr>
          <w:rFonts w:hint="eastAsia"/>
        </w:rPr>
        <w:t>项目竣工不及时；</w:t>
      </w:r>
      <w:r w:rsidRPr="001277EC">
        <w:rPr>
          <w:rFonts w:hint="eastAsia"/>
        </w:rPr>
        <w:t>二是</w:t>
      </w:r>
      <w:r w:rsidRPr="0075251B">
        <w:rPr>
          <w:rFonts w:hint="eastAsia"/>
        </w:rPr>
        <w:t>动力电池租赁费</w:t>
      </w:r>
      <w:r>
        <w:rPr>
          <w:rFonts w:hint="eastAsia"/>
        </w:rPr>
        <w:t>项目</w:t>
      </w:r>
      <w:r w:rsidRPr="0075251B">
        <w:t>113套</w:t>
      </w:r>
      <w:r>
        <w:t>电池</w:t>
      </w:r>
      <w:r w:rsidRPr="0075251B">
        <w:t>未按合同约定期限完成交付</w:t>
      </w:r>
      <w:r>
        <w:rPr>
          <w:rFonts w:hint="eastAsia"/>
        </w:rPr>
        <w:t>；三是</w:t>
      </w:r>
      <w:r w:rsidR="0059311E" w:rsidRPr="0059311E">
        <w:rPr>
          <w:rFonts w:hint="eastAsia"/>
        </w:rPr>
        <w:t>受施工条件或疫情影响个别政府收费公路建设工程项目未按合同工期及时完工</w:t>
      </w:r>
      <w:r>
        <w:rPr>
          <w:rFonts w:hint="eastAsia"/>
        </w:rPr>
        <w:t>；</w:t>
      </w:r>
      <w:r w:rsidR="0059311E">
        <w:rPr>
          <w:rFonts w:hint="eastAsia"/>
        </w:rPr>
        <w:t>四</w:t>
      </w:r>
      <w:r>
        <w:rPr>
          <w:rFonts w:hint="eastAsia"/>
        </w:rPr>
        <w:t>是</w:t>
      </w:r>
      <w:r w:rsidRPr="0075251B">
        <w:rPr>
          <w:rFonts w:hint="eastAsia"/>
        </w:rPr>
        <w:t>普通公路建设工程</w:t>
      </w:r>
      <w:r>
        <w:rPr>
          <w:rFonts w:hint="eastAsia"/>
        </w:rPr>
        <w:t>项目中，现场调研核查</w:t>
      </w:r>
      <w:r w:rsidRPr="0075251B">
        <w:rPr>
          <w:rFonts w:hint="eastAsia"/>
        </w:rPr>
        <w:t>发现</w:t>
      </w:r>
      <w:r w:rsidRPr="0075251B">
        <w:t>G204烟沪线莱西段（G517至前冯北村）改线工程、S310躬崔路莱西段（龙青高速至S214）改建工程等8个项目晚于计划建设进度</w:t>
      </w:r>
      <w:r>
        <w:rPr>
          <w:rFonts w:hint="eastAsia"/>
        </w:rPr>
        <w:t>；</w:t>
      </w:r>
      <w:r w:rsidR="0059311E">
        <w:rPr>
          <w:rFonts w:hint="eastAsia"/>
        </w:rPr>
        <w:t>五</w:t>
      </w:r>
      <w:r>
        <w:t>是</w:t>
      </w:r>
      <w:r w:rsidR="008A46DC" w:rsidRPr="008A46DC">
        <w:rPr>
          <w:rFonts w:hint="eastAsia"/>
        </w:rPr>
        <w:t>普通公路养护工程各分项目均已完工并验收，但部分项目竣工验收报告日期填写不完整。</w:t>
      </w:r>
      <w:r w:rsidR="0059311E">
        <w:rPr>
          <w:rFonts w:hint="eastAsia"/>
        </w:rPr>
        <w:t>六</w:t>
      </w:r>
      <w:r w:rsidR="008A46DC">
        <w:rPr>
          <w:rFonts w:hint="eastAsia"/>
        </w:rPr>
        <w:t>是</w:t>
      </w:r>
      <w:r w:rsidRPr="0075251B">
        <w:rPr>
          <w:rFonts w:hint="eastAsia"/>
        </w:rPr>
        <w:t>政府收费公路养护工</w:t>
      </w:r>
      <w:r w:rsidRPr="00764576">
        <w:rPr>
          <w:rFonts w:hint="eastAsia"/>
        </w:rPr>
        <w:t>程存在部分项目验收不及时情况</w:t>
      </w:r>
      <w:r w:rsidR="008A46DC" w:rsidRPr="00764576">
        <w:rPr>
          <w:rFonts w:hint="eastAsia"/>
        </w:rPr>
        <w:t>（项目未及时完成内容详见表3-</w:t>
      </w:r>
      <w:r w:rsidR="00B914E2" w:rsidRPr="00764576">
        <w:rPr>
          <w:rFonts w:hint="eastAsia"/>
        </w:rPr>
        <w:t>1</w:t>
      </w:r>
      <w:r w:rsidR="000F2334">
        <w:t>7</w:t>
      </w:r>
      <w:r w:rsidR="008A46DC" w:rsidRPr="00764576">
        <w:rPr>
          <w:rFonts w:hint="eastAsia"/>
        </w:rPr>
        <w:t>）。</w:t>
      </w:r>
      <w:r w:rsidRPr="00764576">
        <w:rPr>
          <w:rFonts w:hint="eastAsia"/>
        </w:rPr>
        <w:t>因此，依据评分标准，该项指标得</w:t>
      </w:r>
      <w:r w:rsidR="00764576">
        <w:rPr>
          <w:rFonts w:hint="eastAsia"/>
        </w:rPr>
        <w:lastRenderedPageBreak/>
        <w:t>3.</w:t>
      </w:r>
      <w:r w:rsidR="00F45FBC">
        <w:rPr>
          <w:rFonts w:hint="eastAsia"/>
        </w:rPr>
        <w:t>50</w:t>
      </w:r>
      <w:r w:rsidRPr="00764576">
        <w:rPr>
          <w:rFonts w:hint="eastAsia"/>
        </w:rPr>
        <w:t>分。</w:t>
      </w:r>
    </w:p>
    <w:p w:rsidR="002A54B9" w:rsidRPr="002A54B9" w:rsidRDefault="002A54B9" w:rsidP="000D18BB">
      <w:pPr>
        <w:pStyle w:val="a9"/>
        <w:spacing w:before="0" w:line="240" w:lineRule="auto"/>
        <w:ind w:firstLineChars="0" w:firstLine="0"/>
        <w:jc w:val="center"/>
        <w:rPr>
          <w:rFonts w:ascii="黑体" w:eastAsia="黑体" w:hAnsi="黑体"/>
          <w:sz w:val="21"/>
          <w:szCs w:val="20"/>
        </w:rPr>
      </w:pPr>
      <w:r w:rsidRPr="002A54B9">
        <w:rPr>
          <w:rFonts w:ascii="黑体" w:eastAsia="黑体" w:hAnsi="黑体" w:hint="eastAsia"/>
          <w:sz w:val="21"/>
          <w:szCs w:val="20"/>
        </w:rPr>
        <w:t>表</w:t>
      </w:r>
      <w:r w:rsidRPr="002A54B9">
        <w:rPr>
          <w:rFonts w:ascii="黑体" w:eastAsia="黑体" w:hAnsi="黑体"/>
          <w:sz w:val="21"/>
          <w:szCs w:val="20"/>
        </w:rPr>
        <w:t>3-1</w:t>
      </w:r>
      <w:r w:rsidR="000F2334">
        <w:rPr>
          <w:rFonts w:ascii="黑体" w:eastAsia="黑体" w:hAnsi="黑体"/>
          <w:sz w:val="21"/>
          <w:szCs w:val="20"/>
        </w:rPr>
        <w:t>7</w:t>
      </w:r>
      <w:r>
        <w:rPr>
          <w:rFonts w:ascii="黑体" w:eastAsia="黑体" w:hAnsi="黑体" w:hint="eastAsia"/>
          <w:sz w:val="21"/>
          <w:szCs w:val="20"/>
        </w:rPr>
        <w:t>市交通运输局</w:t>
      </w:r>
      <w:r w:rsidRPr="002A54B9">
        <w:rPr>
          <w:rFonts w:ascii="黑体" w:eastAsia="黑体" w:hAnsi="黑体" w:hint="eastAsia"/>
          <w:sz w:val="21"/>
          <w:szCs w:val="20"/>
        </w:rPr>
        <w:t>项目未及时完成情况</w:t>
      </w:r>
    </w:p>
    <w:tbl>
      <w:tblPr>
        <w:tblStyle w:val="af"/>
        <w:tblW w:w="9392" w:type="dxa"/>
        <w:jc w:val="center"/>
        <w:tblInd w:w="-609" w:type="dxa"/>
        <w:tblLook w:val="04A0"/>
      </w:tblPr>
      <w:tblGrid>
        <w:gridCol w:w="700"/>
        <w:gridCol w:w="2461"/>
        <w:gridCol w:w="1873"/>
        <w:gridCol w:w="4358"/>
      </w:tblGrid>
      <w:tr w:rsidR="002A54B9" w:rsidRPr="00012FA5" w:rsidTr="000D18BB">
        <w:trPr>
          <w:trHeight w:val="340"/>
          <w:tblHeader/>
          <w:jc w:val="center"/>
        </w:trPr>
        <w:tc>
          <w:tcPr>
            <w:tcW w:w="700"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cs="宋体"/>
                <w:b/>
                <w:color w:val="000000"/>
                <w:spacing w:val="0"/>
                <w:sz w:val="21"/>
                <w:szCs w:val="21"/>
              </w:rPr>
              <w:t>序号</w:t>
            </w:r>
          </w:p>
        </w:tc>
        <w:tc>
          <w:tcPr>
            <w:tcW w:w="2461" w:type="dxa"/>
            <w:vAlign w:val="center"/>
          </w:tcPr>
          <w:p w:rsidR="002A54B9" w:rsidRPr="00012FA5" w:rsidRDefault="002A54B9" w:rsidP="000F2334">
            <w:pPr>
              <w:pStyle w:val="a9"/>
              <w:spacing w:before="0" w:line="240" w:lineRule="auto"/>
              <w:ind w:firstLineChars="0" w:firstLine="0"/>
              <w:jc w:val="center"/>
              <w:rPr>
                <w:sz w:val="21"/>
                <w:szCs w:val="21"/>
              </w:rPr>
            </w:pPr>
            <w:r w:rsidRPr="00012FA5">
              <w:rPr>
                <w:rFonts w:cs="宋体"/>
                <w:b/>
                <w:color w:val="000000"/>
                <w:spacing w:val="0"/>
                <w:sz w:val="21"/>
                <w:szCs w:val="21"/>
              </w:rPr>
              <w:t>项目名称</w:t>
            </w:r>
          </w:p>
        </w:tc>
        <w:tc>
          <w:tcPr>
            <w:tcW w:w="1873" w:type="dxa"/>
            <w:vAlign w:val="center"/>
          </w:tcPr>
          <w:p w:rsidR="002A54B9" w:rsidRPr="00012FA5" w:rsidRDefault="002A54B9" w:rsidP="000F2334">
            <w:pPr>
              <w:pStyle w:val="a9"/>
              <w:spacing w:before="0" w:line="240" w:lineRule="auto"/>
              <w:ind w:firstLineChars="0" w:firstLine="0"/>
              <w:jc w:val="center"/>
              <w:rPr>
                <w:sz w:val="21"/>
                <w:szCs w:val="21"/>
              </w:rPr>
            </w:pPr>
            <w:r w:rsidRPr="00012FA5">
              <w:rPr>
                <w:rFonts w:cs="宋体"/>
                <w:b/>
                <w:color w:val="000000"/>
                <w:spacing w:val="0"/>
                <w:sz w:val="21"/>
                <w:szCs w:val="21"/>
              </w:rPr>
              <w:t>及时性类型</w:t>
            </w:r>
          </w:p>
        </w:tc>
        <w:tc>
          <w:tcPr>
            <w:tcW w:w="4358" w:type="dxa"/>
            <w:vAlign w:val="center"/>
          </w:tcPr>
          <w:p w:rsidR="002A54B9" w:rsidRPr="00012FA5" w:rsidRDefault="002A54B9" w:rsidP="000F2334">
            <w:pPr>
              <w:pStyle w:val="a9"/>
              <w:spacing w:before="0" w:line="240" w:lineRule="auto"/>
              <w:ind w:firstLineChars="0" w:firstLine="0"/>
              <w:jc w:val="center"/>
              <w:rPr>
                <w:sz w:val="21"/>
                <w:szCs w:val="21"/>
              </w:rPr>
            </w:pPr>
            <w:r w:rsidRPr="00012FA5">
              <w:rPr>
                <w:rFonts w:hint="eastAsia"/>
                <w:b/>
                <w:color w:val="000000"/>
                <w:spacing w:val="0"/>
                <w:sz w:val="21"/>
                <w:szCs w:val="21"/>
              </w:rPr>
              <w:t>项目未及时完成内容</w:t>
            </w:r>
          </w:p>
        </w:tc>
      </w:tr>
      <w:tr w:rsidR="002A54B9" w:rsidRPr="00012FA5" w:rsidTr="000D18BB">
        <w:trPr>
          <w:trHeight w:val="340"/>
          <w:jc w:val="center"/>
        </w:trPr>
        <w:tc>
          <w:tcPr>
            <w:tcW w:w="700"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1</w:t>
            </w:r>
          </w:p>
        </w:tc>
        <w:tc>
          <w:tcPr>
            <w:tcW w:w="2461"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港口公共基础设施建设维护费用</w:t>
            </w:r>
          </w:p>
        </w:tc>
        <w:tc>
          <w:tcPr>
            <w:tcW w:w="1873"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工程完工及时性</w:t>
            </w:r>
          </w:p>
        </w:tc>
        <w:tc>
          <w:tcPr>
            <w:tcW w:w="4358" w:type="dxa"/>
            <w:vAlign w:val="center"/>
          </w:tcPr>
          <w:p w:rsidR="002A54B9" w:rsidRPr="00012FA5" w:rsidRDefault="002A54B9" w:rsidP="002A54B9">
            <w:pPr>
              <w:pStyle w:val="a9"/>
              <w:spacing w:before="0" w:line="240" w:lineRule="auto"/>
              <w:ind w:firstLineChars="0" w:firstLine="0"/>
              <w:rPr>
                <w:sz w:val="21"/>
                <w:szCs w:val="21"/>
              </w:rPr>
            </w:pPr>
            <w:r w:rsidRPr="00012FA5">
              <w:rPr>
                <w:rFonts w:hint="eastAsia"/>
                <w:color w:val="000000"/>
                <w:spacing w:val="0"/>
                <w:sz w:val="21"/>
                <w:szCs w:val="21"/>
              </w:rPr>
              <w:t>青岛港前湾航道扩建工程经发改委批复建设期为1年，截至目前未竣工。</w:t>
            </w:r>
          </w:p>
        </w:tc>
      </w:tr>
      <w:tr w:rsidR="002A54B9" w:rsidRPr="00012FA5" w:rsidTr="000D18BB">
        <w:trPr>
          <w:trHeight w:val="340"/>
          <w:jc w:val="center"/>
        </w:trPr>
        <w:tc>
          <w:tcPr>
            <w:tcW w:w="700"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2</w:t>
            </w:r>
          </w:p>
        </w:tc>
        <w:tc>
          <w:tcPr>
            <w:tcW w:w="2461"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动力电池租赁费</w:t>
            </w:r>
          </w:p>
        </w:tc>
        <w:tc>
          <w:tcPr>
            <w:tcW w:w="1873"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电池交付及时性</w:t>
            </w:r>
          </w:p>
        </w:tc>
        <w:tc>
          <w:tcPr>
            <w:tcW w:w="4358" w:type="dxa"/>
            <w:vAlign w:val="center"/>
          </w:tcPr>
          <w:p w:rsidR="002A54B9" w:rsidRPr="00012FA5" w:rsidRDefault="002A54B9" w:rsidP="002A54B9">
            <w:pPr>
              <w:pStyle w:val="a9"/>
              <w:spacing w:before="0" w:line="240" w:lineRule="auto"/>
              <w:ind w:firstLineChars="0" w:firstLine="0"/>
              <w:rPr>
                <w:sz w:val="21"/>
                <w:szCs w:val="21"/>
              </w:rPr>
            </w:pPr>
            <w:r w:rsidRPr="00012FA5">
              <w:rPr>
                <w:rFonts w:hint="eastAsia"/>
                <w:color w:val="000000"/>
                <w:spacing w:val="0"/>
                <w:sz w:val="21"/>
                <w:szCs w:val="21"/>
              </w:rPr>
              <w:t>根据调研获取的项目资料，经评价工作组核查：本次采购的422套动力电池至少有113套未按合同约定期限完成交付，实际交付率约为73.22</w:t>
            </w:r>
            <w:r w:rsidR="002E3F2D">
              <w:rPr>
                <w:rFonts w:hint="eastAsia"/>
                <w:color w:val="000000"/>
                <w:spacing w:val="0"/>
                <w:sz w:val="21"/>
                <w:szCs w:val="21"/>
              </w:rPr>
              <w:t>％</w:t>
            </w:r>
            <w:r w:rsidRPr="00012FA5">
              <w:rPr>
                <w:rFonts w:hint="eastAsia"/>
                <w:color w:val="000000"/>
                <w:spacing w:val="0"/>
                <w:sz w:val="21"/>
                <w:szCs w:val="21"/>
              </w:rPr>
              <w:t>。</w:t>
            </w:r>
          </w:p>
        </w:tc>
      </w:tr>
      <w:tr w:rsidR="002A54B9" w:rsidRPr="00012FA5" w:rsidTr="000D18BB">
        <w:trPr>
          <w:trHeight w:val="340"/>
          <w:jc w:val="center"/>
        </w:trPr>
        <w:tc>
          <w:tcPr>
            <w:tcW w:w="700" w:type="dxa"/>
            <w:vAlign w:val="center"/>
          </w:tcPr>
          <w:p w:rsidR="002A54B9" w:rsidRPr="00012FA5" w:rsidRDefault="0059311E" w:rsidP="002A54B9">
            <w:pPr>
              <w:pStyle w:val="a9"/>
              <w:spacing w:before="0" w:line="240" w:lineRule="auto"/>
              <w:ind w:firstLineChars="0" w:firstLine="0"/>
              <w:jc w:val="center"/>
              <w:rPr>
                <w:sz w:val="21"/>
                <w:szCs w:val="21"/>
              </w:rPr>
            </w:pPr>
            <w:r>
              <w:rPr>
                <w:rFonts w:hint="eastAsia"/>
                <w:color w:val="000000"/>
                <w:spacing w:val="0"/>
                <w:sz w:val="21"/>
                <w:szCs w:val="21"/>
              </w:rPr>
              <w:t>3</w:t>
            </w:r>
          </w:p>
        </w:tc>
        <w:tc>
          <w:tcPr>
            <w:tcW w:w="2461"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政府收费公路建设工程</w:t>
            </w:r>
          </w:p>
        </w:tc>
        <w:tc>
          <w:tcPr>
            <w:tcW w:w="1873"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竣工验收及时性</w:t>
            </w:r>
          </w:p>
        </w:tc>
        <w:tc>
          <w:tcPr>
            <w:tcW w:w="4358" w:type="dxa"/>
            <w:vAlign w:val="center"/>
          </w:tcPr>
          <w:p w:rsidR="002A54B9" w:rsidRPr="00012FA5" w:rsidRDefault="0059311E" w:rsidP="002A54B9">
            <w:pPr>
              <w:pStyle w:val="a9"/>
              <w:spacing w:before="0" w:line="240" w:lineRule="auto"/>
              <w:ind w:firstLineChars="0" w:firstLine="0"/>
              <w:rPr>
                <w:sz w:val="21"/>
                <w:szCs w:val="21"/>
              </w:rPr>
            </w:pPr>
            <w:r w:rsidRPr="0059311E">
              <w:rPr>
                <w:rFonts w:hint="eastAsia"/>
                <w:color w:val="000000"/>
                <w:spacing w:val="0"/>
                <w:sz w:val="21"/>
                <w:szCs w:val="21"/>
              </w:rPr>
              <w:t>四是受施工条件或疫情影响个别政府收费公路建设工程项目未按合同工期及时完工</w:t>
            </w:r>
            <w:r>
              <w:rPr>
                <w:rFonts w:hint="eastAsia"/>
                <w:color w:val="000000"/>
                <w:spacing w:val="0"/>
                <w:sz w:val="21"/>
                <w:szCs w:val="21"/>
              </w:rPr>
              <w:t>，</w:t>
            </w:r>
            <w:r w:rsidR="002A54B9" w:rsidRPr="00012FA5">
              <w:rPr>
                <w:rFonts w:hint="eastAsia"/>
                <w:color w:val="000000"/>
                <w:spacing w:val="0"/>
                <w:sz w:val="21"/>
                <w:szCs w:val="21"/>
              </w:rPr>
              <w:t>机场高速照明提升改造项目（二期）建设完工时间为2020年9月15日，完成验收时间为2020年12月17日；取消高速公路省界收费站机电系统建设工程建设完工时间为2020年5月17日。</w:t>
            </w:r>
          </w:p>
        </w:tc>
      </w:tr>
      <w:tr w:rsidR="002A54B9" w:rsidRPr="00012FA5" w:rsidTr="000D18BB">
        <w:trPr>
          <w:trHeight w:val="340"/>
          <w:jc w:val="center"/>
        </w:trPr>
        <w:tc>
          <w:tcPr>
            <w:tcW w:w="700" w:type="dxa"/>
            <w:vAlign w:val="center"/>
          </w:tcPr>
          <w:p w:rsidR="002A54B9" w:rsidRPr="00012FA5" w:rsidRDefault="0059311E" w:rsidP="002A54B9">
            <w:pPr>
              <w:pStyle w:val="a9"/>
              <w:spacing w:before="0" w:line="240" w:lineRule="auto"/>
              <w:ind w:firstLineChars="0" w:firstLine="0"/>
              <w:jc w:val="center"/>
              <w:rPr>
                <w:sz w:val="21"/>
                <w:szCs w:val="21"/>
              </w:rPr>
            </w:pPr>
            <w:r>
              <w:rPr>
                <w:rFonts w:hint="eastAsia"/>
                <w:color w:val="000000"/>
                <w:spacing w:val="0"/>
                <w:sz w:val="21"/>
                <w:szCs w:val="21"/>
              </w:rPr>
              <w:t>4</w:t>
            </w:r>
          </w:p>
        </w:tc>
        <w:tc>
          <w:tcPr>
            <w:tcW w:w="2461"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普通公路建设工程</w:t>
            </w:r>
          </w:p>
        </w:tc>
        <w:tc>
          <w:tcPr>
            <w:tcW w:w="1873"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项目完成及时性</w:t>
            </w:r>
          </w:p>
        </w:tc>
        <w:tc>
          <w:tcPr>
            <w:tcW w:w="4358" w:type="dxa"/>
            <w:vAlign w:val="center"/>
          </w:tcPr>
          <w:p w:rsidR="002A54B9" w:rsidRPr="00012FA5" w:rsidRDefault="002A54B9" w:rsidP="002A54B9">
            <w:pPr>
              <w:pStyle w:val="a9"/>
              <w:spacing w:before="0" w:line="240" w:lineRule="auto"/>
              <w:ind w:firstLineChars="0" w:firstLine="0"/>
              <w:rPr>
                <w:sz w:val="21"/>
                <w:szCs w:val="21"/>
              </w:rPr>
            </w:pPr>
            <w:r w:rsidRPr="00012FA5">
              <w:rPr>
                <w:rFonts w:hint="eastAsia"/>
                <w:color w:val="000000"/>
                <w:spacing w:val="0"/>
                <w:sz w:val="21"/>
                <w:szCs w:val="21"/>
              </w:rPr>
              <w:t>发现G204烟沪线莱西段（G517至前冯北村）改线工程、S310躬崔路莱西段（龙青高速至S214）改建工程等8个项目晚于计划建设进度。</w:t>
            </w:r>
          </w:p>
        </w:tc>
      </w:tr>
      <w:tr w:rsidR="002A54B9" w:rsidRPr="00012FA5" w:rsidTr="000D18BB">
        <w:trPr>
          <w:trHeight w:val="340"/>
          <w:jc w:val="center"/>
        </w:trPr>
        <w:tc>
          <w:tcPr>
            <w:tcW w:w="700" w:type="dxa"/>
            <w:vAlign w:val="center"/>
          </w:tcPr>
          <w:p w:rsidR="002A54B9" w:rsidRPr="00012FA5" w:rsidRDefault="0059311E" w:rsidP="002A54B9">
            <w:pPr>
              <w:pStyle w:val="a9"/>
              <w:spacing w:before="0" w:line="240" w:lineRule="auto"/>
              <w:ind w:firstLineChars="0" w:firstLine="0"/>
              <w:jc w:val="center"/>
              <w:rPr>
                <w:sz w:val="21"/>
                <w:szCs w:val="21"/>
              </w:rPr>
            </w:pPr>
            <w:r>
              <w:rPr>
                <w:rFonts w:hint="eastAsia"/>
                <w:color w:val="000000"/>
                <w:spacing w:val="0"/>
                <w:sz w:val="21"/>
                <w:szCs w:val="21"/>
              </w:rPr>
              <w:t>5</w:t>
            </w:r>
          </w:p>
        </w:tc>
        <w:tc>
          <w:tcPr>
            <w:tcW w:w="2461"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普通公路养护工程</w:t>
            </w:r>
          </w:p>
        </w:tc>
        <w:tc>
          <w:tcPr>
            <w:tcW w:w="1873" w:type="dxa"/>
            <w:vAlign w:val="center"/>
          </w:tcPr>
          <w:p w:rsidR="002A54B9" w:rsidRPr="00012FA5" w:rsidRDefault="002A54B9" w:rsidP="002A54B9">
            <w:pPr>
              <w:pStyle w:val="a9"/>
              <w:spacing w:before="0" w:line="240" w:lineRule="auto"/>
              <w:ind w:firstLineChars="0" w:firstLine="0"/>
              <w:jc w:val="center"/>
              <w:rPr>
                <w:sz w:val="21"/>
                <w:szCs w:val="21"/>
              </w:rPr>
            </w:pPr>
            <w:r w:rsidRPr="00012FA5">
              <w:rPr>
                <w:rFonts w:hint="eastAsia"/>
                <w:color w:val="000000"/>
                <w:spacing w:val="0"/>
                <w:sz w:val="21"/>
                <w:szCs w:val="21"/>
              </w:rPr>
              <w:t>竣工验收及时性</w:t>
            </w:r>
          </w:p>
        </w:tc>
        <w:tc>
          <w:tcPr>
            <w:tcW w:w="4358" w:type="dxa"/>
            <w:vAlign w:val="center"/>
          </w:tcPr>
          <w:p w:rsidR="002A54B9" w:rsidRPr="00012FA5" w:rsidRDefault="002A54B9" w:rsidP="002A54B9">
            <w:pPr>
              <w:pStyle w:val="a9"/>
              <w:spacing w:before="0" w:line="240" w:lineRule="auto"/>
              <w:ind w:firstLineChars="0" w:firstLine="0"/>
              <w:rPr>
                <w:sz w:val="21"/>
                <w:szCs w:val="21"/>
              </w:rPr>
            </w:pPr>
            <w:r w:rsidRPr="00012FA5">
              <w:rPr>
                <w:rFonts w:hint="eastAsia"/>
                <w:color w:val="000000"/>
                <w:spacing w:val="0"/>
                <w:sz w:val="21"/>
                <w:szCs w:val="21"/>
              </w:rPr>
              <w:t>普通公路养护工程各分项目均已完工并验收，但部分项目竣工验收报告日期填写不完整，无法证实项目验收及时性。比如省道219灰里路（K0+000~K18+000）大中修工程交工验收证书中，该项目施工单位、监理单位、设计单位均未填写验收日期；国道308部分路段大中修工程平度段维修工程交工验收证书中，该项目施工单位、监理单位、设计单位均未填写验收日期；国道308部分路段大中修工程莱西段维修工程交工验收证书中，该项目施工单位、监理单位、设计单位均未填写验收日期。</w:t>
            </w:r>
          </w:p>
        </w:tc>
      </w:tr>
      <w:tr w:rsidR="002A54B9" w:rsidRPr="00012FA5" w:rsidTr="000D18BB">
        <w:trPr>
          <w:trHeight w:val="340"/>
          <w:jc w:val="center"/>
        </w:trPr>
        <w:tc>
          <w:tcPr>
            <w:tcW w:w="700" w:type="dxa"/>
            <w:vAlign w:val="center"/>
          </w:tcPr>
          <w:p w:rsidR="002A54B9" w:rsidRPr="00012FA5" w:rsidRDefault="0059311E" w:rsidP="002A54B9">
            <w:pPr>
              <w:pStyle w:val="a9"/>
              <w:spacing w:before="0" w:line="240" w:lineRule="auto"/>
              <w:ind w:firstLineChars="0" w:firstLine="0"/>
              <w:jc w:val="center"/>
              <w:rPr>
                <w:color w:val="000000"/>
                <w:spacing w:val="0"/>
                <w:sz w:val="21"/>
                <w:szCs w:val="21"/>
              </w:rPr>
            </w:pPr>
            <w:r>
              <w:rPr>
                <w:rFonts w:hint="eastAsia"/>
                <w:color w:val="000000"/>
                <w:spacing w:val="0"/>
                <w:sz w:val="21"/>
                <w:szCs w:val="21"/>
              </w:rPr>
              <w:t>6</w:t>
            </w:r>
          </w:p>
        </w:tc>
        <w:tc>
          <w:tcPr>
            <w:tcW w:w="2461" w:type="dxa"/>
            <w:vAlign w:val="center"/>
          </w:tcPr>
          <w:p w:rsidR="002A54B9" w:rsidRPr="00012FA5" w:rsidRDefault="002A54B9" w:rsidP="002A54B9">
            <w:pPr>
              <w:pStyle w:val="a9"/>
              <w:spacing w:before="0" w:line="240" w:lineRule="auto"/>
              <w:ind w:firstLineChars="0" w:firstLine="0"/>
              <w:jc w:val="center"/>
              <w:rPr>
                <w:color w:val="000000"/>
                <w:spacing w:val="0"/>
                <w:sz w:val="21"/>
                <w:szCs w:val="21"/>
              </w:rPr>
            </w:pPr>
            <w:r w:rsidRPr="00012FA5">
              <w:rPr>
                <w:rFonts w:hint="eastAsia"/>
                <w:color w:val="000000"/>
                <w:spacing w:val="0"/>
                <w:sz w:val="21"/>
                <w:szCs w:val="21"/>
              </w:rPr>
              <w:t>政府收费公路养护工程</w:t>
            </w:r>
          </w:p>
        </w:tc>
        <w:tc>
          <w:tcPr>
            <w:tcW w:w="1873" w:type="dxa"/>
            <w:vAlign w:val="center"/>
          </w:tcPr>
          <w:p w:rsidR="002A54B9" w:rsidRPr="00012FA5" w:rsidRDefault="002A54B9" w:rsidP="002A54B9">
            <w:pPr>
              <w:pStyle w:val="a9"/>
              <w:spacing w:before="0" w:line="240" w:lineRule="auto"/>
              <w:ind w:firstLineChars="0" w:firstLine="0"/>
              <w:jc w:val="center"/>
              <w:rPr>
                <w:color w:val="000000"/>
                <w:spacing w:val="0"/>
                <w:sz w:val="21"/>
                <w:szCs w:val="21"/>
              </w:rPr>
            </w:pPr>
            <w:r w:rsidRPr="00012FA5">
              <w:rPr>
                <w:rFonts w:hint="eastAsia"/>
                <w:color w:val="000000"/>
                <w:spacing w:val="0"/>
                <w:sz w:val="21"/>
                <w:szCs w:val="21"/>
              </w:rPr>
              <w:t>竣工验收及时性</w:t>
            </w:r>
          </w:p>
        </w:tc>
        <w:tc>
          <w:tcPr>
            <w:tcW w:w="4358" w:type="dxa"/>
            <w:vAlign w:val="center"/>
          </w:tcPr>
          <w:p w:rsidR="002A54B9" w:rsidRPr="00012FA5" w:rsidRDefault="002A54B9" w:rsidP="00012FA5">
            <w:pPr>
              <w:pStyle w:val="a9"/>
              <w:spacing w:before="0" w:line="240" w:lineRule="auto"/>
              <w:ind w:firstLineChars="0" w:firstLine="0"/>
              <w:rPr>
                <w:color w:val="000000"/>
                <w:spacing w:val="0"/>
                <w:sz w:val="21"/>
                <w:szCs w:val="21"/>
              </w:rPr>
            </w:pPr>
            <w:r w:rsidRPr="00012FA5">
              <w:rPr>
                <w:rFonts w:hint="eastAsia"/>
                <w:color w:val="000000"/>
                <w:spacing w:val="0"/>
                <w:sz w:val="21"/>
                <w:szCs w:val="21"/>
              </w:rPr>
              <w:t>政府收费公路养护工程存在部分项目验收不及时情况，如瑞昌路上跨胶济铁路立交桥维修工程本年计划完成交工验收，但在实际施工过程中，铁路部门未能按照会议纪要确定事项约定，协调好施工空窗期，导致项目跨铁部分未能按期完</w:t>
            </w:r>
            <w:r w:rsidR="00012FA5">
              <w:rPr>
                <w:rFonts w:hint="eastAsia"/>
                <w:color w:val="000000"/>
                <w:spacing w:val="0"/>
                <w:sz w:val="21"/>
                <w:szCs w:val="21"/>
              </w:rPr>
              <w:t>成，无法进行项目交工验收，且部分项目竣工验收报告日期填写不完整</w:t>
            </w:r>
            <w:r w:rsidRPr="00012FA5">
              <w:rPr>
                <w:rFonts w:hint="eastAsia"/>
                <w:color w:val="000000"/>
                <w:spacing w:val="0"/>
                <w:sz w:val="21"/>
                <w:szCs w:val="21"/>
              </w:rPr>
              <w:t>。比如2017年高速公路桥梁维修工程公路（主体/分段）工程交工验收证书中施工单位、监理单位、设计单位、接养单位、建设单位均未签署日期，青岛前湾区2号疏港高速公路大中修工程公路（主体/分段）工程交工验收证书中施工单位、</w:t>
            </w:r>
            <w:r w:rsidR="00C77F9F">
              <w:rPr>
                <w:rFonts w:hint="eastAsia"/>
                <w:color w:val="000000"/>
                <w:spacing w:val="0"/>
                <w:sz w:val="21"/>
                <w:szCs w:val="21"/>
              </w:rPr>
              <w:t>监理单位、设计单位、接养单位、建设单位、项目法人均未签署日期等。</w:t>
            </w:r>
          </w:p>
        </w:tc>
      </w:tr>
    </w:tbl>
    <w:p w:rsidR="00FD14FE" w:rsidRPr="002E74B9" w:rsidRDefault="00FD14FE" w:rsidP="002E74B9">
      <w:pPr>
        <w:keepNext/>
        <w:keepLines/>
        <w:adjustRightInd/>
        <w:snapToGrid/>
        <w:ind w:firstLine="586"/>
        <w:outlineLvl w:val="1"/>
        <w:rPr>
          <w:rFonts w:cs="Times New Roman"/>
          <w:b/>
          <w:bCs/>
          <w:szCs w:val="32"/>
        </w:rPr>
      </w:pPr>
      <w:bookmarkStart w:id="38" w:name="_Toc77757401"/>
      <w:bookmarkStart w:id="39" w:name="_Toc78382231"/>
      <w:r w:rsidRPr="002E74B9">
        <w:rPr>
          <w:rFonts w:cs="Times New Roman" w:hint="eastAsia"/>
          <w:b/>
          <w:bCs/>
          <w:szCs w:val="32"/>
        </w:rPr>
        <w:lastRenderedPageBreak/>
        <w:t>4．效果情况分析</w:t>
      </w:r>
      <w:bookmarkEnd w:id="38"/>
      <w:bookmarkEnd w:id="39"/>
    </w:p>
    <w:p w:rsidR="002D0956" w:rsidRDefault="002D0956" w:rsidP="002D0956">
      <w:pPr>
        <w:ind w:firstLine="584"/>
      </w:pPr>
      <w:r>
        <w:rPr>
          <w:rFonts w:hint="eastAsia"/>
        </w:rPr>
        <w:t>效益指标主要评价“经济效益”“社会效益”</w:t>
      </w:r>
      <w:r w:rsidR="00902974">
        <w:rPr>
          <w:rFonts w:hint="eastAsia"/>
        </w:rPr>
        <w:t>“生态效益”</w:t>
      </w:r>
      <w:r>
        <w:rPr>
          <w:rFonts w:hint="eastAsia"/>
        </w:rPr>
        <w:t>“可持续发展”和“满意度”四方面。该部分</w:t>
      </w:r>
      <w:r w:rsidRPr="00BE4233">
        <w:rPr>
          <w:rFonts w:hint="eastAsia"/>
        </w:rPr>
        <w:t>满分32分，得</w:t>
      </w:r>
      <w:r w:rsidR="00F45ED9">
        <w:rPr>
          <w:rFonts w:hint="eastAsia"/>
        </w:rPr>
        <w:t>29.91</w:t>
      </w:r>
      <w:r w:rsidRPr="00BE4233">
        <w:rPr>
          <w:rFonts w:hint="eastAsia"/>
        </w:rPr>
        <w:t>分，得分率为</w:t>
      </w:r>
      <w:r w:rsidR="00F45ED9">
        <w:rPr>
          <w:rFonts w:hint="eastAsia"/>
        </w:rPr>
        <w:t>93.47</w:t>
      </w:r>
      <w:r w:rsidRPr="00BE4233">
        <w:rPr>
          <w:rFonts w:hint="eastAsia"/>
        </w:rPr>
        <w:t>%。</w:t>
      </w:r>
    </w:p>
    <w:p w:rsidR="002D0956" w:rsidRDefault="002D0956" w:rsidP="002D0956">
      <w:pPr>
        <w:ind w:firstLine="584"/>
      </w:pPr>
      <w:r>
        <w:rPr>
          <w:rFonts w:hint="eastAsia"/>
        </w:rPr>
        <w:t>（1）经济效益情况分析</w:t>
      </w:r>
    </w:p>
    <w:p w:rsidR="002D0956" w:rsidRPr="00C3093C" w:rsidRDefault="002D0956" w:rsidP="00A1138E">
      <w:pPr>
        <w:ind w:firstLine="584"/>
      </w:pPr>
      <w:r>
        <w:rPr>
          <w:rFonts w:hint="eastAsia"/>
        </w:rPr>
        <w:t>经济效益情况分析主要评价“物流业增加值”“招商引资效果”两方面。该部分满分</w:t>
      </w:r>
      <w:r w:rsidR="00A1138E" w:rsidRPr="00C3093C">
        <w:rPr>
          <w:rFonts w:hint="eastAsia"/>
        </w:rPr>
        <w:t>5</w:t>
      </w:r>
      <w:r w:rsidRPr="00C3093C">
        <w:rPr>
          <w:rFonts w:hint="eastAsia"/>
        </w:rPr>
        <w:t>分，得</w:t>
      </w:r>
      <w:r w:rsidR="00F45ED9">
        <w:rPr>
          <w:rFonts w:hint="eastAsia"/>
        </w:rPr>
        <w:t>5</w:t>
      </w:r>
      <w:r w:rsidRPr="00C3093C">
        <w:rPr>
          <w:rFonts w:hint="eastAsia"/>
        </w:rPr>
        <w:t>分，得分率为</w:t>
      </w:r>
      <w:r w:rsidR="00F45ED9">
        <w:rPr>
          <w:rFonts w:hint="eastAsia"/>
        </w:rPr>
        <w:t>10</w:t>
      </w:r>
      <w:r w:rsidR="001D59CB" w:rsidRPr="00C3093C">
        <w:rPr>
          <w:rFonts w:hint="eastAsia"/>
        </w:rPr>
        <w:t>0</w:t>
      </w:r>
      <w:r w:rsidRPr="00C3093C">
        <w:rPr>
          <w:rFonts w:hint="eastAsia"/>
        </w:rPr>
        <w:t>%。</w:t>
      </w:r>
      <w:r w:rsidRPr="00C3093C">
        <w:rPr>
          <w:rFonts w:cs="Times New Roman" w:hint="eastAsia"/>
          <w:szCs w:val="24"/>
        </w:rPr>
        <w:t>指标的业绩值和绩效分值见</w:t>
      </w:r>
      <w:r w:rsidRPr="00C3093C">
        <w:rPr>
          <w:rFonts w:hint="eastAsia"/>
        </w:rPr>
        <w:t>表3-</w:t>
      </w:r>
      <w:r w:rsidR="00B914E2" w:rsidRPr="00C3093C">
        <w:rPr>
          <w:rFonts w:hint="eastAsia"/>
        </w:rPr>
        <w:t>1</w:t>
      </w:r>
      <w:r w:rsidR="000F2334">
        <w:t>8</w:t>
      </w:r>
      <w:r w:rsidR="001614F6">
        <w:rPr>
          <w:rFonts w:hint="eastAsia"/>
        </w:rPr>
        <w:t>：</w:t>
      </w:r>
    </w:p>
    <w:p w:rsidR="002D0956" w:rsidRDefault="002D0956" w:rsidP="001D59CB">
      <w:pPr>
        <w:pStyle w:val="a6"/>
      </w:pPr>
      <w:r w:rsidRPr="00C3093C">
        <w:rPr>
          <w:rFonts w:hint="eastAsia"/>
        </w:rPr>
        <w:t>表3-</w:t>
      </w:r>
      <w:r w:rsidR="00B914E2" w:rsidRPr="00C3093C">
        <w:rPr>
          <w:rFonts w:hint="eastAsia"/>
        </w:rPr>
        <w:t>1</w:t>
      </w:r>
      <w:r w:rsidR="000F2334">
        <w:t>8</w:t>
      </w:r>
      <w:r w:rsidRPr="00C3093C">
        <w:rPr>
          <w:rFonts w:hint="eastAsia"/>
        </w:rPr>
        <w:t xml:space="preserve"> 经济效</w:t>
      </w:r>
      <w:r>
        <w:rPr>
          <w:rFonts w:hint="eastAsia"/>
        </w:rPr>
        <w:t>益指标业绩值及分值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2D0956" w:rsidRPr="00DE5EAB" w:rsidTr="00197BBE">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识别</w:t>
            </w:r>
          </w:p>
        </w:tc>
        <w:tc>
          <w:tcPr>
            <w:tcW w:w="2931"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0F2334"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标杆</w:t>
            </w:r>
            <w:r w:rsidR="002D0956" w:rsidRPr="00DE5EAB">
              <w:rPr>
                <w:rFonts w:cs="仿宋" w:hint="eastAsia"/>
                <w:b/>
                <w:bCs/>
                <w:spacing w:val="0"/>
                <w:sz w:val="21"/>
                <w:szCs w:val="21"/>
              </w:rPr>
              <w:t>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得分</w:t>
            </w:r>
          </w:p>
        </w:tc>
      </w:tr>
      <w:tr w:rsidR="002D0956" w:rsidRPr="00DE5EAB"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w:t>
            </w:r>
          </w:p>
        </w:tc>
        <w:tc>
          <w:tcPr>
            <w:tcW w:w="2931"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5</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b/>
                <w:bCs/>
                <w:spacing w:val="0"/>
                <w:sz w:val="21"/>
                <w:szCs w:val="21"/>
              </w:rPr>
            </w:pPr>
            <w:r w:rsidRPr="00DE5EAB">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F45ED9"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5</w:t>
            </w:r>
          </w:p>
        </w:tc>
      </w:tr>
      <w:tr w:rsidR="002D0956" w:rsidRPr="00DE5EAB" w:rsidTr="002D0956">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spacing w:val="0"/>
                <w:sz w:val="21"/>
                <w:szCs w:val="21"/>
              </w:rPr>
            </w:pPr>
            <w:r w:rsidRPr="00DE5EAB">
              <w:rPr>
                <w:rFonts w:cs="仿宋" w:hint="eastAsia"/>
                <w:spacing w:val="0"/>
                <w:sz w:val="21"/>
                <w:szCs w:val="21"/>
              </w:rPr>
              <w:t>D</w:t>
            </w:r>
            <w:r w:rsidRPr="00DE5EAB">
              <w:rPr>
                <w:rFonts w:cs="仿宋" w:hint="eastAsia"/>
                <w:spacing w:val="0"/>
                <w:sz w:val="21"/>
                <w:szCs w:val="21"/>
                <w:vertAlign w:val="subscript"/>
              </w:rPr>
              <w:t>11</w:t>
            </w:r>
          </w:p>
        </w:tc>
        <w:tc>
          <w:tcPr>
            <w:tcW w:w="2931"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2D0956">
            <w:pPr>
              <w:spacing w:line="240" w:lineRule="auto"/>
              <w:ind w:firstLineChars="0" w:firstLine="0"/>
              <w:jc w:val="center"/>
              <w:rPr>
                <w:kern w:val="0"/>
                <w:sz w:val="21"/>
                <w:szCs w:val="21"/>
              </w:rPr>
            </w:pPr>
            <w:r w:rsidRPr="00DE5EAB">
              <w:rPr>
                <w:rFonts w:hint="eastAsia"/>
                <w:kern w:val="0"/>
                <w:sz w:val="21"/>
                <w:szCs w:val="21"/>
              </w:rPr>
              <w:t>物流业增加值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2D0956" w:rsidRPr="00DE5EAB" w:rsidRDefault="002D0956" w:rsidP="00197BBE">
            <w:pPr>
              <w:autoSpaceDE w:val="0"/>
              <w:spacing w:line="240" w:lineRule="auto"/>
              <w:ind w:firstLineChars="0" w:firstLine="0"/>
              <w:jc w:val="center"/>
              <w:rPr>
                <w:rFonts w:cs="仿宋"/>
                <w:spacing w:val="0"/>
                <w:sz w:val="21"/>
                <w:szCs w:val="21"/>
              </w:rPr>
            </w:pPr>
            <w:r w:rsidRPr="00DE5EAB">
              <w:rPr>
                <w:rFonts w:hint="eastAsia"/>
                <w:kern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DE5EAB" w:rsidRDefault="002D0956" w:rsidP="00197BBE">
            <w:pPr>
              <w:autoSpaceDE w:val="0"/>
              <w:spacing w:line="240" w:lineRule="auto"/>
              <w:ind w:firstLineChars="0" w:firstLine="0"/>
              <w:jc w:val="center"/>
              <w:rPr>
                <w:rFonts w:cs="仿宋"/>
                <w:spacing w:val="0"/>
                <w:sz w:val="21"/>
                <w:szCs w:val="21"/>
              </w:rPr>
            </w:pPr>
            <w:r w:rsidRPr="00DE5EAB">
              <w:rPr>
                <w:rFonts w:cs="仿宋" w:hint="eastAsia"/>
                <w:spacing w:val="0"/>
                <w:sz w:val="21"/>
                <w:szCs w:val="21"/>
              </w:rPr>
              <w:t>≥1200亿元</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DE5EAB" w:rsidRDefault="001D59CB" w:rsidP="00197BBE">
            <w:pPr>
              <w:autoSpaceDE w:val="0"/>
              <w:spacing w:line="240" w:lineRule="auto"/>
              <w:ind w:firstLineChars="0" w:firstLine="0"/>
              <w:jc w:val="center"/>
              <w:rPr>
                <w:rFonts w:cs="仿宋"/>
                <w:spacing w:val="0"/>
                <w:sz w:val="21"/>
                <w:szCs w:val="21"/>
              </w:rPr>
            </w:pPr>
            <w:r w:rsidRPr="00DE5EAB">
              <w:rPr>
                <w:rFonts w:cs="仿宋" w:hint="eastAsia"/>
                <w:spacing w:val="0"/>
                <w:sz w:val="21"/>
                <w:szCs w:val="21"/>
              </w:rPr>
              <w:t>1208.5亿元</w:t>
            </w:r>
          </w:p>
        </w:tc>
        <w:tc>
          <w:tcPr>
            <w:tcW w:w="1305" w:type="dxa"/>
            <w:tcBorders>
              <w:top w:val="single" w:sz="4" w:space="0" w:color="auto"/>
              <w:left w:val="single" w:sz="4" w:space="0" w:color="auto"/>
              <w:bottom w:val="single" w:sz="4" w:space="0" w:color="auto"/>
              <w:right w:val="single" w:sz="4" w:space="0" w:color="auto"/>
            </w:tcBorders>
            <w:vAlign w:val="center"/>
          </w:tcPr>
          <w:p w:rsidR="002D0956" w:rsidRPr="00DE5EAB" w:rsidRDefault="001D59CB" w:rsidP="00197BBE">
            <w:pPr>
              <w:autoSpaceDE w:val="0"/>
              <w:spacing w:line="240" w:lineRule="auto"/>
              <w:ind w:firstLineChars="0" w:firstLine="0"/>
              <w:jc w:val="center"/>
              <w:rPr>
                <w:rFonts w:cs="仿宋"/>
                <w:spacing w:val="0"/>
                <w:sz w:val="21"/>
                <w:szCs w:val="21"/>
              </w:rPr>
            </w:pPr>
            <w:r w:rsidRPr="00DE5EAB">
              <w:rPr>
                <w:rFonts w:cs="仿宋" w:hint="eastAsia"/>
                <w:spacing w:val="0"/>
                <w:sz w:val="21"/>
                <w:szCs w:val="21"/>
              </w:rPr>
              <w:t>2</w:t>
            </w:r>
          </w:p>
        </w:tc>
      </w:tr>
      <w:tr w:rsidR="002D0956" w:rsidRPr="00DE5EAB"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2D0956" w:rsidRPr="00DE5EAB" w:rsidRDefault="002D0956" w:rsidP="00197BBE">
            <w:pPr>
              <w:autoSpaceDE w:val="0"/>
              <w:spacing w:line="240" w:lineRule="auto"/>
              <w:ind w:firstLineChars="0" w:firstLine="0"/>
              <w:jc w:val="center"/>
              <w:rPr>
                <w:rFonts w:cs="仿宋"/>
                <w:spacing w:val="0"/>
                <w:sz w:val="21"/>
                <w:szCs w:val="21"/>
              </w:rPr>
            </w:pPr>
            <w:r w:rsidRPr="00DE5EAB">
              <w:rPr>
                <w:rFonts w:cs="仿宋" w:hint="eastAsia"/>
                <w:spacing w:val="0"/>
                <w:sz w:val="21"/>
                <w:szCs w:val="21"/>
              </w:rPr>
              <w:t>D</w:t>
            </w:r>
            <w:r w:rsidRPr="00DE5EAB">
              <w:rPr>
                <w:rFonts w:cs="仿宋" w:hint="eastAsia"/>
                <w:spacing w:val="0"/>
                <w:sz w:val="21"/>
                <w:szCs w:val="21"/>
                <w:vertAlign w:val="subscript"/>
              </w:rPr>
              <w:t>12</w:t>
            </w:r>
          </w:p>
        </w:tc>
        <w:tc>
          <w:tcPr>
            <w:tcW w:w="2931" w:type="dxa"/>
            <w:tcBorders>
              <w:top w:val="single" w:sz="4" w:space="0" w:color="auto"/>
              <w:left w:val="single" w:sz="4" w:space="0" w:color="auto"/>
              <w:bottom w:val="single" w:sz="4" w:space="0" w:color="auto"/>
              <w:right w:val="single" w:sz="4" w:space="0" w:color="auto"/>
            </w:tcBorders>
            <w:vAlign w:val="center"/>
          </w:tcPr>
          <w:p w:rsidR="002D0956" w:rsidRPr="00DE5EAB" w:rsidRDefault="002D0956" w:rsidP="002D0956">
            <w:pPr>
              <w:spacing w:line="240" w:lineRule="auto"/>
              <w:ind w:firstLineChars="0" w:firstLine="0"/>
              <w:jc w:val="center"/>
              <w:rPr>
                <w:kern w:val="0"/>
                <w:sz w:val="21"/>
                <w:szCs w:val="21"/>
              </w:rPr>
            </w:pPr>
            <w:r w:rsidRPr="00DE5EAB">
              <w:rPr>
                <w:rFonts w:hint="eastAsia"/>
                <w:kern w:val="0"/>
                <w:sz w:val="21"/>
                <w:szCs w:val="21"/>
              </w:rPr>
              <w:t>招商引资效果</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DE5EAB" w:rsidRDefault="002D0956" w:rsidP="00197BBE">
            <w:pPr>
              <w:autoSpaceDE w:val="0"/>
              <w:spacing w:line="240" w:lineRule="auto"/>
              <w:ind w:firstLineChars="0" w:firstLine="0"/>
              <w:jc w:val="center"/>
              <w:rPr>
                <w:rFonts w:cs="仿宋"/>
                <w:spacing w:val="0"/>
                <w:sz w:val="21"/>
                <w:szCs w:val="21"/>
              </w:rPr>
            </w:pPr>
            <w:r w:rsidRPr="00DE5EAB">
              <w:rPr>
                <w:rFonts w:hint="eastAsia"/>
                <w:kern w:val="0"/>
                <w:sz w:val="21"/>
                <w:szCs w:val="21"/>
              </w:rPr>
              <w:t>3</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DE5EAB" w:rsidRDefault="002D0956" w:rsidP="00197BBE">
            <w:pPr>
              <w:autoSpaceDE w:val="0"/>
              <w:spacing w:line="240" w:lineRule="auto"/>
              <w:ind w:firstLineChars="0" w:firstLine="0"/>
              <w:jc w:val="center"/>
              <w:rPr>
                <w:rFonts w:cs="仿宋"/>
                <w:spacing w:val="0"/>
                <w:sz w:val="21"/>
                <w:szCs w:val="21"/>
              </w:rPr>
            </w:pPr>
            <w:r w:rsidRPr="00DE5EAB">
              <w:rPr>
                <w:rFonts w:cs="仿宋" w:hint="eastAsia"/>
                <w:spacing w:val="0"/>
                <w:sz w:val="21"/>
                <w:szCs w:val="21"/>
              </w:rPr>
              <w:t>显著</w:t>
            </w:r>
          </w:p>
        </w:tc>
        <w:tc>
          <w:tcPr>
            <w:tcW w:w="1302" w:type="dxa"/>
            <w:tcBorders>
              <w:top w:val="single" w:sz="4" w:space="0" w:color="auto"/>
              <w:left w:val="single" w:sz="4" w:space="0" w:color="auto"/>
              <w:bottom w:val="single" w:sz="4" w:space="0" w:color="auto"/>
              <w:right w:val="single" w:sz="4" w:space="0" w:color="auto"/>
            </w:tcBorders>
            <w:vAlign w:val="center"/>
          </w:tcPr>
          <w:p w:rsidR="002D0956" w:rsidRPr="00DE5EAB" w:rsidRDefault="00062C93" w:rsidP="00197BBE">
            <w:pPr>
              <w:autoSpaceDE w:val="0"/>
              <w:spacing w:line="240" w:lineRule="auto"/>
              <w:ind w:firstLineChars="0" w:firstLine="0"/>
              <w:jc w:val="center"/>
              <w:rPr>
                <w:rFonts w:cs="仿宋"/>
                <w:spacing w:val="0"/>
                <w:sz w:val="21"/>
                <w:szCs w:val="21"/>
              </w:rPr>
            </w:pPr>
            <w:r w:rsidRPr="00DE5EAB">
              <w:rPr>
                <w:rFonts w:cs="仿宋" w:hint="eastAsia"/>
                <w:spacing w:val="0"/>
                <w:sz w:val="21"/>
                <w:szCs w:val="21"/>
              </w:rPr>
              <w:t>显著</w:t>
            </w:r>
          </w:p>
        </w:tc>
        <w:tc>
          <w:tcPr>
            <w:tcW w:w="1305" w:type="dxa"/>
            <w:tcBorders>
              <w:top w:val="single" w:sz="4" w:space="0" w:color="auto"/>
              <w:left w:val="single" w:sz="4" w:space="0" w:color="auto"/>
              <w:bottom w:val="single" w:sz="4" w:space="0" w:color="auto"/>
              <w:right w:val="single" w:sz="4" w:space="0" w:color="auto"/>
            </w:tcBorders>
            <w:vAlign w:val="center"/>
          </w:tcPr>
          <w:p w:rsidR="002D0956" w:rsidRPr="00DE5EAB" w:rsidRDefault="00F45ED9"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r>
    </w:tbl>
    <w:p w:rsidR="00A87005" w:rsidRDefault="007F4249" w:rsidP="008267FE">
      <w:pPr>
        <w:ind w:firstLine="586"/>
      </w:pPr>
      <w:r>
        <w:rPr>
          <w:rFonts w:cs="仿宋" w:hint="eastAsia"/>
          <w:b/>
          <w:bCs/>
          <w:szCs w:val="28"/>
        </w:rPr>
        <w:t>对于指标D</w:t>
      </w:r>
      <w:r>
        <w:rPr>
          <w:rFonts w:cs="仿宋" w:hint="eastAsia"/>
          <w:b/>
          <w:bCs/>
          <w:szCs w:val="28"/>
          <w:vertAlign w:val="subscript"/>
        </w:rPr>
        <w:t>11</w:t>
      </w:r>
      <w:r>
        <w:rPr>
          <w:rFonts w:cs="仿宋" w:hint="eastAsia"/>
          <w:b/>
          <w:bCs/>
          <w:szCs w:val="28"/>
        </w:rPr>
        <w:t>“物流业增加值”：</w:t>
      </w:r>
      <w:r w:rsidRPr="002E2102">
        <w:rPr>
          <w:rFonts w:cs="仿宋"/>
          <w:bCs/>
          <w:szCs w:val="28"/>
        </w:rPr>
        <w:t>市交通运输局</w:t>
      </w:r>
      <w:r w:rsidR="005D0057">
        <w:rPr>
          <w:rFonts w:cs="仿宋" w:hint="eastAsia"/>
          <w:bCs/>
          <w:szCs w:val="28"/>
        </w:rPr>
        <w:t>制定</w:t>
      </w:r>
      <w:r w:rsidRPr="002E2102">
        <w:rPr>
          <w:rFonts w:cs="仿宋"/>
          <w:bCs/>
          <w:szCs w:val="28"/>
        </w:rPr>
        <w:t>2020年</w:t>
      </w:r>
      <w:r w:rsidR="005D0057">
        <w:rPr>
          <w:rFonts w:cs="仿宋" w:hint="eastAsia"/>
          <w:bCs/>
          <w:szCs w:val="28"/>
        </w:rPr>
        <w:t>度</w:t>
      </w:r>
      <w:r w:rsidRPr="002E2102">
        <w:rPr>
          <w:rFonts w:cs="仿宋"/>
          <w:bCs/>
          <w:szCs w:val="28"/>
        </w:rPr>
        <w:t>工作要点</w:t>
      </w:r>
      <w:r w:rsidR="005D0057">
        <w:rPr>
          <w:rFonts w:cs="仿宋" w:hint="eastAsia"/>
          <w:bCs/>
          <w:szCs w:val="28"/>
        </w:rPr>
        <w:t>，</w:t>
      </w:r>
      <w:r w:rsidRPr="002E2102">
        <w:rPr>
          <w:rFonts w:cs="仿宋"/>
          <w:bCs/>
          <w:szCs w:val="28"/>
        </w:rPr>
        <w:t>对2020年重点工作做出全面部署，</w:t>
      </w:r>
      <w:r w:rsidR="005D0057">
        <w:rPr>
          <w:rFonts w:cs="仿宋" w:hint="eastAsia"/>
          <w:bCs/>
          <w:szCs w:val="28"/>
        </w:rPr>
        <w:t>提出</w:t>
      </w:r>
      <w:r w:rsidRPr="002E2102">
        <w:rPr>
          <w:rFonts w:cs="仿宋"/>
          <w:bCs/>
          <w:szCs w:val="28"/>
        </w:rPr>
        <w:t>全面推进</w:t>
      </w:r>
      <w:r w:rsidRPr="002E2102">
        <w:rPr>
          <w:rFonts w:cs="楷体_GB2312" w:hint="eastAsia"/>
        </w:rPr>
        <w:t>做强交通运输产业</w:t>
      </w:r>
      <w:r w:rsidRPr="002E2102">
        <w:rPr>
          <w:rFonts w:cs="仿宋"/>
          <w:bCs/>
          <w:szCs w:val="28"/>
        </w:rPr>
        <w:t>，计划</w:t>
      </w:r>
      <w:r w:rsidR="005D0057">
        <w:rPr>
          <w:rFonts w:cs="仿宋" w:hint="eastAsia"/>
          <w:bCs/>
          <w:szCs w:val="28"/>
        </w:rPr>
        <w:t>于2</w:t>
      </w:r>
      <w:r w:rsidR="005D0057">
        <w:rPr>
          <w:rFonts w:cs="仿宋"/>
          <w:bCs/>
          <w:szCs w:val="28"/>
        </w:rPr>
        <w:t>020</w:t>
      </w:r>
      <w:r w:rsidR="005D0057">
        <w:rPr>
          <w:rFonts w:cs="仿宋" w:hint="eastAsia"/>
          <w:bCs/>
          <w:szCs w:val="28"/>
        </w:rPr>
        <w:t>年</w:t>
      </w:r>
      <w:r w:rsidRPr="002E2102">
        <w:rPr>
          <w:rFonts w:hint="eastAsia"/>
        </w:rPr>
        <w:t>物流业增加值达到1200亿元，</w:t>
      </w:r>
      <w:r w:rsidR="004342EA">
        <w:rPr>
          <w:rFonts w:hint="eastAsia"/>
        </w:rPr>
        <w:t>截至</w:t>
      </w:r>
      <w:r w:rsidR="005D0057">
        <w:t>12</w:t>
      </w:r>
      <w:r w:rsidR="005D0057">
        <w:rPr>
          <w:rFonts w:hint="eastAsia"/>
        </w:rPr>
        <w:t>月底</w:t>
      </w:r>
      <w:r w:rsidRPr="002E2102">
        <w:rPr>
          <w:rFonts w:hint="eastAsia"/>
        </w:rPr>
        <w:t>，物流业增加值达到1208.50亿元，同比增长6.70%</w:t>
      </w:r>
      <w:r w:rsidR="005D0057">
        <w:rPr>
          <w:rFonts w:hint="eastAsia"/>
        </w:rPr>
        <w:t>，完成既定目标任务</w:t>
      </w:r>
      <w:r w:rsidR="002E2102" w:rsidRPr="002E2102">
        <w:rPr>
          <w:rFonts w:hint="eastAsia"/>
        </w:rPr>
        <w:t>。因此，依据评分标准，该指标得2分</w:t>
      </w:r>
      <w:r w:rsidR="002E2102">
        <w:rPr>
          <w:rFonts w:hint="eastAsia"/>
        </w:rPr>
        <w:t>。</w:t>
      </w:r>
    </w:p>
    <w:p w:rsidR="000D18BB" w:rsidRPr="000D18BB" w:rsidRDefault="000D18BB" w:rsidP="000D18BB">
      <w:pPr>
        <w:ind w:firstLine="586"/>
      </w:pPr>
      <w:r>
        <w:rPr>
          <w:rFonts w:cs="仿宋" w:hint="eastAsia"/>
          <w:b/>
          <w:bCs/>
          <w:szCs w:val="28"/>
        </w:rPr>
        <w:t>对于指标D</w:t>
      </w:r>
      <w:r>
        <w:rPr>
          <w:rFonts w:cs="仿宋" w:hint="eastAsia"/>
          <w:b/>
          <w:bCs/>
          <w:szCs w:val="28"/>
          <w:vertAlign w:val="subscript"/>
        </w:rPr>
        <w:t>12</w:t>
      </w:r>
      <w:r>
        <w:rPr>
          <w:rFonts w:cs="仿宋" w:hint="eastAsia"/>
          <w:b/>
          <w:bCs/>
          <w:szCs w:val="28"/>
        </w:rPr>
        <w:t>“招商引资效果”：</w:t>
      </w:r>
      <w:r w:rsidRPr="00197BBE">
        <w:rPr>
          <w:rFonts w:cs="仿宋" w:hint="eastAsia"/>
          <w:bCs/>
          <w:szCs w:val="28"/>
        </w:rPr>
        <w:t>市交通运输局2019年</w:t>
      </w:r>
      <w:r>
        <w:rPr>
          <w:rFonts w:cs="仿宋" w:hint="eastAsia"/>
          <w:bCs/>
          <w:szCs w:val="28"/>
        </w:rPr>
        <w:t>招商引资内资完成60.00亿元，</w:t>
      </w:r>
      <w:r w:rsidRPr="00197BBE">
        <w:rPr>
          <w:rFonts w:cs="仿宋" w:hint="eastAsia"/>
          <w:bCs/>
          <w:szCs w:val="28"/>
        </w:rPr>
        <w:t>20</w:t>
      </w:r>
      <w:r>
        <w:rPr>
          <w:rFonts w:cs="仿宋" w:hint="eastAsia"/>
          <w:bCs/>
          <w:szCs w:val="28"/>
        </w:rPr>
        <w:t>20</w:t>
      </w:r>
      <w:r w:rsidRPr="00197BBE">
        <w:rPr>
          <w:rFonts w:cs="仿宋" w:hint="eastAsia"/>
          <w:bCs/>
          <w:szCs w:val="28"/>
        </w:rPr>
        <w:t>年</w:t>
      </w:r>
      <w:r>
        <w:rPr>
          <w:rFonts w:cs="仿宋" w:hint="eastAsia"/>
          <w:bCs/>
          <w:szCs w:val="28"/>
        </w:rPr>
        <w:t>招商引资内资完成102.60亿元，招商引资内资增长率为71.00%，完成既定目标任务；</w:t>
      </w:r>
      <w:r w:rsidRPr="00197BBE">
        <w:rPr>
          <w:rFonts w:cs="仿宋" w:hint="eastAsia"/>
          <w:bCs/>
          <w:szCs w:val="28"/>
        </w:rPr>
        <w:t>2019年</w:t>
      </w:r>
      <w:r>
        <w:rPr>
          <w:rFonts w:cs="仿宋" w:hint="eastAsia"/>
          <w:bCs/>
          <w:szCs w:val="28"/>
        </w:rPr>
        <w:t>招商引资外资完成2.17亿美元，</w:t>
      </w:r>
      <w:r w:rsidRPr="00197BBE">
        <w:rPr>
          <w:rFonts w:cs="仿宋" w:hint="eastAsia"/>
          <w:bCs/>
          <w:szCs w:val="28"/>
        </w:rPr>
        <w:t>20</w:t>
      </w:r>
      <w:r>
        <w:rPr>
          <w:rFonts w:cs="仿宋" w:hint="eastAsia"/>
          <w:bCs/>
          <w:szCs w:val="28"/>
        </w:rPr>
        <w:t>20</w:t>
      </w:r>
      <w:r w:rsidRPr="00197BBE">
        <w:rPr>
          <w:rFonts w:cs="仿宋" w:hint="eastAsia"/>
          <w:bCs/>
          <w:szCs w:val="28"/>
        </w:rPr>
        <w:t>年</w:t>
      </w:r>
      <w:r>
        <w:rPr>
          <w:rFonts w:cs="仿宋" w:hint="eastAsia"/>
          <w:bCs/>
          <w:szCs w:val="28"/>
        </w:rPr>
        <w:t>招商引资外资完成2.20亿美元，招商引资外资增长率为1.58%，招商引入外资增长已达到年度任务目标值。因此，依</w:t>
      </w:r>
      <w:r>
        <w:rPr>
          <w:rFonts w:cs="仿宋" w:hint="eastAsia"/>
          <w:bCs/>
          <w:szCs w:val="28"/>
        </w:rPr>
        <w:lastRenderedPageBreak/>
        <w:t>据评分标准，该指标得3分。</w:t>
      </w:r>
      <w:r w:rsidRPr="00384EF6">
        <w:rPr>
          <w:rFonts w:hint="eastAsia"/>
        </w:rPr>
        <w:t>市交通运输局招商引资数据统计</w:t>
      </w:r>
      <w:r>
        <w:rPr>
          <w:rFonts w:hint="eastAsia"/>
        </w:rPr>
        <w:t>情况详见表3</w:t>
      </w:r>
      <w:r>
        <w:t>-19</w:t>
      </w:r>
      <w:r>
        <w:rPr>
          <w:rFonts w:hint="eastAsia"/>
        </w:rPr>
        <w:t>：</w:t>
      </w:r>
    </w:p>
    <w:p w:rsidR="001D59CB" w:rsidRPr="00A87005" w:rsidRDefault="008267FE" w:rsidP="008267FE">
      <w:pPr>
        <w:pStyle w:val="a6"/>
      </w:pPr>
      <w:r w:rsidRPr="00040FE0">
        <w:rPr>
          <w:noProof/>
          <w:color w:val="FF0000"/>
        </w:rPr>
        <w:drawing>
          <wp:anchor distT="0" distB="0" distL="114300" distR="114300" simplePos="0" relativeHeight="251657728" behindDoc="0" locked="0" layoutInCell="1" allowOverlap="1">
            <wp:simplePos x="0" y="0"/>
            <wp:positionH relativeFrom="margin">
              <wp:posOffset>242570</wp:posOffset>
            </wp:positionH>
            <wp:positionV relativeFrom="paragraph">
              <wp:posOffset>34290</wp:posOffset>
            </wp:positionV>
            <wp:extent cx="4985385" cy="2807970"/>
            <wp:effectExtent l="0" t="0" r="24765" b="1143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932BFB" w:rsidRPr="00932BFB">
        <w:t>图</w:t>
      </w:r>
      <w:r w:rsidR="00932BFB" w:rsidRPr="00932BFB">
        <w:rPr>
          <w:rFonts w:hint="eastAsia"/>
        </w:rPr>
        <w:t>3-1  2016-2020年青岛市物流业增加值统计表</w:t>
      </w:r>
    </w:p>
    <w:p w:rsidR="00197BBE" w:rsidRPr="00384EF6" w:rsidRDefault="00197BBE" w:rsidP="001D59CB">
      <w:pPr>
        <w:pStyle w:val="a6"/>
      </w:pPr>
      <w:r w:rsidRPr="00384EF6">
        <w:rPr>
          <w:rFonts w:hint="eastAsia"/>
        </w:rPr>
        <w:t>表3-</w:t>
      </w:r>
      <w:r w:rsidR="00B914E2" w:rsidRPr="00384EF6">
        <w:rPr>
          <w:rFonts w:hint="eastAsia"/>
        </w:rPr>
        <w:t>1</w:t>
      </w:r>
      <w:r w:rsidR="00FC5134">
        <w:t>9</w:t>
      </w:r>
      <w:r w:rsidR="001D59CB" w:rsidRPr="00384EF6">
        <w:rPr>
          <w:rFonts w:hint="eastAsia"/>
        </w:rPr>
        <w:t>市交通运输局</w:t>
      </w:r>
      <w:r w:rsidRPr="00384EF6">
        <w:rPr>
          <w:rFonts w:hint="eastAsia"/>
        </w:rPr>
        <w:t>招商引资数据统计表</w:t>
      </w: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1"/>
        <w:gridCol w:w="1612"/>
        <w:gridCol w:w="1612"/>
        <w:gridCol w:w="1612"/>
        <w:gridCol w:w="1612"/>
      </w:tblGrid>
      <w:tr w:rsidR="00197BBE" w:rsidRPr="009C6E25" w:rsidTr="000D18BB">
        <w:trPr>
          <w:trHeight w:val="397"/>
          <w:tblHeader/>
          <w:jc w:val="center"/>
        </w:trPr>
        <w:tc>
          <w:tcPr>
            <w:tcW w:w="6804" w:type="dxa"/>
            <w:tcBorders>
              <w:top w:val="single" w:sz="4" w:space="0" w:color="auto"/>
              <w:left w:val="single" w:sz="4" w:space="0" w:color="auto"/>
              <w:bottom w:val="single" w:sz="4" w:space="0" w:color="auto"/>
              <w:right w:val="single" w:sz="4" w:space="0" w:color="auto"/>
            </w:tcBorders>
            <w:vAlign w:val="center"/>
            <w:hideMark/>
          </w:tcPr>
          <w:p w:rsidR="00197BBE" w:rsidRPr="009C6E25" w:rsidRDefault="00197BB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年度</w:t>
            </w:r>
          </w:p>
        </w:tc>
        <w:tc>
          <w:tcPr>
            <w:tcW w:w="6804" w:type="dxa"/>
            <w:tcBorders>
              <w:top w:val="single" w:sz="4" w:space="0" w:color="auto"/>
              <w:left w:val="single" w:sz="4" w:space="0" w:color="auto"/>
              <w:bottom w:val="single" w:sz="4" w:space="0" w:color="auto"/>
              <w:right w:val="single" w:sz="4" w:space="0" w:color="auto"/>
            </w:tcBorders>
            <w:vAlign w:val="center"/>
            <w:hideMark/>
          </w:tcPr>
          <w:p w:rsidR="00197BBE" w:rsidRPr="009C6E25" w:rsidRDefault="00197BBE" w:rsidP="00197BBE">
            <w:pPr>
              <w:autoSpaceDE w:val="0"/>
              <w:spacing w:line="240" w:lineRule="auto"/>
              <w:ind w:firstLineChars="0" w:firstLine="0"/>
              <w:jc w:val="center"/>
              <w:rPr>
                <w:rFonts w:cs="仿宋"/>
                <w:b/>
                <w:bCs/>
                <w:spacing w:val="0"/>
                <w:sz w:val="21"/>
                <w:szCs w:val="21"/>
              </w:rPr>
            </w:pPr>
            <w:r w:rsidRPr="009C6E25">
              <w:rPr>
                <w:rFonts w:cs="仿宋"/>
                <w:b/>
                <w:bCs/>
                <w:spacing w:val="0"/>
                <w:sz w:val="21"/>
                <w:szCs w:val="21"/>
              </w:rPr>
              <w:t>招商引资</w:t>
            </w:r>
            <w:r w:rsidRPr="009C6E25">
              <w:rPr>
                <w:rFonts w:cs="仿宋" w:hint="eastAsia"/>
                <w:b/>
                <w:bCs/>
                <w:spacing w:val="0"/>
                <w:sz w:val="21"/>
                <w:szCs w:val="21"/>
              </w:rPr>
              <w:t>内</w:t>
            </w:r>
            <w:r w:rsidRPr="009C6E25">
              <w:rPr>
                <w:rFonts w:cs="仿宋"/>
                <w:b/>
                <w:bCs/>
                <w:spacing w:val="0"/>
                <w:sz w:val="21"/>
                <w:szCs w:val="21"/>
              </w:rPr>
              <w:t>资</w:t>
            </w:r>
            <w:r w:rsidRPr="009C6E25">
              <w:rPr>
                <w:rFonts w:cs="仿宋" w:hint="eastAsia"/>
                <w:b/>
                <w:bCs/>
                <w:spacing w:val="0"/>
                <w:sz w:val="21"/>
                <w:szCs w:val="21"/>
              </w:rPr>
              <w:t>（亿元）</w:t>
            </w:r>
          </w:p>
        </w:tc>
        <w:tc>
          <w:tcPr>
            <w:tcW w:w="6804" w:type="dxa"/>
            <w:tcBorders>
              <w:top w:val="single" w:sz="4" w:space="0" w:color="auto"/>
              <w:left w:val="single" w:sz="4" w:space="0" w:color="auto"/>
              <w:bottom w:val="single" w:sz="4" w:space="0" w:color="auto"/>
              <w:right w:val="single" w:sz="4" w:space="0" w:color="auto"/>
            </w:tcBorders>
            <w:vAlign w:val="center"/>
            <w:hideMark/>
          </w:tcPr>
          <w:p w:rsidR="00197BBE" w:rsidRPr="009C6E25" w:rsidRDefault="00197BBE" w:rsidP="00197BBE">
            <w:pPr>
              <w:autoSpaceDE w:val="0"/>
              <w:spacing w:line="240" w:lineRule="auto"/>
              <w:ind w:firstLineChars="0" w:firstLine="0"/>
              <w:jc w:val="center"/>
              <w:rPr>
                <w:rFonts w:cs="仿宋"/>
                <w:b/>
                <w:bCs/>
                <w:spacing w:val="0"/>
                <w:sz w:val="21"/>
                <w:szCs w:val="21"/>
              </w:rPr>
            </w:pPr>
            <w:r w:rsidRPr="009C6E25">
              <w:rPr>
                <w:rFonts w:cs="仿宋"/>
                <w:b/>
                <w:bCs/>
                <w:spacing w:val="0"/>
                <w:sz w:val="21"/>
                <w:szCs w:val="21"/>
              </w:rPr>
              <w:t>招商引资内资增长率</w:t>
            </w:r>
          </w:p>
        </w:tc>
        <w:tc>
          <w:tcPr>
            <w:tcW w:w="6804" w:type="dxa"/>
            <w:tcBorders>
              <w:top w:val="single" w:sz="4" w:space="0" w:color="auto"/>
              <w:left w:val="single" w:sz="4" w:space="0" w:color="auto"/>
              <w:bottom w:val="single" w:sz="4" w:space="0" w:color="auto"/>
              <w:right w:val="single" w:sz="4" w:space="0" w:color="auto"/>
            </w:tcBorders>
            <w:vAlign w:val="center"/>
            <w:hideMark/>
          </w:tcPr>
          <w:p w:rsidR="00197BBE" w:rsidRPr="009C6E25" w:rsidRDefault="00197BBE" w:rsidP="00197BBE">
            <w:pPr>
              <w:autoSpaceDE w:val="0"/>
              <w:spacing w:line="240" w:lineRule="auto"/>
              <w:ind w:firstLineChars="0" w:firstLine="0"/>
              <w:jc w:val="center"/>
              <w:rPr>
                <w:rFonts w:cs="仿宋"/>
                <w:b/>
                <w:bCs/>
                <w:spacing w:val="0"/>
                <w:sz w:val="21"/>
                <w:szCs w:val="21"/>
              </w:rPr>
            </w:pPr>
            <w:r w:rsidRPr="009C6E25">
              <w:rPr>
                <w:rFonts w:cs="仿宋"/>
                <w:b/>
                <w:bCs/>
                <w:spacing w:val="0"/>
                <w:sz w:val="21"/>
                <w:szCs w:val="21"/>
              </w:rPr>
              <w:t>招商引资外资</w:t>
            </w:r>
            <w:r w:rsidRPr="009C6E25">
              <w:rPr>
                <w:rFonts w:cs="仿宋" w:hint="eastAsia"/>
                <w:b/>
                <w:bCs/>
                <w:spacing w:val="0"/>
                <w:sz w:val="21"/>
                <w:szCs w:val="21"/>
              </w:rPr>
              <w:t>（</w:t>
            </w:r>
            <w:r w:rsidR="00A0523D">
              <w:rPr>
                <w:rFonts w:cs="仿宋" w:hint="eastAsia"/>
                <w:b/>
                <w:bCs/>
                <w:spacing w:val="0"/>
                <w:sz w:val="21"/>
                <w:szCs w:val="21"/>
              </w:rPr>
              <w:t>亿</w:t>
            </w:r>
            <w:r w:rsidRPr="009C6E25">
              <w:rPr>
                <w:rFonts w:cs="仿宋" w:hint="eastAsia"/>
                <w:b/>
                <w:bCs/>
                <w:spacing w:val="0"/>
                <w:sz w:val="21"/>
                <w:szCs w:val="21"/>
              </w:rPr>
              <w:t>美元）</w:t>
            </w:r>
          </w:p>
        </w:tc>
        <w:tc>
          <w:tcPr>
            <w:tcW w:w="6804" w:type="dxa"/>
            <w:tcBorders>
              <w:top w:val="single" w:sz="4" w:space="0" w:color="auto"/>
              <w:left w:val="single" w:sz="4" w:space="0" w:color="auto"/>
              <w:bottom w:val="single" w:sz="4" w:space="0" w:color="auto"/>
              <w:right w:val="single" w:sz="4" w:space="0" w:color="auto"/>
            </w:tcBorders>
            <w:vAlign w:val="center"/>
            <w:hideMark/>
          </w:tcPr>
          <w:p w:rsidR="00197BBE" w:rsidRPr="009C6E25" w:rsidRDefault="00197BBE" w:rsidP="00197BBE">
            <w:pPr>
              <w:autoSpaceDE w:val="0"/>
              <w:spacing w:line="240" w:lineRule="auto"/>
              <w:ind w:firstLineChars="0" w:firstLine="0"/>
              <w:jc w:val="center"/>
              <w:rPr>
                <w:rFonts w:cs="仿宋"/>
                <w:b/>
                <w:bCs/>
                <w:spacing w:val="0"/>
                <w:sz w:val="21"/>
                <w:szCs w:val="21"/>
              </w:rPr>
            </w:pPr>
            <w:r w:rsidRPr="009C6E25">
              <w:rPr>
                <w:rFonts w:cs="仿宋"/>
                <w:b/>
                <w:bCs/>
                <w:spacing w:val="0"/>
                <w:sz w:val="21"/>
                <w:szCs w:val="21"/>
              </w:rPr>
              <w:t>招商引资外资增长率</w:t>
            </w:r>
          </w:p>
        </w:tc>
      </w:tr>
      <w:tr w:rsidR="00197BBE" w:rsidRPr="009C6E25" w:rsidTr="000D18BB">
        <w:trPr>
          <w:trHeight w:val="397"/>
          <w:jc w:val="center"/>
        </w:trPr>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97BBE"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2019年</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197BBE">
            <w:pPr>
              <w:spacing w:line="240" w:lineRule="auto"/>
              <w:ind w:firstLineChars="0" w:firstLine="0"/>
              <w:jc w:val="center"/>
              <w:rPr>
                <w:kern w:val="0"/>
                <w:sz w:val="21"/>
                <w:szCs w:val="21"/>
              </w:rPr>
            </w:pPr>
            <w:r w:rsidRPr="009C6E25">
              <w:rPr>
                <w:rFonts w:hint="eastAsia"/>
                <w:kern w:val="0"/>
                <w:sz w:val="21"/>
                <w:szCs w:val="21"/>
              </w:rPr>
              <w:t>60.00</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197BBE">
            <w:pPr>
              <w:autoSpaceDE w:val="0"/>
              <w:spacing w:line="240" w:lineRule="auto"/>
              <w:ind w:firstLineChars="0" w:firstLine="0"/>
              <w:jc w:val="center"/>
              <w:rPr>
                <w:rFonts w:cs="仿宋"/>
                <w:spacing w:val="0"/>
                <w:sz w:val="21"/>
                <w:szCs w:val="21"/>
              </w:rPr>
            </w:pPr>
            <w:r w:rsidRPr="009C6E25">
              <w:rPr>
                <w:rFonts w:cs="仿宋" w:hint="eastAsia"/>
                <w:b/>
                <w:bCs/>
                <w:spacing w:val="0"/>
                <w:sz w:val="21"/>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A0523D">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2</w:t>
            </w:r>
            <w:r w:rsidR="00A0523D">
              <w:rPr>
                <w:rFonts w:cs="仿宋" w:hint="eastAsia"/>
                <w:spacing w:val="0"/>
                <w:sz w:val="21"/>
                <w:szCs w:val="21"/>
              </w:rPr>
              <w:t>.</w:t>
            </w:r>
            <w:r w:rsidRPr="009C6E25">
              <w:rPr>
                <w:rFonts w:cs="仿宋" w:hint="eastAsia"/>
                <w:spacing w:val="0"/>
                <w:sz w:val="21"/>
                <w:szCs w:val="21"/>
              </w:rPr>
              <w:t>1</w:t>
            </w:r>
            <w:r w:rsidR="00A0523D">
              <w:rPr>
                <w:rFonts w:cs="仿宋" w:hint="eastAsia"/>
                <w:spacing w:val="0"/>
                <w:sz w:val="21"/>
                <w:szCs w:val="21"/>
              </w:rPr>
              <w:t>7</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197BBE">
            <w:pPr>
              <w:autoSpaceDE w:val="0"/>
              <w:spacing w:line="240" w:lineRule="auto"/>
              <w:ind w:firstLineChars="0" w:firstLine="0"/>
              <w:jc w:val="center"/>
              <w:rPr>
                <w:rFonts w:cs="仿宋"/>
                <w:spacing w:val="0"/>
                <w:sz w:val="21"/>
                <w:szCs w:val="21"/>
              </w:rPr>
            </w:pPr>
            <w:r w:rsidRPr="009C6E25">
              <w:rPr>
                <w:rFonts w:cs="仿宋" w:hint="eastAsia"/>
                <w:b/>
                <w:bCs/>
                <w:spacing w:val="0"/>
                <w:sz w:val="21"/>
                <w:szCs w:val="21"/>
              </w:rPr>
              <w:t>——</w:t>
            </w:r>
          </w:p>
        </w:tc>
      </w:tr>
      <w:tr w:rsidR="00197BBE" w:rsidRPr="009C6E25" w:rsidTr="000D18BB">
        <w:trPr>
          <w:trHeight w:val="397"/>
          <w:jc w:val="center"/>
        </w:trPr>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97BBE"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2020年</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197BBE">
            <w:pPr>
              <w:spacing w:line="240" w:lineRule="auto"/>
              <w:ind w:firstLineChars="0" w:firstLine="0"/>
              <w:jc w:val="center"/>
              <w:rPr>
                <w:kern w:val="0"/>
                <w:sz w:val="21"/>
                <w:szCs w:val="21"/>
              </w:rPr>
            </w:pPr>
            <w:r w:rsidRPr="009C6E25">
              <w:rPr>
                <w:rFonts w:hint="eastAsia"/>
                <w:kern w:val="0"/>
                <w:sz w:val="21"/>
                <w:szCs w:val="21"/>
              </w:rPr>
              <w:t>102.60</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71.00%</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F45ED9">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2</w:t>
            </w:r>
            <w:r w:rsidR="00A0523D">
              <w:rPr>
                <w:rFonts w:cs="仿宋" w:hint="eastAsia"/>
                <w:spacing w:val="0"/>
                <w:sz w:val="21"/>
                <w:szCs w:val="21"/>
              </w:rPr>
              <w:t>.</w:t>
            </w:r>
            <w:r w:rsidR="00F45ED9">
              <w:rPr>
                <w:rFonts w:cs="仿宋" w:hint="eastAsia"/>
                <w:spacing w:val="0"/>
                <w:sz w:val="21"/>
                <w:szCs w:val="21"/>
              </w:rPr>
              <w:t>2</w:t>
            </w:r>
            <w:r w:rsidR="00A0523D">
              <w:rPr>
                <w:rFonts w:cs="仿宋" w:hint="eastAsia"/>
                <w:spacing w:val="0"/>
                <w:sz w:val="21"/>
                <w:szCs w:val="21"/>
              </w:rPr>
              <w:t>0</w:t>
            </w:r>
          </w:p>
        </w:tc>
        <w:tc>
          <w:tcPr>
            <w:tcW w:w="6804" w:type="dxa"/>
            <w:tcBorders>
              <w:top w:val="single" w:sz="4" w:space="0" w:color="auto"/>
              <w:left w:val="single" w:sz="4" w:space="0" w:color="auto"/>
              <w:bottom w:val="single" w:sz="4" w:space="0" w:color="auto"/>
              <w:right w:val="single" w:sz="4" w:space="0" w:color="auto"/>
            </w:tcBorders>
            <w:vAlign w:val="center"/>
          </w:tcPr>
          <w:p w:rsidR="00197BBE" w:rsidRPr="009C6E25" w:rsidRDefault="001D59CB"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1.58%</w:t>
            </w:r>
          </w:p>
        </w:tc>
      </w:tr>
    </w:tbl>
    <w:p w:rsidR="00A1138E" w:rsidRPr="00384EF6" w:rsidRDefault="00A1138E" w:rsidP="00A1138E">
      <w:pPr>
        <w:pStyle w:val="a9"/>
        <w:ind w:firstLine="584"/>
      </w:pPr>
      <w:r w:rsidRPr="00384EF6">
        <w:rPr>
          <w:rFonts w:hint="eastAsia"/>
        </w:rPr>
        <w:t>（2）社会效益情况分析</w:t>
      </w:r>
    </w:p>
    <w:p w:rsidR="00A1138E" w:rsidRPr="00384EF6" w:rsidRDefault="00A1138E" w:rsidP="00A1138E">
      <w:pPr>
        <w:ind w:firstLine="584"/>
      </w:pPr>
      <w:r w:rsidRPr="00384EF6">
        <w:rPr>
          <w:rFonts w:hint="eastAsia"/>
        </w:rPr>
        <w:t>社会效益情况分析主要评价“</w:t>
      </w:r>
      <w:r w:rsidR="00D11C9B" w:rsidRPr="00384EF6">
        <w:rPr>
          <w:rFonts w:hint="eastAsia"/>
        </w:rPr>
        <w:t>全球航运中心城市综合</w:t>
      </w:r>
      <w:r w:rsidR="00A27616" w:rsidRPr="00384EF6">
        <w:rPr>
          <w:rFonts w:hint="eastAsia"/>
        </w:rPr>
        <w:t>实力</w:t>
      </w:r>
      <w:r w:rsidRPr="00384EF6">
        <w:rPr>
          <w:rFonts w:hint="eastAsia"/>
        </w:rPr>
        <w:t>”“</w:t>
      </w:r>
      <w:r w:rsidR="00D11C9B" w:rsidRPr="00384EF6">
        <w:rPr>
          <w:rFonts w:hint="eastAsia"/>
        </w:rPr>
        <w:t>促进交通运输产业发展</w:t>
      </w:r>
      <w:r w:rsidRPr="00384EF6">
        <w:rPr>
          <w:rFonts w:hint="eastAsia"/>
        </w:rPr>
        <w:t>”“</w:t>
      </w:r>
      <w:r w:rsidR="00D11C9B" w:rsidRPr="00384EF6">
        <w:rPr>
          <w:rFonts w:hint="eastAsia"/>
        </w:rPr>
        <w:t>公路建设养护</w:t>
      </w:r>
      <w:r w:rsidRPr="00384EF6">
        <w:rPr>
          <w:rFonts w:hint="eastAsia"/>
        </w:rPr>
        <w:t>”“</w:t>
      </w:r>
      <w:r w:rsidR="00D11C9B" w:rsidRPr="00384EF6">
        <w:rPr>
          <w:rFonts w:hint="eastAsia"/>
        </w:rPr>
        <w:t>提升居民出行便利度</w:t>
      </w:r>
      <w:r w:rsidRPr="00384EF6">
        <w:rPr>
          <w:rFonts w:hint="eastAsia"/>
        </w:rPr>
        <w:t>”“</w:t>
      </w:r>
      <w:r w:rsidR="00D11C9B" w:rsidRPr="00384EF6">
        <w:rPr>
          <w:rFonts w:hint="eastAsia"/>
        </w:rPr>
        <w:t>培育市场主体</w:t>
      </w:r>
      <w:r w:rsidRPr="00384EF6">
        <w:rPr>
          <w:rFonts w:hint="eastAsia"/>
        </w:rPr>
        <w:t>”五个方面。</w:t>
      </w:r>
      <w:r w:rsidRPr="00384EF6">
        <w:rPr>
          <w:rFonts w:cs="仿宋" w:hint="eastAsia"/>
          <w:szCs w:val="28"/>
        </w:rPr>
        <w:t>该部分满分</w:t>
      </w:r>
      <w:r w:rsidR="00D11C9B" w:rsidRPr="00384EF6">
        <w:rPr>
          <w:rFonts w:cs="仿宋" w:hint="eastAsia"/>
          <w:szCs w:val="28"/>
        </w:rPr>
        <w:t>15</w:t>
      </w:r>
      <w:r w:rsidRPr="00384EF6">
        <w:rPr>
          <w:rFonts w:cs="仿宋" w:hint="eastAsia"/>
          <w:szCs w:val="28"/>
        </w:rPr>
        <w:t>分，得1</w:t>
      </w:r>
      <w:r w:rsidR="001614F6">
        <w:rPr>
          <w:rFonts w:cs="仿宋" w:hint="eastAsia"/>
          <w:szCs w:val="28"/>
        </w:rPr>
        <w:t>3</w:t>
      </w:r>
      <w:r w:rsidRPr="00384EF6">
        <w:rPr>
          <w:rFonts w:cs="仿宋" w:hint="eastAsia"/>
          <w:szCs w:val="28"/>
        </w:rPr>
        <w:t>分，得分率为</w:t>
      </w:r>
      <w:r w:rsidR="001614F6">
        <w:rPr>
          <w:rFonts w:cs="仿宋" w:hint="eastAsia"/>
          <w:szCs w:val="28"/>
        </w:rPr>
        <w:t>86.67</w:t>
      </w:r>
      <w:r w:rsidRPr="00384EF6">
        <w:rPr>
          <w:rFonts w:cs="仿宋" w:hint="eastAsia"/>
          <w:szCs w:val="28"/>
        </w:rPr>
        <w:t>%。</w:t>
      </w:r>
      <w:r w:rsidR="00D11C9B" w:rsidRPr="00384EF6">
        <w:rPr>
          <w:rFonts w:cs="Times New Roman" w:hint="eastAsia"/>
          <w:szCs w:val="24"/>
        </w:rPr>
        <w:t>指标的业绩值和绩效分值见</w:t>
      </w:r>
      <w:r w:rsidR="00D11C9B" w:rsidRPr="00384EF6">
        <w:rPr>
          <w:rFonts w:hint="eastAsia"/>
        </w:rPr>
        <w:t>表</w:t>
      </w:r>
      <w:r w:rsidRPr="00384EF6">
        <w:rPr>
          <w:rFonts w:cs="仿宋" w:hint="eastAsia"/>
          <w:szCs w:val="28"/>
        </w:rPr>
        <w:t>3-</w:t>
      </w:r>
      <w:r w:rsidR="00FC5134">
        <w:rPr>
          <w:rFonts w:cs="仿宋"/>
          <w:szCs w:val="28"/>
        </w:rPr>
        <w:t>20</w:t>
      </w:r>
      <w:r w:rsidRPr="00384EF6">
        <w:rPr>
          <w:rFonts w:cs="仿宋" w:hint="eastAsia"/>
          <w:szCs w:val="28"/>
        </w:rPr>
        <w:t>：</w:t>
      </w:r>
    </w:p>
    <w:p w:rsidR="002D0956" w:rsidRPr="00A1138E" w:rsidRDefault="00A1138E" w:rsidP="00A1138E">
      <w:pPr>
        <w:pStyle w:val="a6"/>
        <w:ind w:firstLine="584"/>
      </w:pPr>
      <w:r w:rsidRPr="00384EF6">
        <w:rPr>
          <w:rFonts w:hint="eastAsia"/>
        </w:rPr>
        <w:t>表3-</w:t>
      </w:r>
      <w:r w:rsidR="00FC5134">
        <w:t>20</w:t>
      </w:r>
      <w:r w:rsidRPr="00384EF6">
        <w:rPr>
          <w:rFonts w:hint="eastAsia"/>
        </w:rPr>
        <w:t xml:space="preserve">  社会效益指标业绩值及分值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A1138E" w:rsidRPr="009C6E25" w:rsidTr="00197BBE">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识别</w:t>
            </w:r>
          </w:p>
        </w:tc>
        <w:tc>
          <w:tcPr>
            <w:tcW w:w="2931"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目标值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得分</w:t>
            </w:r>
          </w:p>
        </w:tc>
      </w:tr>
      <w:tr w:rsidR="00A1138E" w:rsidRPr="009C6E25"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w:t>
            </w:r>
          </w:p>
        </w:tc>
        <w:tc>
          <w:tcPr>
            <w:tcW w:w="2931"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D11C9B"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1</w:t>
            </w:r>
            <w:r w:rsidR="00A1138E" w:rsidRPr="009C6E25">
              <w:rPr>
                <w:rFonts w:cs="仿宋" w:hint="eastAsia"/>
                <w:b/>
                <w:bCs/>
                <w:spacing w:val="0"/>
                <w:sz w:val="21"/>
                <w:szCs w:val="21"/>
              </w:rPr>
              <w:t>5</w:t>
            </w:r>
          </w:p>
        </w:tc>
        <w:tc>
          <w:tcPr>
            <w:tcW w:w="1302"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A1138E" w:rsidP="00197BBE">
            <w:pPr>
              <w:autoSpaceDE w:val="0"/>
              <w:spacing w:line="240" w:lineRule="auto"/>
              <w:ind w:firstLineChars="0" w:firstLine="0"/>
              <w:jc w:val="center"/>
              <w:rPr>
                <w:rFonts w:cs="仿宋"/>
                <w:b/>
                <w:bCs/>
                <w:spacing w:val="0"/>
                <w:sz w:val="21"/>
                <w:szCs w:val="21"/>
              </w:rPr>
            </w:pPr>
            <w:r w:rsidRPr="009C6E25">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A1138E" w:rsidRPr="009C6E25" w:rsidRDefault="00741901" w:rsidP="00741901">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13</w:t>
            </w:r>
          </w:p>
        </w:tc>
      </w:tr>
      <w:tr w:rsidR="00D11C9B" w:rsidRPr="009C6E25"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Pr="009C6E25" w:rsidRDefault="00D11C9B" w:rsidP="00A1138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lastRenderedPageBreak/>
              <w:t>D21</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Pr="009C6E25" w:rsidRDefault="00D11C9B" w:rsidP="00D11C9B">
            <w:pPr>
              <w:spacing w:line="240" w:lineRule="auto"/>
              <w:ind w:firstLineChars="0" w:firstLine="0"/>
              <w:jc w:val="center"/>
              <w:rPr>
                <w:kern w:val="0"/>
                <w:sz w:val="21"/>
                <w:szCs w:val="21"/>
              </w:rPr>
            </w:pPr>
            <w:r w:rsidRPr="009C6E25">
              <w:rPr>
                <w:rFonts w:hint="eastAsia"/>
                <w:kern w:val="0"/>
                <w:sz w:val="21"/>
                <w:szCs w:val="21"/>
              </w:rPr>
              <w:t>全球航运中心城市综合</w:t>
            </w:r>
            <w:r w:rsidR="00A27616" w:rsidRPr="009C6E25">
              <w:rPr>
                <w:rFonts w:hint="eastAsia"/>
                <w:kern w:val="0"/>
                <w:sz w:val="21"/>
                <w:szCs w:val="21"/>
              </w:rPr>
              <w:t>实力</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Pr="009C6E25" w:rsidRDefault="00D11C9B" w:rsidP="00197BBE">
            <w:pPr>
              <w:autoSpaceDE w:val="0"/>
              <w:spacing w:line="240" w:lineRule="auto"/>
              <w:ind w:firstLineChars="0" w:firstLine="0"/>
              <w:jc w:val="center"/>
              <w:rPr>
                <w:rFonts w:cs="仿宋"/>
                <w:spacing w:val="0"/>
                <w:sz w:val="21"/>
                <w:szCs w:val="21"/>
              </w:rPr>
            </w:pPr>
            <w:r w:rsidRPr="009C6E25">
              <w:rPr>
                <w:rFonts w:hint="eastAsia"/>
                <w:kern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A27616" w:rsidP="00197BBE">
            <w:pPr>
              <w:autoSpaceDE w:val="0"/>
              <w:spacing w:line="240" w:lineRule="auto"/>
              <w:ind w:firstLineChars="0" w:firstLine="0"/>
              <w:jc w:val="center"/>
              <w:rPr>
                <w:rFonts w:cs="仿宋"/>
                <w:spacing w:val="0"/>
                <w:sz w:val="21"/>
                <w:szCs w:val="21"/>
              </w:rPr>
            </w:pPr>
            <w:r w:rsidRPr="009C6E25">
              <w:rPr>
                <w:rFonts w:hint="eastAsia"/>
                <w:kern w:val="0"/>
                <w:sz w:val="21"/>
                <w:szCs w:val="21"/>
              </w:rPr>
              <w:t>显著</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A27616"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显著</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Pr="009C6E25" w:rsidRDefault="00925049"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r w:rsidR="00D11C9B" w:rsidRPr="009C6E25"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A1138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D22</w:t>
            </w:r>
          </w:p>
        </w:tc>
        <w:tc>
          <w:tcPr>
            <w:tcW w:w="2931"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D11C9B">
            <w:pPr>
              <w:spacing w:line="240" w:lineRule="auto"/>
              <w:ind w:firstLineChars="0" w:firstLine="0"/>
              <w:jc w:val="center"/>
              <w:rPr>
                <w:kern w:val="0"/>
                <w:sz w:val="21"/>
                <w:szCs w:val="21"/>
              </w:rPr>
            </w:pPr>
            <w:r w:rsidRPr="009C6E25">
              <w:rPr>
                <w:rFonts w:hint="eastAsia"/>
                <w:kern w:val="0"/>
                <w:sz w:val="21"/>
                <w:szCs w:val="21"/>
              </w:rPr>
              <w:t>促进交通运输产业发展</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197BBE">
            <w:pPr>
              <w:autoSpaceDE w:val="0"/>
              <w:spacing w:line="240" w:lineRule="auto"/>
              <w:ind w:firstLineChars="0" w:firstLine="0"/>
              <w:jc w:val="center"/>
              <w:rPr>
                <w:kern w:val="0"/>
                <w:sz w:val="21"/>
                <w:szCs w:val="21"/>
              </w:rPr>
            </w:pPr>
            <w:r w:rsidRPr="009C6E25">
              <w:rPr>
                <w:rFonts w:hint="eastAsia"/>
                <w:kern w:val="0"/>
                <w:sz w:val="21"/>
                <w:szCs w:val="21"/>
              </w:rPr>
              <w:t>4</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197BBE">
            <w:pPr>
              <w:autoSpaceDE w:val="0"/>
              <w:spacing w:line="240" w:lineRule="auto"/>
              <w:ind w:firstLineChars="0" w:firstLine="0"/>
              <w:jc w:val="center"/>
              <w:rPr>
                <w:rFonts w:cs="仿宋"/>
                <w:spacing w:val="0"/>
                <w:sz w:val="21"/>
                <w:szCs w:val="21"/>
              </w:rPr>
            </w:pPr>
            <w:r w:rsidRPr="009C6E25">
              <w:rPr>
                <w:rFonts w:hint="eastAsia"/>
                <w:kern w:val="0"/>
                <w:sz w:val="21"/>
                <w:szCs w:val="21"/>
              </w:rPr>
              <w:t>显著</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5C6E32"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不显著</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Pr="009C6E25" w:rsidRDefault="00741901" w:rsidP="00197BBE">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r w:rsidR="00D11C9B" w:rsidRPr="009C6E25"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A1138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D23</w:t>
            </w:r>
          </w:p>
        </w:tc>
        <w:tc>
          <w:tcPr>
            <w:tcW w:w="2931"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D11C9B">
            <w:pPr>
              <w:spacing w:line="240" w:lineRule="auto"/>
              <w:ind w:firstLineChars="0" w:firstLine="0"/>
              <w:jc w:val="center"/>
              <w:rPr>
                <w:kern w:val="0"/>
                <w:sz w:val="21"/>
                <w:szCs w:val="21"/>
              </w:rPr>
            </w:pPr>
            <w:r w:rsidRPr="009C6E25">
              <w:rPr>
                <w:rFonts w:hint="eastAsia"/>
                <w:kern w:val="0"/>
                <w:sz w:val="21"/>
                <w:szCs w:val="21"/>
              </w:rPr>
              <w:t>公路建设养护</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197BBE">
            <w:pPr>
              <w:autoSpaceDE w:val="0"/>
              <w:spacing w:line="240" w:lineRule="auto"/>
              <w:ind w:firstLineChars="0" w:firstLine="0"/>
              <w:jc w:val="center"/>
              <w:rPr>
                <w:kern w:val="0"/>
                <w:sz w:val="21"/>
                <w:szCs w:val="21"/>
              </w:rPr>
            </w:pPr>
            <w:r w:rsidRPr="009C6E25">
              <w:rPr>
                <w:rFonts w:hint="eastAsia"/>
                <w:kern w:val="0"/>
                <w:sz w:val="21"/>
                <w:szCs w:val="21"/>
              </w:rPr>
              <w:t>4</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197BBE">
            <w:pPr>
              <w:autoSpaceDE w:val="0"/>
              <w:spacing w:line="240" w:lineRule="auto"/>
              <w:ind w:firstLineChars="0" w:firstLine="0"/>
              <w:jc w:val="center"/>
              <w:rPr>
                <w:rFonts w:cs="仿宋"/>
                <w:spacing w:val="0"/>
                <w:sz w:val="21"/>
                <w:szCs w:val="21"/>
              </w:rPr>
            </w:pPr>
            <w:r w:rsidRPr="009C6E25">
              <w:rPr>
                <w:rFonts w:hint="eastAsia"/>
                <w:kern w:val="0"/>
                <w:sz w:val="21"/>
                <w:szCs w:val="21"/>
              </w:rPr>
              <w:t>显著</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617886" w:rsidP="00197BBE">
            <w:pPr>
              <w:autoSpaceDE w:val="0"/>
              <w:spacing w:line="240" w:lineRule="auto"/>
              <w:ind w:firstLineChars="0" w:firstLine="0"/>
              <w:jc w:val="center"/>
              <w:rPr>
                <w:rFonts w:cs="仿宋"/>
                <w:spacing w:val="0"/>
                <w:sz w:val="21"/>
                <w:szCs w:val="21"/>
              </w:rPr>
            </w:pPr>
            <w:r w:rsidRPr="009C6E25">
              <w:rPr>
                <w:rFonts w:cs="仿宋"/>
                <w:spacing w:val="0"/>
                <w:sz w:val="21"/>
                <w:szCs w:val="21"/>
              </w:rPr>
              <w:t>显著</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Pr="009C6E25" w:rsidRDefault="00617886"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4</w:t>
            </w:r>
          </w:p>
        </w:tc>
      </w:tr>
      <w:tr w:rsidR="00D11C9B" w:rsidRPr="009C6E25"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A1138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D24</w:t>
            </w:r>
          </w:p>
        </w:tc>
        <w:tc>
          <w:tcPr>
            <w:tcW w:w="2931"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D11C9B">
            <w:pPr>
              <w:spacing w:line="240" w:lineRule="auto"/>
              <w:ind w:firstLineChars="0" w:firstLine="0"/>
              <w:jc w:val="center"/>
              <w:rPr>
                <w:kern w:val="0"/>
                <w:sz w:val="21"/>
                <w:szCs w:val="21"/>
              </w:rPr>
            </w:pPr>
            <w:r w:rsidRPr="009C6E25">
              <w:rPr>
                <w:rFonts w:hint="eastAsia"/>
                <w:kern w:val="0"/>
                <w:sz w:val="21"/>
                <w:szCs w:val="21"/>
              </w:rPr>
              <w:t>提升居民出行便利度</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197BBE">
            <w:pPr>
              <w:autoSpaceDE w:val="0"/>
              <w:spacing w:line="240" w:lineRule="auto"/>
              <w:ind w:firstLineChars="0" w:firstLine="0"/>
              <w:jc w:val="center"/>
              <w:rPr>
                <w:kern w:val="0"/>
                <w:sz w:val="21"/>
                <w:szCs w:val="21"/>
              </w:rPr>
            </w:pPr>
            <w:r w:rsidRPr="009C6E25">
              <w:rPr>
                <w:rFonts w:hint="eastAsia"/>
                <w:kern w:val="0"/>
                <w:sz w:val="21"/>
                <w:szCs w:val="21"/>
              </w:rPr>
              <w:t>3</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4F3CCD" w:rsidP="00197BBE">
            <w:pPr>
              <w:autoSpaceDE w:val="0"/>
              <w:spacing w:line="240" w:lineRule="auto"/>
              <w:ind w:firstLineChars="0" w:firstLine="0"/>
              <w:jc w:val="center"/>
              <w:rPr>
                <w:rFonts w:cs="仿宋"/>
                <w:spacing w:val="0"/>
                <w:sz w:val="21"/>
                <w:szCs w:val="21"/>
              </w:rPr>
            </w:pPr>
            <w:r w:rsidRPr="009C6E25">
              <w:rPr>
                <w:rFonts w:hint="eastAsia"/>
                <w:kern w:val="0"/>
                <w:sz w:val="21"/>
                <w:szCs w:val="21"/>
              </w:rPr>
              <w:t>有效</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4F3CCD" w:rsidP="00197BBE">
            <w:pPr>
              <w:autoSpaceDE w:val="0"/>
              <w:spacing w:line="240" w:lineRule="auto"/>
              <w:ind w:firstLineChars="0" w:firstLine="0"/>
              <w:jc w:val="center"/>
              <w:rPr>
                <w:rFonts w:cs="仿宋"/>
                <w:spacing w:val="0"/>
                <w:sz w:val="21"/>
                <w:szCs w:val="21"/>
              </w:rPr>
            </w:pPr>
            <w:r w:rsidRPr="009C6E25">
              <w:rPr>
                <w:rFonts w:cs="仿宋"/>
                <w:spacing w:val="0"/>
                <w:sz w:val="21"/>
                <w:szCs w:val="21"/>
              </w:rPr>
              <w:t>有效</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Pr="009C6E25" w:rsidRDefault="004F3CCD"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3</w:t>
            </w:r>
          </w:p>
        </w:tc>
      </w:tr>
      <w:tr w:rsidR="00D11C9B" w:rsidRPr="009C6E25" w:rsidTr="00197BBE">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D25</w:t>
            </w:r>
          </w:p>
        </w:tc>
        <w:tc>
          <w:tcPr>
            <w:tcW w:w="2931"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D11C9B">
            <w:pPr>
              <w:spacing w:line="240" w:lineRule="auto"/>
              <w:ind w:firstLineChars="0" w:firstLine="0"/>
              <w:jc w:val="center"/>
              <w:rPr>
                <w:kern w:val="0"/>
                <w:sz w:val="21"/>
                <w:szCs w:val="21"/>
              </w:rPr>
            </w:pPr>
            <w:r w:rsidRPr="009C6E25">
              <w:rPr>
                <w:rFonts w:hint="eastAsia"/>
                <w:kern w:val="0"/>
                <w:sz w:val="21"/>
                <w:szCs w:val="21"/>
              </w:rPr>
              <w:t>培育市场主体</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D11C9B" w:rsidP="00197BBE">
            <w:pPr>
              <w:autoSpaceDE w:val="0"/>
              <w:spacing w:line="240" w:lineRule="auto"/>
              <w:ind w:firstLineChars="0" w:firstLine="0"/>
              <w:jc w:val="center"/>
              <w:rPr>
                <w:rFonts w:cs="仿宋"/>
                <w:spacing w:val="0"/>
                <w:sz w:val="21"/>
                <w:szCs w:val="21"/>
              </w:rPr>
            </w:pPr>
            <w:r w:rsidRPr="009C6E25">
              <w:rPr>
                <w:rFonts w:hint="eastAsia"/>
                <w:kern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235021" w:rsidP="00197BBE">
            <w:pPr>
              <w:autoSpaceDE w:val="0"/>
              <w:spacing w:line="240" w:lineRule="auto"/>
              <w:ind w:firstLineChars="0" w:firstLine="0"/>
              <w:jc w:val="center"/>
              <w:rPr>
                <w:rFonts w:cs="仿宋"/>
                <w:spacing w:val="0"/>
                <w:sz w:val="21"/>
                <w:szCs w:val="21"/>
              </w:rPr>
            </w:pPr>
            <w:r w:rsidRPr="009C6E25">
              <w:rPr>
                <w:rFonts w:hint="eastAsia"/>
                <w:kern w:val="0"/>
                <w:sz w:val="21"/>
                <w:szCs w:val="21"/>
              </w:rPr>
              <w:t>显著</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Pr="009C6E25" w:rsidRDefault="00235021" w:rsidP="00197BBE">
            <w:pPr>
              <w:autoSpaceDE w:val="0"/>
              <w:spacing w:line="240" w:lineRule="auto"/>
              <w:ind w:firstLineChars="0" w:firstLine="0"/>
              <w:jc w:val="center"/>
              <w:rPr>
                <w:rFonts w:cs="仿宋"/>
                <w:spacing w:val="0"/>
                <w:sz w:val="21"/>
                <w:szCs w:val="21"/>
              </w:rPr>
            </w:pPr>
            <w:r w:rsidRPr="009C6E25">
              <w:rPr>
                <w:rFonts w:cs="仿宋"/>
                <w:spacing w:val="0"/>
                <w:sz w:val="21"/>
                <w:szCs w:val="21"/>
              </w:rPr>
              <w:t>显著</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Pr="009C6E25" w:rsidRDefault="00235021" w:rsidP="00197BBE">
            <w:pPr>
              <w:autoSpaceDE w:val="0"/>
              <w:spacing w:line="240" w:lineRule="auto"/>
              <w:ind w:firstLineChars="0" w:firstLine="0"/>
              <w:jc w:val="center"/>
              <w:rPr>
                <w:rFonts w:cs="仿宋"/>
                <w:spacing w:val="0"/>
                <w:sz w:val="21"/>
                <w:szCs w:val="21"/>
              </w:rPr>
            </w:pPr>
            <w:r w:rsidRPr="009C6E25">
              <w:rPr>
                <w:rFonts w:cs="仿宋" w:hint="eastAsia"/>
                <w:spacing w:val="0"/>
                <w:sz w:val="21"/>
                <w:szCs w:val="21"/>
              </w:rPr>
              <w:t>2</w:t>
            </w:r>
          </w:p>
        </w:tc>
      </w:tr>
    </w:tbl>
    <w:p w:rsidR="008F5B10" w:rsidRDefault="008F5B10" w:rsidP="008F5B10">
      <w:pPr>
        <w:ind w:firstLine="586"/>
        <w:rPr>
          <w:rFonts w:cs="仿宋"/>
          <w:bCs/>
          <w:szCs w:val="28"/>
        </w:rPr>
      </w:pPr>
      <w:r>
        <w:rPr>
          <w:rFonts w:cs="仿宋" w:hint="eastAsia"/>
          <w:b/>
          <w:bCs/>
          <w:szCs w:val="28"/>
        </w:rPr>
        <w:t>对于指标D</w:t>
      </w:r>
      <w:r>
        <w:rPr>
          <w:rFonts w:cs="仿宋" w:hint="eastAsia"/>
          <w:b/>
          <w:bCs/>
          <w:szCs w:val="28"/>
          <w:vertAlign w:val="subscript"/>
        </w:rPr>
        <w:t>21</w:t>
      </w:r>
      <w:r>
        <w:rPr>
          <w:rFonts w:cs="仿宋" w:hint="eastAsia"/>
          <w:b/>
          <w:bCs/>
          <w:szCs w:val="28"/>
        </w:rPr>
        <w:t>“</w:t>
      </w:r>
      <w:r w:rsidRPr="008F5B10">
        <w:rPr>
          <w:rFonts w:hint="eastAsia"/>
          <w:b/>
        </w:rPr>
        <w:t>全球航运中心城市综合</w:t>
      </w:r>
      <w:r w:rsidR="00A27616">
        <w:rPr>
          <w:rFonts w:hint="eastAsia"/>
          <w:b/>
        </w:rPr>
        <w:t>实力</w:t>
      </w:r>
      <w:r>
        <w:rPr>
          <w:rFonts w:cs="仿宋" w:hint="eastAsia"/>
          <w:b/>
          <w:bCs/>
          <w:szCs w:val="28"/>
        </w:rPr>
        <w:t>”：</w:t>
      </w:r>
      <w:r w:rsidR="00D86FFB" w:rsidRPr="00D86FFB">
        <w:rPr>
          <w:rFonts w:cs="仿宋" w:hint="eastAsia"/>
          <w:bCs/>
          <w:szCs w:val="28"/>
        </w:rPr>
        <w:t>全球航运中心城市综合排名</w:t>
      </w:r>
      <w:r w:rsidR="00D86FFB">
        <w:rPr>
          <w:rFonts w:cs="仿宋" w:hint="eastAsia"/>
          <w:bCs/>
          <w:szCs w:val="28"/>
        </w:rPr>
        <w:t>是</w:t>
      </w:r>
      <w:r w:rsidR="005D0057">
        <w:rPr>
          <w:rFonts w:cs="仿宋" w:hint="eastAsia"/>
          <w:bCs/>
          <w:szCs w:val="28"/>
        </w:rPr>
        <w:t>对</w:t>
      </w:r>
      <w:r w:rsidR="00D86FFB" w:rsidRPr="00D86FFB">
        <w:rPr>
          <w:rFonts w:cs="仿宋" w:hint="eastAsia"/>
          <w:bCs/>
          <w:szCs w:val="28"/>
        </w:rPr>
        <w:t>全球范围内符合一定条件的国际航运中心进行综合评价，全面衡量</w:t>
      </w:r>
      <w:r w:rsidR="00D86FFB">
        <w:rPr>
          <w:rFonts w:cs="仿宋" w:hint="eastAsia"/>
          <w:bCs/>
          <w:szCs w:val="28"/>
        </w:rPr>
        <w:t>、</w:t>
      </w:r>
      <w:r w:rsidR="00D86FFB" w:rsidRPr="00D86FFB">
        <w:rPr>
          <w:rFonts w:cs="仿宋" w:hint="eastAsia"/>
          <w:bCs/>
          <w:szCs w:val="28"/>
        </w:rPr>
        <w:t>真实反映一定时期内国际航运中心港口城市综合实力</w:t>
      </w:r>
      <w:r w:rsidR="00D86FFB">
        <w:rPr>
          <w:rFonts w:cs="仿宋" w:hint="eastAsia"/>
          <w:bCs/>
          <w:szCs w:val="28"/>
        </w:rPr>
        <w:t>。</w:t>
      </w:r>
      <w:r w:rsidRPr="008F5B10">
        <w:rPr>
          <w:rFonts w:cs="仿宋" w:hint="eastAsia"/>
          <w:bCs/>
          <w:szCs w:val="28"/>
        </w:rPr>
        <w:t>2019年全球航运中心城市综合排名青岛市</w:t>
      </w:r>
      <w:r>
        <w:rPr>
          <w:rFonts w:cs="仿宋" w:hint="eastAsia"/>
          <w:bCs/>
          <w:szCs w:val="28"/>
        </w:rPr>
        <w:t>位列第17名，</w:t>
      </w:r>
      <w:r w:rsidRPr="008F5B10">
        <w:rPr>
          <w:rFonts w:cs="仿宋" w:hint="eastAsia"/>
          <w:bCs/>
          <w:szCs w:val="28"/>
        </w:rPr>
        <w:t>20</w:t>
      </w:r>
      <w:r>
        <w:rPr>
          <w:rFonts w:cs="仿宋" w:hint="eastAsia"/>
          <w:bCs/>
          <w:szCs w:val="28"/>
        </w:rPr>
        <w:t>20</w:t>
      </w:r>
      <w:r w:rsidRPr="008F5B10">
        <w:rPr>
          <w:rFonts w:cs="仿宋" w:hint="eastAsia"/>
          <w:bCs/>
          <w:szCs w:val="28"/>
        </w:rPr>
        <w:t>年全球航运中心城市综合排名</w:t>
      </w:r>
      <w:r>
        <w:rPr>
          <w:rFonts w:cs="仿宋" w:hint="eastAsia"/>
          <w:bCs/>
          <w:szCs w:val="28"/>
        </w:rPr>
        <w:t>青岛市位列第15名，2020年该项排名较上一年有提升。因此，依据评分标准，该指标的</w:t>
      </w:r>
      <w:r w:rsidR="00925049">
        <w:rPr>
          <w:rFonts w:cs="仿宋" w:hint="eastAsia"/>
          <w:bCs/>
          <w:szCs w:val="28"/>
        </w:rPr>
        <w:t>2</w:t>
      </w:r>
      <w:r>
        <w:rPr>
          <w:rFonts w:cs="仿宋" w:hint="eastAsia"/>
          <w:bCs/>
          <w:szCs w:val="28"/>
        </w:rPr>
        <w:t>分。</w:t>
      </w:r>
    </w:p>
    <w:p w:rsidR="00106FA7" w:rsidRPr="00384EF6" w:rsidRDefault="0067117C" w:rsidP="005C6E32">
      <w:pPr>
        <w:ind w:firstLine="586"/>
      </w:pPr>
      <w:r>
        <w:rPr>
          <w:rFonts w:cs="仿宋" w:hint="eastAsia"/>
          <w:b/>
          <w:bCs/>
          <w:szCs w:val="28"/>
        </w:rPr>
        <w:t>对于指标D</w:t>
      </w:r>
      <w:r>
        <w:rPr>
          <w:rFonts w:cs="仿宋" w:hint="eastAsia"/>
          <w:b/>
          <w:bCs/>
          <w:szCs w:val="28"/>
          <w:vertAlign w:val="subscript"/>
        </w:rPr>
        <w:t>22</w:t>
      </w:r>
      <w:r>
        <w:rPr>
          <w:rFonts w:cs="仿宋" w:hint="eastAsia"/>
          <w:b/>
          <w:bCs/>
          <w:szCs w:val="28"/>
        </w:rPr>
        <w:t>“</w:t>
      </w:r>
      <w:r w:rsidRPr="0067117C">
        <w:rPr>
          <w:rFonts w:hint="eastAsia"/>
          <w:b/>
        </w:rPr>
        <w:t>促进交通运输产业发展</w:t>
      </w:r>
      <w:r>
        <w:rPr>
          <w:rFonts w:cs="仿宋" w:hint="eastAsia"/>
          <w:b/>
          <w:bCs/>
          <w:szCs w:val="28"/>
        </w:rPr>
        <w:t>”：</w:t>
      </w:r>
      <w:r w:rsidR="0001141E" w:rsidRPr="005C6E32">
        <w:rPr>
          <w:rFonts w:cs="仿宋"/>
          <w:bCs/>
          <w:szCs w:val="28"/>
        </w:rPr>
        <w:t>市交通运输局2020年</w:t>
      </w:r>
      <w:r w:rsidR="00FC5134">
        <w:rPr>
          <w:rFonts w:cs="仿宋" w:hint="eastAsia"/>
          <w:bCs/>
          <w:szCs w:val="28"/>
        </w:rPr>
        <w:t>度</w:t>
      </w:r>
      <w:r w:rsidR="0001141E" w:rsidRPr="005C6E32">
        <w:rPr>
          <w:rFonts w:cs="仿宋"/>
          <w:bCs/>
          <w:szCs w:val="28"/>
        </w:rPr>
        <w:t>工作要点指出</w:t>
      </w:r>
      <w:r w:rsidR="0001141E" w:rsidRPr="005C6E32">
        <w:rPr>
          <w:rFonts w:hint="eastAsia"/>
        </w:rPr>
        <w:t>推进各种交通方式一体融合发展，计划全年综合运输客、货运量达到1亿人、3.9</w:t>
      </w:r>
      <w:r w:rsidR="005C6E32">
        <w:rPr>
          <w:rFonts w:hint="eastAsia"/>
        </w:rPr>
        <w:t>0</w:t>
      </w:r>
      <w:r w:rsidR="0001141E" w:rsidRPr="005C6E32">
        <w:rPr>
          <w:rFonts w:hint="eastAsia"/>
        </w:rPr>
        <w:t>亿吨，其中公路客、货运量分别达到4500</w:t>
      </w:r>
      <w:r w:rsidR="005C6E32">
        <w:rPr>
          <w:rFonts w:hint="eastAsia"/>
        </w:rPr>
        <w:t>.00</w:t>
      </w:r>
      <w:r w:rsidR="0001141E" w:rsidRPr="005C6E32">
        <w:rPr>
          <w:rFonts w:hint="eastAsia"/>
        </w:rPr>
        <w:t>万人、3亿吨</w:t>
      </w:r>
      <w:r w:rsidR="00EF7AD1">
        <w:rPr>
          <w:rFonts w:hint="eastAsia"/>
        </w:rPr>
        <w:t>；</w:t>
      </w:r>
      <w:r w:rsidR="00020A90" w:rsidRPr="005C6E32">
        <w:rPr>
          <w:rFonts w:hint="eastAsia"/>
        </w:rPr>
        <w:t>铁路客、货运量分别达到3780</w:t>
      </w:r>
      <w:r w:rsidR="005C6E32">
        <w:rPr>
          <w:rFonts w:hint="eastAsia"/>
        </w:rPr>
        <w:t>.00</w:t>
      </w:r>
      <w:r w:rsidR="00020A90" w:rsidRPr="005C6E32">
        <w:rPr>
          <w:rFonts w:hint="eastAsia"/>
        </w:rPr>
        <w:t>万人、5992</w:t>
      </w:r>
      <w:r w:rsidR="005C6E32">
        <w:rPr>
          <w:rFonts w:hint="eastAsia"/>
        </w:rPr>
        <w:t>.00</w:t>
      </w:r>
      <w:r w:rsidR="00020A90" w:rsidRPr="005C6E32">
        <w:rPr>
          <w:rFonts w:hint="eastAsia"/>
        </w:rPr>
        <w:t>万吨；</w:t>
      </w:r>
      <w:r w:rsidR="0001141E" w:rsidRPr="005C6E32">
        <w:rPr>
          <w:rFonts w:hint="eastAsia"/>
        </w:rPr>
        <w:t>水路客、货运量分别达到191</w:t>
      </w:r>
      <w:r w:rsidR="005C6E32">
        <w:rPr>
          <w:rFonts w:hint="eastAsia"/>
        </w:rPr>
        <w:t>.00</w:t>
      </w:r>
      <w:r w:rsidR="0001141E" w:rsidRPr="005C6E32">
        <w:rPr>
          <w:rFonts w:hint="eastAsia"/>
        </w:rPr>
        <w:t>万人、2568</w:t>
      </w:r>
      <w:r w:rsidR="005C6E32">
        <w:rPr>
          <w:rFonts w:hint="eastAsia"/>
        </w:rPr>
        <w:t>.00</w:t>
      </w:r>
      <w:r w:rsidR="0001141E" w:rsidRPr="005C6E32">
        <w:rPr>
          <w:rFonts w:hint="eastAsia"/>
        </w:rPr>
        <w:t>万吨</w:t>
      </w:r>
      <w:r w:rsidR="005C6E32" w:rsidRPr="005C6E32">
        <w:rPr>
          <w:rFonts w:hint="eastAsia"/>
        </w:rPr>
        <w:t>。</w:t>
      </w:r>
      <w:r w:rsidR="0001141E" w:rsidRPr="005C6E32">
        <w:rPr>
          <w:rFonts w:hint="eastAsia"/>
        </w:rPr>
        <w:t>港口货物、集装箱吞吐量分别达到6亿吨、2200</w:t>
      </w:r>
      <w:r w:rsidR="005C6E32">
        <w:rPr>
          <w:rFonts w:hint="eastAsia"/>
        </w:rPr>
        <w:t>.00</w:t>
      </w:r>
      <w:r w:rsidR="0001141E" w:rsidRPr="005C6E32">
        <w:rPr>
          <w:rFonts w:hint="eastAsia"/>
        </w:rPr>
        <w:t>万标箱</w:t>
      </w:r>
      <w:r w:rsidR="005C6E32" w:rsidRPr="005C6E32">
        <w:rPr>
          <w:rFonts w:hint="eastAsia"/>
        </w:rPr>
        <w:t>。</w:t>
      </w:r>
      <w:r w:rsidR="0001141E" w:rsidRPr="005C6E32">
        <w:rPr>
          <w:rFonts w:hint="eastAsia"/>
        </w:rPr>
        <w:t>机场旅客、货邮吞吐量分别达到1703</w:t>
      </w:r>
      <w:r w:rsidR="005C6E32">
        <w:rPr>
          <w:rFonts w:hint="eastAsia"/>
        </w:rPr>
        <w:t>.00</w:t>
      </w:r>
      <w:r w:rsidR="0001141E" w:rsidRPr="005C6E32">
        <w:rPr>
          <w:rFonts w:hint="eastAsia"/>
        </w:rPr>
        <w:t>万人次、20.1</w:t>
      </w:r>
      <w:r w:rsidR="005C6E32">
        <w:rPr>
          <w:rFonts w:hint="eastAsia"/>
        </w:rPr>
        <w:t>0</w:t>
      </w:r>
      <w:r w:rsidR="0001141E" w:rsidRPr="005C6E32">
        <w:rPr>
          <w:rFonts w:hint="eastAsia"/>
        </w:rPr>
        <w:t>万吨</w:t>
      </w:r>
      <w:r w:rsidR="005C6E32" w:rsidRPr="005C6E32">
        <w:rPr>
          <w:rFonts w:hint="eastAsia"/>
        </w:rPr>
        <w:t>。</w:t>
      </w:r>
      <w:r w:rsidR="004342EA">
        <w:rPr>
          <w:rFonts w:hint="eastAsia"/>
        </w:rPr>
        <w:t>截至</w:t>
      </w:r>
      <w:r w:rsidR="0001141E" w:rsidRPr="005C6E32">
        <w:rPr>
          <w:rFonts w:hint="eastAsia"/>
        </w:rPr>
        <w:t>2020年底，</w:t>
      </w:r>
      <w:r w:rsidR="00106FA7" w:rsidRPr="005C6E32">
        <w:rPr>
          <w:rFonts w:hint="eastAsia"/>
        </w:rPr>
        <w:t>公路客、货运量</w:t>
      </w:r>
      <w:r w:rsidR="00106FA7">
        <w:rPr>
          <w:rFonts w:hint="eastAsia"/>
        </w:rPr>
        <w:t>，</w:t>
      </w:r>
      <w:r w:rsidR="00106FA7" w:rsidRPr="005C6E32">
        <w:rPr>
          <w:rFonts w:hint="eastAsia"/>
        </w:rPr>
        <w:t>铁路客运量</w:t>
      </w:r>
      <w:r w:rsidR="00106FA7">
        <w:rPr>
          <w:rFonts w:hint="eastAsia"/>
        </w:rPr>
        <w:t>，</w:t>
      </w:r>
      <w:r w:rsidR="00106FA7" w:rsidRPr="005C6E32">
        <w:rPr>
          <w:rFonts w:hint="eastAsia"/>
        </w:rPr>
        <w:t>水路客、货运量</w:t>
      </w:r>
      <w:r w:rsidR="00106FA7">
        <w:rPr>
          <w:rFonts w:hint="eastAsia"/>
        </w:rPr>
        <w:t>，</w:t>
      </w:r>
      <w:r w:rsidR="00106FA7" w:rsidRPr="005C6E32">
        <w:rPr>
          <w:rFonts w:hint="eastAsia"/>
        </w:rPr>
        <w:t>机场旅客、货邮吞吐量</w:t>
      </w:r>
      <w:r w:rsidR="00106FA7">
        <w:rPr>
          <w:rFonts w:hint="eastAsia"/>
        </w:rPr>
        <w:t>均未</w:t>
      </w:r>
      <w:r w:rsidR="00345F3E">
        <w:rPr>
          <w:rFonts w:hint="eastAsia"/>
        </w:rPr>
        <w:t>达到</w:t>
      </w:r>
      <w:r w:rsidR="00106FA7">
        <w:rPr>
          <w:rFonts w:hint="eastAsia"/>
        </w:rPr>
        <w:t>计划目标值（2020年</w:t>
      </w:r>
      <w:r w:rsidR="00AA1E09">
        <w:rPr>
          <w:rFonts w:hint="eastAsia"/>
        </w:rPr>
        <w:t>交通运输产业发展</w:t>
      </w:r>
      <w:r w:rsidR="00AA1E09" w:rsidRPr="00384EF6">
        <w:rPr>
          <w:rFonts w:hint="eastAsia"/>
        </w:rPr>
        <w:t>完成情况</w:t>
      </w:r>
      <w:r w:rsidR="00106FA7" w:rsidRPr="00384EF6">
        <w:rPr>
          <w:rFonts w:hint="eastAsia"/>
        </w:rPr>
        <w:t>详见表3-2</w:t>
      </w:r>
      <w:r w:rsidR="00FC5134">
        <w:t>1</w:t>
      </w:r>
      <w:r w:rsidR="00925049">
        <w:rPr>
          <w:rFonts w:hint="eastAsia"/>
        </w:rPr>
        <w:t>），促进交通运输产业发展</w:t>
      </w:r>
      <w:r w:rsidR="00106FA7" w:rsidRPr="00384EF6">
        <w:rPr>
          <w:rFonts w:hint="eastAsia"/>
        </w:rPr>
        <w:t>效果不显著。因此，</w:t>
      </w:r>
      <w:r w:rsidR="00741901">
        <w:rPr>
          <w:rFonts w:hint="eastAsia"/>
        </w:rPr>
        <w:t>考虑到2020年受新冠肺炎疫情影响</w:t>
      </w:r>
      <w:r w:rsidR="00106FA7" w:rsidRPr="00384EF6">
        <w:rPr>
          <w:rFonts w:hint="eastAsia"/>
        </w:rPr>
        <w:t>，该指标得</w:t>
      </w:r>
      <w:r w:rsidR="00741901">
        <w:rPr>
          <w:rFonts w:hint="eastAsia"/>
        </w:rPr>
        <w:t>2</w:t>
      </w:r>
      <w:r w:rsidR="00106FA7" w:rsidRPr="00384EF6">
        <w:rPr>
          <w:rFonts w:hint="eastAsia"/>
        </w:rPr>
        <w:t>分。</w:t>
      </w:r>
    </w:p>
    <w:p w:rsidR="000D18BB" w:rsidRDefault="000D18BB" w:rsidP="00FC5134">
      <w:pPr>
        <w:pStyle w:val="a6"/>
      </w:pPr>
      <w:r>
        <w:br w:type="page"/>
      </w:r>
    </w:p>
    <w:p w:rsidR="00B523EC" w:rsidRPr="00A1138E" w:rsidRDefault="00B523EC" w:rsidP="000D18BB">
      <w:pPr>
        <w:pStyle w:val="a6"/>
        <w:spacing w:line="240" w:lineRule="auto"/>
      </w:pPr>
      <w:r w:rsidRPr="00384EF6">
        <w:rPr>
          <w:rFonts w:hint="eastAsia"/>
        </w:rPr>
        <w:lastRenderedPageBreak/>
        <w:t>表3-</w:t>
      </w:r>
      <w:r w:rsidR="00B914E2" w:rsidRPr="00384EF6">
        <w:rPr>
          <w:rFonts w:hint="eastAsia"/>
        </w:rPr>
        <w:t>2</w:t>
      </w:r>
      <w:r w:rsidR="00FC5134">
        <w:t>1</w:t>
      </w:r>
      <w:r w:rsidRPr="00384EF6">
        <w:rPr>
          <w:rFonts w:hint="eastAsia"/>
        </w:rPr>
        <w:t xml:space="preserve">  2020年交通运输产业发展完成情况</w:t>
      </w:r>
    </w:p>
    <w:tbl>
      <w:tblPr>
        <w:tblStyle w:val="af"/>
        <w:tblW w:w="8555" w:type="dxa"/>
        <w:jc w:val="center"/>
        <w:tblLook w:val="04A0"/>
      </w:tblPr>
      <w:tblGrid>
        <w:gridCol w:w="1274"/>
        <w:gridCol w:w="2318"/>
        <w:gridCol w:w="1845"/>
        <w:gridCol w:w="1842"/>
        <w:gridCol w:w="1276"/>
      </w:tblGrid>
      <w:tr w:rsidR="00AA1E09" w:rsidRPr="00B523EC" w:rsidTr="000D18BB">
        <w:trPr>
          <w:trHeight w:val="369"/>
          <w:tblHeader/>
          <w:jc w:val="center"/>
        </w:trPr>
        <w:tc>
          <w:tcPr>
            <w:tcW w:w="3592" w:type="dxa"/>
            <w:gridSpan w:val="2"/>
            <w:vAlign w:val="center"/>
          </w:tcPr>
          <w:p w:rsidR="00AA1E09" w:rsidRPr="005E7FA0" w:rsidRDefault="00AA1E09" w:rsidP="00B523EC">
            <w:pPr>
              <w:spacing w:line="240" w:lineRule="auto"/>
              <w:ind w:firstLineChars="0" w:firstLine="0"/>
              <w:jc w:val="center"/>
              <w:rPr>
                <w:b/>
                <w:sz w:val="21"/>
                <w:szCs w:val="21"/>
              </w:rPr>
            </w:pPr>
            <w:r w:rsidRPr="005E7FA0">
              <w:rPr>
                <w:rFonts w:hint="eastAsia"/>
                <w:b/>
                <w:sz w:val="21"/>
                <w:szCs w:val="21"/>
              </w:rPr>
              <w:t>2020年度</w:t>
            </w:r>
          </w:p>
        </w:tc>
        <w:tc>
          <w:tcPr>
            <w:tcW w:w="1845" w:type="dxa"/>
            <w:vAlign w:val="center"/>
          </w:tcPr>
          <w:p w:rsidR="00AA1E09" w:rsidRPr="005E7FA0" w:rsidRDefault="00AA1E09" w:rsidP="00B523EC">
            <w:pPr>
              <w:spacing w:line="240" w:lineRule="auto"/>
              <w:ind w:firstLineChars="0" w:firstLine="0"/>
              <w:jc w:val="center"/>
              <w:rPr>
                <w:b/>
                <w:sz w:val="21"/>
                <w:szCs w:val="21"/>
              </w:rPr>
            </w:pPr>
            <w:r w:rsidRPr="005E7FA0">
              <w:rPr>
                <w:rFonts w:hint="eastAsia"/>
                <w:b/>
                <w:sz w:val="21"/>
                <w:szCs w:val="21"/>
              </w:rPr>
              <w:t>计划完成值</w:t>
            </w:r>
          </w:p>
        </w:tc>
        <w:tc>
          <w:tcPr>
            <w:tcW w:w="1842" w:type="dxa"/>
            <w:vAlign w:val="center"/>
          </w:tcPr>
          <w:p w:rsidR="00AA1E09" w:rsidRPr="005E7FA0" w:rsidRDefault="00AA1E09" w:rsidP="00AA1E09">
            <w:pPr>
              <w:spacing w:line="240" w:lineRule="auto"/>
              <w:ind w:firstLineChars="0" w:firstLine="0"/>
              <w:jc w:val="center"/>
              <w:rPr>
                <w:b/>
                <w:sz w:val="21"/>
                <w:szCs w:val="21"/>
              </w:rPr>
            </w:pPr>
            <w:r w:rsidRPr="005E7FA0">
              <w:rPr>
                <w:rFonts w:hint="eastAsia"/>
                <w:b/>
                <w:sz w:val="21"/>
                <w:szCs w:val="21"/>
              </w:rPr>
              <w:t>实际完成值</w:t>
            </w:r>
          </w:p>
        </w:tc>
        <w:tc>
          <w:tcPr>
            <w:tcW w:w="1276" w:type="dxa"/>
          </w:tcPr>
          <w:p w:rsidR="00AA1E09" w:rsidRPr="005E7FA0" w:rsidRDefault="00AA1E09" w:rsidP="00AA1E09">
            <w:pPr>
              <w:spacing w:line="240" w:lineRule="auto"/>
              <w:ind w:firstLineChars="0" w:firstLine="0"/>
              <w:jc w:val="center"/>
              <w:rPr>
                <w:b/>
                <w:sz w:val="21"/>
                <w:szCs w:val="21"/>
              </w:rPr>
            </w:pPr>
            <w:r w:rsidRPr="005E7FA0">
              <w:rPr>
                <w:rFonts w:hint="eastAsia"/>
                <w:b/>
                <w:sz w:val="21"/>
                <w:szCs w:val="21"/>
              </w:rPr>
              <w:t>是否完成目标值</w:t>
            </w:r>
          </w:p>
        </w:tc>
      </w:tr>
      <w:tr w:rsidR="00AA1E09" w:rsidRPr="00B523EC" w:rsidTr="000D18BB">
        <w:trPr>
          <w:trHeight w:val="369"/>
          <w:jc w:val="center"/>
        </w:trPr>
        <w:tc>
          <w:tcPr>
            <w:tcW w:w="1274" w:type="dxa"/>
            <w:vMerge w:val="restart"/>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公路</w:t>
            </w: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客运量</w:t>
            </w:r>
          </w:p>
        </w:tc>
        <w:tc>
          <w:tcPr>
            <w:tcW w:w="1845"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4500.00万人</w:t>
            </w:r>
          </w:p>
        </w:tc>
        <w:tc>
          <w:tcPr>
            <w:tcW w:w="1842"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1844.00万人</w:t>
            </w:r>
          </w:p>
        </w:tc>
        <w:tc>
          <w:tcPr>
            <w:tcW w:w="1276" w:type="dxa"/>
            <w:vAlign w:val="center"/>
          </w:tcPr>
          <w:p w:rsidR="00AA1E09" w:rsidRPr="00AA1E09" w:rsidRDefault="00AA1E09" w:rsidP="00AA1E09">
            <w:pPr>
              <w:spacing w:line="240" w:lineRule="auto"/>
              <w:ind w:firstLineChars="0" w:firstLine="0"/>
              <w:jc w:val="center"/>
              <w:rPr>
                <w:sz w:val="21"/>
                <w:szCs w:val="21"/>
              </w:rPr>
            </w:pPr>
            <w:r>
              <w:rPr>
                <w:sz w:val="21"/>
                <w:szCs w:val="21"/>
              </w:rPr>
              <w:t>否</w:t>
            </w:r>
          </w:p>
        </w:tc>
      </w:tr>
      <w:tr w:rsidR="00AA1E09" w:rsidRPr="00B523EC" w:rsidTr="000D18BB">
        <w:trPr>
          <w:trHeight w:val="369"/>
          <w:jc w:val="center"/>
        </w:trPr>
        <w:tc>
          <w:tcPr>
            <w:tcW w:w="1274" w:type="dxa"/>
            <w:vMerge/>
            <w:vAlign w:val="center"/>
          </w:tcPr>
          <w:p w:rsidR="00AA1E09" w:rsidRDefault="00AA1E09" w:rsidP="00B523EC">
            <w:pPr>
              <w:spacing w:line="240" w:lineRule="auto"/>
              <w:ind w:firstLineChars="0" w:firstLine="0"/>
              <w:jc w:val="center"/>
              <w:rPr>
                <w:sz w:val="21"/>
                <w:szCs w:val="21"/>
              </w:rPr>
            </w:pP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货运量</w:t>
            </w:r>
          </w:p>
        </w:tc>
        <w:tc>
          <w:tcPr>
            <w:tcW w:w="1845"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3</w:t>
            </w:r>
            <w:r>
              <w:rPr>
                <w:rFonts w:hint="eastAsia"/>
                <w:sz w:val="21"/>
                <w:szCs w:val="21"/>
              </w:rPr>
              <w:t>.00</w:t>
            </w:r>
            <w:r w:rsidRPr="00AA1E09">
              <w:rPr>
                <w:sz w:val="21"/>
                <w:szCs w:val="21"/>
              </w:rPr>
              <w:t>亿吨</w:t>
            </w:r>
          </w:p>
        </w:tc>
        <w:tc>
          <w:tcPr>
            <w:tcW w:w="1842"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2.57亿吨</w:t>
            </w:r>
          </w:p>
        </w:tc>
        <w:tc>
          <w:tcPr>
            <w:tcW w:w="1276" w:type="dxa"/>
            <w:vAlign w:val="center"/>
          </w:tcPr>
          <w:p w:rsidR="00AA1E09" w:rsidRPr="00AA1E09" w:rsidRDefault="00AA1E09" w:rsidP="00AA1E09">
            <w:pPr>
              <w:spacing w:line="240" w:lineRule="auto"/>
              <w:ind w:firstLineChars="0" w:firstLine="0"/>
              <w:jc w:val="center"/>
              <w:rPr>
                <w:sz w:val="21"/>
                <w:szCs w:val="21"/>
              </w:rPr>
            </w:pPr>
            <w:r>
              <w:rPr>
                <w:sz w:val="21"/>
                <w:szCs w:val="21"/>
              </w:rPr>
              <w:t>否</w:t>
            </w:r>
          </w:p>
        </w:tc>
      </w:tr>
      <w:tr w:rsidR="00AA1E09" w:rsidRPr="00B523EC" w:rsidTr="000D18BB">
        <w:trPr>
          <w:trHeight w:val="369"/>
          <w:jc w:val="center"/>
        </w:trPr>
        <w:tc>
          <w:tcPr>
            <w:tcW w:w="1274" w:type="dxa"/>
            <w:vMerge w:val="restart"/>
            <w:vAlign w:val="center"/>
          </w:tcPr>
          <w:p w:rsidR="00AA1E09" w:rsidRDefault="00AA1E09" w:rsidP="00B523EC">
            <w:pPr>
              <w:spacing w:line="240" w:lineRule="auto"/>
              <w:ind w:firstLineChars="0" w:firstLine="0"/>
              <w:jc w:val="center"/>
              <w:rPr>
                <w:sz w:val="21"/>
                <w:szCs w:val="21"/>
              </w:rPr>
            </w:pPr>
            <w:r>
              <w:rPr>
                <w:rFonts w:hint="eastAsia"/>
                <w:sz w:val="21"/>
                <w:szCs w:val="21"/>
              </w:rPr>
              <w:t>铁路</w:t>
            </w: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客运量</w:t>
            </w:r>
          </w:p>
        </w:tc>
        <w:tc>
          <w:tcPr>
            <w:tcW w:w="1845"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3780.00万人</w:t>
            </w:r>
          </w:p>
        </w:tc>
        <w:tc>
          <w:tcPr>
            <w:tcW w:w="1842"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1239.84万人</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否</w:t>
            </w:r>
          </w:p>
        </w:tc>
      </w:tr>
      <w:tr w:rsidR="00AA1E09" w:rsidRPr="00B523EC" w:rsidTr="000D18BB">
        <w:trPr>
          <w:trHeight w:val="369"/>
          <w:jc w:val="center"/>
        </w:trPr>
        <w:tc>
          <w:tcPr>
            <w:tcW w:w="1274" w:type="dxa"/>
            <w:vMerge/>
            <w:vAlign w:val="center"/>
          </w:tcPr>
          <w:p w:rsidR="00AA1E09" w:rsidRDefault="00AA1E09" w:rsidP="00B523EC">
            <w:pPr>
              <w:spacing w:line="240" w:lineRule="auto"/>
              <w:ind w:firstLineChars="0" w:firstLine="0"/>
              <w:jc w:val="center"/>
              <w:rPr>
                <w:sz w:val="21"/>
                <w:szCs w:val="21"/>
              </w:rPr>
            </w:pP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货运量</w:t>
            </w:r>
          </w:p>
        </w:tc>
        <w:tc>
          <w:tcPr>
            <w:tcW w:w="1845"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5992.00万吨</w:t>
            </w:r>
          </w:p>
        </w:tc>
        <w:tc>
          <w:tcPr>
            <w:tcW w:w="1842"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7937.00万吨</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是</w:t>
            </w:r>
          </w:p>
        </w:tc>
      </w:tr>
      <w:tr w:rsidR="00AA1E09" w:rsidRPr="00B523EC" w:rsidTr="000D18BB">
        <w:trPr>
          <w:trHeight w:val="369"/>
          <w:jc w:val="center"/>
        </w:trPr>
        <w:tc>
          <w:tcPr>
            <w:tcW w:w="1274" w:type="dxa"/>
            <w:vMerge w:val="restart"/>
            <w:vAlign w:val="center"/>
          </w:tcPr>
          <w:p w:rsidR="00AA1E09" w:rsidRDefault="00AA1E09" w:rsidP="00B523EC">
            <w:pPr>
              <w:spacing w:line="240" w:lineRule="auto"/>
              <w:ind w:firstLineChars="0" w:firstLine="0"/>
              <w:jc w:val="center"/>
              <w:rPr>
                <w:sz w:val="21"/>
                <w:szCs w:val="21"/>
              </w:rPr>
            </w:pPr>
            <w:r>
              <w:rPr>
                <w:rFonts w:hint="eastAsia"/>
                <w:sz w:val="21"/>
                <w:szCs w:val="21"/>
              </w:rPr>
              <w:t>水路</w:t>
            </w: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客运量</w:t>
            </w:r>
          </w:p>
        </w:tc>
        <w:tc>
          <w:tcPr>
            <w:tcW w:w="1845"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191.00万人</w:t>
            </w:r>
          </w:p>
        </w:tc>
        <w:tc>
          <w:tcPr>
            <w:tcW w:w="1842"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66.16万人</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否</w:t>
            </w:r>
          </w:p>
        </w:tc>
      </w:tr>
      <w:tr w:rsidR="00AA1E09" w:rsidRPr="00B523EC" w:rsidTr="000D18BB">
        <w:trPr>
          <w:trHeight w:val="369"/>
          <w:jc w:val="center"/>
        </w:trPr>
        <w:tc>
          <w:tcPr>
            <w:tcW w:w="1274" w:type="dxa"/>
            <w:vMerge/>
            <w:vAlign w:val="center"/>
          </w:tcPr>
          <w:p w:rsidR="00AA1E09" w:rsidRDefault="00AA1E09" w:rsidP="00B523EC">
            <w:pPr>
              <w:spacing w:line="240" w:lineRule="auto"/>
              <w:ind w:firstLineChars="0" w:firstLine="0"/>
              <w:jc w:val="center"/>
              <w:rPr>
                <w:sz w:val="21"/>
                <w:szCs w:val="21"/>
              </w:rPr>
            </w:pP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货运量</w:t>
            </w:r>
          </w:p>
        </w:tc>
        <w:tc>
          <w:tcPr>
            <w:tcW w:w="1845"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2568.00万吨</w:t>
            </w:r>
          </w:p>
        </w:tc>
        <w:tc>
          <w:tcPr>
            <w:tcW w:w="1842"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2363.21万吨</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否</w:t>
            </w:r>
          </w:p>
        </w:tc>
      </w:tr>
      <w:tr w:rsidR="00AA1E09" w:rsidRPr="00B523EC" w:rsidTr="000D18BB">
        <w:trPr>
          <w:trHeight w:val="369"/>
          <w:jc w:val="center"/>
        </w:trPr>
        <w:tc>
          <w:tcPr>
            <w:tcW w:w="1274" w:type="dxa"/>
            <w:vMerge w:val="restart"/>
            <w:vAlign w:val="center"/>
          </w:tcPr>
          <w:p w:rsidR="00AA1E09" w:rsidRDefault="00AA1E09" w:rsidP="00B523EC">
            <w:pPr>
              <w:spacing w:line="240" w:lineRule="auto"/>
              <w:ind w:firstLineChars="0" w:firstLine="0"/>
              <w:jc w:val="center"/>
              <w:rPr>
                <w:sz w:val="21"/>
                <w:szCs w:val="21"/>
              </w:rPr>
            </w:pPr>
            <w:r>
              <w:rPr>
                <w:rFonts w:hint="eastAsia"/>
                <w:sz w:val="21"/>
                <w:szCs w:val="21"/>
              </w:rPr>
              <w:t>港口</w:t>
            </w: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货物吞吐量</w:t>
            </w:r>
          </w:p>
        </w:tc>
        <w:tc>
          <w:tcPr>
            <w:tcW w:w="1845"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6</w:t>
            </w:r>
            <w:r>
              <w:rPr>
                <w:rFonts w:hint="eastAsia"/>
                <w:sz w:val="21"/>
                <w:szCs w:val="21"/>
              </w:rPr>
              <w:t>.00</w:t>
            </w:r>
            <w:r w:rsidRPr="00AA1E09">
              <w:rPr>
                <w:sz w:val="21"/>
                <w:szCs w:val="21"/>
              </w:rPr>
              <w:t>亿吨</w:t>
            </w:r>
          </w:p>
        </w:tc>
        <w:tc>
          <w:tcPr>
            <w:tcW w:w="1842"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6.10亿吨</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是</w:t>
            </w:r>
          </w:p>
        </w:tc>
      </w:tr>
      <w:tr w:rsidR="00AA1E09" w:rsidRPr="00B523EC" w:rsidTr="000D18BB">
        <w:trPr>
          <w:trHeight w:val="369"/>
          <w:jc w:val="center"/>
        </w:trPr>
        <w:tc>
          <w:tcPr>
            <w:tcW w:w="1274" w:type="dxa"/>
            <w:vMerge/>
            <w:vAlign w:val="center"/>
          </w:tcPr>
          <w:p w:rsidR="00AA1E09" w:rsidRDefault="00AA1E09" w:rsidP="00B523EC">
            <w:pPr>
              <w:spacing w:line="240" w:lineRule="auto"/>
              <w:ind w:firstLineChars="0" w:firstLine="0"/>
              <w:jc w:val="center"/>
              <w:rPr>
                <w:sz w:val="21"/>
                <w:szCs w:val="21"/>
              </w:rPr>
            </w:pP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集装箱吞吐量</w:t>
            </w:r>
          </w:p>
        </w:tc>
        <w:tc>
          <w:tcPr>
            <w:tcW w:w="1845"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2200.00万标箱</w:t>
            </w:r>
          </w:p>
        </w:tc>
        <w:tc>
          <w:tcPr>
            <w:tcW w:w="1842"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2201.00万标箱</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是</w:t>
            </w:r>
          </w:p>
        </w:tc>
      </w:tr>
      <w:tr w:rsidR="00AA1E09" w:rsidRPr="00B523EC" w:rsidTr="000D18BB">
        <w:trPr>
          <w:trHeight w:val="369"/>
          <w:jc w:val="center"/>
        </w:trPr>
        <w:tc>
          <w:tcPr>
            <w:tcW w:w="1274" w:type="dxa"/>
            <w:vMerge w:val="restart"/>
            <w:vAlign w:val="center"/>
          </w:tcPr>
          <w:p w:rsidR="00AA1E09" w:rsidRDefault="00AA1E09" w:rsidP="00B523EC">
            <w:pPr>
              <w:spacing w:line="240" w:lineRule="auto"/>
              <w:ind w:firstLineChars="0" w:firstLine="0"/>
              <w:jc w:val="center"/>
              <w:rPr>
                <w:sz w:val="21"/>
                <w:szCs w:val="21"/>
              </w:rPr>
            </w:pPr>
            <w:r>
              <w:rPr>
                <w:rFonts w:hint="eastAsia"/>
                <w:sz w:val="21"/>
                <w:szCs w:val="21"/>
              </w:rPr>
              <w:t>机场</w:t>
            </w: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旅客吞吐量</w:t>
            </w:r>
          </w:p>
        </w:tc>
        <w:tc>
          <w:tcPr>
            <w:tcW w:w="1845"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1703.00万人次</w:t>
            </w:r>
          </w:p>
        </w:tc>
        <w:tc>
          <w:tcPr>
            <w:tcW w:w="1842" w:type="dxa"/>
            <w:vAlign w:val="center"/>
          </w:tcPr>
          <w:p w:rsidR="00AA1E09" w:rsidRPr="00B523EC" w:rsidRDefault="00AA1E09" w:rsidP="00AA1E09">
            <w:pPr>
              <w:spacing w:line="240" w:lineRule="auto"/>
              <w:ind w:firstLineChars="0" w:firstLine="0"/>
              <w:jc w:val="center"/>
              <w:rPr>
                <w:sz w:val="21"/>
                <w:szCs w:val="21"/>
              </w:rPr>
            </w:pPr>
            <w:r w:rsidRPr="00AA1E09">
              <w:rPr>
                <w:sz w:val="21"/>
                <w:szCs w:val="21"/>
              </w:rPr>
              <w:t>1456.16万人次</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否</w:t>
            </w:r>
          </w:p>
        </w:tc>
      </w:tr>
      <w:tr w:rsidR="00AA1E09" w:rsidRPr="00B523EC" w:rsidTr="000D18BB">
        <w:trPr>
          <w:trHeight w:val="369"/>
          <w:jc w:val="center"/>
        </w:trPr>
        <w:tc>
          <w:tcPr>
            <w:tcW w:w="1274" w:type="dxa"/>
            <w:vMerge/>
            <w:vAlign w:val="center"/>
          </w:tcPr>
          <w:p w:rsidR="00AA1E09" w:rsidRDefault="00AA1E09" w:rsidP="00B523EC">
            <w:pPr>
              <w:spacing w:line="240" w:lineRule="auto"/>
              <w:ind w:firstLineChars="0" w:firstLine="0"/>
              <w:jc w:val="center"/>
              <w:rPr>
                <w:sz w:val="21"/>
                <w:szCs w:val="21"/>
              </w:rPr>
            </w:pPr>
          </w:p>
        </w:tc>
        <w:tc>
          <w:tcPr>
            <w:tcW w:w="2318" w:type="dxa"/>
            <w:vAlign w:val="center"/>
          </w:tcPr>
          <w:p w:rsidR="00AA1E09" w:rsidRPr="00B523EC" w:rsidRDefault="00AA1E09" w:rsidP="00B523EC">
            <w:pPr>
              <w:spacing w:line="240" w:lineRule="auto"/>
              <w:ind w:firstLineChars="0" w:firstLine="0"/>
              <w:jc w:val="center"/>
              <w:rPr>
                <w:sz w:val="21"/>
                <w:szCs w:val="21"/>
              </w:rPr>
            </w:pPr>
            <w:r>
              <w:rPr>
                <w:rFonts w:hint="eastAsia"/>
                <w:sz w:val="21"/>
                <w:szCs w:val="21"/>
              </w:rPr>
              <w:t>邮货吞吐量</w:t>
            </w:r>
          </w:p>
        </w:tc>
        <w:tc>
          <w:tcPr>
            <w:tcW w:w="1845"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20.10万吨</w:t>
            </w:r>
          </w:p>
        </w:tc>
        <w:tc>
          <w:tcPr>
            <w:tcW w:w="1842" w:type="dxa"/>
            <w:vAlign w:val="center"/>
          </w:tcPr>
          <w:p w:rsidR="00AA1E09" w:rsidRPr="00B523EC" w:rsidRDefault="00AA1E09" w:rsidP="00B523EC">
            <w:pPr>
              <w:spacing w:line="240" w:lineRule="auto"/>
              <w:ind w:firstLineChars="0" w:firstLine="0"/>
              <w:jc w:val="center"/>
              <w:rPr>
                <w:sz w:val="21"/>
                <w:szCs w:val="21"/>
              </w:rPr>
            </w:pPr>
            <w:r w:rsidRPr="00AA1E09">
              <w:rPr>
                <w:sz w:val="21"/>
                <w:szCs w:val="21"/>
              </w:rPr>
              <w:t>20.68万吨</w:t>
            </w:r>
          </w:p>
        </w:tc>
        <w:tc>
          <w:tcPr>
            <w:tcW w:w="1276" w:type="dxa"/>
            <w:vAlign w:val="center"/>
          </w:tcPr>
          <w:p w:rsidR="00AA1E09" w:rsidRPr="00B523EC" w:rsidRDefault="00AA1E09" w:rsidP="00AA1E09">
            <w:pPr>
              <w:spacing w:line="240" w:lineRule="auto"/>
              <w:ind w:firstLineChars="0" w:firstLine="0"/>
              <w:jc w:val="center"/>
              <w:rPr>
                <w:sz w:val="21"/>
                <w:szCs w:val="21"/>
              </w:rPr>
            </w:pPr>
            <w:r>
              <w:rPr>
                <w:rFonts w:hint="eastAsia"/>
                <w:sz w:val="21"/>
                <w:szCs w:val="21"/>
              </w:rPr>
              <w:t>是</w:t>
            </w:r>
          </w:p>
        </w:tc>
      </w:tr>
    </w:tbl>
    <w:p w:rsidR="0067117C" w:rsidRDefault="0067117C" w:rsidP="0067117C">
      <w:pPr>
        <w:ind w:firstLine="586"/>
      </w:pPr>
      <w:r>
        <w:rPr>
          <w:rFonts w:cs="仿宋" w:hint="eastAsia"/>
          <w:b/>
          <w:bCs/>
          <w:szCs w:val="28"/>
        </w:rPr>
        <w:t>对于指标D</w:t>
      </w:r>
      <w:r>
        <w:rPr>
          <w:rFonts w:cs="仿宋" w:hint="eastAsia"/>
          <w:b/>
          <w:bCs/>
          <w:szCs w:val="28"/>
          <w:vertAlign w:val="subscript"/>
        </w:rPr>
        <w:t>23</w:t>
      </w:r>
      <w:r>
        <w:rPr>
          <w:rFonts w:cs="仿宋" w:hint="eastAsia"/>
          <w:b/>
          <w:bCs/>
          <w:szCs w:val="28"/>
        </w:rPr>
        <w:t>“</w:t>
      </w:r>
      <w:r w:rsidRPr="0067117C">
        <w:rPr>
          <w:rFonts w:hint="eastAsia"/>
          <w:b/>
        </w:rPr>
        <w:t>公路建设养护</w:t>
      </w:r>
      <w:r>
        <w:rPr>
          <w:rFonts w:cs="仿宋" w:hint="eastAsia"/>
          <w:b/>
          <w:bCs/>
          <w:szCs w:val="28"/>
        </w:rPr>
        <w:t>”：</w:t>
      </w:r>
      <w:r w:rsidR="003123DA" w:rsidRPr="005C6E32">
        <w:rPr>
          <w:rFonts w:cs="仿宋"/>
          <w:bCs/>
          <w:szCs w:val="28"/>
        </w:rPr>
        <w:t>市交通运输局2020年</w:t>
      </w:r>
      <w:r w:rsidR="00FC5134">
        <w:rPr>
          <w:rFonts w:cs="仿宋" w:hint="eastAsia"/>
          <w:bCs/>
          <w:szCs w:val="28"/>
        </w:rPr>
        <w:t>度</w:t>
      </w:r>
      <w:r w:rsidR="003123DA" w:rsidRPr="005C6E32">
        <w:rPr>
          <w:rFonts w:cs="仿宋"/>
          <w:bCs/>
          <w:szCs w:val="28"/>
        </w:rPr>
        <w:t>工作要点指出</w:t>
      </w:r>
      <w:r w:rsidR="003123DA" w:rsidRPr="005C6E32">
        <w:rPr>
          <w:rFonts w:hint="eastAsia"/>
        </w:rPr>
        <w:t>推进</w:t>
      </w:r>
      <w:r w:rsidR="003123DA">
        <w:rPr>
          <w:rFonts w:hint="eastAsia"/>
        </w:rPr>
        <w:t>公路建设养护工程</w:t>
      </w:r>
      <w:r w:rsidR="003123DA" w:rsidRPr="005C6E32">
        <w:rPr>
          <w:rFonts w:hint="eastAsia"/>
        </w:rPr>
        <w:t>，计划</w:t>
      </w:r>
      <w:r w:rsidR="003123DA" w:rsidRPr="003123DA">
        <w:t>高速公路和普通国省道优良路率分别达到</w:t>
      </w:r>
      <w:r w:rsidR="00B46545">
        <w:rPr>
          <w:rFonts w:hint="eastAsia"/>
        </w:rPr>
        <w:t>92.92</w:t>
      </w:r>
      <w:r w:rsidR="003123DA" w:rsidRPr="003123DA">
        <w:t>%、</w:t>
      </w:r>
      <w:r w:rsidR="00B46545">
        <w:t>8</w:t>
      </w:r>
      <w:r w:rsidR="00B46545">
        <w:rPr>
          <w:rFonts w:hint="eastAsia"/>
        </w:rPr>
        <w:t>7.08</w:t>
      </w:r>
      <w:r w:rsidR="003123DA" w:rsidRPr="003123DA">
        <w:t>%</w:t>
      </w:r>
      <w:r w:rsidR="00EB0169">
        <w:rPr>
          <w:rFonts w:hint="eastAsia"/>
        </w:rPr>
        <w:t>；</w:t>
      </w:r>
      <w:r w:rsidR="007B66B1" w:rsidRPr="007B66B1">
        <w:t>高速公路桥梁一二类占比</w:t>
      </w:r>
      <w:r w:rsidR="007B66B1">
        <w:rPr>
          <w:rFonts w:hint="eastAsia"/>
        </w:rPr>
        <w:t>达到</w:t>
      </w:r>
      <w:r w:rsidR="007B66B1" w:rsidRPr="007B66B1">
        <w:t>98%</w:t>
      </w:r>
      <w:r w:rsidR="007B66B1">
        <w:t>以上</w:t>
      </w:r>
      <w:r w:rsidR="00B6485C" w:rsidRPr="007B66B1">
        <w:t>，</w:t>
      </w:r>
      <w:r w:rsidR="00B6485C" w:rsidRPr="007B66B1">
        <w:rPr>
          <w:rFonts w:hint="eastAsia"/>
        </w:rPr>
        <w:t>普通国省道桥梁一二类占比</w:t>
      </w:r>
      <w:r w:rsidR="00B6485C">
        <w:rPr>
          <w:rFonts w:hint="eastAsia"/>
        </w:rPr>
        <w:t>达到</w:t>
      </w:r>
      <w:r w:rsidR="00B6485C" w:rsidRPr="007B66B1">
        <w:t>96%</w:t>
      </w:r>
      <w:r w:rsidR="00B6485C">
        <w:t>以上</w:t>
      </w:r>
      <w:r w:rsidR="007B66B1">
        <w:rPr>
          <w:rFonts w:hint="eastAsia"/>
        </w:rPr>
        <w:t>；</w:t>
      </w:r>
      <w:r w:rsidR="004342EA">
        <w:rPr>
          <w:rFonts w:hint="eastAsia"/>
        </w:rPr>
        <w:t>截至</w:t>
      </w:r>
      <w:r w:rsidR="00B46545">
        <w:rPr>
          <w:rFonts w:hint="eastAsia"/>
        </w:rPr>
        <w:t>2020年底，</w:t>
      </w:r>
      <w:r w:rsidR="00B46545" w:rsidRPr="003123DA">
        <w:t>高速公路和普通国省道优良路率分别达到</w:t>
      </w:r>
      <w:r w:rsidR="00B46545">
        <w:rPr>
          <w:rFonts w:hint="eastAsia"/>
        </w:rPr>
        <w:t>93.94</w:t>
      </w:r>
      <w:r w:rsidR="00B46545" w:rsidRPr="003123DA">
        <w:t>%、</w:t>
      </w:r>
      <w:r w:rsidR="00B46545">
        <w:rPr>
          <w:rFonts w:hint="eastAsia"/>
        </w:rPr>
        <w:t>90.72</w:t>
      </w:r>
      <w:r w:rsidR="00B46545" w:rsidRPr="003123DA">
        <w:t>%</w:t>
      </w:r>
      <w:r w:rsidR="006635EB">
        <w:rPr>
          <w:rFonts w:hint="eastAsia"/>
        </w:rPr>
        <w:t>（</w:t>
      </w:r>
      <w:r w:rsidR="006635EB" w:rsidRPr="003123DA">
        <w:t>高速公路和普通国省道优良路率</w:t>
      </w:r>
      <w:r w:rsidR="006635EB">
        <w:t>详见表</w:t>
      </w:r>
      <w:r w:rsidR="006635EB" w:rsidRPr="001B73BC">
        <w:rPr>
          <w:rFonts w:hint="eastAsia"/>
        </w:rPr>
        <w:t>3-22、3-23）</w:t>
      </w:r>
      <w:r w:rsidR="007B66B1" w:rsidRPr="001B73BC">
        <w:rPr>
          <w:rFonts w:hint="eastAsia"/>
        </w:rPr>
        <w:t>；</w:t>
      </w:r>
      <w:r w:rsidR="007B66B1" w:rsidRPr="001B73BC">
        <w:t>高速公路桥梁一二类占比</w:t>
      </w:r>
      <w:r w:rsidR="007B66B1" w:rsidRPr="001B73BC">
        <w:rPr>
          <w:rFonts w:hint="eastAsia"/>
        </w:rPr>
        <w:t>达到99.</w:t>
      </w:r>
      <w:r w:rsidR="00B6485C" w:rsidRPr="001B73BC">
        <w:rPr>
          <w:rFonts w:hint="eastAsia"/>
        </w:rPr>
        <w:t>75</w:t>
      </w:r>
      <w:r w:rsidR="007B66B1" w:rsidRPr="001B73BC">
        <w:t>%</w:t>
      </w:r>
      <w:r w:rsidR="00B6485C" w:rsidRPr="001B73BC">
        <w:rPr>
          <w:rFonts w:hint="eastAsia"/>
        </w:rPr>
        <w:t>，普通国省道桥梁一二类占比达到</w:t>
      </w:r>
      <w:r w:rsidR="00B6485C" w:rsidRPr="001B73BC">
        <w:t>9</w:t>
      </w:r>
      <w:r w:rsidR="00B6485C" w:rsidRPr="001B73BC">
        <w:rPr>
          <w:rFonts w:hint="eastAsia"/>
        </w:rPr>
        <w:t>9.16</w:t>
      </w:r>
      <w:r w:rsidR="00B6485C" w:rsidRPr="001B73BC">
        <w:t>%</w:t>
      </w:r>
      <w:r w:rsidR="006635EB" w:rsidRPr="001B73BC">
        <w:rPr>
          <w:rFonts w:hint="eastAsia"/>
        </w:rPr>
        <w:t>（</w:t>
      </w:r>
      <w:r w:rsidR="006635EB" w:rsidRPr="001B73BC">
        <w:t>高速公路</w:t>
      </w:r>
      <w:r w:rsidR="006635EB" w:rsidRPr="001B73BC">
        <w:rPr>
          <w:rFonts w:hint="eastAsia"/>
        </w:rPr>
        <w:t>、普通国省道桥梁一二类占比详见表3-24、3-25）</w:t>
      </w:r>
      <w:r w:rsidR="007B66B1" w:rsidRPr="001B73BC">
        <w:rPr>
          <w:rFonts w:hint="eastAsia"/>
        </w:rPr>
        <w:t>。</w:t>
      </w:r>
    </w:p>
    <w:p w:rsidR="00B6485C" w:rsidRPr="00B6485C" w:rsidRDefault="00B6485C" w:rsidP="006635EB">
      <w:pPr>
        <w:pStyle w:val="a6"/>
      </w:pPr>
      <w:r w:rsidRPr="00B6485C">
        <w:t>表</w:t>
      </w:r>
      <w:r w:rsidRPr="00B6485C">
        <w:rPr>
          <w:rFonts w:hint="eastAsia"/>
        </w:rPr>
        <w:t>3-2</w:t>
      </w:r>
      <w:r w:rsidR="006635EB">
        <w:rPr>
          <w:rFonts w:hint="eastAsia"/>
        </w:rPr>
        <w:t>2</w:t>
      </w:r>
      <w:r w:rsidRPr="00B6485C">
        <w:rPr>
          <w:rFonts w:hint="eastAsia"/>
        </w:rPr>
        <w:t xml:space="preserve">  2020年高速路面技术状况PQI及各项指标检测结果汇总表</w:t>
      </w:r>
    </w:p>
    <w:tbl>
      <w:tblPr>
        <w:tblStyle w:val="21"/>
        <w:tblW w:w="9324" w:type="dxa"/>
        <w:jc w:val="center"/>
        <w:tblLook w:val="04A0"/>
      </w:tblPr>
      <w:tblGrid>
        <w:gridCol w:w="1304"/>
        <w:gridCol w:w="1020"/>
        <w:gridCol w:w="768"/>
        <w:gridCol w:w="769"/>
        <w:gridCol w:w="769"/>
        <w:gridCol w:w="769"/>
        <w:gridCol w:w="769"/>
        <w:gridCol w:w="772"/>
        <w:gridCol w:w="772"/>
        <w:gridCol w:w="766"/>
        <w:gridCol w:w="846"/>
      </w:tblGrid>
      <w:tr w:rsidR="00B6485C" w:rsidRPr="00B6485C" w:rsidTr="000D18BB">
        <w:trPr>
          <w:trHeight w:val="369"/>
          <w:jc w:val="center"/>
        </w:trPr>
        <w:tc>
          <w:tcPr>
            <w:tcW w:w="1304" w:type="dxa"/>
            <w:vMerge w:val="restart"/>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路线</w:t>
            </w:r>
          </w:p>
        </w:tc>
        <w:tc>
          <w:tcPr>
            <w:tcW w:w="1020" w:type="dxa"/>
            <w:vMerge w:val="restart"/>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长度</w:t>
            </w:r>
          </w:p>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（公里）</w:t>
            </w:r>
          </w:p>
        </w:tc>
        <w:tc>
          <w:tcPr>
            <w:tcW w:w="4616" w:type="dxa"/>
            <w:gridSpan w:val="6"/>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PQI分项指标</w:t>
            </w:r>
          </w:p>
        </w:tc>
        <w:tc>
          <w:tcPr>
            <w:tcW w:w="772" w:type="dxa"/>
            <w:vMerge w:val="restart"/>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PQI</w:t>
            </w:r>
          </w:p>
        </w:tc>
        <w:tc>
          <w:tcPr>
            <w:tcW w:w="766" w:type="dxa"/>
            <w:vMerge w:val="restart"/>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评定等级</w:t>
            </w:r>
          </w:p>
        </w:tc>
        <w:tc>
          <w:tcPr>
            <w:tcW w:w="846" w:type="dxa"/>
            <w:vMerge w:val="restart"/>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优良路率</w:t>
            </w:r>
          </w:p>
        </w:tc>
      </w:tr>
      <w:tr w:rsidR="00B6485C" w:rsidRPr="00B6485C" w:rsidTr="000D18BB">
        <w:trPr>
          <w:trHeight w:val="369"/>
          <w:jc w:val="center"/>
        </w:trPr>
        <w:tc>
          <w:tcPr>
            <w:tcW w:w="1304" w:type="dxa"/>
            <w:vMerge/>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p>
        </w:tc>
        <w:tc>
          <w:tcPr>
            <w:tcW w:w="1020" w:type="dxa"/>
            <w:vMerge/>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p>
        </w:tc>
        <w:tc>
          <w:tcPr>
            <w:tcW w:w="768" w:type="dxa"/>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PCI</w:t>
            </w:r>
          </w:p>
        </w:tc>
        <w:tc>
          <w:tcPr>
            <w:tcW w:w="769" w:type="dxa"/>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RQI</w:t>
            </w:r>
          </w:p>
        </w:tc>
        <w:tc>
          <w:tcPr>
            <w:tcW w:w="769" w:type="dxa"/>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RDI</w:t>
            </w:r>
          </w:p>
        </w:tc>
        <w:tc>
          <w:tcPr>
            <w:tcW w:w="769" w:type="dxa"/>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PBI</w:t>
            </w:r>
          </w:p>
        </w:tc>
        <w:tc>
          <w:tcPr>
            <w:tcW w:w="769" w:type="dxa"/>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PWI</w:t>
            </w:r>
          </w:p>
        </w:tc>
        <w:tc>
          <w:tcPr>
            <w:tcW w:w="772" w:type="dxa"/>
            <w:vAlign w:val="center"/>
          </w:tcPr>
          <w:p w:rsidR="00B6485C" w:rsidRPr="00B6485C" w:rsidRDefault="00B6485C" w:rsidP="000D18BB">
            <w:pPr>
              <w:adjustRightInd/>
              <w:spacing w:line="240" w:lineRule="auto"/>
              <w:ind w:firstLineChars="0" w:firstLine="0"/>
              <w:jc w:val="center"/>
              <w:rPr>
                <w:rFonts w:cs="Times New Roman"/>
                <w:b/>
                <w:spacing w:val="0"/>
                <w:sz w:val="21"/>
                <w:szCs w:val="21"/>
              </w:rPr>
            </w:pPr>
            <w:r w:rsidRPr="00B6485C">
              <w:rPr>
                <w:rFonts w:cs="Times New Roman" w:hint="eastAsia"/>
                <w:b/>
                <w:spacing w:val="0"/>
                <w:sz w:val="21"/>
                <w:szCs w:val="21"/>
              </w:rPr>
              <w:t>PSSI</w:t>
            </w:r>
          </w:p>
        </w:tc>
        <w:tc>
          <w:tcPr>
            <w:tcW w:w="772" w:type="dxa"/>
            <w:vMerge/>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p>
        </w:tc>
        <w:tc>
          <w:tcPr>
            <w:tcW w:w="766" w:type="dxa"/>
            <w:vMerge/>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p>
        </w:tc>
        <w:tc>
          <w:tcPr>
            <w:tcW w:w="846" w:type="dxa"/>
            <w:vMerge/>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p>
        </w:tc>
      </w:tr>
      <w:tr w:rsidR="00B6485C" w:rsidRPr="00B6485C" w:rsidTr="000D18BB">
        <w:trPr>
          <w:trHeight w:val="369"/>
          <w:jc w:val="center"/>
        </w:trPr>
        <w:tc>
          <w:tcPr>
            <w:tcW w:w="1304"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机场路高速</w:t>
            </w:r>
          </w:p>
        </w:tc>
        <w:tc>
          <w:tcPr>
            <w:tcW w:w="1020"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6.387</w:t>
            </w:r>
          </w:p>
        </w:tc>
        <w:tc>
          <w:tcPr>
            <w:tcW w:w="768"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88.55</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89.75</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86.10</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92.86</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88.14</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96.59</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88.93</w:t>
            </w:r>
          </w:p>
        </w:tc>
        <w:tc>
          <w:tcPr>
            <w:tcW w:w="76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良</w:t>
            </w:r>
          </w:p>
        </w:tc>
        <w:tc>
          <w:tcPr>
            <w:tcW w:w="84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100%</w:t>
            </w:r>
          </w:p>
        </w:tc>
      </w:tr>
      <w:tr w:rsidR="00B6485C" w:rsidRPr="00B6485C" w:rsidTr="000D18BB">
        <w:trPr>
          <w:trHeight w:val="369"/>
          <w:jc w:val="center"/>
        </w:trPr>
        <w:tc>
          <w:tcPr>
            <w:tcW w:w="1304"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青银高速</w:t>
            </w:r>
          </w:p>
        </w:tc>
        <w:tc>
          <w:tcPr>
            <w:tcW w:w="1020"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18.943</w:t>
            </w:r>
          </w:p>
        </w:tc>
        <w:tc>
          <w:tcPr>
            <w:tcW w:w="768"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88.38</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94.83</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94.07</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92.11</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94.84</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95.65</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92.19</w:t>
            </w:r>
          </w:p>
        </w:tc>
        <w:tc>
          <w:tcPr>
            <w:tcW w:w="76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优</w:t>
            </w:r>
          </w:p>
        </w:tc>
        <w:tc>
          <w:tcPr>
            <w:tcW w:w="84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100%</w:t>
            </w:r>
          </w:p>
        </w:tc>
      </w:tr>
      <w:tr w:rsidR="00B6485C" w:rsidRPr="00B6485C" w:rsidTr="000D18BB">
        <w:trPr>
          <w:trHeight w:val="369"/>
          <w:jc w:val="center"/>
        </w:trPr>
        <w:tc>
          <w:tcPr>
            <w:tcW w:w="1304"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疏港高速</w:t>
            </w:r>
          </w:p>
        </w:tc>
        <w:tc>
          <w:tcPr>
            <w:tcW w:w="1020"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26.027</w:t>
            </w:r>
          </w:p>
        </w:tc>
        <w:tc>
          <w:tcPr>
            <w:tcW w:w="768"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100</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95.70</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95.03</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100</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97.97</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98.92</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97.76</w:t>
            </w:r>
          </w:p>
        </w:tc>
        <w:tc>
          <w:tcPr>
            <w:tcW w:w="76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优</w:t>
            </w:r>
          </w:p>
        </w:tc>
        <w:tc>
          <w:tcPr>
            <w:tcW w:w="84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100%</w:t>
            </w:r>
          </w:p>
        </w:tc>
      </w:tr>
      <w:tr w:rsidR="00B6485C" w:rsidRPr="00B6485C" w:rsidTr="000D18BB">
        <w:trPr>
          <w:trHeight w:val="369"/>
          <w:jc w:val="center"/>
        </w:trPr>
        <w:tc>
          <w:tcPr>
            <w:tcW w:w="1304"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青新高速</w:t>
            </w:r>
          </w:p>
        </w:tc>
        <w:tc>
          <w:tcPr>
            <w:tcW w:w="1020"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107.696</w:t>
            </w:r>
          </w:p>
        </w:tc>
        <w:tc>
          <w:tcPr>
            <w:tcW w:w="768"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88.95</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94.55</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92.92</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97.22</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95.09</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94.73</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92.67</w:t>
            </w:r>
          </w:p>
        </w:tc>
        <w:tc>
          <w:tcPr>
            <w:tcW w:w="76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优</w:t>
            </w:r>
          </w:p>
        </w:tc>
        <w:tc>
          <w:tcPr>
            <w:tcW w:w="84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100%</w:t>
            </w:r>
          </w:p>
        </w:tc>
      </w:tr>
      <w:tr w:rsidR="00B6485C" w:rsidRPr="00B6485C" w:rsidTr="000D18BB">
        <w:trPr>
          <w:trHeight w:val="369"/>
          <w:jc w:val="center"/>
        </w:trPr>
        <w:tc>
          <w:tcPr>
            <w:tcW w:w="1304"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沈海高速</w:t>
            </w:r>
          </w:p>
        </w:tc>
        <w:tc>
          <w:tcPr>
            <w:tcW w:w="1020"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175.307</w:t>
            </w:r>
          </w:p>
        </w:tc>
        <w:tc>
          <w:tcPr>
            <w:tcW w:w="768"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95.34</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94.60</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92.77</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96.59</w:t>
            </w:r>
          </w:p>
        </w:tc>
        <w:tc>
          <w:tcPr>
            <w:tcW w:w="769"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74.86</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96.71</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92.81</w:t>
            </w:r>
          </w:p>
        </w:tc>
        <w:tc>
          <w:tcPr>
            <w:tcW w:w="76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优</w:t>
            </w:r>
          </w:p>
        </w:tc>
        <w:tc>
          <w:tcPr>
            <w:tcW w:w="84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99.72</w:t>
            </w:r>
          </w:p>
        </w:tc>
      </w:tr>
      <w:tr w:rsidR="00B6485C" w:rsidRPr="00B6485C" w:rsidTr="000D18BB">
        <w:trPr>
          <w:trHeight w:val="369"/>
          <w:jc w:val="center"/>
        </w:trPr>
        <w:tc>
          <w:tcPr>
            <w:tcW w:w="6940" w:type="dxa"/>
            <w:gridSpan w:val="8"/>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五条路平均</w:t>
            </w:r>
          </w:p>
        </w:tc>
        <w:tc>
          <w:tcPr>
            <w:tcW w:w="772"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93.04</w:t>
            </w:r>
          </w:p>
        </w:tc>
        <w:tc>
          <w:tcPr>
            <w:tcW w:w="76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优</w:t>
            </w:r>
          </w:p>
        </w:tc>
        <w:tc>
          <w:tcPr>
            <w:tcW w:w="846" w:type="dxa"/>
            <w:vAlign w:val="center"/>
          </w:tcPr>
          <w:p w:rsidR="00B6485C" w:rsidRPr="00B6485C" w:rsidRDefault="00B6485C" w:rsidP="000D18BB">
            <w:pPr>
              <w:adjustRightInd/>
              <w:spacing w:line="240" w:lineRule="auto"/>
              <w:ind w:firstLineChars="0" w:firstLine="0"/>
              <w:jc w:val="center"/>
              <w:rPr>
                <w:rFonts w:cs="Times New Roman"/>
                <w:spacing w:val="0"/>
                <w:sz w:val="21"/>
                <w:szCs w:val="21"/>
              </w:rPr>
            </w:pPr>
            <w:r w:rsidRPr="00B6485C">
              <w:rPr>
                <w:rFonts w:cs="Times New Roman" w:hint="eastAsia"/>
                <w:spacing w:val="0"/>
                <w:sz w:val="21"/>
                <w:szCs w:val="21"/>
              </w:rPr>
              <w:t>99.85%</w:t>
            </w:r>
          </w:p>
        </w:tc>
      </w:tr>
    </w:tbl>
    <w:p w:rsidR="00B6485C" w:rsidRPr="00B6485C" w:rsidRDefault="00B6485C" w:rsidP="000D18BB">
      <w:pPr>
        <w:pStyle w:val="a6"/>
        <w:spacing w:line="240" w:lineRule="auto"/>
      </w:pPr>
      <w:r w:rsidRPr="00B6485C">
        <w:lastRenderedPageBreak/>
        <w:t>表</w:t>
      </w:r>
      <w:r w:rsidRPr="00B6485C">
        <w:rPr>
          <w:rFonts w:hint="eastAsia"/>
        </w:rPr>
        <w:t>3-2</w:t>
      </w:r>
      <w:r w:rsidR="00A4464B">
        <w:rPr>
          <w:rFonts w:hint="eastAsia"/>
        </w:rPr>
        <w:t>3</w:t>
      </w:r>
      <w:r w:rsidRPr="00B6485C">
        <w:rPr>
          <w:rFonts w:hint="eastAsia"/>
        </w:rPr>
        <w:t xml:space="preserve">  2020年普通公路技术状况各项指标检测结果汇总表</w:t>
      </w:r>
    </w:p>
    <w:tbl>
      <w:tblPr>
        <w:tblStyle w:val="21"/>
        <w:tblW w:w="9356" w:type="dxa"/>
        <w:jc w:val="center"/>
        <w:tblLook w:val="04A0"/>
      </w:tblPr>
      <w:tblGrid>
        <w:gridCol w:w="990"/>
        <w:gridCol w:w="961"/>
        <w:gridCol w:w="1229"/>
        <w:gridCol w:w="1056"/>
        <w:gridCol w:w="1056"/>
        <w:gridCol w:w="1012"/>
        <w:gridCol w:w="900"/>
        <w:gridCol w:w="957"/>
        <w:gridCol w:w="1195"/>
      </w:tblGrid>
      <w:tr w:rsidR="00B6485C" w:rsidRPr="00B6485C" w:rsidTr="000D18BB">
        <w:trPr>
          <w:trHeight w:val="369"/>
          <w:tblHeader/>
          <w:jc w:val="center"/>
        </w:trPr>
        <w:tc>
          <w:tcPr>
            <w:tcW w:w="1985" w:type="dxa"/>
            <w:gridSpan w:val="2"/>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评定项目</w:t>
            </w:r>
          </w:p>
        </w:tc>
        <w:tc>
          <w:tcPr>
            <w:tcW w:w="1239" w:type="dxa"/>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合计</w:t>
            </w:r>
          </w:p>
        </w:tc>
        <w:tc>
          <w:tcPr>
            <w:tcW w:w="1015" w:type="dxa"/>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优等路</w:t>
            </w:r>
          </w:p>
        </w:tc>
        <w:tc>
          <w:tcPr>
            <w:tcW w:w="1015" w:type="dxa"/>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良等路</w:t>
            </w:r>
          </w:p>
        </w:tc>
        <w:tc>
          <w:tcPr>
            <w:tcW w:w="1015" w:type="dxa"/>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中等路</w:t>
            </w:r>
          </w:p>
        </w:tc>
        <w:tc>
          <w:tcPr>
            <w:tcW w:w="903" w:type="dxa"/>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次等路</w:t>
            </w:r>
          </w:p>
        </w:tc>
        <w:tc>
          <w:tcPr>
            <w:tcW w:w="969" w:type="dxa"/>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差等路</w:t>
            </w:r>
          </w:p>
        </w:tc>
        <w:tc>
          <w:tcPr>
            <w:tcW w:w="1215" w:type="dxa"/>
            <w:vAlign w:val="center"/>
          </w:tcPr>
          <w:p w:rsidR="00B6485C" w:rsidRPr="00B6485C" w:rsidRDefault="00B6485C" w:rsidP="000D18BB">
            <w:pPr>
              <w:spacing w:line="240" w:lineRule="auto"/>
              <w:ind w:firstLineChars="0" w:firstLine="0"/>
              <w:jc w:val="center"/>
              <w:rPr>
                <w:rFonts w:hAnsi="Calibri" w:cs="Times New Roman"/>
                <w:b/>
                <w:spacing w:val="0"/>
                <w:sz w:val="21"/>
                <w:szCs w:val="21"/>
              </w:rPr>
            </w:pPr>
            <w:r w:rsidRPr="00B6485C">
              <w:rPr>
                <w:rFonts w:hAnsi="Calibri" w:cs="Times New Roman" w:hint="eastAsia"/>
                <w:b/>
                <w:spacing w:val="0"/>
                <w:sz w:val="21"/>
                <w:szCs w:val="21"/>
              </w:rPr>
              <w:t>优良路率</w:t>
            </w:r>
          </w:p>
        </w:tc>
      </w:tr>
      <w:tr w:rsidR="00B6485C" w:rsidRPr="00B6485C" w:rsidTr="000D18BB">
        <w:trPr>
          <w:trHeight w:val="369"/>
          <w:jc w:val="center"/>
        </w:trPr>
        <w:tc>
          <w:tcPr>
            <w:tcW w:w="993" w:type="dxa"/>
            <w:vMerge w:val="restart"/>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MQI</w:t>
            </w: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总计</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1740.606</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1016.527</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562.512</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149.307</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12.26</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90.72%</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国道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550.663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348.2233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169.0515</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33.388</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93.94%</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省道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1189.943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668.3035</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393.4605</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115.919</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12.26</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89.23%</w:t>
            </w:r>
          </w:p>
        </w:tc>
      </w:tr>
      <w:tr w:rsidR="00B6485C" w:rsidRPr="00B6485C" w:rsidTr="000D18BB">
        <w:trPr>
          <w:trHeight w:val="369"/>
          <w:jc w:val="center"/>
        </w:trPr>
        <w:tc>
          <w:tcPr>
            <w:tcW w:w="993" w:type="dxa"/>
            <w:vMerge w:val="restart"/>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路面（PQI）</w:t>
            </w: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总计</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1740.606</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864.067</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574.742</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247.994</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43.543</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10.26</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82.66%</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国道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550.663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305.626</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168.202</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71.524</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5.311</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86.05%</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省道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1189.943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558.441</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406.54</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176.47</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38.232</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10.26</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81.09%</w:t>
            </w:r>
          </w:p>
        </w:tc>
      </w:tr>
      <w:tr w:rsidR="00B6485C" w:rsidRPr="00B6485C" w:rsidTr="000D18BB">
        <w:trPr>
          <w:trHeight w:val="369"/>
          <w:jc w:val="center"/>
        </w:trPr>
        <w:tc>
          <w:tcPr>
            <w:tcW w:w="993" w:type="dxa"/>
            <w:vMerge w:val="restart"/>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路基（SCI）</w:t>
            </w: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总计</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1740.606</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1532.494</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171.393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31.619</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3.1</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97.89%</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国道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550.663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492.669</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50.922</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4.972</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2.1</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98.72%</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省道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1189.943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1039.825</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120.471</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26.647</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97.51%</w:t>
            </w:r>
          </w:p>
        </w:tc>
      </w:tr>
      <w:tr w:rsidR="00B6485C" w:rsidRPr="00B6485C" w:rsidTr="000D18BB">
        <w:trPr>
          <w:trHeight w:val="369"/>
          <w:jc w:val="center"/>
        </w:trPr>
        <w:tc>
          <w:tcPr>
            <w:tcW w:w="993" w:type="dxa"/>
            <w:vMerge w:val="restart"/>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桥隧构造物BCI</w:t>
            </w: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总计</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1740.606</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1691.289</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30.962</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4</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10.355</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4</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98.95%</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国道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550.663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527.686</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13.622</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5.355</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98.30%</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省道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1189.943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1163.603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17.34</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99.24%</w:t>
            </w:r>
          </w:p>
        </w:tc>
      </w:tr>
      <w:tr w:rsidR="00B6485C" w:rsidRPr="00B6485C" w:rsidTr="000D18BB">
        <w:trPr>
          <w:trHeight w:val="369"/>
          <w:jc w:val="center"/>
        </w:trPr>
        <w:tc>
          <w:tcPr>
            <w:tcW w:w="993" w:type="dxa"/>
            <w:vMerge w:val="restart"/>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沿线设施TCI</w:t>
            </w: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总计</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1740.606</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1519.478</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189.308</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30.72</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98.17%</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国道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550.663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518.869</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25.75</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4.944</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98.90%</w:t>
            </w:r>
          </w:p>
        </w:tc>
      </w:tr>
      <w:tr w:rsidR="00B6485C" w:rsidRPr="00B6485C" w:rsidTr="000D18BB">
        <w:trPr>
          <w:trHeight w:val="369"/>
          <w:jc w:val="center"/>
        </w:trPr>
        <w:tc>
          <w:tcPr>
            <w:tcW w:w="993" w:type="dxa"/>
            <w:vMerge/>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p>
        </w:tc>
        <w:tc>
          <w:tcPr>
            <w:tcW w:w="992"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省道</w:t>
            </w:r>
          </w:p>
        </w:tc>
        <w:tc>
          <w:tcPr>
            <w:tcW w:w="123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1189.943</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1000.609</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163.558</w:t>
            </w:r>
          </w:p>
        </w:tc>
        <w:tc>
          <w:tcPr>
            <w:tcW w:w="10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25.776</w:t>
            </w:r>
          </w:p>
        </w:tc>
        <w:tc>
          <w:tcPr>
            <w:tcW w:w="903"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69"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15" w:type="dxa"/>
            <w:vAlign w:val="center"/>
          </w:tcPr>
          <w:p w:rsidR="00B6485C" w:rsidRPr="00B6485C" w:rsidRDefault="00B6485C" w:rsidP="000D18BB">
            <w:pPr>
              <w:spacing w:line="240" w:lineRule="auto"/>
              <w:ind w:firstLineChars="0" w:firstLine="0"/>
              <w:jc w:val="center"/>
              <w:rPr>
                <w:rFonts w:hAnsi="Calibri" w:cs="Times New Roman"/>
                <w:spacing w:val="0"/>
                <w:sz w:val="21"/>
                <w:szCs w:val="21"/>
              </w:rPr>
            </w:pPr>
            <w:r w:rsidRPr="00B6485C">
              <w:rPr>
                <w:rFonts w:hAnsi="Calibri" w:cs="Times New Roman" w:hint="eastAsia"/>
                <w:spacing w:val="0"/>
                <w:sz w:val="21"/>
                <w:szCs w:val="21"/>
              </w:rPr>
              <w:t>97.83%</w:t>
            </w:r>
          </w:p>
        </w:tc>
      </w:tr>
    </w:tbl>
    <w:p w:rsidR="00B6485C" w:rsidRPr="00B6485C" w:rsidRDefault="00B6485C" w:rsidP="006635EB">
      <w:pPr>
        <w:pStyle w:val="a6"/>
      </w:pPr>
      <w:r w:rsidRPr="00B6485C">
        <w:rPr>
          <w:rFonts w:hint="eastAsia"/>
        </w:rPr>
        <w:t>表3-2</w:t>
      </w:r>
      <w:r w:rsidR="00A4464B">
        <w:rPr>
          <w:rFonts w:hint="eastAsia"/>
        </w:rPr>
        <w:t>4</w:t>
      </w:r>
      <w:r w:rsidRPr="00B6485C">
        <w:rPr>
          <w:rFonts w:hint="eastAsia"/>
        </w:rPr>
        <w:t xml:space="preserve">  高速公路一、二类桥梁所占比例情况</w:t>
      </w:r>
    </w:p>
    <w:tbl>
      <w:tblPr>
        <w:tblStyle w:val="21"/>
        <w:tblW w:w="9472" w:type="dxa"/>
        <w:jc w:val="center"/>
        <w:tblInd w:w="-251" w:type="dxa"/>
        <w:tblLook w:val="04A0"/>
      </w:tblPr>
      <w:tblGrid>
        <w:gridCol w:w="1555"/>
        <w:gridCol w:w="988"/>
        <w:gridCol w:w="988"/>
        <w:gridCol w:w="988"/>
        <w:gridCol w:w="988"/>
        <w:gridCol w:w="988"/>
        <w:gridCol w:w="988"/>
        <w:gridCol w:w="988"/>
        <w:gridCol w:w="1001"/>
      </w:tblGrid>
      <w:tr w:rsidR="00B6485C" w:rsidRPr="00B6485C" w:rsidTr="008267FE">
        <w:trPr>
          <w:trHeight w:val="369"/>
          <w:tblHeader/>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管理处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一类（座）</w:t>
            </w:r>
          </w:p>
        </w:tc>
        <w:tc>
          <w:tcPr>
            <w:tcW w:w="988"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二类（座）</w:t>
            </w:r>
          </w:p>
        </w:tc>
        <w:tc>
          <w:tcPr>
            <w:tcW w:w="988"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三类（座）</w:t>
            </w:r>
          </w:p>
        </w:tc>
        <w:tc>
          <w:tcPr>
            <w:tcW w:w="988"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四类（座）</w:t>
            </w:r>
          </w:p>
        </w:tc>
        <w:tc>
          <w:tcPr>
            <w:tcW w:w="988"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五类（座）</w:t>
            </w:r>
          </w:p>
        </w:tc>
        <w:tc>
          <w:tcPr>
            <w:tcW w:w="988"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总计（座）</w:t>
            </w:r>
          </w:p>
        </w:tc>
        <w:tc>
          <w:tcPr>
            <w:tcW w:w="988"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一、二类桥梁数量（座）</w:t>
            </w:r>
          </w:p>
        </w:tc>
        <w:tc>
          <w:tcPr>
            <w:tcW w:w="1001" w:type="dxa"/>
            <w:vAlign w:val="center"/>
          </w:tcPr>
          <w:p w:rsidR="00B6485C" w:rsidRPr="00B6485C" w:rsidRDefault="00B6485C" w:rsidP="006635EB">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一、二类桥梁所占比例</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黄岛分处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21</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143</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164</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164</w:t>
            </w:r>
          </w:p>
        </w:tc>
        <w:tc>
          <w:tcPr>
            <w:tcW w:w="1001"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100.00%</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胶州分处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24</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76</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101</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100</w:t>
            </w:r>
          </w:p>
        </w:tc>
        <w:tc>
          <w:tcPr>
            <w:tcW w:w="1001"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99.10%</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莱西分处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5</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54</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59</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59</w:t>
            </w:r>
          </w:p>
        </w:tc>
        <w:tc>
          <w:tcPr>
            <w:tcW w:w="1001" w:type="dxa"/>
            <w:vAlign w:val="center"/>
          </w:tcPr>
          <w:p w:rsidR="00B6485C" w:rsidRPr="00B6485C" w:rsidRDefault="00B6485C" w:rsidP="006635EB">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100.00%</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平度分处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226</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234</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234</w:t>
            </w:r>
          </w:p>
        </w:tc>
        <w:tc>
          <w:tcPr>
            <w:tcW w:w="1001" w:type="dxa"/>
            <w:vAlign w:val="center"/>
          </w:tcPr>
          <w:p w:rsidR="00B6485C" w:rsidRPr="00B6485C" w:rsidRDefault="00B6485C" w:rsidP="006635EB">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100.00%</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疏港路分处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16</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46</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62</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62</w:t>
            </w:r>
          </w:p>
        </w:tc>
        <w:tc>
          <w:tcPr>
            <w:tcW w:w="1001" w:type="dxa"/>
            <w:vAlign w:val="center"/>
          </w:tcPr>
          <w:p w:rsidR="00B6485C" w:rsidRPr="00B6485C" w:rsidRDefault="00B6485C" w:rsidP="006635EB">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100.00%</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即墨分处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7</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87</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87</w:t>
            </w:r>
          </w:p>
        </w:tc>
        <w:tc>
          <w:tcPr>
            <w:tcW w:w="1001" w:type="dxa"/>
            <w:vAlign w:val="center"/>
          </w:tcPr>
          <w:p w:rsidR="00B6485C" w:rsidRPr="00B6485C" w:rsidRDefault="00B6485C" w:rsidP="006635EB">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100.00%</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机场路分处</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13</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76</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90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89</w:t>
            </w:r>
          </w:p>
        </w:tc>
        <w:tc>
          <w:tcPr>
            <w:tcW w:w="1001"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98.89%</w:t>
            </w:r>
          </w:p>
        </w:tc>
      </w:tr>
      <w:tr w:rsidR="00B6485C" w:rsidRPr="00B6485C" w:rsidTr="006635EB">
        <w:trPr>
          <w:trHeight w:val="369"/>
          <w:jc w:val="center"/>
        </w:trPr>
        <w:tc>
          <w:tcPr>
            <w:tcW w:w="1555"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合计</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94</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701</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2</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797</w:t>
            </w:r>
          </w:p>
        </w:tc>
        <w:tc>
          <w:tcPr>
            <w:tcW w:w="988"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795</w:t>
            </w:r>
          </w:p>
        </w:tc>
        <w:tc>
          <w:tcPr>
            <w:tcW w:w="1001" w:type="dxa"/>
            <w:vAlign w:val="center"/>
          </w:tcPr>
          <w:p w:rsidR="00B6485C" w:rsidRPr="00B6485C" w:rsidRDefault="00B6485C" w:rsidP="006635EB">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99.75%</w:t>
            </w:r>
          </w:p>
        </w:tc>
      </w:tr>
    </w:tbl>
    <w:p w:rsidR="00B6485C" w:rsidRPr="00B6485C" w:rsidRDefault="00B6485C" w:rsidP="006635EB">
      <w:pPr>
        <w:pStyle w:val="a6"/>
      </w:pPr>
      <w:r w:rsidRPr="00B6485C">
        <w:rPr>
          <w:rFonts w:hint="eastAsia"/>
        </w:rPr>
        <w:t>表3-2</w:t>
      </w:r>
      <w:r w:rsidR="00A4464B">
        <w:rPr>
          <w:rFonts w:hint="eastAsia"/>
        </w:rPr>
        <w:t>5</w:t>
      </w:r>
      <w:r w:rsidRPr="00B6485C">
        <w:rPr>
          <w:rFonts w:hint="eastAsia"/>
        </w:rPr>
        <w:t xml:space="preserve">  普通公路一、二类桥梁检测统计</w:t>
      </w:r>
    </w:p>
    <w:tbl>
      <w:tblPr>
        <w:tblStyle w:val="21"/>
        <w:tblW w:w="9493" w:type="dxa"/>
        <w:jc w:val="center"/>
        <w:tblLook w:val="04A0"/>
      </w:tblPr>
      <w:tblGrid>
        <w:gridCol w:w="1728"/>
        <w:gridCol w:w="1701"/>
        <w:gridCol w:w="1337"/>
        <w:gridCol w:w="1220"/>
        <w:gridCol w:w="1720"/>
        <w:gridCol w:w="1787"/>
      </w:tblGrid>
      <w:tr w:rsidR="00B6485C" w:rsidRPr="00B6485C" w:rsidTr="000D18BB">
        <w:trPr>
          <w:trHeight w:val="369"/>
          <w:tblHeader/>
          <w:jc w:val="center"/>
        </w:trPr>
        <w:tc>
          <w:tcPr>
            <w:tcW w:w="1728" w:type="dxa"/>
            <w:vAlign w:val="center"/>
          </w:tcPr>
          <w:p w:rsidR="00B6485C" w:rsidRPr="00B6485C" w:rsidRDefault="00B6485C" w:rsidP="00B6485C">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公路桥梁类型</w:t>
            </w:r>
          </w:p>
        </w:tc>
        <w:tc>
          <w:tcPr>
            <w:tcW w:w="1701" w:type="dxa"/>
            <w:vAlign w:val="center"/>
          </w:tcPr>
          <w:p w:rsidR="00B6485C" w:rsidRPr="00B6485C" w:rsidRDefault="00B6485C" w:rsidP="00B6485C">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检测桥梁总计</w:t>
            </w:r>
          </w:p>
        </w:tc>
        <w:tc>
          <w:tcPr>
            <w:tcW w:w="1337" w:type="dxa"/>
            <w:vAlign w:val="center"/>
          </w:tcPr>
          <w:p w:rsidR="00B6485C" w:rsidRPr="00B6485C" w:rsidRDefault="00B6485C" w:rsidP="00B6485C">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检测桥梁数量（座）</w:t>
            </w:r>
          </w:p>
        </w:tc>
        <w:tc>
          <w:tcPr>
            <w:tcW w:w="1220" w:type="dxa"/>
            <w:vAlign w:val="center"/>
          </w:tcPr>
          <w:p w:rsidR="00B6485C" w:rsidRPr="00B6485C" w:rsidRDefault="00B6485C" w:rsidP="00B6485C">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桥梁占比（%）</w:t>
            </w:r>
          </w:p>
        </w:tc>
        <w:tc>
          <w:tcPr>
            <w:tcW w:w="1720" w:type="dxa"/>
            <w:vAlign w:val="center"/>
          </w:tcPr>
          <w:p w:rsidR="00B6485C" w:rsidRPr="00B6485C" w:rsidRDefault="00B6485C" w:rsidP="00B6485C">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一、二类桥梁数量（座）</w:t>
            </w:r>
          </w:p>
        </w:tc>
        <w:tc>
          <w:tcPr>
            <w:tcW w:w="1787" w:type="dxa"/>
            <w:vAlign w:val="center"/>
          </w:tcPr>
          <w:p w:rsidR="00B6485C" w:rsidRPr="00B6485C" w:rsidRDefault="00B6485C" w:rsidP="00B6485C">
            <w:pPr>
              <w:spacing w:line="240" w:lineRule="atLeast"/>
              <w:ind w:firstLineChars="0" w:firstLine="0"/>
              <w:jc w:val="center"/>
              <w:rPr>
                <w:rFonts w:hAnsi="Calibri" w:cs="Times New Roman"/>
                <w:b/>
                <w:spacing w:val="0"/>
                <w:sz w:val="21"/>
                <w:szCs w:val="21"/>
              </w:rPr>
            </w:pPr>
            <w:r w:rsidRPr="00B6485C">
              <w:rPr>
                <w:rFonts w:hAnsi="Calibri" w:cs="Times New Roman" w:hint="eastAsia"/>
                <w:b/>
                <w:spacing w:val="0"/>
                <w:sz w:val="21"/>
                <w:szCs w:val="21"/>
              </w:rPr>
              <w:t>一、二类桥梁所占比例（%）</w:t>
            </w:r>
          </w:p>
        </w:tc>
      </w:tr>
      <w:tr w:rsidR="00B6485C" w:rsidRPr="00B6485C" w:rsidTr="006635EB">
        <w:trPr>
          <w:trHeight w:val="369"/>
          <w:jc w:val="center"/>
        </w:trPr>
        <w:tc>
          <w:tcPr>
            <w:tcW w:w="1728"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一类桥梁</w:t>
            </w:r>
          </w:p>
        </w:tc>
        <w:tc>
          <w:tcPr>
            <w:tcW w:w="1701"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831</w:t>
            </w:r>
          </w:p>
        </w:tc>
        <w:tc>
          <w:tcPr>
            <w:tcW w:w="1337"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93</w:t>
            </w:r>
          </w:p>
        </w:tc>
        <w:tc>
          <w:tcPr>
            <w:tcW w:w="1220"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11.19%</w:t>
            </w:r>
          </w:p>
        </w:tc>
        <w:tc>
          <w:tcPr>
            <w:tcW w:w="1720" w:type="dxa"/>
            <w:vMerge w:val="restart"/>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824</w:t>
            </w:r>
          </w:p>
        </w:tc>
        <w:tc>
          <w:tcPr>
            <w:tcW w:w="1787" w:type="dxa"/>
            <w:vMerge w:val="restart"/>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99.16%</w:t>
            </w:r>
          </w:p>
        </w:tc>
      </w:tr>
      <w:tr w:rsidR="00B6485C" w:rsidRPr="00B6485C" w:rsidTr="006635EB">
        <w:trPr>
          <w:trHeight w:val="369"/>
          <w:jc w:val="center"/>
        </w:trPr>
        <w:tc>
          <w:tcPr>
            <w:tcW w:w="1728"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二类桥梁</w:t>
            </w:r>
          </w:p>
        </w:tc>
        <w:tc>
          <w:tcPr>
            <w:tcW w:w="1701"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831</w:t>
            </w:r>
          </w:p>
        </w:tc>
        <w:tc>
          <w:tcPr>
            <w:tcW w:w="1337"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731</w:t>
            </w:r>
          </w:p>
        </w:tc>
        <w:tc>
          <w:tcPr>
            <w:tcW w:w="1220"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87.97%</w:t>
            </w:r>
          </w:p>
        </w:tc>
        <w:tc>
          <w:tcPr>
            <w:tcW w:w="1720" w:type="dxa"/>
            <w:vMerge/>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p>
        </w:tc>
        <w:tc>
          <w:tcPr>
            <w:tcW w:w="1787" w:type="dxa"/>
            <w:vMerge/>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p>
        </w:tc>
      </w:tr>
      <w:tr w:rsidR="00B6485C" w:rsidRPr="00B6485C" w:rsidTr="006635EB">
        <w:trPr>
          <w:trHeight w:val="369"/>
          <w:jc w:val="center"/>
        </w:trPr>
        <w:tc>
          <w:tcPr>
            <w:tcW w:w="1728"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lastRenderedPageBreak/>
              <w:t>三类桥梁</w:t>
            </w:r>
          </w:p>
        </w:tc>
        <w:tc>
          <w:tcPr>
            <w:tcW w:w="1701"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831</w:t>
            </w:r>
          </w:p>
        </w:tc>
        <w:tc>
          <w:tcPr>
            <w:tcW w:w="1337"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4</w:t>
            </w:r>
          </w:p>
        </w:tc>
        <w:tc>
          <w:tcPr>
            <w:tcW w:w="1220"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0.48%</w:t>
            </w:r>
          </w:p>
        </w:tc>
        <w:tc>
          <w:tcPr>
            <w:tcW w:w="1720" w:type="dxa"/>
            <w:vAlign w:val="center"/>
          </w:tcPr>
          <w:p w:rsidR="00B6485C" w:rsidRPr="00B6485C" w:rsidRDefault="00B6485C" w:rsidP="00B6485C">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w:t>
            </w:r>
          </w:p>
        </w:tc>
        <w:tc>
          <w:tcPr>
            <w:tcW w:w="1787" w:type="dxa"/>
            <w:vAlign w:val="center"/>
          </w:tcPr>
          <w:p w:rsidR="00B6485C" w:rsidRPr="00B6485C" w:rsidRDefault="00B6485C" w:rsidP="00B6485C">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w:t>
            </w:r>
          </w:p>
        </w:tc>
      </w:tr>
      <w:tr w:rsidR="00B6485C" w:rsidRPr="00B6485C" w:rsidTr="006635EB">
        <w:trPr>
          <w:trHeight w:val="369"/>
          <w:jc w:val="center"/>
        </w:trPr>
        <w:tc>
          <w:tcPr>
            <w:tcW w:w="1728"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四类桥梁</w:t>
            </w:r>
          </w:p>
        </w:tc>
        <w:tc>
          <w:tcPr>
            <w:tcW w:w="1701"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831</w:t>
            </w:r>
          </w:p>
        </w:tc>
        <w:tc>
          <w:tcPr>
            <w:tcW w:w="1337"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3</w:t>
            </w:r>
          </w:p>
        </w:tc>
        <w:tc>
          <w:tcPr>
            <w:tcW w:w="1220"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0.36%</w:t>
            </w:r>
          </w:p>
        </w:tc>
        <w:tc>
          <w:tcPr>
            <w:tcW w:w="1720" w:type="dxa"/>
            <w:vAlign w:val="center"/>
          </w:tcPr>
          <w:p w:rsidR="00B6485C" w:rsidRPr="00B6485C" w:rsidRDefault="00B6485C" w:rsidP="00B6485C">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w:t>
            </w:r>
          </w:p>
        </w:tc>
        <w:tc>
          <w:tcPr>
            <w:tcW w:w="1787" w:type="dxa"/>
            <w:vAlign w:val="center"/>
          </w:tcPr>
          <w:p w:rsidR="00B6485C" w:rsidRPr="00B6485C" w:rsidRDefault="00B6485C" w:rsidP="00B6485C">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w:t>
            </w:r>
          </w:p>
        </w:tc>
      </w:tr>
      <w:tr w:rsidR="00B6485C" w:rsidRPr="00B6485C" w:rsidTr="006635EB">
        <w:trPr>
          <w:trHeight w:val="369"/>
          <w:jc w:val="center"/>
        </w:trPr>
        <w:tc>
          <w:tcPr>
            <w:tcW w:w="1728"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五类桥梁</w:t>
            </w:r>
          </w:p>
        </w:tc>
        <w:tc>
          <w:tcPr>
            <w:tcW w:w="1701"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831</w:t>
            </w:r>
          </w:p>
        </w:tc>
        <w:tc>
          <w:tcPr>
            <w:tcW w:w="1337"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220" w:type="dxa"/>
            <w:vAlign w:val="center"/>
          </w:tcPr>
          <w:p w:rsidR="00B6485C" w:rsidRPr="00B6485C" w:rsidRDefault="00B6485C" w:rsidP="00B6485C">
            <w:pPr>
              <w:spacing w:line="240" w:lineRule="atLeast"/>
              <w:ind w:firstLineChars="0" w:firstLine="0"/>
              <w:jc w:val="center"/>
              <w:rPr>
                <w:rFonts w:hAnsi="Calibri" w:cs="Times New Roman"/>
                <w:spacing w:val="0"/>
                <w:sz w:val="21"/>
                <w:szCs w:val="21"/>
              </w:rPr>
            </w:pPr>
            <w:r w:rsidRPr="00B6485C">
              <w:rPr>
                <w:rFonts w:hAnsi="Calibri" w:cs="Times New Roman" w:hint="eastAsia"/>
                <w:spacing w:val="0"/>
                <w:sz w:val="21"/>
                <w:szCs w:val="21"/>
              </w:rPr>
              <w:t>0%</w:t>
            </w:r>
          </w:p>
        </w:tc>
        <w:tc>
          <w:tcPr>
            <w:tcW w:w="1720" w:type="dxa"/>
            <w:vAlign w:val="center"/>
          </w:tcPr>
          <w:p w:rsidR="00B6485C" w:rsidRPr="00B6485C" w:rsidRDefault="00B6485C" w:rsidP="00B6485C">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w:t>
            </w:r>
          </w:p>
        </w:tc>
        <w:tc>
          <w:tcPr>
            <w:tcW w:w="1787" w:type="dxa"/>
            <w:vAlign w:val="center"/>
          </w:tcPr>
          <w:p w:rsidR="00B6485C" w:rsidRPr="00B6485C" w:rsidRDefault="00B6485C" w:rsidP="00B6485C">
            <w:pPr>
              <w:adjustRightInd/>
              <w:snapToGrid/>
              <w:spacing w:line="240" w:lineRule="auto"/>
              <w:ind w:firstLineChars="0" w:firstLine="0"/>
              <w:jc w:val="center"/>
              <w:rPr>
                <w:rFonts w:ascii="Calibri" w:eastAsia="宋体" w:hAnsi="Calibri" w:cs="Times New Roman"/>
                <w:spacing w:val="0"/>
                <w:sz w:val="21"/>
              </w:rPr>
            </w:pPr>
            <w:r w:rsidRPr="00B6485C">
              <w:rPr>
                <w:rFonts w:hAnsi="Calibri" w:cs="Times New Roman" w:hint="eastAsia"/>
                <w:spacing w:val="0"/>
                <w:sz w:val="21"/>
                <w:szCs w:val="21"/>
              </w:rPr>
              <w:t>——</w:t>
            </w:r>
          </w:p>
        </w:tc>
      </w:tr>
    </w:tbl>
    <w:p w:rsidR="00EB0169" w:rsidRPr="00384EF6" w:rsidRDefault="00B46545" w:rsidP="00EB0169">
      <w:pPr>
        <w:ind w:firstLine="584"/>
      </w:pPr>
      <w:r>
        <w:rPr>
          <w:rFonts w:hint="eastAsia"/>
        </w:rPr>
        <w:t>普通</w:t>
      </w:r>
      <w:r w:rsidR="00EB0169" w:rsidRPr="00EB0169">
        <w:rPr>
          <w:rFonts w:hint="eastAsia"/>
        </w:rPr>
        <w:t>国道路面</w:t>
      </w:r>
      <w:r>
        <w:rPr>
          <w:rFonts w:hint="eastAsia"/>
        </w:rPr>
        <w:t>小修工程计划面层</w:t>
      </w:r>
      <w:r w:rsidR="00EB0169" w:rsidRPr="00EB0169">
        <w:rPr>
          <w:rFonts w:hint="eastAsia"/>
        </w:rPr>
        <w:t>修补</w:t>
      </w:r>
      <w:r w:rsidR="00EB0169">
        <w:rPr>
          <w:rFonts w:hint="eastAsia"/>
        </w:rPr>
        <w:t>达到</w:t>
      </w:r>
      <w:r w:rsidR="00EB0169" w:rsidRPr="00EB0169">
        <w:t>25万平方米；普通国省道裂缝处治</w:t>
      </w:r>
      <w:r w:rsidR="00EB0169">
        <w:rPr>
          <w:rFonts w:hint="eastAsia"/>
        </w:rPr>
        <w:t>达到</w:t>
      </w:r>
      <w:r w:rsidR="00EB0169" w:rsidRPr="00EB0169">
        <w:t>20万延米；</w:t>
      </w:r>
      <w:r w:rsidR="004342EA">
        <w:rPr>
          <w:rFonts w:hint="eastAsia"/>
        </w:rPr>
        <w:t>截至</w:t>
      </w:r>
      <w:r>
        <w:rPr>
          <w:rFonts w:hint="eastAsia"/>
        </w:rPr>
        <w:t>2020年底，实际完成面层</w:t>
      </w:r>
      <w:r w:rsidRPr="00EB0169">
        <w:rPr>
          <w:rFonts w:hint="eastAsia"/>
        </w:rPr>
        <w:t>修补</w:t>
      </w:r>
      <w:r>
        <w:rPr>
          <w:rFonts w:hint="eastAsia"/>
        </w:rPr>
        <w:t>达到29.10</w:t>
      </w:r>
      <w:r w:rsidRPr="00EB0169">
        <w:t>万平方米</w:t>
      </w:r>
      <w:r w:rsidRPr="00384EF6">
        <w:t>；普通国省道裂缝处治</w:t>
      </w:r>
      <w:r w:rsidRPr="00384EF6">
        <w:rPr>
          <w:rFonts w:hint="eastAsia"/>
        </w:rPr>
        <w:t>达到25.35</w:t>
      </w:r>
      <w:r w:rsidRPr="00384EF6">
        <w:t>万延米</w:t>
      </w:r>
      <w:r w:rsidRPr="00384EF6">
        <w:rPr>
          <w:rFonts w:hint="eastAsia"/>
        </w:rPr>
        <w:t>（2020</w:t>
      </w:r>
      <w:r w:rsidR="00D00EAA" w:rsidRPr="00384EF6">
        <w:rPr>
          <w:rFonts w:hint="eastAsia"/>
        </w:rPr>
        <w:t>年</w:t>
      </w:r>
      <w:r w:rsidRPr="00384EF6">
        <w:rPr>
          <w:rFonts w:hint="eastAsia"/>
        </w:rPr>
        <w:t>青岛市普通国省道路面小修工程完成情况详见表3-</w:t>
      </w:r>
      <w:r w:rsidR="00B914E2" w:rsidRPr="00384EF6">
        <w:rPr>
          <w:rFonts w:hint="eastAsia"/>
        </w:rPr>
        <w:t>2</w:t>
      </w:r>
      <w:r w:rsidR="00A4464B">
        <w:rPr>
          <w:rFonts w:hint="eastAsia"/>
        </w:rPr>
        <w:t>6</w:t>
      </w:r>
      <w:r w:rsidRPr="00384EF6">
        <w:rPr>
          <w:rFonts w:hint="eastAsia"/>
        </w:rPr>
        <w:t>）。</w:t>
      </w:r>
    </w:p>
    <w:p w:rsidR="00D00EAA" w:rsidRPr="00D00EAA" w:rsidRDefault="00D00EAA" w:rsidP="00D00EAA">
      <w:pPr>
        <w:ind w:firstLineChars="0" w:firstLine="0"/>
        <w:jc w:val="center"/>
        <w:rPr>
          <w:rFonts w:ascii="黑体" w:eastAsia="黑体" w:hAnsi="黑体"/>
          <w:sz w:val="21"/>
          <w:szCs w:val="21"/>
        </w:rPr>
      </w:pPr>
      <w:r w:rsidRPr="00384EF6">
        <w:rPr>
          <w:rFonts w:ascii="黑体" w:eastAsia="黑体" w:hAnsi="黑体" w:hint="eastAsia"/>
          <w:sz w:val="21"/>
          <w:szCs w:val="21"/>
        </w:rPr>
        <w:t>表3-</w:t>
      </w:r>
      <w:r w:rsidR="00B914E2" w:rsidRPr="00384EF6">
        <w:rPr>
          <w:rFonts w:ascii="黑体" w:eastAsia="黑体" w:hAnsi="黑体" w:hint="eastAsia"/>
          <w:sz w:val="21"/>
          <w:szCs w:val="21"/>
        </w:rPr>
        <w:t>2</w:t>
      </w:r>
      <w:r w:rsidR="00A4464B">
        <w:rPr>
          <w:rFonts w:ascii="黑体" w:eastAsia="黑体" w:hAnsi="黑体" w:hint="eastAsia"/>
          <w:sz w:val="21"/>
          <w:szCs w:val="21"/>
        </w:rPr>
        <w:t>6</w:t>
      </w:r>
      <w:r w:rsidRPr="00384EF6">
        <w:rPr>
          <w:rFonts w:ascii="黑体" w:eastAsia="黑体" w:hAnsi="黑体" w:hint="eastAsia"/>
          <w:sz w:val="21"/>
          <w:szCs w:val="21"/>
        </w:rPr>
        <w:t xml:space="preserve">  青岛市普通</w:t>
      </w:r>
      <w:r w:rsidRPr="00D00EAA">
        <w:rPr>
          <w:rFonts w:ascii="黑体" w:eastAsia="黑体" w:hAnsi="黑体" w:hint="eastAsia"/>
          <w:sz w:val="21"/>
          <w:szCs w:val="21"/>
        </w:rPr>
        <w:t>国省道路面小修工程完成情况</w:t>
      </w:r>
    </w:p>
    <w:tbl>
      <w:tblPr>
        <w:tblStyle w:val="af"/>
        <w:tblW w:w="9543" w:type="dxa"/>
        <w:jc w:val="center"/>
        <w:tblInd w:w="-1421" w:type="dxa"/>
        <w:tblLook w:val="04A0"/>
      </w:tblPr>
      <w:tblGrid>
        <w:gridCol w:w="1135"/>
        <w:gridCol w:w="4036"/>
        <w:gridCol w:w="2104"/>
        <w:gridCol w:w="2268"/>
      </w:tblGrid>
      <w:tr w:rsidR="00A90F92" w:rsidRPr="00D00EAA" w:rsidTr="000D18BB">
        <w:trPr>
          <w:trHeight w:val="397"/>
          <w:tblHeader/>
          <w:jc w:val="center"/>
        </w:trPr>
        <w:tc>
          <w:tcPr>
            <w:tcW w:w="1135" w:type="dxa"/>
            <w:vAlign w:val="center"/>
          </w:tcPr>
          <w:p w:rsidR="00A90F92" w:rsidRPr="00FC5134" w:rsidRDefault="00A90F92" w:rsidP="00D00EAA">
            <w:pPr>
              <w:spacing w:line="240" w:lineRule="auto"/>
              <w:ind w:firstLineChars="0" w:firstLine="0"/>
              <w:jc w:val="center"/>
              <w:rPr>
                <w:b/>
                <w:bCs/>
                <w:sz w:val="21"/>
                <w:szCs w:val="21"/>
              </w:rPr>
            </w:pPr>
            <w:r>
              <w:rPr>
                <w:b/>
                <w:bCs/>
                <w:sz w:val="21"/>
                <w:szCs w:val="21"/>
              </w:rPr>
              <w:t>序号</w:t>
            </w:r>
          </w:p>
        </w:tc>
        <w:tc>
          <w:tcPr>
            <w:tcW w:w="4036" w:type="dxa"/>
            <w:vAlign w:val="center"/>
          </w:tcPr>
          <w:p w:rsidR="00A90F92" w:rsidRPr="00FC5134" w:rsidRDefault="00A90F92" w:rsidP="00D00EAA">
            <w:pPr>
              <w:spacing w:line="240" w:lineRule="auto"/>
              <w:ind w:firstLineChars="0" w:firstLine="0"/>
              <w:jc w:val="center"/>
              <w:rPr>
                <w:b/>
                <w:bCs/>
                <w:sz w:val="21"/>
                <w:szCs w:val="21"/>
              </w:rPr>
            </w:pPr>
            <w:r w:rsidRPr="00FC5134">
              <w:rPr>
                <w:rFonts w:hint="eastAsia"/>
                <w:b/>
                <w:bCs/>
                <w:sz w:val="21"/>
                <w:szCs w:val="21"/>
              </w:rPr>
              <w:t>单位</w:t>
            </w:r>
          </w:p>
        </w:tc>
        <w:tc>
          <w:tcPr>
            <w:tcW w:w="2104" w:type="dxa"/>
            <w:vAlign w:val="center"/>
          </w:tcPr>
          <w:p w:rsidR="00A90F92" w:rsidRPr="00FC5134" w:rsidRDefault="00A90F92" w:rsidP="00D00EAA">
            <w:pPr>
              <w:spacing w:line="240" w:lineRule="auto"/>
              <w:ind w:firstLineChars="0" w:firstLine="0"/>
              <w:jc w:val="center"/>
              <w:rPr>
                <w:b/>
                <w:bCs/>
                <w:sz w:val="21"/>
                <w:szCs w:val="21"/>
              </w:rPr>
            </w:pPr>
            <w:r w:rsidRPr="00FC5134">
              <w:rPr>
                <w:rFonts w:hint="eastAsia"/>
                <w:b/>
                <w:bCs/>
                <w:sz w:val="21"/>
                <w:szCs w:val="21"/>
              </w:rPr>
              <w:t>面层修补（平方米）</w:t>
            </w:r>
          </w:p>
        </w:tc>
        <w:tc>
          <w:tcPr>
            <w:tcW w:w="2268" w:type="dxa"/>
            <w:vAlign w:val="center"/>
          </w:tcPr>
          <w:p w:rsidR="00A90F92" w:rsidRPr="00FC5134" w:rsidRDefault="00A90F92" w:rsidP="00D00EAA">
            <w:pPr>
              <w:spacing w:line="240" w:lineRule="auto"/>
              <w:ind w:firstLineChars="0" w:firstLine="0"/>
              <w:jc w:val="center"/>
              <w:rPr>
                <w:b/>
                <w:bCs/>
                <w:sz w:val="21"/>
                <w:szCs w:val="21"/>
              </w:rPr>
            </w:pPr>
            <w:r w:rsidRPr="00FC5134">
              <w:rPr>
                <w:rFonts w:hint="eastAsia"/>
                <w:b/>
                <w:bCs/>
                <w:sz w:val="21"/>
                <w:szCs w:val="21"/>
              </w:rPr>
              <w:t>裂缝处治（延米）</w:t>
            </w:r>
          </w:p>
        </w:tc>
      </w:tr>
      <w:tr w:rsidR="00D00EAA" w:rsidRPr="00D00EAA" w:rsidTr="000D18BB">
        <w:trPr>
          <w:trHeight w:val="397"/>
          <w:jc w:val="center"/>
        </w:trPr>
        <w:tc>
          <w:tcPr>
            <w:tcW w:w="5171" w:type="dxa"/>
            <w:gridSpan w:val="2"/>
            <w:vAlign w:val="center"/>
          </w:tcPr>
          <w:p w:rsidR="00D00EAA" w:rsidRPr="00D00EAA" w:rsidRDefault="00D00EAA" w:rsidP="00D00EAA">
            <w:pPr>
              <w:spacing w:line="240" w:lineRule="auto"/>
              <w:ind w:firstLineChars="0" w:firstLine="0"/>
              <w:jc w:val="center"/>
              <w:rPr>
                <w:sz w:val="21"/>
                <w:szCs w:val="21"/>
              </w:rPr>
            </w:pPr>
            <w:r w:rsidRPr="00D00EAA">
              <w:rPr>
                <w:rFonts w:hint="eastAsia"/>
                <w:sz w:val="21"/>
                <w:szCs w:val="21"/>
              </w:rPr>
              <w:t>合计</w:t>
            </w:r>
          </w:p>
        </w:tc>
        <w:tc>
          <w:tcPr>
            <w:tcW w:w="2104"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291028.51</w:t>
            </w:r>
          </w:p>
        </w:tc>
        <w:tc>
          <w:tcPr>
            <w:tcW w:w="2268"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253521.50</w:t>
            </w:r>
          </w:p>
        </w:tc>
      </w:tr>
      <w:tr w:rsidR="00D00EAA" w:rsidRPr="00D00EAA" w:rsidTr="000D18BB">
        <w:trPr>
          <w:trHeight w:val="397"/>
          <w:jc w:val="center"/>
        </w:trPr>
        <w:tc>
          <w:tcPr>
            <w:tcW w:w="1135"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1</w:t>
            </w:r>
          </w:p>
        </w:tc>
        <w:tc>
          <w:tcPr>
            <w:tcW w:w="4036" w:type="dxa"/>
            <w:vAlign w:val="center"/>
          </w:tcPr>
          <w:p w:rsidR="00D00EAA" w:rsidRPr="00D00EAA" w:rsidRDefault="00D00EAA" w:rsidP="00D00EAA">
            <w:pPr>
              <w:spacing w:line="240" w:lineRule="auto"/>
              <w:ind w:firstLineChars="0" w:firstLine="0"/>
              <w:jc w:val="center"/>
              <w:rPr>
                <w:sz w:val="21"/>
                <w:szCs w:val="21"/>
              </w:rPr>
            </w:pPr>
            <w:r w:rsidRPr="00D00EAA">
              <w:rPr>
                <w:rFonts w:hint="eastAsia"/>
                <w:sz w:val="21"/>
                <w:szCs w:val="21"/>
              </w:rPr>
              <w:t>市区公路事业发展中心</w:t>
            </w:r>
          </w:p>
        </w:tc>
        <w:tc>
          <w:tcPr>
            <w:tcW w:w="2104"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6622.58</w:t>
            </w:r>
          </w:p>
        </w:tc>
        <w:tc>
          <w:tcPr>
            <w:tcW w:w="2268"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2775.70</w:t>
            </w:r>
          </w:p>
        </w:tc>
      </w:tr>
      <w:tr w:rsidR="00D00EAA" w:rsidRPr="00D00EAA" w:rsidTr="000D18BB">
        <w:trPr>
          <w:trHeight w:val="397"/>
          <w:jc w:val="center"/>
        </w:trPr>
        <w:tc>
          <w:tcPr>
            <w:tcW w:w="1135"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2</w:t>
            </w:r>
          </w:p>
        </w:tc>
        <w:tc>
          <w:tcPr>
            <w:tcW w:w="4036" w:type="dxa"/>
            <w:vAlign w:val="center"/>
          </w:tcPr>
          <w:p w:rsidR="00D00EAA" w:rsidRPr="00D00EAA" w:rsidRDefault="00D00EAA" w:rsidP="00D00EAA">
            <w:pPr>
              <w:spacing w:line="240" w:lineRule="auto"/>
              <w:ind w:firstLineChars="0" w:firstLine="0"/>
              <w:jc w:val="center"/>
              <w:rPr>
                <w:sz w:val="21"/>
                <w:szCs w:val="21"/>
              </w:rPr>
            </w:pPr>
            <w:r w:rsidRPr="00D00EAA">
              <w:rPr>
                <w:rFonts w:hint="eastAsia"/>
                <w:sz w:val="21"/>
                <w:szCs w:val="21"/>
              </w:rPr>
              <w:t>西海岸新区公路事业发展中心</w:t>
            </w:r>
          </w:p>
        </w:tc>
        <w:tc>
          <w:tcPr>
            <w:tcW w:w="2104"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44876.00</w:t>
            </w:r>
          </w:p>
        </w:tc>
        <w:tc>
          <w:tcPr>
            <w:tcW w:w="2268"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86293.00</w:t>
            </w:r>
          </w:p>
        </w:tc>
      </w:tr>
      <w:tr w:rsidR="00D00EAA" w:rsidRPr="00D00EAA" w:rsidTr="000D18BB">
        <w:trPr>
          <w:trHeight w:val="397"/>
          <w:jc w:val="center"/>
        </w:trPr>
        <w:tc>
          <w:tcPr>
            <w:tcW w:w="1135"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3</w:t>
            </w:r>
          </w:p>
        </w:tc>
        <w:tc>
          <w:tcPr>
            <w:tcW w:w="4036" w:type="dxa"/>
            <w:vAlign w:val="center"/>
          </w:tcPr>
          <w:p w:rsidR="00D00EAA" w:rsidRPr="00D00EAA" w:rsidRDefault="00D00EAA" w:rsidP="00D00EAA">
            <w:pPr>
              <w:spacing w:line="240" w:lineRule="auto"/>
              <w:ind w:firstLineChars="0" w:firstLine="0"/>
              <w:jc w:val="center"/>
              <w:rPr>
                <w:sz w:val="21"/>
                <w:szCs w:val="21"/>
              </w:rPr>
            </w:pPr>
            <w:r w:rsidRPr="00D00EAA">
              <w:rPr>
                <w:rFonts w:hint="eastAsia"/>
                <w:sz w:val="21"/>
                <w:szCs w:val="21"/>
              </w:rPr>
              <w:t>城阳区公路事业发展中心</w:t>
            </w:r>
          </w:p>
        </w:tc>
        <w:tc>
          <w:tcPr>
            <w:tcW w:w="2104"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22912.11</w:t>
            </w:r>
          </w:p>
        </w:tc>
        <w:tc>
          <w:tcPr>
            <w:tcW w:w="2268" w:type="dxa"/>
            <w:vAlign w:val="center"/>
          </w:tcPr>
          <w:p w:rsidR="00D00EAA" w:rsidRPr="00D00EAA" w:rsidRDefault="00D00EAA" w:rsidP="00D00EAA">
            <w:pPr>
              <w:spacing w:line="240" w:lineRule="auto"/>
              <w:ind w:firstLineChars="0" w:firstLine="0"/>
              <w:jc w:val="center"/>
              <w:rPr>
                <w:sz w:val="21"/>
                <w:szCs w:val="21"/>
              </w:rPr>
            </w:pPr>
            <w:r>
              <w:rPr>
                <w:rFonts w:cs="仿宋" w:hint="eastAsia"/>
                <w:b/>
                <w:bCs/>
                <w:spacing w:val="0"/>
                <w:sz w:val="21"/>
                <w:szCs w:val="21"/>
              </w:rPr>
              <w:t>——</w:t>
            </w:r>
          </w:p>
        </w:tc>
      </w:tr>
      <w:tr w:rsidR="00D00EAA" w:rsidRPr="00D00EAA" w:rsidTr="000D18BB">
        <w:trPr>
          <w:trHeight w:val="397"/>
          <w:jc w:val="center"/>
        </w:trPr>
        <w:tc>
          <w:tcPr>
            <w:tcW w:w="1135"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4</w:t>
            </w:r>
          </w:p>
        </w:tc>
        <w:tc>
          <w:tcPr>
            <w:tcW w:w="4036" w:type="dxa"/>
            <w:vAlign w:val="center"/>
          </w:tcPr>
          <w:p w:rsidR="00D00EAA" w:rsidRPr="00D00EAA" w:rsidRDefault="00D00EAA" w:rsidP="00D00EAA">
            <w:pPr>
              <w:spacing w:line="240" w:lineRule="auto"/>
              <w:ind w:firstLineChars="0" w:firstLine="0"/>
              <w:jc w:val="center"/>
              <w:rPr>
                <w:sz w:val="21"/>
                <w:szCs w:val="21"/>
              </w:rPr>
            </w:pPr>
            <w:r w:rsidRPr="00D00EAA">
              <w:rPr>
                <w:rFonts w:hint="eastAsia"/>
                <w:sz w:val="21"/>
                <w:szCs w:val="21"/>
              </w:rPr>
              <w:t>胶州区公路事业发展中心</w:t>
            </w:r>
          </w:p>
        </w:tc>
        <w:tc>
          <w:tcPr>
            <w:tcW w:w="2104"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67000.00</w:t>
            </w:r>
          </w:p>
        </w:tc>
        <w:tc>
          <w:tcPr>
            <w:tcW w:w="2268"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72800.00</w:t>
            </w:r>
          </w:p>
        </w:tc>
      </w:tr>
      <w:tr w:rsidR="00D00EAA" w:rsidRPr="00D00EAA" w:rsidTr="000D18BB">
        <w:trPr>
          <w:trHeight w:val="397"/>
          <w:jc w:val="center"/>
        </w:trPr>
        <w:tc>
          <w:tcPr>
            <w:tcW w:w="1135"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5</w:t>
            </w:r>
          </w:p>
        </w:tc>
        <w:tc>
          <w:tcPr>
            <w:tcW w:w="4036" w:type="dxa"/>
            <w:vAlign w:val="center"/>
          </w:tcPr>
          <w:p w:rsidR="00D00EAA" w:rsidRPr="00D00EAA" w:rsidRDefault="00D00EAA" w:rsidP="00D00EAA">
            <w:pPr>
              <w:spacing w:line="240" w:lineRule="auto"/>
              <w:ind w:firstLineChars="0" w:firstLine="0"/>
              <w:jc w:val="center"/>
              <w:rPr>
                <w:sz w:val="21"/>
                <w:szCs w:val="21"/>
              </w:rPr>
            </w:pPr>
            <w:r w:rsidRPr="00D00EAA">
              <w:rPr>
                <w:rFonts w:hint="eastAsia"/>
                <w:sz w:val="21"/>
                <w:szCs w:val="21"/>
              </w:rPr>
              <w:t>莱西市公路事业发展中心</w:t>
            </w:r>
          </w:p>
        </w:tc>
        <w:tc>
          <w:tcPr>
            <w:tcW w:w="2104"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116586.82</w:t>
            </w:r>
          </w:p>
        </w:tc>
        <w:tc>
          <w:tcPr>
            <w:tcW w:w="2268"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58674.20</w:t>
            </w:r>
          </w:p>
        </w:tc>
      </w:tr>
      <w:tr w:rsidR="00D00EAA" w:rsidRPr="00D00EAA" w:rsidTr="000D18BB">
        <w:trPr>
          <w:trHeight w:val="397"/>
          <w:jc w:val="center"/>
        </w:trPr>
        <w:tc>
          <w:tcPr>
            <w:tcW w:w="1135"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6</w:t>
            </w:r>
          </w:p>
        </w:tc>
        <w:tc>
          <w:tcPr>
            <w:tcW w:w="4036" w:type="dxa"/>
            <w:vAlign w:val="center"/>
          </w:tcPr>
          <w:p w:rsidR="00D00EAA" w:rsidRPr="00D00EAA" w:rsidRDefault="00D00EAA" w:rsidP="00D00EAA">
            <w:pPr>
              <w:spacing w:line="240" w:lineRule="auto"/>
              <w:ind w:firstLineChars="0" w:firstLine="0"/>
              <w:jc w:val="center"/>
              <w:rPr>
                <w:sz w:val="21"/>
                <w:szCs w:val="21"/>
              </w:rPr>
            </w:pPr>
            <w:r w:rsidRPr="00D00EAA">
              <w:rPr>
                <w:rFonts w:hint="eastAsia"/>
                <w:sz w:val="21"/>
                <w:szCs w:val="21"/>
              </w:rPr>
              <w:t>平度市公路事业发展中心</w:t>
            </w:r>
          </w:p>
        </w:tc>
        <w:tc>
          <w:tcPr>
            <w:tcW w:w="2104"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33031.00</w:t>
            </w:r>
          </w:p>
        </w:tc>
        <w:tc>
          <w:tcPr>
            <w:tcW w:w="2268" w:type="dxa"/>
            <w:vAlign w:val="center"/>
          </w:tcPr>
          <w:p w:rsidR="00D00EAA" w:rsidRPr="00D00EAA" w:rsidRDefault="00D00EAA" w:rsidP="00D00EAA">
            <w:pPr>
              <w:spacing w:line="240" w:lineRule="auto"/>
              <w:ind w:firstLineChars="0" w:firstLine="0"/>
              <w:jc w:val="center"/>
              <w:rPr>
                <w:sz w:val="21"/>
                <w:szCs w:val="21"/>
              </w:rPr>
            </w:pPr>
            <w:r>
              <w:rPr>
                <w:rFonts w:hint="eastAsia"/>
                <w:sz w:val="21"/>
                <w:szCs w:val="21"/>
              </w:rPr>
              <w:t>32978.60</w:t>
            </w:r>
          </w:p>
        </w:tc>
      </w:tr>
    </w:tbl>
    <w:p w:rsidR="00125B1C" w:rsidRPr="00384EF6" w:rsidRDefault="003123DA" w:rsidP="00125B1C">
      <w:pPr>
        <w:ind w:firstLine="584"/>
        <w:rPr>
          <w:rFonts w:cs="仿宋"/>
          <w:bCs/>
          <w:szCs w:val="28"/>
        </w:rPr>
      </w:pPr>
      <w:r w:rsidRPr="005C6E32">
        <w:rPr>
          <w:rFonts w:cs="仿宋"/>
          <w:bCs/>
          <w:szCs w:val="28"/>
        </w:rPr>
        <w:t>2020年工作要点指出</w:t>
      </w:r>
      <w:r>
        <w:rPr>
          <w:rFonts w:cs="仿宋" w:hint="eastAsia"/>
          <w:bCs/>
          <w:szCs w:val="28"/>
        </w:rPr>
        <w:t>推进“四好农村路”建设，</w:t>
      </w:r>
      <w:r w:rsidR="00B109D9">
        <w:rPr>
          <w:rFonts w:cs="仿宋" w:hint="eastAsia"/>
          <w:bCs/>
          <w:szCs w:val="28"/>
        </w:rPr>
        <w:t>青岛</w:t>
      </w:r>
      <w:r w:rsidR="00125B1C">
        <w:rPr>
          <w:rFonts w:cs="仿宋" w:hint="eastAsia"/>
          <w:bCs/>
          <w:szCs w:val="28"/>
        </w:rPr>
        <w:t>市</w:t>
      </w:r>
      <w:r w:rsidR="00B109D9">
        <w:rPr>
          <w:rFonts w:cs="仿宋" w:hint="eastAsia"/>
          <w:bCs/>
          <w:szCs w:val="28"/>
        </w:rPr>
        <w:t>行政村实现农村</w:t>
      </w:r>
      <w:r w:rsidR="00B109D9" w:rsidRPr="00384EF6">
        <w:rPr>
          <w:rFonts w:cs="仿宋" w:hint="eastAsia"/>
          <w:bCs/>
          <w:szCs w:val="28"/>
        </w:rPr>
        <w:t>通户道路硬化</w:t>
      </w:r>
      <w:r w:rsidR="00125B1C" w:rsidRPr="00384EF6">
        <w:rPr>
          <w:rFonts w:cs="仿宋" w:hint="eastAsia"/>
          <w:bCs/>
          <w:szCs w:val="28"/>
        </w:rPr>
        <w:t>考核目标为1962个，</w:t>
      </w:r>
      <w:r w:rsidR="004342EA">
        <w:rPr>
          <w:rFonts w:cs="仿宋"/>
          <w:bCs/>
          <w:szCs w:val="28"/>
        </w:rPr>
        <w:t>截至</w:t>
      </w:r>
      <w:r w:rsidR="00B109D9" w:rsidRPr="00384EF6">
        <w:rPr>
          <w:rFonts w:cs="仿宋" w:hint="eastAsia"/>
          <w:bCs/>
          <w:szCs w:val="28"/>
        </w:rPr>
        <w:t>2020年底，</w:t>
      </w:r>
      <w:r w:rsidR="00125B1C" w:rsidRPr="00384EF6">
        <w:rPr>
          <w:rFonts w:cs="仿宋" w:hint="eastAsia"/>
          <w:bCs/>
          <w:szCs w:val="28"/>
        </w:rPr>
        <w:t>实际完成2179个行政村，完成年度目标的111.11%</w:t>
      </w:r>
      <w:r w:rsidR="00826CAB" w:rsidRPr="00384EF6">
        <w:rPr>
          <w:rFonts w:cs="仿宋" w:hint="eastAsia"/>
          <w:bCs/>
          <w:szCs w:val="28"/>
        </w:rPr>
        <w:t>（“农村通户道路硬化”具体情况详见表3-</w:t>
      </w:r>
      <w:r w:rsidR="00502241" w:rsidRPr="00384EF6">
        <w:rPr>
          <w:rFonts w:cs="仿宋" w:hint="eastAsia"/>
          <w:bCs/>
          <w:szCs w:val="28"/>
        </w:rPr>
        <w:t>2</w:t>
      </w:r>
      <w:r w:rsidR="00A4464B">
        <w:rPr>
          <w:rFonts w:cs="仿宋" w:hint="eastAsia"/>
          <w:bCs/>
          <w:szCs w:val="28"/>
        </w:rPr>
        <w:t>7</w:t>
      </w:r>
      <w:r w:rsidR="00826CAB" w:rsidRPr="00384EF6">
        <w:rPr>
          <w:rFonts w:cs="仿宋" w:hint="eastAsia"/>
          <w:bCs/>
          <w:szCs w:val="28"/>
        </w:rPr>
        <w:t>）</w:t>
      </w:r>
      <w:r w:rsidR="00125B1C" w:rsidRPr="00384EF6">
        <w:rPr>
          <w:rFonts w:cs="仿宋" w:hint="eastAsia"/>
          <w:bCs/>
          <w:szCs w:val="28"/>
        </w:rPr>
        <w:t>。</w:t>
      </w:r>
    </w:p>
    <w:p w:rsidR="00125B1C" w:rsidRPr="00384EF6" w:rsidRDefault="00B109D9" w:rsidP="00125B1C">
      <w:pPr>
        <w:ind w:firstLine="584"/>
        <w:rPr>
          <w:rFonts w:cs="仿宋"/>
          <w:bCs/>
          <w:szCs w:val="28"/>
        </w:rPr>
      </w:pPr>
      <w:r w:rsidRPr="00384EF6">
        <w:rPr>
          <w:rFonts w:cs="仿宋" w:hint="eastAsia"/>
          <w:bCs/>
          <w:szCs w:val="28"/>
        </w:rPr>
        <w:t>青岛</w:t>
      </w:r>
      <w:r w:rsidR="00125B1C" w:rsidRPr="00384EF6">
        <w:rPr>
          <w:rFonts w:cs="仿宋"/>
          <w:bCs/>
          <w:szCs w:val="28"/>
        </w:rPr>
        <w:t>市三级路以上比例考核目标值68.1</w:t>
      </w:r>
      <w:r w:rsidRPr="00384EF6">
        <w:rPr>
          <w:rFonts w:cs="仿宋" w:hint="eastAsia"/>
          <w:bCs/>
          <w:szCs w:val="28"/>
        </w:rPr>
        <w:t>0</w:t>
      </w:r>
      <w:r w:rsidR="00125B1C" w:rsidRPr="00384EF6">
        <w:rPr>
          <w:rFonts w:cs="仿宋"/>
          <w:bCs/>
          <w:szCs w:val="28"/>
        </w:rPr>
        <w:t>%，</w:t>
      </w:r>
      <w:r w:rsidRPr="00384EF6">
        <w:rPr>
          <w:rFonts w:cs="仿宋"/>
          <w:bCs/>
          <w:szCs w:val="28"/>
        </w:rPr>
        <w:t>中等路以上比例目标值89.1</w:t>
      </w:r>
      <w:r w:rsidRPr="00384EF6">
        <w:rPr>
          <w:rFonts w:cs="仿宋" w:hint="eastAsia"/>
          <w:bCs/>
          <w:szCs w:val="28"/>
        </w:rPr>
        <w:t>0</w:t>
      </w:r>
      <w:r w:rsidRPr="00384EF6">
        <w:rPr>
          <w:rFonts w:cs="仿宋"/>
          <w:bCs/>
          <w:szCs w:val="28"/>
        </w:rPr>
        <w:t>%，</w:t>
      </w:r>
      <w:r w:rsidR="004342EA">
        <w:rPr>
          <w:rFonts w:cs="仿宋"/>
          <w:bCs/>
          <w:szCs w:val="28"/>
        </w:rPr>
        <w:t>截至</w:t>
      </w:r>
      <w:r w:rsidRPr="00384EF6">
        <w:rPr>
          <w:rFonts w:cs="仿宋" w:hint="eastAsia"/>
          <w:bCs/>
          <w:szCs w:val="28"/>
        </w:rPr>
        <w:t>2020年底，</w:t>
      </w:r>
      <w:r w:rsidR="00125B1C" w:rsidRPr="00384EF6">
        <w:rPr>
          <w:rFonts w:cs="仿宋" w:hint="eastAsia"/>
          <w:bCs/>
          <w:szCs w:val="28"/>
        </w:rPr>
        <w:t>全</w:t>
      </w:r>
      <w:r w:rsidR="00125B1C" w:rsidRPr="00384EF6">
        <w:rPr>
          <w:rFonts w:cs="仿宋"/>
          <w:bCs/>
          <w:szCs w:val="28"/>
        </w:rPr>
        <w:t>市农村公路县乡路三级路及以上比例为69.5</w:t>
      </w:r>
      <w:r w:rsidRPr="00384EF6">
        <w:rPr>
          <w:rFonts w:cs="仿宋" w:hint="eastAsia"/>
          <w:bCs/>
          <w:szCs w:val="28"/>
        </w:rPr>
        <w:t>0</w:t>
      </w:r>
      <w:r w:rsidR="00125B1C" w:rsidRPr="00384EF6">
        <w:rPr>
          <w:rFonts w:cs="仿宋"/>
          <w:bCs/>
          <w:szCs w:val="28"/>
        </w:rPr>
        <w:t>%</w:t>
      </w:r>
      <w:r w:rsidR="00BE4233">
        <w:rPr>
          <w:rFonts w:cs="仿宋"/>
          <w:bCs/>
          <w:szCs w:val="28"/>
        </w:rPr>
        <w:t>，</w:t>
      </w:r>
      <w:r w:rsidRPr="00384EF6">
        <w:rPr>
          <w:rFonts w:cs="仿宋" w:hint="eastAsia"/>
          <w:bCs/>
          <w:szCs w:val="28"/>
        </w:rPr>
        <w:t>完成年度目标的102.06%；全市</w:t>
      </w:r>
      <w:r w:rsidRPr="00384EF6">
        <w:rPr>
          <w:rFonts w:cs="仿宋"/>
          <w:bCs/>
          <w:szCs w:val="28"/>
        </w:rPr>
        <w:t>农村公路县乡路中等路及以上比例为90.2</w:t>
      </w:r>
      <w:r w:rsidRPr="00384EF6">
        <w:rPr>
          <w:rFonts w:cs="仿宋" w:hint="eastAsia"/>
          <w:bCs/>
          <w:szCs w:val="28"/>
        </w:rPr>
        <w:t>0</w:t>
      </w:r>
      <w:r w:rsidRPr="00384EF6">
        <w:rPr>
          <w:rFonts w:cs="仿宋"/>
          <w:bCs/>
          <w:szCs w:val="28"/>
        </w:rPr>
        <w:t>%，</w:t>
      </w:r>
      <w:r w:rsidRPr="00384EF6">
        <w:rPr>
          <w:rFonts w:cs="仿宋" w:hint="eastAsia"/>
          <w:bCs/>
          <w:szCs w:val="28"/>
        </w:rPr>
        <w:t>完成年度目标的101.23%。</w:t>
      </w:r>
    </w:p>
    <w:p w:rsidR="00826CAB" w:rsidRPr="00826CAB" w:rsidRDefault="00826CAB" w:rsidP="006D4AF5">
      <w:pPr>
        <w:pStyle w:val="a6"/>
      </w:pPr>
      <w:r w:rsidRPr="00384EF6">
        <w:rPr>
          <w:rFonts w:hint="eastAsia"/>
        </w:rPr>
        <w:lastRenderedPageBreak/>
        <w:t>表3-</w:t>
      </w:r>
      <w:r w:rsidR="00B914E2" w:rsidRPr="00384EF6">
        <w:rPr>
          <w:rFonts w:hint="eastAsia"/>
        </w:rPr>
        <w:t>2</w:t>
      </w:r>
      <w:r w:rsidR="00A4464B">
        <w:rPr>
          <w:rFonts w:hint="eastAsia"/>
        </w:rPr>
        <w:t>7</w:t>
      </w:r>
      <w:r w:rsidRPr="00384EF6">
        <w:rPr>
          <w:rFonts w:hint="eastAsia"/>
        </w:rPr>
        <w:t xml:space="preserve">  “农村通户道路硬化”</w:t>
      </w:r>
      <w:r w:rsidRPr="00826CAB">
        <w:rPr>
          <w:rFonts w:hint="eastAsia"/>
        </w:rPr>
        <w:t>数据信息统计表</w:t>
      </w:r>
    </w:p>
    <w:tbl>
      <w:tblPr>
        <w:tblStyle w:val="af"/>
        <w:tblW w:w="0" w:type="auto"/>
        <w:tblLook w:val="04A0"/>
      </w:tblPr>
      <w:tblGrid>
        <w:gridCol w:w="1705"/>
        <w:gridCol w:w="1705"/>
        <w:gridCol w:w="1706"/>
        <w:gridCol w:w="1706"/>
        <w:gridCol w:w="1706"/>
      </w:tblGrid>
      <w:tr w:rsidR="00B109D9" w:rsidRPr="00B109D9" w:rsidTr="006635EB">
        <w:trPr>
          <w:trHeight w:val="397"/>
          <w:tblHeader/>
        </w:trPr>
        <w:tc>
          <w:tcPr>
            <w:tcW w:w="1705" w:type="dxa"/>
            <w:vAlign w:val="center"/>
          </w:tcPr>
          <w:p w:rsidR="00B109D9" w:rsidRPr="00B109D9" w:rsidRDefault="00F20BDC" w:rsidP="00B109D9">
            <w:pPr>
              <w:spacing w:line="240" w:lineRule="auto"/>
              <w:ind w:firstLineChars="0" w:firstLine="0"/>
              <w:jc w:val="center"/>
              <w:rPr>
                <w:b/>
                <w:bCs/>
                <w:sz w:val="21"/>
                <w:szCs w:val="21"/>
              </w:rPr>
            </w:pPr>
            <w:r>
              <w:rPr>
                <w:rFonts w:hint="eastAsia"/>
                <w:b/>
                <w:bCs/>
                <w:sz w:val="21"/>
                <w:szCs w:val="21"/>
              </w:rPr>
              <w:t>市区</w:t>
            </w:r>
          </w:p>
        </w:tc>
        <w:tc>
          <w:tcPr>
            <w:tcW w:w="1705" w:type="dxa"/>
            <w:vAlign w:val="center"/>
          </w:tcPr>
          <w:p w:rsidR="00B109D9" w:rsidRPr="00B109D9" w:rsidRDefault="00B109D9" w:rsidP="00B109D9">
            <w:pPr>
              <w:spacing w:line="240" w:lineRule="auto"/>
              <w:ind w:firstLineChars="0" w:firstLine="0"/>
              <w:jc w:val="center"/>
              <w:rPr>
                <w:b/>
                <w:bCs/>
                <w:sz w:val="21"/>
                <w:szCs w:val="21"/>
              </w:rPr>
            </w:pPr>
            <w:r w:rsidRPr="00B109D9">
              <w:rPr>
                <w:rFonts w:hint="eastAsia"/>
                <w:b/>
                <w:bCs/>
                <w:sz w:val="21"/>
                <w:szCs w:val="21"/>
              </w:rPr>
              <w:t>2019年度已完成村庄</w:t>
            </w:r>
          </w:p>
        </w:tc>
        <w:tc>
          <w:tcPr>
            <w:tcW w:w="1706" w:type="dxa"/>
            <w:vAlign w:val="center"/>
          </w:tcPr>
          <w:p w:rsidR="00B109D9" w:rsidRPr="00B109D9" w:rsidRDefault="00B109D9" w:rsidP="00B109D9">
            <w:pPr>
              <w:spacing w:line="240" w:lineRule="auto"/>
              <w:ind w:firstLineChars="0" w:firstLine="0"/>
              <w:jc w:val="center"/>
              <w:rPr>
                <w:b/>
                <w:bCs/>
                <w:sz w:val="21"/>
                <w:szCs w:val="21"/>
              </w:rPr>
            </w:pPr>
            <w:r w:rsidRPr="00B109D9">
              <w:rPr>
                <w:rFonts w:hint="eastAsia"/>
                <w:b/>
                <w:bCs/>
                <w:sz w:val="21"/>
                <w:szCs w:val="21"/>
              </w:rPr>
              <w:t>2020年度计划完成村庄</w:t>
            </w:r>
          </w:p>
        </w:tc>
        <w:tc>
          <w:tcPr>
            <w:tcW w:w="1706" w:type="dxa"/>
            <w:vAlign w:val="center"/>
          </w:tcPr>
          <w:p w:rsidR="00B109D9" w:rsidRPr="00B109D9" w:rsidRDefault="00B109D9" w:rsidP="00B109D9">
            <w:pPr>
              <w:spacing w:line="240" w:lineRule="auto"/>
              <w:ind w:firstLineChars="0" w:firstLine="0"/>
              <w:jc w:val="center"/>
              <w:rPr>
                <w:b/>
                <w:bCs/>
                <w:sz w:val="21"/>
                <w:szCs w:val="21"/>
              </w:rPr>
            </w:pPr>
            <w:r w:rsidRPr="00B109D9">
              <w:rPr>
                <w:rFonts w:hint="eastAsia"/>
                <w:b/>
                <w:bCs/>
                <w:sz w:val="21"/>
                <w:szCs w:val="21"/>
              </w:rPr>
              <w:t>2020年实际完成村庄</w:t>
            </w:r>
          </w:p>
        </w:tc>
        <w:tc>
          <w:tcPr>
            <w:tcW w:w="1706" w:type="dxa"/>
            <w:vAlign w:val="center"/>
          </w:tcPr>
          <w:p w:rsidR="00B109D9" w:rsidRPr="00B109D9" w:rsidRDefault="00B109D9" w:rsidP="00B109D9">
            <w:pPr>
              <w:spacing w:line="240" w:lineRule="auto"/>
              <w:ind w:firstLineChars="0" w:firstLine="0"/>
              <w:jc w:val="center"/>
              <w:rPr>
                <w:b/>
                <w:bCs/>
                <w:sz w:val="21"/>
                <w:szCs w:val="21"/>
              </w:rPr>
            </w:pPr>
            <w:r w:rsidRPr="00B109D9">
              <w:rPr>
                <w:b/>
                <w:bCs/>
                <w:sz w:val="21"/>
                <w:szCs w:val="21"/>
              </w:rPr>
              <w:t>完成年度</w:t>
            </w:r>
            <w:r w:rsidR="00A90F92">
              <w:rPr>
                <w:rFonts w:hint="eastAsia"/>
                <w:b/>
                <w:bCs/>
                <w:sz w:val="21"/>
                <w:szCs w:val="21"/>
              </w:rPr>
              <w:t>任务</w:t>
            </w:r>
            <w:r w:rsidRPr="00B109D9">
              <w:rPr>
                <w:b/>
                <w:bCs/>
                <w:sz w:val="21"/>
                <w:szCs w:val="21"/>
              </w:rPr>
              <w:t>比例</w:t>
            </w:r>
          </w:p>
        </w:tc>
      </w:tr>
      <w:tr w:rsidR="00B109D9" w:rsidRPr="00B109D9" w:rsidTr="00B109D9">
        <w:trPr>
          <w:trHeight w:val="397"/>
        </w:trPr>
        <w:tc>
          <w:tcPr>
            <w:tcW w:w="1705" w:type="dxa"/>
            <w:vAlign w:val="center"/>
          </w:tcPr>
          <w:p w:rsidR="00B109D9" w:rsidRPr="00B109D9" w:rsidRDefault="00B109D9" w:rsidP="00B109D9">
            <w:pPr>
              <w:spacing w:line="240" w:lineRule="auto"/>
              <w:ind w:firstLineChars="0" w:firstLine="0"/>
              <w:jc w:val="center"/>
              <w:rPr>
                <w:b/>
                <w:bCs/>
                <w:sz w:val="21"/>
                <w:szCs w:val="21"/>
              </w:rPr>
            </w:pPr>
            <w:r w:rsidRPr="00B109D9">
              <w:rPr>
                <w:b/>
                <w:bCs/>
                <w:sz w:val="21"/>
                <w:szCs w:val="21"/>
              </w:rPr>
              <w:t>合计</w:t>
            </w:r>
          </w:p>
        </w:tc>
        <w:tc>
          <w:tcPr>
            <w:tcW w:w="1705" w:type="dxa"/>
            <w:vAlign w:val="center"/>
          </w:tcPr>
          <w:p w:rsidR="00B109D9" w:rsidRPr="00B109D9" w:rsidRDefault="00B109D9" w:rsidP="00B109D9">
            <w:pPr>
              <w:spacing w:line="240" w:lineRule="auto"/>
              <w:ind w:firstLineChars="0" w:firstLine="0"/>
              <w:jc w:val="center"/>
              <w:rPr>
                <w:b/>
                <w:bCs/>
                <w:sz w:val="21"/>
                <w:szCs w:val="21"/>
              </w:rPr>
            </w:pPr>
            <w:r>
              <w:rPr>
                <w:rFonts w:hint="eastAsia"/>
                <w:b/>
                <w:bCs/>
                <w:sz w:val="21"/>
                <w:szCs w:val="21"/>
              </w:rPr>
              <w:t>294</w:t>
            </w:r>
          </w:p>
        </w:tc>
        <w:tc>
          <w:tcPr>
            <w:tcW w:w="1706" w:type="dxa"/>
            <w:vAlign w:val="center"/>
          </w:tcPr>
          <w:p w:rsidR="00B109D9" w:rsidRPr="00B109D9" w:rsidRDefault="00826CAB" w:rsidP="00B109D9">
            <w:pPr>
              <w:spacing w:line="240" w:lineRule="auto"/>
              <w:ind w:firstLineChars="0" w:firstLine="0"/>
              <w:jc w:val="center"/>
              <w:rPr>
                <w:b/>
                <w:bCs/>
                <w:sz w:val="21"/>
                <w:szCs w:val="21"/>
              </w:rPr>
            </w:pPr>
            <w:r>
              <w:rPr>
                <w:rFonts w:hint="eastAsia"/>
                <w:b/>
                <w:bCs/>
                <w:sz w:val="21"/>
                <w:szCs w:val="21"/>
              </w:rPr>
              <w:t>1962</w:t>
            </w:r>
          </w:p>
        </w:tc>
        <w:tc>
          <w:tcPr>
            <w:tcW w:w="1706" w:type="dxa"/>
            <w:vAlign w:val="center"/>
          </w:tcPr>
          <w:p w:rsidR="00B109D9" w:rsidRPr="00B109D9" w:rsidRDefault="00826CAB" w:rsidP="00B109D9">
            <w:pPr>
              <w:spacing w:line="240" w:lineRule="auto"/>
              <w:ind w:firstLineChars="0" w:firstLine="0"/>
              <w:jc w:val="center"/>
              <w:rPr>
                <w:b/>
                <w:bCs/>
                <w:sz w:val="21"/>
                <w:szCs w:val="21"/>
              </w:rPr>
            </w:pPr>
            <w:r>
              <w:rPr>
                <w:rFonts w:hint="eastAsia"/>
                <w:b/>
                <w:bCs/>
                <w:sz w:val="21"/>
                <w:szCs w:val="21"/>
              </w:rPr>
              <w:t>2179</w:t>
            </w:r>
          </w:p>
        </w:tc>
        <w:tc>
          <w:tcPr>
            <w:tcW w:w="1706" w:type="dxa"/>
            <w:vAlign w:val="center"/>
          </w:tcPr>
          <w:p w:rsidR="00B109D9" w:rsidRPr="00B109D9" w:rsidRDefault="00826CAB" w:rsidP="00B109D9">
            <w:pPr>
              <w:spacing w:line="240" w:lineRule="auto"/>
              <w:ind w:firstLineChars="0" w:firstLine="0"/>
              <w:jc w:val="center"/>
              <w:rPr>
                <w:b/>
                <w:bCs/>
                <w:sz w:val="21"/>
                <w:szCs w:val="21"/>
              </w:rPr>
            </w:pPr>
            <w:r>
              <w:rPr>
                <w:rFonts w:hint="eastAsia"/>
                <w:b/>
                <w:bCs/>
                <w:sz w:val="21"/>
                <w:szCs w:val="21"/>
              </w:rPr>
              <w:t>111.06%</w:t>
            </w:r>
          </w:p>
        </w:tc>
      </w:tr>
      <w:tr w:rsidR="00B109D9" w:rsidRPr="00B109D9" w:rsidTr="00B109D9">
        <w:trPr>
          <w:trHeight w:val="397"/>
        </w:trPr>
        <w:tc>
          <w:tcPr>
            <w:tcW w:w="1705" w:type="dxa"/>
            <w:vAlign w:val="center"/>
          </w:tcPr>
          <w:p w:rsidR="00B109D9" w:rsidRPr="00B109D9" w:rsidRDefault="00B109D9" w:rsidP="00B109D9">
            <w:pPr>
              <w:spacing w:line="240" w:lineRule="auto"/>
              <w:ind w:firstLineChars="0" w:firstLine="0"/>
              <w:jc w:val="center"/>
              <w:rPr>
                <w:bCs/>
                <w:sz w:val="21"/>
                <w:szCs w:val="21"/>
              </w:rPr>
            </w:pPr>
            <w:r w:rsidRPr="00B109D9">
              <w:rPr>
                <w:bCs/>
                <w:sz w:val="21"/>
                <w:szCs w:val="21"/>
              </w:rPr>
              <w:t>西海岸新区</w:t>
            </w:r>
          </w:p>
        </w:tc>
        <w:tc>
          <w:tcPr>
            <w:tcW w:w="1705" w:type="dxa"/>
            <w:vAlign w:val="center"/>
          </w:tcPr>
          <w:p w:rsidR="00B109D9" w:rsidRPr="00B109D9" w:rsidRDefault="00B109D9" w:rsidP="00B109D9">
            <w:pPr>
              <w:spacing w:line="240" w:lineRule="auto"/>
              <w:ind w:firstLineChars="0" w:firstLine="0"/>
              <w:jc w:val="center"/>
              <w:rPr>
                <w:bCs/>
                <w:sz w:val="21"/>
                <w:szCs w:val="21"/>
              </w:rPr>
            </w:pPr>
            <w:r>
              <w:rPr>
                <w:rFonts w:hint="eastAsia"/>
                <w:bCs/>
                <w:sz w:val="21"/>
                <w:szCs w:val="21"/>
              </w:rPr>
              <w:t>19</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2</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21</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100.00%</w:t>
            </w:r>
          </w:p>
        </w:tc>
      </w:tr>
      <w:tr w:rsidR="00B109D9" w:rsidRPr="00B109D9" w:rsidTr="00B109D9">
        <w:trPr>
          <w:trHeight w:val="397"/>
        </w:trPr>
        <w:tc>
          <w:tcPr>
            <w:tcW w:w="1705" w:type="dxa"/>
            <w:vAlign w:val="center"/>
          </w:tcPr>
          <w:p w:rsidR="00B109D9" w:rsidRPr="00B109D9" w:rsidRDefault="00B109D9" w:rsidP="00B109D9">
            <w:pPr>
              <w:spacing w:line="240" w:lineRule="auto"/>
              <w:ind w:firstLineChars="0" w:firstLine="0"/>
              <w:jc w:val="center"/>
              <w:rPr>
                <w:bCs/>
                <w:sz w:val="21"/>
                <w:szCs w:val="21"/>
              </w:rPr>
            </w:pPr>
            <w:r w:rsidRPr="00B109D9">
              <w:rPr>
                <w:bCs/>
                <w:sz w:val="21"/>
                <w:szCs w:val="21"/>
              </w:rPr>
              <w:t>即墨区</w:t>
            </w:r>
          </w:p>
        </w:tc>
        <w:tc>
          <w:tcPr>
            <w:tcW w:w="1705" w:type="dxa"/>
            <w:vAlign w:val="center"/>
          </w:tcPr>
          <w:p w:rsidR="00B109D9" w:rsidRPr="00B109D9" w:rsidRDefault="00B109D9" w:rsidP="00B109D9">
            <w:pPr>
              <w:spacing w:line="240" w:lineRule="auto"/>
              <w:ind w:firstLineChars="0" w:firstLine="0"/>
              <w:jc w:val="center"/>
              <w:rPr>
                <w:bCs/>
                <w:sz w:val="21"/>
                <w:szCs w:val="21"/>
              </w:rPr>
            </w:pPr>
            <w:r>
              <w:rPr>
                <w:rFonts w:hint="eastAsia"/>
                <w:bCs/>
                <w:sz w:val="21"/>
                <w:szCs w:val="21"/>
              </w:rPr>
              <w:t>26</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124</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162</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130.65%</w:t>
            </w:r>
          </w:p>
        </w:tc>
      </w:tr>
      <w:tr w:rsidR="00B109D9" w:rsidRPr="00B109D9" w:rsidTr="00B109D9">
        <w:trPr>
          <w:trHeight w:val="397"/>
        </w:trPr>
        <w:tc>
          <w:tcPr>
            <w:tcW w:w="1705" w:type="dxa"/>
            <w:vAlign w:val="center"/>
          </w:tcPr>
          <w:p w:rsidR="00B109D9" w:rsidRPr="00B109D9" w:rsidRDefault="00B109D9" w:rsidP="00B109D9">
            <w:pPr>
              <w:spacing w:line="240" w:lineRule="auto"/>
              <w:ind w:firstLineChars="0" w:firstLine="0"/>
              <w:jc w:val="center"/>
              <w:rPr>
                <w:bCs/>
                <w:sz w:val="21"/>
                <w:szCs w:val="21"/>
              </w:rPr>
            </w:pPr>
            <w:r w:rsidRPr="00B109D9">
              <w:rPr>
                <w:bCs/>
                <w:sz w:val="21"/>
                <w:szCs w:val="21"/>
              </w:rPr>
              <w:t>胶州区</w:t>
            </w:r>
          </w:p>
        </w:tc>
        <w:tc>
          <w:tcPr>
            <w:tcW w:w="1705" w:type="dxa"/>
            <w:vAlign w:val="center"/>
          </w:tcPr>
          <w:p w:rsidR="00B109D9" w:rsidRPr="00B109D9" w:rsidRDefault="00B109D9" w:rsidP="00B109D9">
            <w:pPr>
              <w:spacing w:line="240" w:lineRule="auto"/>
              <w:ind w:firstLineChars="0" w:firstLine="0"/>
              <w:jc w:val="center"/>
              <w:rPr>
                <w:bCs/>
                <w:sz w:val="21"/>
                <w:szCs w:val="21"/>
              </w:rPr>
            </w:pPr>
            <w:r>
              <w:rPr>
                <w:rFonts w:hint="eastAsia"/>
                <w:bCs/>
                <w:sz w:val="21"/>
                <w:szCs w:val="21"/>
              </w:rPr>
              <w:t>33</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184</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257</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139.67%</w:t>
            </w:r>
          </w:p>
        </w:tc>
      </w:tr>
      <w:tr w:rsidR="00B109D9" w:rsidRPr="00B109D9" w:rsidTr="00B109D9">
        <w:trPr>
          <w:trHeight w:val="397"/>
        </w:trPr>
        <w:tc>
          <w:tcPr>
            <w:tcW w:w="1705" w:type="dxa"/>
            <w:vAlign w:val="center"/>
          </w:tcPr>
          <w:p w:rsidR="00B109D9" w:rsidRPr="00B109D9" w:rsidRDefault="00B109D9" w:rsidP="00B109D9">
            <w:pPr>
              <w:spacing w:line="240" w:lineRule="auto"/>
              <w:ind w:firstLineChars="0" w:firstLine="0"/>
              <w:jc w:val="center"/>
              <w:rPr>
                <w:bCs/>
                <w:sz w:val="21"/>
                <w:szCs w:val="21"/>
              </w:rPr>
            </w:pPr>
            <w:r w:rsidRPr="00B109D9">
              <w:rPr>
                <w:bCs/>
                <w:sz w:val="21"/>
                <w:szCs w:val="21"/>
              </w:rPr>
              <w:t>莱西市</w:t>
            </w:r>
          </w:p>
        </w:tc>
        <w:tc>
          <w:tcPr>
            <w:tcW w:w="1705" w:type="dxa"/>
            <w:vAlign w:val="center"/>
          </w:tcPr>
          <w:p w:rsidR="00B109D9" w:rsidRPr="00B109D9" w:rsidRDefault="00B109D9" w:rsidP="00B109D9">
            <w:pPr>
              <w:spacing w:line="240" w:lineRule="auto"/>
              <w:ind w:firstLineChars="0" w:firstLine="0"/>
              <w:jc w:val="center"/>
              <w:rPr>
                <w:bCs/>
                <w:sz w:val="21"/>
                <w:szCs w:val="21"/>
              </w:rPr>
            </w:pPr>
            <w:r>
              <w:rPr>
                <w:rFonts w:hint="eastAsia"/>
                <w:bCs/>
                <w:sz w:val="21"/>
                <w:szCs w:val="21"/>
              </w:rPr>
              <w:t>93</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526</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607</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115.40%</w:t>
            </w:r>
          </w:p>
        </w:tc>
      </w:tr>
      <w:tr w:rsidR="00B109D9" w:rsidRPr="00B109D9" w:rsidTr="00B109D9">
        <w:trPr>
          <w:trHeight w:val="397"/>
        </w:trPr>
        <w:tc>
          <w:tcPr>
            <w:tcW w:w="1705" w:type="dxa"/>
            <w:vAlign w:val="center"/>
          </w:tcPr>
          <w:p w:rsidR="00B109D9" w:rsidRPr="00B109D9" w:rsidRDefault="00B109D9" w:rsidP="00B109D9">
            <w:pPr>
              <w:spacing w:line="240" w:lineRule="auto"/>
              <w:ind w:firstLineChars="0" w:firstLine="0"/>
              <w:jc w:val="center"/>
              <w:rPr>
                <w:bCs/>
                <w:sz w:val="21"/>
                <w:szCs w:val="21"/>
              </w:rPr>
            </w:pPr>
            <w:r w:rsidRPr="00B109D9">
              <w:rPr>
                <w:bCs/>
                <w:sz w:val="21"/>
                <w:szCs w:val="21"/>
              </w:rPr>
              <w:t>平度市</w:t>
            </w:r>
          </w:p>
        </w:tc>
        <w:tc>
          <w:tcPr>
            <w:tcW w:w="1705" w:type="dxa"/>
            <w:vAlign w:val="center"/>
          </w:tcPr>
          <w:p w:rsidR="00B109D9" w:rsidRPr="00B109D9" w:rsidRDefault="00B109D9" w:rsidP="00B109D9">
            <w:pPr>
              <w:spacing w:line="240" w:lineRule="auto"/>
              <w:ind w:firstLineChars="0" w:firstLine="0"/>
              <w:jc w:val="center"/>
              <w:rPr>
                <w:bCs/>
                <w:sz w:val="21"/>
                <w:szCs w:val="21"/>
              </w:rPr>
            </w:pPr>
            <w:r>
              <w:rPr>
                <w:rFonts w:hint="eastAsia"/>
                <w:bCs/>
                <w:sz w:val="21"/>
                <w:szCs w:val="21"/>
              </w:rPr>
              <w:t>123</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1107</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1132</w:t>
            </w:r>
          </w:p>
        </w:tc>
        <w:tc>
          <w:tcPr>
            <w:tcW w:w="1706" w:type="dxa"/>
            <w:vAlign w:val="center"/>
          </w:tcPr>
          <w:p w:rsidR="00B109D9" w:rsidRPr="00B109D9" w:rsidRDefault="00826CAB" w:rsidP="00B109D9">
            <w:pPr>
              <w:spacing w:line="240" w:lineRule="auto"/>
              <w:ind w:firstLineChars="0" w:firstLine="0"/>
              <w:jc w:val="center"/>
              <w:rPr>
                <w:bCs/>
                <w:sz w:val="21"/>
                <w:szCs w:val="21"/>
              </w:rPr>
            </w:pPr>
            <w:r>
              <w:rPr>
                <w:rFonts w:hint="eastAsia"/>
                <w:bCs/>
                <w:sz w:val="21"/>
                <w:szCs w:val="21"/>
              </w:rPr>
              <w:t>102.26%</w:t>
            </w:r>
          </w:p>
        </w:tc>
      </w:tr>
    </w:tbl>
    <w:p w:rsidR="00826CAB" w:rsidRDefault="00D00EAA" w:rsidP="00826CAB">
      <w:pPr>
        <w:ind w:firstLine="584"/>
        <w:rPr>
          <w:bCs/>
        </w:rPr>
      </w:pPr>
      <w:r>
        <w:rPr>
          <w:rFonts w:hint="eastAsia"/>
          <w:bCs/>
        </w:rPr>
        <w:t>综上所述，</w:t>
      </w:r>
      <w:r w:rsidRPr="00D00EAA">
        <w:rPr>
          <w:rFonts w:hint="eastAsia"/>
          <w:bCs/>
        </w:rPr>
        <w:t>市交通运输局</w:t>
      </w:r>
      <w:r>
        <w:rPr>
          <w:rFonts w:hint="eastAsia"/>
          <w:bCs/>
        </w:rPr>
        <w:t>积极</w:t>
      </w:r>
      <w:r w:rsidRPr="00D00EAA">
        <w:rPr>
          <w:rFonts w:hint="eastAsia"/>
          <w:bCs/>
        </w:rPr>
        <w:t>监督和指导城市、农村公路的规划、建设、养护、管理工作</w:t>
      </w:r>
      <w:r w:rsidR="00BE4233">
        <w:rPr>
          <w:bCs/>
        </w:rPr>
        <w:t>，</w:t>
      </w:r>
      <w:r w:rsidRPr="00D00EAA">
        <w:rPr>
          <w:bCs/>
        </w:rPr>
        <w:t>推进</w:t>
      </w:r>
      <w:r w:rsidRPr="00D00EAA">
        <w:rPr>
          <w:bCs/>
        </w:rPr>
        <w:t>“</w:t>
      </w:r>
      <w:r w:rsidRPr="00D00EAA">
        <w:rPr>
          <w:bCs/>
        </w:rPr>
        <w:t>四好农村路</w:t>
      </w:r>
      <w:r w:rsidRPr="00D00EAA">
        <w:rPr>
          <w:bCs/>
        </w:rPr>
        <w:t>”</w:t>
      </w:r>
      <w:r w:rsidRPr="00D00EAA">
        <w:rPr>
          <w:bCs/>
        </w:rPr>
        <w:t>建设</w:t>
      </w:r>
      <w:r>
        <w:rPr>
          <w:bCs/>
        </w:rPr>
        <w:t>社会效益显著</w:t>
      </w:r>
      <w:r w:rsidRPr="00D00EAA">
        <w:rPr>
          <w:bCs/>
        </w:rPr>
        <w:t>。</w:t>
      </w:r>
      <w:r>
        <w:rPr>
          <w:bCs/>
        </w:rPr>
        <w:t>依据评分标准</w:t>
      </w:r>
      <w:r>
        <w:rPr>
          <w:rFonts w:hint="eastAsia"/>
          <w:bCs/>
        </w:rPr>
        <w:t>，</w:t>
      </w:r>
      <w:r>
        <w:rPr>
          <w:bCs/>
        </w:rPr>
        <w:t>该指标得</w:t>
      </w:r>
      <w:r>
        <w:rPr>
          <w:rFonts w:hint="eastAsia"/>
          <w:bCs/>
        </w:rPr>
        <w:t>4分。</w:t>
      </w:r>
    </w:p>
    <w:p w:rsidR="004F3CCD" w:rsidRDefault="00235021" w:rsidP="00826CAB">
      <w:pPr>
        <w:ind w:firstLine="586"/>
        <w:rPr>
          <w:rFonts w:cs="仿宋_GB2312"/>
          <w:szCs w:val="32"/>
        </w:rPr>
      </w:pPr>
      <w:r>
        <w:rPr>
          <w:rFonts w:cs="仿宋" w:hint="eastAsia"/>
          <w:b/>
          <w:bCs/>
          <w:szCs w:val="28"/>
        </w:rPr>
        <w:t>对于指标D</w:t>
      </w:r>
      <w:r>
        <w:rPr>
          <w:rFonts w:cs="仿宋" w:hint="eastAsia"/>
          <w:b/>
          <w:bCs/>
          <w:szCs w:val="28"/>
          <w:vertAlign w:val="subscript"/>
        </w:rPr>
        <w:t>24</w:t>
      </w:r>
      <w:r>
        <w:rPr>
          <w:rFonts w:cs="仿宋" w:hint="eastAsia"/>
          <w:b/>
          <w:bCs/>
          <w:szCs w:val="28"/>
        </w:rPr>
        <w:t>“</w:t>
      </w:r>
      <w:r>
        <w:rPr>
          <w:rFonts w:hint="eastAsia"/>
          <w:b/>
        </w:rPr>
        <w:t>提升居民出行便捷度</w:t>
      </w:r>
      <w:r>
        <w:rPr>
          <w:rFonts w:cs="仿宋" w:hint="eastAsia"/>
          <w:b/>
          <w:bCs/>
          <w:szCs w:val="28"/>
        </w:rPr>
        <w:t>”：</w:t>
      </w:r>
      <w:r w:rsidR="00DC2348" w:rsidRPr="002E2102">
        <w:rPr>
          <w:rFonts w:cs="仿宋"/>
          <w:bCs/>
          <w:szCs w:val="28"/>
        </w:rPr>
        <w:t>青岛市交通运输局2020年工作要点</w:t>
      </w:r>
      <w:r w:rsidR="00DC2348">
        <w:rPr>
          <w:rFonts w:cs="仿宋"/>
          <w:bCs/>
          <w:szCs w:val="28"/>
        </w:rPr>
        <w:t>指出</w:t>
      </w:r>
      <w:r w:rsidR="00DC2348" w:rsidRPr="00DC2348">
        <w:rPr>
          <w:rFonts w:cs="仿宋" w:hint="eastAsia"/>
          <w:bCs/>
          <w:szCs w:val="28"/>
        </w:rPr>
        <w:t>推进常规公交发展</w:t>
      </w:r>
      <w:r w:rsidR="00DC2348">
        <w:rPr>
          <w:rFonts w:cs="仿宋" w:hint="eastAsia"/>
          <w:bCs/>
          <w:szCs w:val="28"/>
        </w:rPr>
        <w:t>，计划</w:t>
      </w:r>
      <w:r w:rsidR="00DC2348" w:rsidRPr="00C90C90">
        <w:rPr>
          <w:rFonts w:hint="eastAsia"/>
        </w:rPr>
        <w:t>动态开通调整优化公交</w:t>
      </w:r>
      <w:r w:rsidR="00DC2348" w:rsidRPr="00805322">
        <w:rPr>
          <w:rFonts w:hint="eastAsia"/>
        </w:rPr>
        <w:t>线路</w:t>
      </w:r>
      <w:r w:rsidR="00DC2348" w:rsidRPr="00805322">
        <w:t>75</w:t>
      </w:r>
      <w:r w:rsidR="00DC2348" w:rsidRPr="00805322">
        <w:rPr>
          <w:rFonts w:hint="eastAsia"/>
        </w:rPr>
        <w:t>条</w:t>
      </w:r>
      <w:r w:rsidR="00805322" w:rsidRPr="00805322">
        <w:rPr>
          <w:rFonts w:hint="eastAsia"/>
        </w:rPr>
        <w:t>，市区达到报废标准公交车辆更新工作，</w:t>
      </w:r>
      <w:r w:rsidR="004342EA">
        <w:rPr>
          <w:rFonts w:hint="eastAsia"/>
        </w:rPr>
        <w:t>截至</w:t>
      </w:r>
      <w:r w:rsidR="00805322" w:rsidRPr="00805322">
        <w:rPr>
          <w:rFonts w:hint="eastAsia"/>
        </w:rPr>
        <w:t>2020年底，</w:t>
      </w:r>
      <w:r w:rsidR="00805322" w:rsidRPr="00805322">
        <w:rPr>
          <w:rFonts w:cs="仿宋_GB2312" w:hint="eastAsia"/>
          <w:szCs w:val="32"/>
        </w:rPr>
        <w:t>新能源公交车更新616辆</w:t>
      </w:r>
      <w:r w:rsidR="00805322">
        <w:rPr>
          <w:rFonts w:cs="仿宋_GB2312" w:hint="eastAsia"/>
          <w:szCs w:val="32"/>
        </w:rPr>
        <w:t>，</w:t>
      </w:r>
      <w:r w:rsidR="00805322" w:rsidRPr="00805322">
        <w:rPr>
          <w:rFonts w:cs="仿宋_GB2312" w:hint="eastAsia"/>
          <w:szCs w:val="32"/>
        </w:rPr>
        <w:t>已全部交付到位，占年计划的100%，陆续投入运营；累计优化调整公交线路97条，占年计划的129.33%</w:t>
      </w:r>
      <w:r w:rsidR="004F3CCD">
        <w:rPr>
          <w:rFonts w:cs="仿宋_GB2312" w:hint="eastAsia"/>
          <w:szCs w:val="32"/>
        </w:rPr>
        <w:t>。</w:t>
      </w:r>
    </w:p>
    <w:p w:rsidR="004F3CCD" w:rsidRDefault="00EF7AD1" w:rsidP="004F3CCD">
      <w:pPr>
        <w:ind w:firstLine="584"/>
        <w:rPr>
          <w:rFonts w:cs="仿宋_GB2312"/>
          <w:szCs w:val="32"/>
        </w:rPr>
      </w:pPr>
      <w:r>
        <w:rPr>
          <w:rFonts w:cs="仿宋_GB2312" w:hint="eastAsia"/>
          <w:szCs w:val="32"/>
        </w:rPr>
        <w:t>市交通运输局</w:t>
      </w:r>
      <w:r w:rsidR="004F3CCD" w:rsidRPr="004F3CCD">
        <w:rPr>
          <w:rFonts w:cs="仿宋_GB2312" w:hint="eastAsia"/>
          <w:szCs w:val="32"/>
        </w:rPr>
        <w:t>在</w:t>
      </w:r>
      <w:r w:rsidR="004F3CCD" w:rsidRPr="004F3CCD">
        <w:rPr>
          <w:rFonts w:cs="仿宋_GB2312"/>
          <w:szCs w:val="32"/>
        </w:rPr>
        <w:t>2019年试点开通青岛</w:t>
      </w:r>
      <w:r>
        <w:rPr>
          <w:rFonts w:cs="仿宋_GB2312" w:hint="eastAsia"/>
          <w:szCs w:val="32"/>
        </w:rPr>
        <w:t>—</w:t>
      </w:r>
      <w:r w:rsidR="004F3CCD" w:rsidRPr="004F3CCD">
        <w:rPr>
          <w:rFonts w:cs="仿宋_GB2312"/>
          <w:szCs w:val="32"/>
        </w:rPr>
        <w:t>黄岛1条定制客运线路的基础上，于2020年1月份开通了胶南</w:t>
      </w:r>
      <w:r w:rsidR="00635177">
        <w:rPr>
          <w:rFonts w:cs="仿宋_GB2312" w:hint="eastAsia"/>
          <w:szCs w:val="32"/>
        </w:rPr>
        <w:t>—</w:t>
      </w:r>
      <w:r w:rsidR="004F3CCD" w:rsidRPr="004F3CCD">
        <w:rPr>
          <w:rFonts w:cs="仿宋_GB2312"/>
          <w:szCs w:val="32"/>
        </w:rPr>
        <w:t>城阳、青岛</w:t>
      </w:r>
      <w:r w:rsidR="00635177">
        <w:rPr>
          <w:rFonts w:cs="仿宋_GB2312" w:hint="eastAsia"/>
          <w:szCs w:val="32"/>
        </w:rPr>
        <w:t>—</w:t>
      </w:r>
      <w:r w:rsidR="004F3CCD" w:rsidRPr="004F3CCD">
        <w:rPr>
          <w:rFonts w:cs="仿宋_GB2312"/>
          <w:szCs w:val="32"/>
        </w:rPr>
        <w:t>即墨、青岛</w:t>
      </w:r>
      <w:r w:rsidR="00635177">
        <w:rPr>
          <w:rFonts w:cs="仿宋_GB2312" w:hint="eastAsia"/>
          <w:szCs w:val="32"/>
        </w:rPr>
        <w:t>—</w:t>
      </w:r>
      <w:r w:rsidR="004F3CCD" w:rsidRPr="004F3CCD">
        <w:rPr>
          <w:rFonts w:cs="仿宋_GB2312"/>
          <w:szCs w:val="32"/>
        </w:rPr>
        <w:t>莱西</w:t>
      </w:r>
      <w:r w:rsidR="00635177">
        <w:rPr>
          <w:rFonts w:cs="仿宋_GB2312" w:hint="eastAsia"/>
          <w:szCs w:val="32"/>
        </w:rPr>
        <w:t>、</w:t>
      </w:r>
      <w:r w:rsidR="004F3CCD" w:rsidRPr="004F3CCD">
        <w:rPr>
          <w:rFonts w:cs="仿宋_GB2312"/>
          <w:szCs w:val="32"/>
        </w:rPr>
        <w:t>胶州</w:t>
      </w:r>
      <w:r w:rsidR="00635177">
        <w:rPr>
          <w:rFonts w:cs="仿宋_GB2312" w:hint="eastAsia"/>
          <w:szCs w:val="32"/>
        </w:rPr>
        <w:t>—</w:t>
      </w:r>
      <w:r w:rsidR="004F3CCD" w:rsidRPr="004F3CCD">
        <w:rPr>
          <w:rFonts w:cs="仿宋_GB2312"/>
          <w:szCs w:val="32"/>
        </w:rPr>
        <w:t>胶南4条定制客运线路，累计投入客运车辆167辆</w:t>
      </w:r>
      <w:r w:rsidR="004F3CCD">
        <w:rPr>
          <w:rFonts w:cs="仿宋_GB2312" w:hint="eastAsia"/>
          <w:szCs w:val="32"/>
        </w:rPr>
        <w:t>，</w:t>
      </w:r>
      <w:r w:rsidR="004F3CCD" w:rsidRPr="004F3CCD">
        <w:rPr>
          <w:rFonts w:cs="仿宋_GB2312" w:hint="eastAsia"/>
          <w:szCs w:val="32"/>
        </w:rPr>
        <w:t>鼓励具备道路客运班线经营资格的企业开展灵活、快速、小批量“门到门、点对点”的定制客运服务。</w:t>
      </w:r>
    </w:p>
    <w:p w:rsidR="00C94782" w:rsidRPr="00C94782" w:rsidRDefault="00D13841" w:rsidP="004F3CCD">
      <w:pPr>
        <w:ind w:firstLine="584"/>
        <w:rPr>
          <w:rFonts w:cs="仿宋_GB2312"/>
          <w:szCs w:val="32"/>
        </w:rPr>
      </w:pPr>
      <w:r>
        <w:rPr>
          <w:rFonts w:cs="仿宋_GB2312" w:hint="eastAsia"/>
          <w:szCs w:val="32"/>
        </w:rPr>
        <w:t>依据</w:t>
      </w:r>
      <w:r w:rsidR="00C94782" w:rsidRPr="00C94782">
        <w:rPr>
          <w:rFonts w:cs="仿宋_GB2312" w:hint="eastAsia"/>
          <w:szCs w:val="32"/>
        </w:rPr>
        <w:t>交通运输部印发《城市轨道交通服务质量评价管理办法》（交运规〔</w:t>
      </w:r>
      <w:r w:rsidR="00C94782" w:rsidRPr="00C94782">
        <w:rPr>
          <w:rFonts w:cs="仿宋_GB2312"/>
          <w:szCs w:val="32"/>
        </w:rPr>
        <w:t>2019〕3号</w:t>
      </w:r>
      <w:r w:rsidR="00F11B6E">
        <w:rPr>
          <w:rFonts w:cs="仿宋_GB2312" w:hint="eastAsia"/>
          <w:szCs w:val="32"/>
        </w:rPr>
        <w:t>）</w:t>
      </w:r>
      <w:r w:rsidR="00EF7AD1">
        <w:rPr>
          <w:rFonts w:cs="仿宋_GB2312" w:hint="eastAsia"/>
          <w:szCs w:val="32"/>
        </w:rPr>
        <w:t>文件</w:t>
      </w:r>
      <w:r w:rsidR="00F11B6E">
        <w:rPr>
          <w:rFonts w:cs="仿宋_GB2312" w:hint="eastAsia"/>
          <w:szCs w:val="32"/>
        </w:rPr>
        <w:t>要求，</w:t>
      </w:r>
      <w:r>
        <w:rPr>
          <w:rFonts w:cs="仿宋_GB2312" w:hint="eastAsia"/>
          <w:szCs w:val="32"/>
        </w:rPr>
        <w:t>青岛市</w:t>
      </w:r>
      <w:r w:rsidR="00C94782">
        <w:rPr>
          <w:rFonts w:hint="eastAsia"/>
        </w:rPr>
        <w:t>城市轨道线网服务质量</w:t>
      </w:r>
      <w:r>
        <w:rPr>
          <w:rFonts w:hint="eastAsia"/>
        </w:rPr>
        <w:t>评价综合</w:t>
      </w:r>
      <w:r w:rsidR="00C94782">
        <w:rPr>
          <w:rFonts w:hint="eastAsia"/>
        </w:rPr>
        <w:t>得分918.45分（满分1000分）</w:t>
      </w:r>
      <w:r>
        <w:rPr>
          <w:rFonts w:hint="eastAsia"/>
        </w:rPr>
        <w:t>，</w:t>
      </w:r>
      <w:r>
        <w:rPr>
          <w:rFonts w:hint="eastAsia"/>
          <w:szCs w:val="24"/>
        </w:rPr>
        <w:t>依据</w:t>
      </w:r>
      <w:r>
        <w:rPr>
          <w:szCs w:val="24"/>
        </w:rPr>
        <w:t>评价反映情况来看，</w:t>
      </w:r>
      <w:r>
        <w:rPr>
          <w:rFonts w:hint="eastAsia"/>
          <w:szCs w:val="24"/>
        </w:rPr>
        <w:t>2020年青岛</w:t>
      </w:r>
      <w:r>
        <w:rPr>
          <w:rFonts w:hint="eastAsia"/>
          <w:szCs w:val="24"/>
        </w:rPr>
        <w:lastRenderedPageBreak/>
        <w:t>市轨道交通服务质量水平表现平稳、各轨道交通线路运营状况良好，乘客满意度及服务保障能力方面与去年相比有了一定进步</w:t>
      </w:r>
      <w:r w:rsidR="00C94782">
        <w:rPr>
          <w:rFonts w:hint="eastAsia"/>
        </w:rPr>
        <w:t>。</w:t>
      </w:r>
    </w:p>
    <w:p w:rsidR="00C94782" w:rsidRPr="00C94782" w:rsidRDefault="004F3CCD" w:rsidP="00C94782">
      <w:pPr>
        <w:ind w:firstLine="584"/>
        <w:rPr>
          <w:rFonts w:cs="仿宋_GB2312"/>
          <w:szCs w:val="32"/>
        </w:rPr>
      </w:pPr>
      <w:r>
        <w:rPr>
          <w:rFonts w:cs="仿宋_GB2312"/>
          <w:szCs w:val="32"/>
        </w:rPr>
        <w:t>综上所述</w:t>
      </w:r>
      <w:r>
        <w:rPr>
          <w:rFonts w:cs="仿宋_GB2312" w:hint="eastAsia"/>
          <w:szCs w:val="32"/>
        </w:rPr>
        <w:t>，以上</w:t>
      </w:r>
      <w:r w:rsidR="005E7FA0">
        <w:rPr>
          <w:rFonts w:cs="仿宋_GB2312" w:hint="eastAsia"/>
          <w:szCs w:val="32"/>
        </w:rPr>
        <w:t>各项</w:t>
      </w:r>
      <w:r>
        <w:rPr>
          <w:rFonts w:cs="仿宋_GB2312" w:hint="eastAsia"/>
          <w:szCs w:val="32"/>
        </w:rPr>
        <w:t>工作有效</w:t>
      </w:r>
      <w:r w:rsidRPr="004F3CCD">
        <w:rPr>
          <w:rFonts w:cs="仿宋_GB2312" w:hint="eastAsia"/>
          <w:szCs w:val="32"/>
        </w:rPr>
        <w:t>提升</w:t>
      </w:r>
      <w:r>
        <w:rPr>
          <w:rFonts w:cs="仿宋_GB2312" w:hint="eastAsia"/>
          <w:szCs w:val="32"/>
        </w:rPr>
        <w:t>了</w:t>
      </w:r>
      <w:r w:rsidRPr="004F3CCD">
        <w:rPr>
          <w:rFonts w:cs="仿宋_GB2312" w:hint="eastAsia"/>
          <w:szCs w:val="32"/>
        </w:rPr>
        <w:t>居民出行便捷度</w:t>
      </w:r>
      <w:r>
        <w:rPr>
          <w:rFonts w:cs="仿宋_GB2312" w:hint="eastAsia"/>
          <w:szCs w:val="32"/>
        </w:rPr>
        <w:t>，依据评分标准，该指标得3分。</w:t>
      </w:r>
    </w:p>
    <w:p w:rsidR="00D11C9B" w:rsidRDefault="00D86FFB" w:rsidP="00A226CD">
      <w:pPr>
        <w:ind w:firstLine="586"/>
      </w:pPr>
      <w:r>
        <w:rPr>
          <w:rFonts w:cs="仿宋" w:hint="eastAsia"/>
          <w:b/>
          <w:bCs/>
          <w:szCs w:val="28"/>
        </w:rPr>
        <w:t>对于指标D</w:t>
      </w:r>
      <w:r>
        <w:rPr>
          <w:rFonts w:cs="仿宋" w:hint="eastAsia"/>
          <w:b/>
          <w:bCs/>
          <w:szCs w:val="28"/>
          <w:vertAlign w:val="subscript"/>
        </w:rPr>
        <w:t>25</w:t>
      </w:r>
      <w:r>
        <w:rPr>
          <w:rFonts w:cs="仿宋" w:hint="eastAsia"/>
          <w:b/>
          <w:bCs/>
          <w:szCs w:val="28"/>
        </w:rPr>
        <w:t>“</w:t>
      </w:r>
      <w:r>
        <w:rPr>
          <w:rFonts w:hint="eastAsia"/>
          <w:b/>
        </w:rPr>
        <w:t>培育市场主体</w:t>
      </w:r>
      <w:r>
        <w:rPr>
          <w:rFonts w:cs="仿宋" w:hint="eastAsia"/>
          <w:b/>
          <w:bCs/>
          <w:szCs w:val="28"/>
        </w:rPr>
        <w:t>”：</w:t>
      </w:r>
      <w:r w:rsidR="00477600" w:rsidRPr="007F4249">
        <w:rPr>
          <w:rFonts w:cs="仿宋" w:hint="eastAsia"/>
          <w:bCs/>
          <w:szCs w:val="28"/>
        </w:rPr>
        <w:t>市交通运输局</w:t>
      </w:r>
      <w:r w:rsidR="00477600" w:rsidRPr="007F4249">
        <w:rPr>
          <w:rFonts w:cs="仿宋"/>
          <w:bCs/>
          <w:szCs w:val="28"/>
        </w:rPr>
        <w:t>印发《青</w:t>
      </w:r>
      <w:r w:rsidR="00477600" w:rsidRPr="002E2102">
        <w:rPr>
          <w:rFonts w:cs="仿宋"/>
          <w:bCs/>
          <w:szCs w:val="28"/>
        </w:rPr>
        <w:t>岛市交通运输局关于印发〈青岛市交通运输局2020年工作要点〉的通知》，对</w:t>
      </w:r>
      <w:r w:rsidR="00477600" w:rsidRPr="00091A5C">
        <w:rPr>
          <w:rFonts w:cs="仿宋"/>
          <w:bCs/>
          <w:szCs w:val="28"/>
        </w:rPr>
        <w:t>2020年重点工作做出全面部署，</w:t>
      </w:r>
      <w:r w:rsidR="002539D6">
        <w:rPr>
          <w:rFonts w:cs="仿宋" w:hint="eastAsia"/>
          <w:bCs/>
          <w:szCs w:val="28"/>
        </w:rPr>
        <w:t>预计至2</w:t>
      </w:r>
      <w:r w:rsidR="002539D6">
        <w:rPr>
          <w:rFonts w:cs="仿宋"/>
          <w:bCs/>
          <w:szCs w:val="28"/>
        </w:rPr>
        <w:t>020</w:t>
      </w:r>
      <w:r w:rsidR="002539D6">
        <w:rPr>
          <w:rFonts w:cs="仿宋" w:hint="eastAsia"/>
          <w:bCs/>
          <w:szCs w:val="28"/>
        </w:rPr>
        <w:t>年底</w:t>
      </w:r>
      <w:r w:rsidR="00477600" w:rsidRPr="00091A5C">
        <w:rPr>
          <w:rFonts w:cs="仿宋" w:hint="eastAsia"/>
          <w:bCs/>
          <w:szCs w:val="28"/>
        </w:rPr>
        <w:t>全市</w:t>
      </w:r>
      <w:r w:rsidR="00477600" w:rsidRPr="00091A5C">
        <w:rPr>
          <w:rFonts w:hint="eastAsia"/>
        </w:rPr>
        <w:t>国家A级物流企业总数达</w:t>
      </w:r>
      <w:r w:rsidR="00FD12C4">
        <w:rPr>
          <w:rFonts w:hint="eastAsia"/>
        </w:rPr>
        <w:t>81</w:t>
      </w:r>
      <w:r w:rsidR="00477600" w:rsidRPr="00091A5C">
        <w:rPr>
          <w:rFonts w:hint="eastAsia"/>
        </w:rPr>
        <w:t>家，</w:t>
      </w:r>
      <w:r w:rsidR="004342EA">
        <w:rPr>
          <w:rFonts w:hint="eastAsia"/>
        </w:rPr>
        <w:t>截至</w:t>
      </w:r>
      <w:r w:rsidR="002539D6">
        <w:t>12</w:t>
      </w:r>
      <w:r w:rsidR="002539D6">
        <w:rPr>
          <w:rFonts w:hint="eastAsia"/>
        </w:rPr>
        <w:t>月</w:t>
      </w:r>
      <w:r w:rsidR="00477600" w:rsidRPr="00091A5C">
        <w:rPr>
          <w:rFonts w:hint="eastAsia"/>
        </w:rPr>
        <w:t>底</w:t>
      </w:r>
      <w:r w:rsidR="00477600">
        <w:rPr>
          <w:rFonts w:hint="eastAsia"/>
        </w:rPr>
        <w:t>，青岛A级企业总数达到</w:t>
      </w:r>
      <w:r w:rsidR="00FD12C4">
        <w:rPr>
          <w:rFonts w:hint="eastAsia"/>
        </w:rPr>
        <w:t>98</w:t>
      </w:r>
      <w:r w:rsidR="00477600">
        <w:rPr>
          <w:rFonts w:hint="eastAsia"/>
        </w:rPr>
        <w:t>家，数量居全</w:t>
      </w:r>
      <w:r w:rsidR="00091A5C">
        <w:rPr>
          <w:rFonts w:hint="eastAsia"/>
        </w:rPr>
        <w:t>省</w:t>
      </w:r>
      <w:r w:rsidR="00477600">
        <w:rPr>
          <w:rFonts w:hint="eastAsia"/>
        </w:rPr>
        <w:t>首位。</w:t>
      </w:r>
      <w:r w:rsidR="00A226CD" w:rsidRPr="00A226CD">
        <w:t>青岛市</w:t>
      </w:r>
      <w:r w:rsidR="00235021" w:rsidRPr="00A226CD">
        <w:t>各区</w:t>
      </w:r>
      <w:r w:rsidR="00A226CD" w:rsidRPr="00A226CD">
        <w:t>A级物流企业分布统计</w:t>
      </w:r>
      <w:r w:rsidR="00A226CD">
        <w:rPr>
          <w:rFonts w:hint="eastAsia"/>
        </w:rPr>
        <w:t>详见</w:t>
      </w:r>
      <w:r w:rsidR="00A226CD" w:rsidRPr="00A226CD">
        <w:rPr>
          <w:rFonts w:hint="eastAsia"/>
        </w:rPr>
        <w:t>表</w:t>
      </w:r>
      <w:r w:rsidR="00A226CD" w:rsidRPr="00A226CD">
        <w:t>3-</w:t>
      </w:r>
      <w:r w:rsidR="00502241">
        <w:rPr>
          <w:rFonts w:hint="eastAsia"/>
        </w:rPr>
        <w:t>2</w:t>
      </w:r>
      <w:r w:rsidR="00A4464B">
        <w:rPr>
          <w:rFonts w:hint="eastAsia"/>
        </w:rPr>
        <w:t>8</w:t>
      </w:r>
      <w:r w:rsidR="00A226CD">
        <w:rPr>
          <w:rFonts w:hint="eastAsia"/>
        </w:rPr>
        <w:t>。</w:t>
      </w:r>
    </w:p>
    <w:p w:rsidR="00A226CD" w:rsidRPr="00384EF6" w:rsidRDefault="00A226CD" w:rsidP="00355558">
      <w:pPr>
        <w:ind w:firstLine="560"/>
        <w:rPr>
          <w:spacing w:val="0"/>
        </w:rPr>
      </w:pPr>
      <w:r w:rsidRPr="00355558">
        <w:rPr>
          <w:spacing w:val="0"/>
        </w:rPr>
        <w:t>2019年</w:t>
      </w:r>
      <w:r w:rsidRPr="00355558">
        <w:rPr>
          <w:rFonts w:hint="eastAsia"/>
          <w:spacing w:val="0"/>
        </w:rPr>
        <w:t>青岛市启动新一代“青岛金花”培育行动，每年遴选一批规模大、创新能力强、市场占有率高的企业进行重点培育。</w:t>
      </w:r>
      <w:r w:rsidRPr="00355558">
        <w:rPr>
          <w:spacing w:val="0"/>
        </w:rPr>
        <w:t>2020年新一代</w:t>
      </w:r>
      <w:r w:rsidRPr="00355558">
        <w:rPr>
          <w:spacing w:val="0"/>
        </w:rPr>
        <w:t>“</w:t>
      </w:r>
      <w:r w:rsidRPr="00355558">
        <w:rPr>
          <w:spacing w:val="0"/>
        </w:rPr>
        <w:t>青岛金花</w:t>
      </w:r>
      <w:r w:rsidRPr="00355558">
        <w:rPr>
          <w:spacing w:val="0"/>
        </w:rPr>
        <w:t>”</w:t>
      </w:r>
      <w:r w:rsidRPr="00355558">
        <w:rPr>
          <w:spacing w:val="0"/>
        </w:rPr>
        <w:t>培育企业名单，全市42</w:t>
      </w:r>
      <w:r w:rsidRPr="00355558">
        <w:rPr>
          <w:rFonts w:hint="eastAsia"/>
          <w:spacing w:val="0"/>
        </w:rPr>
        <w:t>家企业入选</w:t>
      </w:r>
      <w:r w:rsidRPr="00355558">
        <w:rPr>
          <w:spacing w:val="0"/>
        </w:rPr>
        <w:t>(其中，服务业10家)。中创物流、日日顺物流</w:t>
      </w:r>
      <w:r w:rsidRPr="00355558">
        <w:rPr>
          <w:rFonts w:hint="eastAsia"/>
          <w:spacing w:val="0"/>
        </w:rPr>
        <w:t>榜上有名，占入选服务业企业的五分之一。对入选名单企业，青岛将集聚资源，加大对培育企业的支持力度开展精准诊断与培育，为企业打</w:t>
      </w:r>
      <w:r w:rsidRPr="00384EF6">
        <w:rPr>
          <w:rFonts w:hint="eastAsia"/>
          <w:spacing w:val="0"/>
        </w:rPr>
        <w:t>响品牌、实现高质量发展提供良好环境。</w:t>
      </w:r>
    </w:p>
    <w:p w:rsidR="0055678B" w:rsidRPr="00A226CD" w:rsidRDefault="00A226CD" w:rsidP="00A226CD">
      <w:pPr>
        <w:ind w:firstLineChars="0" w:firstLine="0"/>
        <w:jc w:val="center"/>
        <w:rPr>
          <w:rFonts w:ascii="黑体" w:eastAsia="黑体" w:hAnsi="黑体"/>
          <w:sz w:val="21"/>
          <w:szCs w:val="21"/>
        </w:rPr>
      </w:pPr>
      <w:r w:rsidRPr="00384EF6">
        <w:rPr>
          <w:rFonts w:ascii="黑体" w:eastAsia="黑体" w:hAnsi="黑体" w:hint="eastAsia"/>
          <w:sz w:val="21"/>
          <w:szCs w:val="21"/>
        </w:rPr>
        <w:t>表3-</w:t>
      </w:r>
      <w:r w:rsidR="00502241" w:rsidRPr="00384EF6">
        <w:rPr>
          <w:rFonts w:ascii="黑体" w:eastAsia="黑体" w:hAnsi="黑体" w:hint="eastAsia"/>
          <w:sz w:val="21"/>
          <w:szCs w:val="21"/>
        </w:rPr>
        <w:t>2</w:t>
      </w:r>
      <w:r w:rsidR="00A4464B">
        <w:rPr>
          <w:rFonts w:ascii="黑体" w:eastAsia="黑体" w:hAnsi="黑体" w:hint="eastAsia"/>
          <w:sz w:val="21"/>
          <w:szCs w:val="21"/>
        </w:rPr>
        <w:t>8</w:t>
      </w:r>
      <w:r w:rsidRPr="00384EF6">
        <w:rPr>
          <w:rFonts w:ascii="黑体" w:eastAsia="黑体" w:hAnsi="黑体" w:hint="eastAsia"/>
          <w:sz w:val="21"/>
          <w:szCs w:val="21"/>
        </w:rPr>
        <w:t xml:space="preserve">  青</w:t>
      </w:r>
      <w:r w:rsidRPr="00A226CD">
        <w:rPr>
          <w:rFonts w:ascii="黑体" w:eastAsia="黑体" w:hAnsi="黑体" w:hint="eastAsia"/>
          <w:sz w:val="21"/>
          <w:szCs w:val="21"/>
        </w:rPr>
        <w:t>岛市</w:t>
      </w:r>
      <w:r w:rsidRPr="00A226CD">
        <w:rPr>
          <w:rFonts w:ascii="黑体" w:eastAsia="黑体" w:hAnsi="黑体"/>
          <w:bCs/>
          <w:sz w:val="21"/>
          <w:szCs w:val="21"/>
        </w:rPr>
        <w:t>A级物流企业各市区分布统计</w:t>
      </w:r>
    </w:p>
    <w:tbl>
      <w:tblPr>
        <w:tblStyle w:val="af"/>
        <w:tblW w:w="9806" w:type="dxa"/>
        <w:jc w:val="center"/>
        <w:tblLook w:val="04A0"/>
      </w:tblPr>
      <w:tblGrid>
        <w:gridCol w:w="1643"/>
        <w:gridCol w:w="907"/>
        <w:gridCol w:w="907"/>
        <w:gridCol w:w="907"/>
        <w:gridCol w:w="907"/>
        <w:gridCol w:w="907"/>
        <w:gridCol w:w="907"/>
        <w:gridCol w:w="907"/>
        <w:gridCol w:w="907"/>
        <w:gridCol w:w="907"/>
      </w:tblGrid>
      <w:tr w:rsidR="0055678B" w:rsidRPr="00DE5EAB" w:rsidTr="00F20BDC">
        <w:trPr>
          <w:trHeight w:val="397"/>
          <w:tblHeader/>
          <w:jc w:val="center"/>
        </w:trPr>
        <w:tc>
          <w:tcPr>
            <w:tcW w:w="1643"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企业数量</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市南区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李沧区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崂山区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城阳区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黄岛区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即墨区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胶州区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市北区</w:t>
            </w:r>
          </w:p>
        </w:tc>
        <w:tc>
          <w:tcPr>
            <w:tcW w:w="907" w:type="dxa"/>
            <w:vAlign w:val="center"/>
          </w:tcPr>
          <w:p w:rsidR="0055678B" w:rsidRPr="00DE5EAB" w:rsidRDefault="0055678B" w:rsidP="0055678B">
            <w:pPr>
              <w:spacing w:line="240" w:lineRule="auto"/>
              <w:ind w:firstLineChars="0" w:firstLine="0"/>
              <w:jc w:val="center"/>
              <w:rPr>
                <w:b/>
                <w:bCs/>
                <w:sz w:val="21"/>
                <w:szCs w:val="21"/>
              </w:rPr>
            </w:pPr>
            <w:r w:rsidRPr="00DE5EAB">
              <w:rPr>
                <w:rFonts w:hint="eastAsia"/>
                <w:b/>
                <w:bCs/>
                <w:sz w:val="21"/>
                <w:szCs w:val="21"/>
              </w:rPr>
              <w:t>莱西区</w:t>
            </w:r>
          </w:p>
        </w:tc>
      </w:tr>
      <w:tr w:rsidR="0055678B" w:rsidRPr="00DE5EAB" w:rsidTr="0055678B">
        <w:trPr>
          <w:trHeight w:val="397"/>
          <w:jc w:val="center"/>
        </w:trPr>
        <w:tc>
          <w:tcPr>
            <w:tcW w:w="1643" w:type="dxa"/>
            <w:vAlign w:val="center"/>
          </w:tcPr>
          <w:p w:rsidR="0055678B" w:rsidRPr="00DE5EAB" w:rsidRDefault="0055678B" w:rsidP="0055678B">
            <w:pPr>
              <w:spacing w:line="240" w:lineRule="auto"/>
              <w:ind w:firstLineChars="0" w:firstLine="0"/>
              <w:jc w:val="center"/>
              <w:rPr>
                <w:b/>
                <w:sz w:val="21"/>
                <w:szCs w:val="21"/>
              </w:rPr>
            </w:pPr>
            <w:r w:rsidRPr="00DE5EAB">
              <w:rPr>
                <w:rFonts w:hint="eastAsia"/>
                <w:b/>
                <w:sz w:val="21"/>
                <w:szCs w:val="21"/>
              </w:rPr>
              <w:t>A级物流企业</w:t>
            </w:r>
          </w:p>
        </w:tc>
        <w:tc>
          <w:tcPr>
            <w:tcW w:w="907" w:type="dxa"/>
            <w:vAlign w:val="center"/>
          </w:tcPr>
          <w:p w:rsidR="0055678B" w:rsidRPr="00DE5EAB" w:rsidRDefault="00091A5C" w:rsidP="0055678B">
            <w:pPr>
              <w:spacing w:line="240" w:lineRule="auto"/>
              <w:ind w:firstLineChars="0" w:firstLine="0"/>
              <w:jc w:val="center"/>
              <w:rPr>
                <w:b/>
                <w:sz w:val="21"/>
                <w:szCs w:val="21"/>
              </w:rPr>
            </w:pPr>
            <w:r w:rsidRPr="00DE5EAB">
              <w:rPr>
                <w:rFonts w:hint="eastAsia"/>
                <w:b/>
                <w:sz w:val="21"/>
                <w:szCs w:val="21"/>
              </w:rPr>
              <w:t>21</w:t>
            </w:r>
          </w:p>
        </w:tc>
        <w:tc>
          <w:tcPr>
            <w:tcW w:w="907" w:type="dxa"/>
            <w:vAlign w:val="center"/>
          </w:tcPr>
          <w:p w:rsidR="0055678B" w:rsidRPr="00DE5EAB" w:rsidRDefault="00B31BCA" w:rsidP="0055678B">
            <w:pPr>
              <w:spacing w:line="240" w:lineRule="auto"/>
              <w:ind w:firstLineChars="0" w:firstLine="0"/>
              <w:jc w:val="center"/>
              <w:rPr>
                <w:b/>
                <w:sz w:val="21"/>
                <w:szCs w:val="21"/>
              </w:rPr>
            </w:pPr>
            <w:r w:rsidRPr="00DE5EAB">
              <w:rPr>
                <w:rFonts w:hint="eastAsia"/>
                <w:b/>
                <w:sz w:val="21"/>
                <w:szCs w:val="21"/>
              </w:rPr>
              <w:t>7</w:t>
            </w:r>
          </w:p>
        </w:tc>
        <w:tc>
          <w:tcPr>
            <w:tcW w:w="907" w:type="dxa"/>
            <w:vAlign w:val="center"/>
          </w:tcPr>
          <w:p w:rsidR="0055678B" w:rsidRPr="00DE5EAB" w:rsidRDefault="00B31BCA" w:rsidP="0055678B">
            <w:pPr>
              <w:spacing w:line="240" w:lineRule="auto"/>
              <w:ind w:firstLineChars="0" w:firstLine="0"/>
              <w:jc w:val="center"/>
              <w:rPr>
                <w:b/>
                <w:sz w:val="21"/>
                <w:szCs w:val="21"/>
              </w:rPr>
            </w:pPr>
            <w:r w:rsidRPr="00DE5EAB">
              <w:rPr>
                <w:rFonts w:hint="eastAsia"/>
                <w:b/>
                <w:sz w:val="21"/>
                <w:szCs w:val="21"/>
              </w:rPr>
              <w:t>4</w:t>
            </w:r>
          </w:p>
        </w:tc>
        <w:tc>
          <w:tcPr>
            <w:tcW w:w="907" w:type="dxa"/>
            <w:vAlign w:val="center"/>
          </w:tcPr>
          <w:p w:rsidR="0055678B" w:rsidRPr="00DE5EAB" w:rsidRDefault="00B31BCA" w:rsidP="0055678B">
            <w:pPr>
              <w:spacing w:line="240" w:lineRule="auto"/>
              <w:ind w:firstLineChars="0" w:firstLine="0"/>
              <w:jc w:val="center"/>
              <w:rPr>
                <w:b/>
                <w:sz w:val="21"/>
                <w:szCs w:val="21"/>
              </w:rPr>
            </w:pPr>
            <w:r w:rsidRPr="00DE5EAB">
              <w:rPr>
                <w:rFonts w:hint="eastAsia"/>
                <w:b/>
                <w:sz w:val="21"/>
                <w:szCs w:val="21"/>
              </w:rPr>
              <w:t>8</w:t>
            </w:r>
          </w:p>
        </w:tc>
        <w:tc>
          <w:tcPr>
            <w:tcW w:w="907" w:type="dxa"/>
            <w:vAlign w:val="center"/>
          </w:tcPr>
          <w:p w:rsidR="0055678B" w:rsidRPr="00DE5EAB" w:rsidRDefault="00091A5C" w:rsidP="0055678B">
            <w:pPr>
              <w:spacing w:line="240" w:lineRule="auto"/>
              <w:ind w:firstLineChars="0" w:firstLine="0"/>
              <w:jc w:val="center"/>
              <w:rPr>
                <w:b/>
                <w:sz w:val="21"/>
                <w:szCs w:val="21"/>
              </w:rPr>
            </w:pPr>
            <w:r w:rsidRPr="00DE5EAB">
              <w:rPr>
                <w:rFonts w:hint="eastAsia"/>
                <w:b/>
                <w:sz w:val="21"/>
                <w:szCs w:val="21"/>
              </w:rPr>
              <w:t>20</w:t>
            </w:r>
          </w:p>
        </w:tc>
        <w:tc>
          <w:tcPr>
            <w:tcW w:w="907" w:type="dxa"/>
            <w:vAlign w:val="center"/>
          </w:tcPr>
          <w:p w:rsidR="0055678B" w:rsidRPr="00DE5EAB" w:rsidRDefault="00091A5C" w:rsidP="0055678B">
            <w:pPr>
              <w:spacing w:line="240" w:lineRule="auto"/>
              <w:ind w:firstLineChars="0" w:firstLine="0"/>
              <w:jc w:val="center"/>
              <w:rPr>
                <w:b/>
                <w:sz w:val="21"/>
                <w:szCs w:val="21"/>
              </w:rPr>
            </w:pPr>
            <w:r w:rsidRPr="00DE5EAB">
              <w:rPr>
                <w:rFonts w:hint="eastAsia"/>
                <w:b/>
                <w:sz w:val="21"/>
                <w:szCs w:val="21"/>
              </w:rPr>
              <w:t>22</w:t>
            </w:r>
          </w:p>
        </w:tc>
        <w:tc>
          <w:tcPr>
            <w:tcW w:w="907" w:type="dxa"/>
            <w:vAlign w:val="center"/>
          </w:tcPr>
          <w:p w:rsidR="0055678B" w:rsidRPr="00DE5EAB" w:rsidRDefault="00B31BCA" w:rsidP="0055678B">
            <w:pPr>
              <w:spacing w:line="240" w:lineRule="auto"/>
              <w:ind w:firstLineChars="0" w:firstLine="0"/>
              <w:jc w:val="center"/>
              <w:rPr>
                <w:b/>
                <w:sz w:val="21"/>
                <w:szCs w:val="21"/>
              </w:rPr>
            </w:pPr>
            <w:r w:rsidRPr="00DE5EAB">
              <w:rPr>
                <w:rFonts w:hint="eastAsia"/>
                <w:b/>
                <w:sz w:val="21"/>
                <w:szCs w:val="21"/>
              </w:rPr>
              <w:t>11</w:t>
            </w:r>
          </w:p>
        </w:tc>
        <w:tc>
          <w:tcPr>
            <w:tcW w:w="907" w:type="dxa"/>
            <w:vAlign w:val="center"/>
          </w:tcPr>
          <w:p w:rsidR="0055678B" w:rsidRPr="00DE5EAB" w:rsidRDefault="00B31BCA" w:rsidP="0055678B">
            <w:pPr>
              <w:spacing w:line="240" w:lineRule="auto"/>
              <w:ind w:firstLineChars="0" w:firstLine="0"/>
              <w:jc w:val="center"/>
              <w:rPr>
                <w:b/>
                <w:sz w:val="21"/>
                <w:szCs w:val="21"/>
              </w:rPr>
            </w:pPr>
            <w:r w:rsidRPr="00DE5EAB">
              <w:rPr>
                <w:rFonts w:hint="eastAsia"/>
                <w:b/>
                <w:sz w:val="21"/>
                <w:szCs w:val="21"/>
              </w:rPr>
              <w:t>1</w:t>
            </w:r>
          </w:p>
        </w:tc>
        <w:tc>
          <w:tcPr>
            <w:tcW w:w="907" w:type="dxa"/>
            <w:vAlign w:val="center"/>
          </w:tcPr>
          <w:p w:rsidR="0055678B" w:rsidRPr="00DE5EAB" w:rsidRDefault="00091A5C" w:rsidP="0055678B">
            <w:pPr>
              <w:spacing w:line="240" w:lineRule="auto"/>
              <w:ind w:firstLineChars="0" w:firstLine="0"/>
              <w:jc w:val="center"/>
              <w:rPr>
                <w:b/>
                <w:sz w:val="21"/>
                <w:szCs w:val="21"/>
              </w:rPr>
            </w:pPr>
            <w:r w:rsidRPr="00DE5EAB">
              <w:rPr>
                <w:rFonts w:hint="eastAsia"/>
                <w:b/>
                <w:sz w:val="21"/>
                <w:szCs w:val="21"/>
              </w:rPr>
              <w:t>4</w:t>
            </w:r>
          </w:p>
        </w:tc>
      </w:tr>
      <w:tr w:rsidR="0055678B" w:rsidRPr="00DE5EAB" w:rsidTr="0055678B">
        <w:trPr>
          <w:trHeight w:val="397"/>
          <w:jc w:val="center"/>
        </w:trPr>
        <w:tc>
          <w:tcPr>
            <w:tcW w:w="1643" w:type="dxa"/>
            <w:vAlign w:val="center"/>
          </w:tcPr>
          <w:p w:rsidR="0055678B" w:rsidRPr="00DE5EAB" w:rsidRDefault="0055678B" w:rsidP="0055678B">
            <w:pPr>
              <w:spacing w:line="240" w:lineRule="auto"/>
              <w:ind w:firstLineChars="0" w:firstLine="0"/>
              <w:jc w:val="center"/>
              <w:rPr>
                <w:bCs/>
                <w:sz w:val="21"/>
                <w:szCs w:val="21"/>
              </w:rPr>
            </w:pPr>
            <w:r w:rsidRPr="00DE5EAB">
              <w:rPr>
                <w:rFonts w:hint="eastAsia"/>
                <w:bCs/>
                <w:sz w:val="21"/>
                <w:szCs w:val="21"/>
              </w:rPr>
              <w:t>5A级物流企业</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5</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0</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2</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2</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0</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0</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0</w:t>
            </w:r>
          </w:p>
        </w:tc>
      </w:tr>
      <w:tr w:rsidR="0055678B" w:rsidRPr="00DE5EAB" w:rsidTr="0055678B">
        <w:trPr>
          <w:trHeight w:val="397"/>
          <w:jc w:val="center"/>
        </w:trPr>
        <w:tc>
          <w:tcPr>
            <w:tcW w:w="1643" w:type="dxa"/>
            <w:vAlign w:val="center"/>
          </w:tcPr>
          <w:p w:rsidR="0055678B" w:rsidRPr="00DE5EAB" w:rsidRDefault="0055678B" w:rsidP="0055678B">
            <w:pPr>
              <w:spacing w:line="240" w:lineRule="auto"/>
              <w:ind w:firstLineChars="0" w:firstLine="0"/>
              <w:jc w:val="center"/>
              <w:rPr>
                <w:bCs/>
                <w:sz w:val="21"/>
                <w:szCs w:val="21"/>
              </w:rPr>
            </w:pPr>
            <w:r w:rsidRPr="00DE5EAB">
              <w:rPr>
                <w:rFonts w:hint="eastAsia"/>
                <w:bCs/>
                <w:sz w:val="21"/>
                <w:szCs w:val="21"/>
              </w:rPr>
              <w:t>4A级物流企业</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4</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2</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6</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6</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6</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6</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0</w:t>
            </w:r>
          </w:p>
        </w:tc>
      </w:tr>
      <w:tr w:rsidR="0055678B" w:rsidRPr="00DE5EAB" w:rsidTr="0055678B">
        <w:trPr>
          <w:trHeight w:val="397"/>
          <w:jc w:val="center"/>
        </w:trPr>
        <w:tc>
          <w:tcPr>
            <w:tcW w:w="1643" w:type="dxa"/>
            <w:vAlign w:val="center"/>
          </w:tcPr>
          <w:p w:rsidR="0055678B" w:rsidRPr="00DE5EAB" w:rsidRDefault="0055678B" w:rsidP="0055678B">
            <w:pPr>
              <w:spacing w:line="240" w:lineRule="auto"/>
              <w:ind w:firstLineChars="0" w:firstLine="0"/>
              <w:jc w:val="center"/>
              <w:rPr>
                <w:bCs/>
                <w:sz w:val="21"/>
                <w:szCs w:val="21"/>
              </w:rPr>
            </w:pPr>
            <w:r w:rsidRPr="00DE5EAB">
              <w:rPr>
                <w:rFonts w:hint="eastAsia"/>
                <w:bCs/>
                <w:sz w:val="21"/>
                <w:szCs w:val="21"/>
              </w:rPr>
              <w:t>3A级物流企业</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11</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4</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8</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7</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4</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0</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2</w:t>
            </w:r>
          </w:p>
        </w:tc>
      </w:tr>
      <w:tr w:rsidR="0055678B" w:rsidRPr="00DE5EAB" w:rsidTr="0055678B">
        <w:trPr>
          <w:trHeight w:val="397"/>
          <w:jc w:val="center"/>
        </w:trPr>
        <w:tc>
          <w:tcPr>
            <w:tcW w:w="1643" w:type="dxa"/>
            <w:vAlign w:val="center"/>
          </w:tcPr>
          <w:p w:rsidR="0055678B" w:rsidRPr="00DE5EAB" w:rsidRDefault="0055678B" w:rsidP="0055678B">
            <w:pPr>
              <w:spacing w:line="240" w:lineRule="auto"/>
              <w:ind w:firstLineChars="0" w:firstLine="0"/>
              <w:jc w:val="center"/>
              <w:rPr>
                <w:bCs/>
                <w:sz w:val="21"/>
                <w:szCs w:val="21"/>
              </w:rPr>
            </w:pPr>
            <w:r w:rsidRPr="00DE5EAB">
              <w:rPr>
                <w:rFonts w:hint="eastAsia"/>
                <w:bCs/>
                <w:sz w:val="21"/>
                <w:szCs w:val="21"/>
              </w:rPr>
              <w:t>2A级物流企业</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FD12C4" w:rsidP="0055678B">
            <w:pPr>
              <w:spacing w:line="240" w:lineRule="auto"/>
              <w:ind w:firstLineChars="0" w:firstLine="0"/>
              <w:jc w:val="center"/>
              <w:rPr>
                <w:bCs/>
                <w:sz w:val="21"/>
                <w:szCs w:val="21"/>
              </w:rPr>
            </w:pPr>
            <w:r w:rsidRPr="00DE5EAB">
              <w:rPr>
                <w:rFonts w:hint="eastAsia"/>
                <w:bCs/>
                <w:sz w:val="21"/>
                <w:szCs w:val="21"/>
              </w:rPr>
              <w:t>0</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0</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4</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8</w:t>
            </w:r>
          </w:p>
        </w:tc>
        <w:tc>
          <w:tcPr>
            <w:tcW w:w="907" w:type="dxa"/>
            <w:vAlign w:val="center"/>
          </w:tcPr>
          <w:p w:rsidR="0055678B" w:rsidRPr="00DE5EAB" w:rsidRDefault="00091A5C" w:rsidP="0055678B">
            <w:pPr>
              <w:spacing w:line="240" w:lineRule="auto"/>
              <w:ind w:firstLineChars="0" w:firstLine="0"/>
              <w:jc w:val="center"/>
              <w:rPr>
                <w:bCs/>
                <w:sz w:val="21"/>
                <w:szCs w:val="21"/>
              </w:rPr>
            </w:pPr>
            <w:r w:rsidRPr="00DE5EAB">
              <w:rPr>
                <w:rFonts w:hint="eastAsia"/>
                <w:bCs/>
                <w:sz w:val="21"/>
                <w:szCs w:val="21"/>
              </w:rPr>
              <w:t>1</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0</w:t>
            </w:r>
          </w:p>
        </w:tc>
        <w:tc>
          <w:tcPr>
            <w:tcW w:w="907" w:type="dxa"/>
            <w:vAlign w:val="center"/>
          </w:tcPr>
          <w:p w:rsidR="0055678B" w:rsidRPr="00DE5EAB" w:rsidRDefault="00B31BCA" w:rsidP="0055678B">
            <w:pPr>
              <w:spacing w:line="240" w:lineRule="auto"/>
              <w:ind w:firstLineChars="0" w:firstLine="0"/>
              <w:jc w:val="center"/>
              <w:rPr>
                <w:bCs/>
                <w:sz w:val="21"/>
                <w:szCs w:val="21"/>
              </w:rPr>
            </w:pPr>
            <w:r w:rsidRPr="00DE5EAB">
              <w:rPr>
                <w:rFonts w:hint="eastAsia"/>
                <w:bCs/>
                <w:sz w:val="21"/>
                <w:szCs w:val="21"/>
              </w:rPr>
              <w:t>2</w:t>
            </w:r>
          </w:p>
        </w:tc>
      </w:tr>
    </w:tbl>
    <w:p w:rsidR="0055678B" w:rsidRPr="00477600" w:rsidRDefault="00A226CD" w:rsidP="00A226CD">
      <w:pPr>
        <w:ind w:firstLine="584"/>
        <w:rPr>
          <w:b/>
          <w:bCs/>
        </w:rPr>
      </w:pPr>
      <w:r w:rsidRPr="00A226CD">
        <w:rPr>
          <w:bCs/>
        </w:rPr>
        <w:t>综上所述</w:t>
      </w:r>
      <w:r w:rsidRPr="00A226CD">
        <w:rPr>
          <w:rFonts w:hint="eastAsia"/>
          <w:bCs/>
        </w:rPr>
        <w:t>，</w:t>
      </w:r>
      <w:r w:rsidRPr="00A226CD">
        <w:rPr>
          <w:rFonts w:cs="仿宋" w:hint="eastAsia"/>
          <w:bCs/>
          <w:szCs w:val="28"/>
        </w:rPr>
        <w:t>市交</w:t>
      </w:r>
      <w:r w:rsidRPr="007F4249">
        <w:rPr>
          <w:rFonts w:cs="仿宋" w:hint="eastAsia"/>
          <w:bCs/>
          <w:szCs w:val="28"/>
        </w:rPr>
        <w:t>通运输局</w:t>
      </w:r>
      <w:r>
        <w:rPr>
          <w:rFonts w:cs="仿宋" w:hint="eastAsia"/>
          <w:bCs/>
          <w:szCs w:val="28"/>
        </w:rPr>
        <w:t>培育市场主体效</w:t>
      </w:r>
      <w:r w:rsidR="00F11B6E">
        <w:rPr>
          <w:rFonts w:cs="仿宋" w:hint="eastAsia"/>
          <w:bCs/>
          <w:szCs w:val="28"/>
        </w:rPr>
        <w:t>果</w:t>
      </w:r>
      <w:r>
        <w:rPr>
          <w:rFonts w:cs="仿宋" w:hint="eastAsia"/>
          <w:bCs/>
          <w:szCs w:val="28"/>
        </w:rPr>
        <w:t>显著</w:t>
      </w:r>
      <w:r w:rsidR="002539D6">
        <w:rPr>
          <w:rFonts w:cs="仿宋" w:hint="eastAsia"/>
          <w:bCs/>
          <w:szCs w:val="28"/>
        </w:rPr>
        <w:t>，依据评分标准，</w:t>
      </w:r>
      <w:r>
        <w:rPr>
          <w:rFonts w:cs="仿宋" w:hint="eastAsia"/>
          <w:bCs/>
          <w:szCs w:val="28"/>
        </w:rPr>
        <w:t>该指标得2分。</w:t>
      </w:r>
    </w:p>
    <w:p w:rsidR="00D11C9B" w:rsidRDefault="00D11C9B" w:rsidP="00D11C9B">
      <w:pPr>
        <w:ind w:firstLine="584"/>
      </w:pPr>
      <w:r>
        <w:rPr>
          <w:rFonts w:hint="eastAsia"/>
        </w:rPr>
        <w:lastRenderedPageBreak/>
        <w:t>（4）生态效益情况分析</w:t>
      </w:r>
    </w:p>
    <w:p w:rsidR="00D11C9B" w:rsidRPr="00384EF6" w:rsidRDefault="00D11C9B" w:rsidP="00D11C9B">
      <w:pPr>
        <w:ind w:firstLine="584"/>
      </w:pPr>
      <w:r>
        <w:rPr>
          <w:rFonts w:hint="eastAsia"/>
        </w:rPr>
        <w:t>生态效益情况分析主要评价</w:t>
      </w:r>
      <w:r w:rsidRPr="00D11C9B">
        <w:rPr>
          <w:rFonts w:hint="eastAsia"/>
        </w:rPr>
        <w:t>改善生态环境</w:t>
      </w:r>
      <w:r w:rsidRPr="00384EF6">
        <w:rPr>
          <w:rFonts w:hint="eastAsia"/>
        </w:rPr>
        <w:t>质量。该部分满分3分，得</w:t>
      </w:r>
      <w:r w:rsidR="00262321" w:rsidRPr="00384EF6">
        <w:rPr>
          <w:rFonts w:hint="eastAsia"/>
        </w:rPr>
        <w:t>3</w:t>
      </w:r>
      <w:r w:rsidRPr="00384EF6">
        <w:rPr>
          <w:rFonts w:hint="eastAsia"/>
        </w:rPr>
        <w:t>分，得分率为100%。</w:t>
      </w:r>
      <w:r w:rsidRPr="00384EF6">
        <w:rPr>
          <w:rFonts w:cs="Times New Roman" w:hint="eastAsia"/>
          <w:szCs w:val="24"/>
        </w:rPr>
        <w:t>指标的业绩值和绩效分值见</w:t>
      </w:r>
      <w:r w:rsidRPr="00384EF6">
        <w:rPr>
          <w:rFonts w:hint="eastAsia"/>
        </w:rPr>
        <w:t>表</w:t>
      </w:r>
      <w:r w:rsidRPr="00384EF6">
        <w:rPr>
          <w:rFonts w:cs="仿宋" w:hint="eastAsia"/>
          <w:szCs w:val="28"/>
        </w:rPr>
        <w:t>3-</w:t>
      </w:r>
      <w:r w:rsidR="00502241" w:rsidRPr="00384EF6">
        <w:rPr>
          <w:rFonts w:cs="仿宋" w:hint="eastAsia"/>
          <w:szCs w:val="28"/>
        </w:rPr>
        <w:t>2</w:t>
      </w:r>
      <w:r w:rsidR="00A4464B">
        <w:rPr>
          <w:rFonts w:cs="仿宋" w:hint="eastAsia"/>
          <w:szCs w:val="28"/>
        </w:rPr>
        <w:t>9</w:t>
      </w:r>
      <w:r w:rsidRPr="00384EF6">
        <w:rPr>
          <w:rFonts w:cs="仿宋" w:hint="eastAsia"/>
          <w:szCs w:val="28"/>
        </w:rPr>
        <w:t>：</w:t>
      </w:r>
    </w:p>
    <w:p w:rsidR="00D11C9B" w:rsidRDefault="00D11C9B" w:rsidP="00F45FBC">
      <w:pPr>
        <w:pStyle w:val="a6"/>
        <w:rPr>
          <w:rFonts w:ascii="仿宋_GB2312" w:eastAsia="仿宋_GB2312" w:hAnsi="Times New Roman" w:cs="仿宋_GB2312"/>
          <w:kern w:val="0"/>
          <w:szCs w:val="22"/>
        </w:rPr>
      </w:pPr>
      <w:r w:rsidRPr="00384EF6">
        <w:rPr>
          <w:rFonts w:hint="eastAsia"/>
        </w:rPr>
        <w:t>表3-</w:t>
      </w:r>
      <w:r w:rsidR="00502241" w:rsidRPr="00384EF6">
        <w:rPr>
          <w:rFonts w:hint="eastAsia"/>
        </w:rPr>
        <w:t>2</w:t>
      </w:r>
      <w:r w:rsidR="00A4464B">
        <w:rPr>
          <w:rFonts w:hint="eastAsia"/>
        </w:rPr>
        <w:t>9</w:t>
      </w:r>
      <w:r w:rsidRPr="00384EF6">
        <w:rPr>
          <w:rFonts w:hint="eastAsia"/>
        </w:rPr>
        <w:t xml:space="preserve">  可持续发展指标业绩值及分值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D11C9B" w:rsidTr="00197BBE">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识别</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C13D29"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w:t>
            </w:r>
            <w:r w:rsidR="00D11C9B">
              <w:rPr>
                <w:rFonts w:cs="仿宋" w:hint="eastAsia"/>
                <w:b/>
                <w:bCs/>
                <w:spacing w:val="0"/>
                <w:sz w:val="21"/>
                <w:szCs w:val="21"/>
              </w:rPr>
              <w:t>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D11C9B" w:rsidTr="00D11C9B">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3</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262321" w:rsidP="00197BBE">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3</w:t>
            </w:r>
          </w:p>
        </w:tc>
      </w:tr>
      <w:tr w:rsidR="00D11C9B" w:rsidTr="00D11C9B">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D11C9B">
            <w:pPr>
              <w:autoSpaceDE w:val="0"/>
              <w:spacing w:line="240" w:lineRule="auto"/>
              <w:ind w:firstLineChars="0" w:firstLine="0"/>
              <w:jc w:val="center"/>
              <w:rPr>
                <w:rFonts w:cs="仿宋"/>
                <w:spacing w:val="0"/>
                <w:sz w:val="21"/>
                <w:szCs w:val="21"/>
              </w:rPr>
            </w:pPr>
            <w:r>
              <w:rPr>
                <w:rFonts w:cs="仿宋" w:hint="eastAsia"/>
                <w:spacing w:val="0"/>
                <w:sz w:val="21"/>
                <w:szCs w:val="21"/>
              </w:rPr>
              <w:t>D</w:t>
            </w:r>
            <w:r>
              <w:rPr>
                <w:rFonts w:cs="仿宋" w:hint="eastAsia"/>
                <w:spacing w:val="0"/>
                <w:sz w:val="21"/>
                <w:szCs w:val="21"/>
                <w:vertAlign w:val="subscript"/>
              </w:rPr>
              <w:t>31</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197BBE">
            <w:pPr>
              <w:autoSpaceDE w:val="0"/>
              <w:spacing w:line="240" w:lineRule="auto"/>
              <w:ind w:firstLineChars="0" w:firstLine="0"/>
              <w:jc w:val="center"/>
              <w:rPr>
                <w:rFonts w:cs="仿宋"/>
                <w:spacing w:val="0"/>
                <w:sz w:val="21"/>
                <w:szCs w:val="21"/>
              </w:rPr>
            </w:pPr>
            <w:r w:rsidRPr="00D11C9B">
              <w:rPr>
                <w:rFonts w:cs="仿宋" w:hint="eastAsia"/>
                <w:spacing w:val="0"/>
                <w:sz w:val="21"/>
                <w:szCs w:val="21"/>
              </w:rPr>
              <w:t>改善生态环境质量</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Default="00D11C9B"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262321" w:rsidP="00197BBE">
            <w:pPr>
              <w:autoSpaceDE w:val="0"/>
              <w:spacing w:line="240" w:lineRule="auto"/>
              <w:ind w:firstLineChars="0" w:firstLine="0"/>
              <w:jc w:val="center"/>
              <w:rPr>
                <w:rFonts w:cs="仿宋"/>
                <w:spacing w:val="0"/>
                <w:sz w:val="21"/>
                <w:szCs w:val="21"/>
              </w:rPr>
            </w:pPr>
            <w:r>
              <w:rPr>
                <w:rFonts w:cs="仿宋" w:hint="eastAsia"/>
                <w:spacing w:val="0"/>
                <w:sz w:val="21"/>
                <w:szCs w:val="21"/>
              </w:rPr>
              <w:t>显著</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262321" w:rsidP="00197BBE">
            <w:pPr>
              <w:autoSpaceDE w:val="0"/>
              <w:spacing w:line="240" w:lineRule="auto"/>
              <w:ind w:firstLineChars="0" w:firstLine="0"/>
              <w:jc w:val="center"/>
              <w:rPr>
                <w:rFonts w:cs="仿宋"/>
                <w:spacing w:val="0"/>
                <w:sz w:val="21"/>
                <w:szCs w:val="21"/>
              </w:rPr>
            </w:pPr>
            <w:r>
              <w:rPr>
                <w:rFonts w:cs="仿宋" w:hint="eastAsia"/>
                <w:spacing w:val="0"/>
                <w:sz w:val="21"/>
                <w:szCs w:val="21"/>
              </w:rPr>
              <w:t>显著</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262321" w:rsidP="00197BBE">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r>
    </w:tbl>
    <w:p w:rsidR="00CA4692" w:rsidRPr="00CA4692" w:rsidRDefault="004F3CCD" w:rsidP="00D11C9B">
      <w:pPr>
        <w:ind w:firstLine="586"/>
        <w:rPr>
          <w:rFonts w:cs="仿宋"/>
          <w:bCs/>
          <w:szCs w:val="28"/>
        </w:rPr>
      </w:pPr>
      <w:r>
        <w:rPr>
          <w:rFonts w:cs="仿宋" w:hint="eastAsia"/>
          <w:b/>
          <w:bCs/>
          <w:szCs w:val="28"/>
        </w:rPr>
        <w:t>对于指标D</w:t>
      </w:r>
      <w:r>
        <w:rPr>
          <w:rFonts w:cs="仿宋" w:hint="eastAsia"/>
          <w:b/>
          <w:bCs/>
          <w:szCs w:val="28"/>
          <w:vertAlign w:val="subscript"/>
        </w:rPr>
        <w:t>31</w:t>
      </w:r>
      <w:r>
        <w:rPr>
          <w:rFonts w:cs="仿宋" w:hint="eastAsia"/>
          <w:b/>
          <w:bCs/>
          <w:szCs w:val="28"/>
        </w:rPr>
        <w:t>“</w:t>
      </w:r>
      <w:r w:rsidRPr="004F3CCD">
        <w:rPr>
          <w:rFonts w:hint="eastAsia"/>
          <w:b/>
        </w:rPr>
        <w:t>改善生态环境质量</w:t>
      </w:r>
      <w:r>
        <w:rPr>
          <w:rFonts w:cs="仿宋" w:hint="eastAsia"/>
          <w:b/>
          <w:bCs/>
          <w:szCs w:val="28"/>
        </w:rPr>
        <w:t>”：</w:t>
      </w:r>
      <w:r w:rsidR="00CA4692" w:rsidRPr="00CA4692">
        <w:rPr>
          <w:rFonts w:cs="仿宋" w:hint="eastAsia"/>
          <w:bCs/>
          <w:szCs w:val="28"/>
        </w:rPr>
        <w:t>为进一步贯彻落实《中共中央国务院关于全面加强生态环境保护坚决打好污染防治攻坚战的意见》，加快推进柴油货车污染治理，切实降低柴油货车污染，</w:t>
      </w:r>
      <w:r w:rsidR="00CA4692" w:rsidRPr="00CA4692">
        <w:rPr>
          <w:rFonts w:cs="仿宋"/>
          <w:bCs/>
          <w:szCs w:val="28"/>
        </w:rPr>
        <w:t>2019年12月6日，</w:t>
      </w:r>
      <w:r w:rsidR="00CA4692">
        <w:rPr>
          <w:rFonts w:cs="仿宋" w:hint="eastAsia"/>
          <w:bCs/>
          <w:szCs w:val="28"/>
        </w:rPr>
        <w:t>青岛市</w:t>
      </w:r>
      <w:r w:rsidR="00CA4692">
        <w:rPr>
          <w:rFonts w:cs="仿宋"/>
          <w:bCs/>
          <w:szCs w:val="28"/>
        </w:rPr>
        <w:t>发布</w:t>
      </w:r>
      <w:r w:rsidR="00CA4692" w:rsidRPr="00CA4692">
        <w:rPr>
          <w:rFonts w:cs="仿宋"/>
          <w:bCs/>
          <w:szCs w:val="28"/>
        </w:rPr>
        <w:t>《青岛市国三排放标准营运柴油货车淘汰更新补贴实施方案》，方案实施以来，</w:t>
      </w:r>
      <w:r w:rsidR="004342EA">
        <w:rPr>
          <w:rFonts w:cs="仿宋"/>
          <w:bCs/>
          <w:szCs w:val="28"/>
        </w:rPr>
        <w:t>截至</w:t>
      </w:r>
      <w:r w:rsidR="00262321" w:rsidRPr="00262321">
        <w:rPr>
          <w:rFonts w:cs="仿宋"/>
          <w:bCs/>
          <w:szCs w:val="28"/>
        </w:rPr>
        <w:t>2020年底，全市</w:t>
      </w:r>
      <w:r w:rsidR="00262321">
        <w:rPr>
          <w:rFonts w:cs="仿宋" w:hint="eastAsia"/>
          <w:bCs/>
          <w:szCs w:val="28"/>
        </w:rPr>
        <w:t>已</w:t>
      </w:r>
      <w:r w:rsidR="00262321">
        <w:rPr>
          <w:rFonts w:cs="仿宋"/>
          <w:bCs/>
          <w:szCs w:val="28"/>
        </w:rPr>
        <w:t>对</w:t>
      </w:r>
      <w:r w:rsidR="00262321" w:rsidRPr="00262321">
        <w:rPr>
          <w:rFonts w:cs="仿宋"/>
          <w:bCs/>
          <w:szCs w:val="28"/>
        </w:rPr>
        <w:t>21764</w:t>
      </w:r>
      <w:r w:rsidR="00262321">
        <w:rPr>
          <w:rFonts w:cs="仿宋"/>
          <w:bCs/>
          <w:szCs w:val="28"/>
        </w:rPr>
        <w:t>辆</w:t>
      </w:r>
      <w:r w:rsidR="00CA4692" w:rsidRPr="00CA4692">
        <w:rPr>
          <w:rFonts w:cs="仿宋"/>
          <w:bCs/>
          <w:szCs w:val="28"/>
        </w:rPr>
        <w:t>国三营运柴油货车办理了淘汰更新手续</w:t>
      </w:r>
      <w:r w:rsidR="00262321">
        <w:rPr>
          <w:rFonts w:cs="仿宋" w:hint="eastAsia"/>
          <w:bCs/>
          <w:szCs w:val="28"/>
        </w:rPr>
        <w:t>，</w:t>
      </w:r>
      <w:r w:rsidR="00262321" w:rsidRPr="00262321">
        <w:rPr>
          <w:rFonts w:cs="仿宋" w:hint="eastAsia"/>
          <w:bCs/>
          <w:szCs w:val="28"/>
        </w:rPr>
        <w:t>超额</w:t>
      </w:r>
      <w:r w:rsidR="00262321" w:rsidRPr="00262321">
        <w:rPr>
          <w:rFonts w:cs="仿宋"/>
          <w:bCs/>
          <w:szCs w:val="28"/>
        </w:rPr>
        <w:t>123.93%完成省下达任务目标。</w:t>
      </w:r>
    </w:p>
    <w:p w:rsidR="00D11C9B" w:rsidRPr="004F3CCD" w:rsidRDefault="004F3CCD" w:rsidP="00CA4692">
      <w:pPr>
        <w:ind w:firstLine="584"/>
        <w:rPr>
          <w:bCs/>
        </w:rPr>
      </w:pPr>
      <w:r w:rsidRPr="004F3CCD">
        <w:rPr>
          <w:rFonts w:cs="仿宋" w:hint="eastAsia"/>
          <w:bCs/>
          <w:szCs w:val="28"/>
        </w:rPr>
        <w:t>依据交通运输部《港口岸电布局方案》的建设任务要求，</w:t>
      </w:r>
      <w:r w:rsidRPr="004F3CCD">
        <w:rPr>
          <w:rFonts w:cs="仿宋"/>
          <w:bCs/>
          <w:szCs w:val="28"/>
        </w:rPr>
        <w:t>2020年底前实现全国主要港口50%以上已建的集装箱、客滚、邮轮、3千吨级以上客运和5万吨级以上干散货专业化泊位具备向船舶供应岸电能力的目标。2020年底，山东港口青岛港结合码头靠泊船舶情况，通过高、低压岸电设备配合使用的方式，实现船舶岸电码头（油气化工码头除外）泊位覆盖率达到100%，在山东沿海港口中率先实现100%的泊位覆盖率（油气化工码头除外）。</w:t>
      </w:r>
      <w:r w:rsidR="00CA4692" w:rsidRPr="00CA4692">
        <w:rPr>
          <w:rFonts w:cs="仿宋" w:hint="eastAsia"/>
          <w:bCs/>
          <w:szCs w:val="28"/>
        </w:rPr>
        <w:t>在青岛港自主建设的集装箱自动化码头，所有设备采用全电驱动、智能化控制、自动化运行，实现绿色、智能、零排放</w:t>
      </w:r>
      <w:r w:rsidR="00CA4692">
        <w:rPr>
          <w:rFonts w:cs="仿宋" w:hint="eastAsia"/>
          <w:bCs/>
          <w:szCs w:val="28"/>
        </w:rPr>
        <w:t>，</w:t>
      </w:r>
      <w:r w:rsidR="00CA4692" w:rsidRPr="00CA4692">
        <w:rPr>
          <w:rFonts w:cs="仿宋" w:hint="eastAsia"/>
          <w:bCs/>
          <w:szCs w:val="28"/>
        </w:rPr>
        <w:t>积极创新绿色港口管理体制，建立完善的节能环保机制。</w:t>
      </w:r>
    </w:p>
    <w:p w:rsidR="00D11C9B" w:rsidRPr="004F3CCD" w:rsidRDefault="00153F1E" w:rsidP="00262321">
      <w:pPr>
        <w:ind w:firstLine="584"/>
        <w:rPr>
          <w:bCs/>
        </w:rPr>
      </w:pPr>
      <w:r>
        <w:rPr>
          <w:rFonts w:hint="eastAsia"/>
          <w:bCs/>
        </w:rPr>
        <w:lastRenderedPageBreak/>
        <w:t>2020年</w:t>
      </w:r>
      <w:r w:rsidR="00262321">
        <w:rPr>
          <w:rFonts w:hint="eastAsia"/>
          <w:bCs/>
        </w:rPr>
        <w:t>全市</w:t>
      </w:r>
      <w:r w:rsidR="00262321" w:rsidRPr="00262321">
        <w:rPr>
          <w:rFonts w:hint="eastAsia"/>
          <w:bCs/>
        </w:rPr>
        <w:t>推广新能源和清洁能源公交车</w:t>
      </w:r>
      <w:r>
        <w:rPr>
          <w:rFonts w:hint="eastAsia"/>
          <w:bCs/>
        </w:rPr>
        <w:t>，</w:t>
      </w:r>
      <w:r w:rsidR="004342EA">
        <w:rPr>
          <w:rFonts w:hint="eastAsia"/>
          <w:bCs/>
        </w:rPr>
        <w:t>截至</w:t>
      </w:r>
      <w:r w:rsidR="00262321" w:rsidRPr="00262321">
        <w:rPr>
          <w:bCs/>
        </w:rPr>
        <w:t>2020年底，</w:t>
      </w:r>
      <w:r w:rsidR="00262321">
        <w:rPr>
          <w:bCs/>
        </w:rPr>
        <w:t>青岛</w:t>
      </w:r>
      <w:r w:rsidR="00262321" w:rsidRPr="00262321">
        <w:rPr>
          <w:bCs/>
        </w:rPr>
        <w:t>市区616辆公交车全部更新为新能源公交车</w:t>
      </w:r>
      <w:r>
        <w:rPr>
          <w:rFonts w:hint="eastAsia"/>
          <w:bCs/>
        </w:rPr>
        <w:t>，</w:t>
      </w:r>
      <w:r w:rsidR="00262321" w:rsidRPr="00262321">
        <w:rPr>
          <w:bCs/>
        </w:rPr>
        <w:t>全市新能源和清洁能源公交车占比达到93</w:t>
      </w:r>
      <w:r w:rsidR="00F11B6E">
        <w:rPr>
          <w:rFonts w:hint="eastAsia"/>
          <w:bCs/>
        </w:rPr>
        <w:t>.00</w:t>
      </w:r>
      <w:r w:rsidR="00262321" w:rsidRPr="00262321">
        <w:rPr>
          <w:bCs/>
        </w:rPr>
        <w:t>%。</w:t>
      </w:r>
    </w:p>
    <w:p w:rsidR="00262321" w:rsidRDefault="00262321" w:rsidP="00D11C9B">
      <w:pPr>
        <w:ind w:firstLine="584"/>
        <w:rPr>
          <w:bCs/>
        </w:rPr>
      </w:pPr>
      <w:r w:rsidRPr="00262321">
        <w:rPr>
          <w:bCs/>
        </w:rPr>
        <w:t>综上所述</w:t>
      </w:r>
      <w:r w:rsidRPr="00262321">
        <w:rPr>
          <w:rFonts w:hint="eastAsia"/>
          <w:bCs/>
        </w:rPr>
        <w:t>，</w:t>
      </w:r>
      <w:r>
        <w:rPr>
          <w:rFonts w:hint="eastAsia"/>
          <w:bCs/>
        </w:rPr>
        <w:t>市交通运输局</w:t>
      </w:r>
      <w:r w:rsidRPr="00262321">
        <w:rPr>
          <w:rFonts w:hint="eastAsia"/>
          <w:bCs/>
        </w:rPr>
        <w:t>深入贯彻落实中央和省、市各项工作部署，积极推进交通运输</w:t>
      </w:r>
      <w:r>
        <w:rPr>
          <w:rFonts w:hint="eastAsia"/>
          <w:bCs/>
        </w:rPr>
        <w:t>、港口运输等行业</w:t>
      </w:r>
      <w:r w:rsidRPr="00262321">
        <w:rPr>
          <w:rFonts w:hint="eastAsia"/>
          <w:bCs/>
        </w:rPr>
        <w:t>节能减排和生态环境保护各项工作，改善生态环境质量</w:t>
      </w:r>
      <w:r>
        <w:rPr>
          <w:rFonts w:hint="eastAsia"/>
          <w:bCs/>
        </w:rPr>
        <w:t>效果显著，依据评分标准，该指标得3分。</w:t>
      </w:r>
    </w:p>
    <w:p w:rsidR="00D11C9B" w:rsidRDefault="00D11C9B" w:rsidP="00D11C9B">
      <w:pPr>
        <w:ind w:firstLine="584"/>
      </w:pPr>
      <w:r>
        <w:rPr>
          <w:rFonts w:hint="eastAsia"/>
        </w:rPr>
        <w:t>（4）可持续发展情况分析</w:t>
      </w:r>
    </w:p>
    <w:p w:rsidR="00D11C9B" w:rsidRDefault="00D11C9B" w:rsidP="00D11C9B">
      <w:pPr>
        <w:ind w:firstLine="584"/>
      </w:pPr>
      <w:r>
        <w:rPr>
          <w:rFonts w:hint="eastAsia"/>
        </w:rPr>
        <w:t>可持续发展情况分析主要评价中期规划建设完备程度。该部</w:t>
      </w:r>
      <w:r w:rsidRPr="007373FA">
        <w:rPr>
          <w:rFonts w:hint="eastAsia"/>
        </w:rPr>
        <w:t>分满分2分，得2分，得分率为100%。</w:t>
      </w:r>
      <w:r>
        <w:rPr>
          <w:rFonts w:cs="Times New Roman" w:hint="eastAsia"/>
          <w:szCs w:val="24"/>
        </w:rPr>
        <w:t>指标的业绩值和绩效分值见</w:t>
      </w:r>
      <w:r w:rsidRPr="00C3093C">
        <w:rPr>
          <w:rFonts w:hint="eastAsia"/>
        </w:rPr>
        <w:t>表</w:t>
      </w:r>
      <w:r w:rsidRPr="00C3093C">
        <w:rPr>
          <w:rFonts w:cs="仿宋" w:hint="eastAsia"/>
          <w:szCs w:val="28"/>
        </w:rPr>
        <w:t>3-</w:t>
      </w:r>
      <w:r w:rsidR="00A4464B">
        <w:rPr>
          <w:rFonts w:cs="仿宋" w:hint="eastAsia"/>
          <w:szCs w:val="28"/>
        </w:rPr>
        <w:t>30</w:t>
      </w:r>
      <w:r w:rsidRPr="00C3093C">
        <w:rPr>
          <w:rFonts w:cs="仿宋" w:hint="eastAsia"/>
          <w:szCs w:val="28"/>
        </w:rPr>
        <w:t>：</w:t>
      </w:r>
    </w:p>
    <w:p w:rsidR="00D11C9B" w:rsidRDefault="00D11C9B" w:rsidP="00D11C9B">
      <w:pPr>
        <w:pStyle w:val="a6"/>
        <w:ind w:firstLine="584"/>
        <w:rPr>
          <w:rFonts w:ascii="仿宋_GB2312" w:eastAsia="仿宋_GB2312" w:hAnsi="Times New Roman" w:cs="仿宋_GB2312"/>
          <w:kern w:val="0"/>
          <w:szCs w:val="22"/>
        </w:rPr>
      </w:pPr>
      <w:r>
        <w:rPr>
          <w:rFonts w:hint="eastAsia"/>
        </w:rPr>
        <w:t>表3-</w:t>
      </w:r>
      <w:r w:rsidR="00A4464B">
        <w:rPr>
          <w:rFonts w:hint="eastAsia"/>
        </w:rPr>
        <w:t>30</w:t>
      </w:r>
      <w:r>
        <w:rPr>
          <w:rFonts w:hint="eastAsia"/>
        </w:rPr>
        <w:t xml:space="preserve">  可持续发展指标业绩值及分值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D11C9B" w:rsidTr="00D11C9B">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识别</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C13D29">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w:t>
            </w:r>
            <w:r w:rsidR="00D11C9B">
              <w:rPr>
                <w:rFonts w:cs="仿宋" w:hint="eastAsia"/>
                <w:b/>
                <w:bCs/>
                <w:spacing w:val="0"/>
                <w:sz w:val="21"/>
                <w:szCs w:val="21"/>
              </w:rPr>
              <w:t>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D11C9B" w:rsidTr="00D11C9B">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7373FA">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2</w:t>
            </w:r>
          </w:p>
        </w:tc>
      </w:tr>
      <w:tr w:rsidR="00D11C9B" w:rsidTr="00D11C9B">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D11C9B">
            <w:pPr>
              <w:autoSpaceDE w:val="0"/>
              <w:spacing w:line="240" w:lineRule="auto"/>
              <w:ind w:firstLineChars="0" w:firstLine="0"/>
              <w:jc w:val="center"/>
              <w:rPr>
                <w:rFonts w:cs="仿宋"/>
                <w:spacing w:val="0"/>
                <w:sz w:val="21"/>
                <w:szCs w:val="21"/>
              </w:rPr>
            </w:pPr>
            <w:r>
              <w:rPr>
                <w:rFonts w:cs="仿宋" w:hint="eastAsia"/>
                <w:spacing w:val="0"/>
                <w:sz w:val="21"/>
                <w:szCs w:val="21"/>
              </w:rPr>
              <w:t>D</w:t>
            </w:r>
            <w:r>
              <w:rPr>
                <w:rFonts w:cs="仿宋" w:hint="eastAsia"/>
                <w:spacing w:val="0"/>
                <w:sz w:val="21"/>
                <w:szCs w:val="21"/>
                <w:vertAlign w:val="subscript"/>
              </w:rPr>
              <w:t>41</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中期规划建设完备性</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完备</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7373FA">
            <w:pPr>
              <w:autoSpaceDE w:val="0"/>
              <w:spacing w:line="240" w:lineRule="auto"/>
              <w:ind w:firstLineChars="0" w:firstLine="0"/>
              <w:jc w:val="center"/>
              <w:rPr>
                <w:rFonts w:cs="仿宋"/>
                <w:spacing w:val="0"/>
                <w:sz w:val="21"/>
                <w:szCs w:val="21"/>
              </w:rPr>
            </w:pPr>
            <w:r>
              <w:rPr>
                <w:rFonts w:cs="仿宋"/>
                <w:spacing w:val="0"/>
                <w:sz w:val="21"/>
                <w:szCs w:val="21"/>
              </w:rPr>
              <w:t>完备</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7373FA">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bl>
    <w:p w:rsidR="007373FA" w:rsidRPr="001277EC" w:rsidRDefault="007373FA" w:rsidP="007373FA">
      <w:pPr>
        <w:pStyle w:val="a9"/>
      </w:pPr>
      <w:r w:rsidRPr="001277EC">
        <w:rPr>
          <w:rFonts w:hint="eastAsia"/>
          <w:b/>
        </w:rPr>
        <w:t>对于指标</w:t>
      </w:r>
      <w:r w:rsidRPr="001277EC">
        <w:rPr>
          <w:b/>
        </w:rPr>
        <w:t>D</w:t>
      </w:r>
      <w:r>
        <w:rPr>
          <w:rFonts w:hint="eastAsia"/>
          <w:b/>
          <w:vertAlign w:val="subscript"/>
        </w:rPr>
        <w:t>4</w:t>
      </w:r>
      <w:r w:rsidRPr="001277EC">
        <w:rPr>
          <w:b/>
          <w:vertAlign w:val="subscript"/>
        </w:rPr>
        <w:t>1</w:t>
      </w:r>
      <w:r w:rsidRPr="001277EC">
        <w:rPr>
          <w:b/>
        </w:rPr>
        <w:t>“</w:t>
      </w:r>
      <w:r w:rsidRPr="001277EC">
        <w:rPr>
          <w:b/>
        </w:rPr>
        <w:t>中期规划建设完备性</w:t>
      </w:r>
      <w:r w:rsidRPr="001277EC">
        <w:rPr>
          <w:b/>
        </w:rPr>
        <w:t>”</w:t>
      </w:r>
      <w:r w:rsidRPr="001277EC">
        <w:rPr>
          <w:b/>
        </w:rPr>
        <w:t>：</w:t>
      </w:r>
      <w:r>
        <w:rPr>
          <w:rFonts w:hint="eastAsia"/>
        </w:rPr>
        <w:t>为适应新的战略定位和发展要求，青岛市需要大力构筑与区域合作、城市发展、土地利用和环境保护相适应，各类运输网络有机融合、各种交通方式协调发展的综合运输体系。青岛市第十一次党代会开启</w:t>
      </w:r>
      <w:r w:rsidR="0067117C">
        <w:rPr>
          <w:rFonts w:hint="eastAsia"/>
        </w:rPr>
        <w:t>“率先科学发展、实现蓝色跨越”的征程，确立</w:t>
      </w:r>
      <w:r>
        <w:rPr>
          <w:rFonts w:hint="eastAsia"/>
        </w:rPr>
        <w:t>“全域统筹、三城联动、轴带展开、生态间隔、组团发展”的城市发展大框架，开展综合运输体系规划，</w:t>
      </w:r>
      <w:r w:rsidR="0067117C">
        <w:rPr>
          <w:rFonts w:hint="eastAsia"/>
        </w:rPr>
        <w:t>有利于整合和优化青岛市交通基础设施资源</w:t>
      </w:r>
      <w:r>
        <w:rPr>
          <w:rFonts w:hint="eastAsia"/>
        </w:rPr>
        <w:t>；</w:t>
      </w:r>
      <w:r w:rsidR="0067117C">
        <w:t>利于交通行业各级领导准确判断发展大势</w:t>
      </w:r>
      <w:r>
        <w:rPr>
          <w:rFonts w:hint="eastAsia"/>
        </w:rPr>
        <w:t>；</w:t>
      </w:r>
      <w:r>
        <w:t>有利于交通运输行业从容应对各种挑战</w:t>
      </w:r>
      <w:r>
        <w:rPr>
          <w:rFonts w:hint="eastAsia"/>
        </w:rPr>
        <w:t>；</w:t>
      </w:r>
      <w:r w:rsidR="0067117C">
        <w:t>利于支持青岛区域协调发展重大战略的实施</w:t>
      </w:r>
      <w:r>
        <w:rPr>
          <w:rFonts w:hint="eastAsia"/>
        </w:rPr>
        <w:t>，积极打造全国领先的综合运输体系。在此背景下，</w:t>
      </w:r>
      <w:r>
        <w:t>青岛市交通运输局于</w:t>
      </w:r>
      <w:r>
        <w:rPr>
          <w:rFonts w:hint="eastAsia"/>
        </w:rPr>
        <w:t>2018年6月完成青岛市综合运输体系规</w:t>
      </w:r>
      <w:r>
        <w:rPr>
          <w:rFonts w:hint="eastAsia"/>
        </w:rPr>
        <w:lastRenderedPageBreak/>
        <w:t>划，用于指导青岛市综合运输的科学发展。</w:t>
      </w:r>
    </w:p>
    <w:p w:rsidR="007373FA" w:rsidRPr="001277EC" w:rsidRDefault="007373FA" w:rsidP="007373FA">
      <w:pPr>
        <w:ind w:firstLine="584"/>
        <w:rPr>
          <w:b/>
        </w:rPr>
      </w:pPr>
      <w:r w:rsidRPr="001277EC">
        <w:rPr>
          <w:rFonts w:hint="eastAsia"/>
        </w:rPr>
        <w:t>综上所述，</w:t>
      </w:r>
      <w:r>
        <w:rPr>
          <w:rFonts w:hint="eastAsia"/>
        </w:rPr>
        <w:t>2020</w:t>
      </w:r>
      <w:r w:rsidRPr="001277EC">
        <w:t>年</w:t>
      </w:r>
      <w:r>
        <w:rPr>
          <w:rFonts w:hint="eastAsia"/>
        </w:rPr>
        <w:t>青岛市</w:t>
      </w:r>
      <w:r>
        <w:t>交通运输局</w:t>
      </w:r>
      <w:r w:rsidRPr="001277EC">
        <w:t>中长期规划建设完备并有效执行，</w:t>
      </w:r>
      <w:r w:rsidRPr="001277EC">
        <w:rPr>
          <w:rFonts w:hint="eastAsia"/>
        </w:rPr>
        <w:t>有效规划指引部门未来履职</w:t>
      </w:r>
      <w:r w:rsidRPr="001277EC">
        <w:t>。因此，依据评分标准，该项指标得2分。</w:t>
      </w:r>
    </w:p>
    <w:p w:rsidR="00D11C9B" w:rsidRDefault="00D11C9B" w:rsidP="00D11C9B">
      <w:pPr>
        <w:ind w:firstLine="584"/>
      </w:pPr>
      <w:r>
        <w:rPr>
          <w:rFonts w:hint="eastAsia"/>
        </w:rPr>
        <w:t>（5）满意度情况分析</w:t>
      </w:r>
    </w:p>
    <w:p w:rsidR="00D11C9B" w:rsidRPr="00A8500F" w:rsidRDefault="00D11C9B" w:rsidP="00D11C9B">
      <w:pPr>
        <w:ind w:firstLine="584"/>
      </w:pPr>
      <w:r>
        <w:rPr>
          <w:rFonts w:hint="eastAsia"/>
        </w:rPr>
        <w:t>满意度情况分析主要评价“内设机构工作人员满意度”“下设机构及下级部门满意度”“社会公众满意”三方面。</w:t>
      </w:r>
      <w:r>
        <w:rPr>
          <w:rFonts w:hint="eastAsia"/>
          <w:szCs w:val="28"/>
        </w:rPr>
        <w:t>该部分满分7分，得</w:t>
      </w:r>
      <w:r w:rsidR="00A8500F">
        <w:rPr>
          <w:rFonts w:hint="eastAsia"/>
          <w:szCs w:val="28"/>
        </w:rPr>
        <w:t>6.91</w:t>
      </w:r>
      <w:r>
        <w:rPr>
          <w:rFonts w:hint="eastAsia"/>
          <w:szCs w:val="28"/>
        </w:rPr>
        <w:t>分，得分率为</w:t>
      </w:r>
      <w:r w:rsidR="00A8500F">
        <w:rPr>
          <w:rFonts w:hint="eastAsia"/>
          <w:szCs w:val="28"/>
        </w:rPr>
        <w:t>98.71</w:t>
      </w:r>
      <w:r>
        <w:rPr>
          <w:rFonts w:hint="eastAsia"/>
          <w:szCs w:val="28"/>
        </w:rPr>
        <w:t>%。</w:t>
      </w:r>
      <w:r>
        <w:rPr>
          <w:rFonts w:cs="Times New Roman" w:hint="eastAsia"/>
          <w:szCs w:val="24"/>
        </w:rPr>
        <w:t>指标的业绩值和绩效分值见</w:t>
      </w:r>
      <w:r w:rsidRPr="00A8500F">
        <w:rPr>
          <w:rFonts w:hint="eastAsia"/>
        </w:rPr>
        <w:t>表</w:t>
      </w:r>
      <w:r w:rsidRPr="00A8500F">
        <w:rPr>
          <w:rFonts w:cs="仿宋" w:hint="eastAsia"/>
          <w:szCs w:val="28"/>
        </w:rPr>
        <w:t>3-</w:t>
      </w:r>
      <w:r w:rsidR="00A4464B">
        <w:rPr>
          <w:rFonts w:cs="仿宋" w:hint="eastAsia"/>
          <w:szCs w:val="28"/>
        </w:rPr>
        <w:t>31</w:t>
      </w:r>
      <w:r w:rsidRPr="00A8500F">
        <w:rPr>
          <w:rFonts w:hint="eastAsia"/>
          <w:szCs w:val="28"/>
        </w:rPr>
        <w:t>：</w:t>
      </w:r>
    </w:p>
    <w:p w:rsidR="00D11C9B" w:rsidRDefault="00D11C9B" w:rsidP="00D11C9B">
      <w:pPr>
        <w:pStyle w:val="a6"/>
        <w:ind w:firstLine="584"/>
      </w:pPr>
      <w:r w:rsidRPr="00A8500F">
        <w:rPr>
          <w:rFonts w:hint="eastAsia"/>
        </w:rPr>
        <w:t>表3-</w:t>
      </w:r>
      <w:r w:rsidR="00A4464B">
        <w:rPr>
          <w:rFonts w:hint="eastAsia"/>
        </w:rPr>
        <w:t>31</w:t>
      </w:r>
      <w:r w:rsidRPr="00A8500F">
        <w:rPr>
          <w:rFonts w:hint="eastAsia"/>
        </w:rPr>
        <w:t xml:space="preserve">  满意度指标业绩值及分值</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2931"/>
        <w:gridCol w:w="1302"/>
        <w:gridCol w:w="1302"/>
        <w:gridCol w:w="1302"/>
        <w:gridCol w:w="1305"/>
      </w:tblGrid>
      <w:tr w:rsidR="00D11C9B" w:rsidTr="004D6F29">
        <w:trPr>
          <w:trHeight w:val="397"/>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识别</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三级指标</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分值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C13D29">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标杆</w:t>
            </w:r>
            <w:r w:rsidR="00D11C9B">
              <w:rPr>
                <w:rFonts w:cs="仿宋" w:hint="eastAsia"/>
                <w:b/>
                <w:bCs/>
                <w:spacing w:val="0"/>
                <w:sz w:val="21"/>
                <w:szCs w:val="21"/>
              </w:rPr>
              <w:t>值</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业绩值</w:t>
            </w:r>
          </w:p>
        </w:tc>
        <w:tc>
          <w:tcPr>
            <w:tcW w:w="1305"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得分</w:t>
            </w:r>
          </w:p>
        </w:tc>
      </w:tr>
      <w:tr w:rsidR="00D11C9B" w:rsidTr="004D6F29">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合计</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7</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A8500F">
            <w:pPr>
              <w:autoSpaceDE w:val="0"/>
              <w:spacing w:line="240" w:lineRule="auto"/>
              <w:ind w:firstLineChars="0" w:firstLine="0"/>
              <w:jc w:val="center"/>
              <w:rPr>
                <w:rFonts w:cs="仿宋"/>
                <w:b/>
                <w:bCs/>
                <w:spacing w:val="0"/>
                <w:sz w:val="21"/>
                <w:szCs w:val="21"/>
              </w:rPr>
            </w:pPr>
            <w:r>
              <w:rPr>
                <w:rFonts w:cs="仿宋" w:hint="eastAsia"/>
                <w:b/>
                <w:bCs/>
                <w:spacing w:val="0"/>
                <w:sz w:val="21"/>
                <w:szCs w:val="21"/>
              </w:rPr>
              <w:t>6.91</w:t>
            </w:r>
          </w:p>
        </w:tc>
      </w:tr>
      <w:tr w:rsidR="00D11C9B" w:rsidTr="004D6F29">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D</w:t>
            </w:r>
            <w:r>
              <w:rPr>
                <w:rFonts w:cs="仿宋" w:hint="eastAsia"/>
                <w:spacing w:val="0"/>
                <w:sz w:val="21"/>
                <w:szCs w:val="21"/>
                <w:vertAlign w:val="subscript"/>
              </w:rPr>
              <w:t>51</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内设机构工作人员满意度</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≥90%</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Default="00A8500F">
            <w:pPr>
              <w:autoSpaceDE w:val="0"/>
              <w:spacing w:line="240" w:lineRule="auto"/>
              <w:ind w:firstLineChars="0" w:firstLine="0"/>
              <w:jc w:val="center"/>
              <w:rPr>
                <w:rFonts w:cs="仿宋"/>
                <w:spacing w:val="0"/>
                <w:sz w:val="21"/>
                <w:szCs w:val="21"/>
              </w:rPr>
            </w:pPr>
            <w:r>
              <w:rPr>
                <w:rFonts w:cs="仿宋" w:hint="eastAsia"/>
                <w:spacing w:val="0"/>
                <w:sz w:val="21"/>
                <w:szCs w:val="21"/>
              </w:rPr>
              <w:t>95.00%</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A8500F">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r w:rsidR="00D11C9B" w:rsidTr="004D6F29">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D11C9B">
            <w:pPr>
              <w:autoSpaceDE w:val="0"/>
              <w:spacing w:line="240" w:lineRule="auto"/>
              <w:ind w:firstLineChars="0" w:firstLine="0"/>
              <w:jc w:val="center"/>
              <w:rPr>
                <w:rFonts w:cs="仿宋"/>
                <w:spacing w:val="0"/>
                <w:sz w:val="21"/>
                <w:szCs w:val="21"/>
              </w:rPr>
            </w:pPr>
            <w:r>
              <w:rPr>
                <w:rFonts w:cs="仿宋" w:hint="eastAsia"/>
                <w:spacing w:val="0"/>
                <w:sz w:val="21"/>
                <w:szCs w:val="21"/>
              </w:rPr>
              <w:t>D</w:t>
            </w:r>
            <w:r>
              <w:rPr>
                <w:rFonts w:cs="仿宋" w:hint="eastAsia"/>
                <w:spacing w:val="0"/>
                <w:sz w:val="21"/>
                <w:szCs w:val="21"/>
                <w:vertAlign w:val="subscript"/>
              </w:rPr>
              <w:t>52</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下设机构及下级部门满意度</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≥90%</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Default="00A8500F">
            <w:pPr>
              <w:autoSpaceDE w:val="0"/>
              <w:spacing w:line="240" w:lineRule="auto"/>
              <w:ind w:firstLineChars="0" w:firstLine="0"/>
              <w:jc w:val="center"/>
              <w:rPr>
                <w:rFonts w:cs="仿宋"/>
                <w:spacing w:val="0"/>
                <w:sz w:val="21"/>
                <w:szCs w:val="21"/>
              </w:rPr>
            </w:pPr>
            <w:r>
              <w:rPr>
                <w:rFonts w:cs="仿宋" w:hint="eastAsia"/>
                <w:spacing w:val="0"/>
                <w:sz w:val="21"/>
                <w:szCs w:val="21"/>
              </w:rPr>
              <w:t>98.22%</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A8500F">
            <w:pPr>
              <w:autoSpaceDE w:val="0"/>
              <w:spacing w:line="240" w:lineRule="auto"/>
              <w:ind w:firstLineChars="0" w:firstLine="0"/>
              <w:jc w:val="center"/>
              <w:rPr>
                <w:rFonts w:cs="仿宋"/>
                <w:spacing w:val="0"/>
                <w:sz w:val="21"/>
                <w:szCs w:val="21"/>
              </w:rPr>
            </w:pPr>
            <w:r>
              <w:rPr>
                <w:rFonts w:cs="仿宋" w:hint="eastAsia"/>
                <w:spacing w:val="0"/>
                <w:sz w:val="21"/>
                <w:szCs w:val="21"/>
              </w:rPr>
              <w:t>2</w:t>
            </w:r>
          </w:p>
        </w:tc>
      </w:tr>
      <w:tr w:rsidR="00D11C9B" w:rsidTr="004D6F29">
        <w:trPr>
          <w:trHeight w:val="397"/>
          <w:jc w:val="center"/>
        </w:trPr>
        <w:tc>
          <w:tcPr>
            <w:tcW w:w="954" w:type="dxa"/>
            <w:tcBorders>
              <w:top w:val="single" w:sz="4" w:space="0" w:color="auto"/>
              <w:left w:val="single" w:sz="4" w:space="0" w:color="auto"/>
              <w:bottom w:val="single" w:sz="4" w:space="0" w:color="auto"/>
              <w:right w:val="single" w:sz="4" w:space="0" w:color="auto"/>
            </w:tcBorders>
            <w:vAlign w:val="center"/>
            <w:hideMark/>
          </w:tcPr>
          <w:p w:rsidR="00D11C9B" w:rsidRDefault="00D11C9B" w:rsidP="00D11C9B">
            <w:pPr>
              <w:autoSpaceDE w:val="0"/>
              <w:spacing w:line="240" w:lineRule="auto"/>
              <w:ind w:firstLineChars="0" w:firstLine="0"/>
              <w:jc w:val="center"/>
              <w:rPr>
                <w:rFonts w:cs="仿宋"/>
                <w:spacing w:val="0"/>
                <w:sz w:val="21"/>
                <w:szCs w:val="21"/>
              </w:rPr>
            </w:pPr>
            <w:r>
              <w:rPr>
                <w:rFonts w:cs="仿宋" w:hint="eastAsia"/>
                <w:spacing w:val="0"/>
                <w:sz w:val="21"/>
                <w:szCs w:val="21"/>
              </w:rPr>
              <w:t>D</w:t>
            </w:r>
            <w:r>
              <w:rPr>
                <w:rFonts w:cs="仿宋" w:hint="eastAsia"/>
                <w:spacing w:val="0"/>
                <w:sz w:val="21"/>
                <w:szCs w:val="21"/>
                <w:vertAlign w:val="subscript"/>
              </w:rPr>
              <w:t>53</w:t>
            </w:r>
          </w:p>
        </w:tc>
        <w:tc>
          <w:tcPr>
            <w:tcW w:w="2931"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社会公众满意度</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3</w:t>
            </w:r>
          </w:p>
        </w:tc>
        <w:tc>
          <w:tcPr>
            <w:tcW w:w="1302" w:type="dxa"/>
            <w:tcBorders>
              <w:top w:val="single" w:sz="4" w:space="0" w:color="auto"/>
              <w:left w:val="single" w:sz="4" w:space="0" w:color="auto"/>
              <w:bottom w:val="single" w:sz="4" w:space="0" w:color="auto"/>
              <w:right w:val="single" w:sz="4" w:space="0" w:color="auto"/>
            </w:tcBorders>
            <w:vAlign w:val="center"/>
            <w:hideMark/>
          </w:tcPr>
          <w:p w:rsidR="00D11C9B" w:rsidRDefault="00D11C9B">
            <w:pPr>
              <w:autoSpaceDE w:val="0"/>
              <w:spacing w:line="240" w:lineRule="auto"/>
              <w:ind w:firstLineChars="0" w:firstLine="0"/>
              <w:jc w:val="center"/>
              <w:rPr>
                <w:rFonts w:cs="仿宋"/>
                <w:spacing w:val="0"/>
                <w:sz w:val="21"/>
                <w:szCs w:val="21"/>
              </w:rPr>
            </w:pPr>
            <w:r>
              <w:rPr>
                <w:rFonts w:cs="仿宋" w:hint="eastAsia"/>
                <w:spacing w:val="0"/>
                <w:sz w:val="21"/>
                <w:szCs w:val="21"/>
              </w:rPr>
              <w:t>≥90%</w:t>
            </w:r>
          </w:p>
        </w:tc>
        <w:tc>
          <w:tcPr>
            <w:tcW w:w="1302" w:type="dxa"/>
            <w:tcBorders>
              <w:top w:val="single" w:sz="4" w:space="0" w:color="auto"/>
              <w:left w:val="single" w:sz="4" w:space="0" w:color="auto"/>
              <w:bottom w:val="single" w:sz="4" w:space="0" w:color="auto"/>
              <w:right w:val="single" w:sz="4" w:space="0" w:color="auto"/>
            </w:tcBorders>
            <w:vAlign w:val="center"/>
          </w:tcPr>
          <w:p w:rsidR="00D11C9B" w:rsidRDefault="00A8500F">
            <w:pPr>
              <w:autoSpaceDE w:val="0"/>
              <w:spacing w:line="240" w:lineRule="auto"/>
              <w:ind w:firstLineChars="0" w:firstLine="0"/>
              <w:jc w:val="center"/>
              <w:rPr>
                <w:rFonts w:cs="仿宋"/>
                <w:spacing w:val="0"/>
                <w:sz w:val="21"/>
                <w:szCs w:val="21"/>
              </w:rPr>
            </w:pPr>
            <w:r>
              <w:rPr>
                <w:rFonts w:cs="仿宋" w:hint="eastAsia"/>
                <w:spacing w:val="0"/>
                <w:sz w:val="21"/>
                <w:szCs w:val="21"/>
              </w:rPr>
              <w:t>87.24%</w:t>
            </w:r>
          </w:p>
        </w:tc>
        <w:tc>
          <w:tcPr>
            <w:tcW w:w="1305" w:type="dxa"/>
            <w:tcBorders>
              <w:top w:val="single" w:sz="4" w:space="0" w:color="auto"/>
              <w:left w:val="single" w:sz="4" w:space="0" w:color="auto"/>
              <w:bottom w:val="single" w:sz="4" w:space="0" w:color="auto"/>
              <w:right w:val="single" w:sz="4" w:space="0" w:color="auto"/>
            </w:tcBorders>
            <w:vAlign w:val="center"/>
          </w:tcPr>
          <w:p w:rsidR="00D11C9B" w:rsidRDefault="00A8500F">
            <w:pPr>
              <w:autoSpaceDE w:val="0"/>
              <w:spacing w:line="240" w:lineRule="auto"/>
              <w:ind w:firstLineChars="0" w:firstLine="0"/>
              <w:jc w:val="center"/>
              <w:rPr>
                <w:rFonts w:cs="仿宋"/>
                <w:spacing w:val="0"/>
                <w:sz w:val="21"/>
                <w:szCs w:val="21"/>
              </w:rPr>
            </w:pPr>
            <w:r>
              <w:rPr>
                <w:rFonts w:cs="仿宋" w:hint="eastAsia"/>
                <w:spacing w:val="0"/>
                <w:sz w:val="21"/>
                <w:szCs w:val="21"/>
              </w:rPr>
              <w:t>2.91</w:t>
            </w:r>
          </w:p>
        </w:tc>
      </w:tr>
    </w:tbl>
    <w:p w:rsidR="004D6F29" w:rsidRDefault="004D6F29" w:rsidP="004D6F29">
      <w:pPr>
        <w:pStyle w:val="a9"/>
        <w:ind w:firstLine="584"/>
        <w:rPr>
          <w:rFonts w:cs="仿宋"/>
          <w:bCs/>
          <w:spacing w:val="0"/>
          <w:szCs w:val="28"/>
        </w:rPr>
      </w:pPr>
      <w:r>
        <w:rPr>
          <w:rFonts w:hint="eastAsia"/>
        </w:rPr>
        <w:t>为评价内设机构工作人员、下设机构及下级部门、社会公众对省市场监管局履职情况综合满意度，第三方采取电子问卷的形式分类进行问卷调查。其中内设机构满意度问卷调查收回有效问卷</w:t>
      </w:r>
      <w:r w:rsidR="00A8500F">
        <w:rPr>
          <w:rFonts w:hint="eastAsia"/>
        </w:rPr>
        <w:t>10</w:t>
      </w:r>
      <w:r>
        <w:rPr>
          <w:rFonts w:hint="eastAsia"/>
        </w:rPr>
        <w:t>份，下设机构及下级部门满意度问卷调查收回有效问卷</w:t>
      </w:r>
      <w:r w:rsidR="00A8500F">
        <w:rPr>
          <w:rFonts w:hint="eastAsia"/>
        </w:rPr>
        <w:t>20</w:t>
      </w:r>
      <w:r>
        <w:rPr>
          <w:rFonts w:hint="eastAsia"/>
        </w:rPr>
        <w:t>份，社会公众满意度问卷调查收回有效问</w:t>
      </w:r>
      <w:r w:rsidRPr="00A8500F">
        <w:rPr>
          <w:rFonts w:hint="eastAsia"/>
        </w:rPr>
        <w:t>卷</w:t>
      </w:r>
      <w:r w:rsidR="00A8500F" w:rsidRPr="00A8500F">
        <w:rPr>
          <w:rFonts w:hint="eastAsia"/>
        </w:rPr>
        <w:t>39</w:t>
      </w:r>
      <w:r w:rsidRPr="00A8500F">
        <w:rPr>
          <w:rFonts w:hint="eastAsia"/>
        </w:rPr>
        <w:t>份。</w:t>
      </w:r>
      <w:r w:rsidRPr="00A8500F">
        <w:rPr>
          <w:rFonts w:cs="仿宋" w:hint="eastAsia"/>
          <w:bCs/>
          <w:spacing w:val="0"/>
          <w:szCs w:val="28"/>
        </w:rPr>
        <w:t>内设机构工作人员、下设机构及下级部门、社会公众满意度分别为95</w:t>
      </w:r>
      <w:r w:rsidR="00A8500F" w:rsidRPr="00A8500F">
        <w:rPr>
          <w:rFonts w:cs="仿宋" w:hint="eastAsia"/>
          <w:bCs/>
          <w:spacing w:val="0"/>
          <w:szCs w:val="28"/>
        </w:rPr>
        <w:t>.00</w:t>
      </w:r>
      <w:r w:rsidRPr="00A8500F">
        <w:rPr>
          <w:rFonts w:cs="仿宋" w:hint="eastAsia"/>
          <w:bCs/>
          <w:spacing w:val="0"/>
          <w:szCs w:val="28"/>
        </w:rPr>
        <w:t>%、9</w:t>
      </w:r>
      <w:r w:rsidR="00A8500F" w:rsidRPr="00A8500F">
        <w:rPr>
          <w:rFonts w:cs="仿宋" w:hint="eastAsia"/>
          <w:bCs/>
          <w:spacing w:val="0"/>
          <w:szCs w:val="28"/>
        </w:rPr>
        <w:t>8.22</w:t>
      </w:r>
      <w:r w:rsidRPr="00A8500F">
        <w:rPr>
          <w:rFonts w:cs="仿宋" w:hint="eastAsia"/>
          <w:bCs/>
          <w:spacing w:val="0"/>
          <w:szCs w:val="28"/>
        </w:rPr>
        <w:t>%、</w:t>
      </w:r>
      <w:r w:rsidR="00A8500F" w:rsidRPr="00A8500F">
        <w:rPr>
          <w:rFonts w:cs="仿宋" w:hint="eastAsia"/>
          <w:bCs/>
          <w:spacing w:val="0"/>
          <w:szCs w:val="28"/>
        </w:rPr>
        <w:t>87.24</w:t>
      </w:r>
      <w:r w:rsidRPr="00A8500F">
        <w:rPr>
          <w:rFonts w:cs="仿宋" w:hint="eastAsia"/>
          <w:bCs/>
          <w:spacing w:val="0"/>
          <w:szCs w:val="28"/>
        </w:rPr>
        <w:t>%。因此，依据评分标准，内设机构工作人员、下设机构及下级部门、社会公众满意度指标得分分别为</w:t>
      </w:r>
      <w:r w:rsidR="00F11B6E" w:rsidRPr="00A8500F">
        <w:rPr>
          <w:rFonts w:cs="仿宋" w:hint="eastAsia"/>
          <w:bCs/>
          <w:spacing w:val="0"/>
          <w:szCs w:val="28"/>
        </w:rPr>
        <w:t>2</w:t>
      </w:r>
      <w:r w:rsidRPr="00A8500F">
        <w:rPr>
          <w:rFonts w:cs="仿宋" w:hint="eastAsia"/>
          <w:bCs/>
          <w:spacing w:val="0"/>
          <w:szCs w:val="28"/>
        </w:rPr>
        <w:t>分、2分、</w:t>
      </w:r>
      <w:r w:rsidR="00A8500F" w:rsidRPr="00A8500F">
        <w:rPr>
          <w:rFonts w:cs="仿宋" w:hint="eastAsia"/>
          <w:bCs/>
          <w:spacing w:val="0"/>
          <w:szCs w:val="28"/>
        </w:rPr>
        <w:t>2.91</w:t>
      </w:r>
      <w:r w:rsidRPr="00A8500F">
        <w:rPr>
          <w:rFonts w:cs="仿宋" w:hint="eastAsia"/>
          <w:bCs/>
          <w:spacing w:val="0"/>
          <w:szCs w:val="28"/>
        </w:rPr>
        <w:t>分。</w:t>
      </w:r>
    </w:p>
    <w:p w:rsidR="004D6F29" w:rsidRDefault="004D6F29" w:rsidP="004D6F29">
      <w:pPr>
        <w:ind w:firstLine="560"/>
        <w:rPr>
          <w:rFonts w:cs="仿宋"/>
          <w:bCs/>
          <w:spacing w:val="0"/>
          <w:szCs w:val="28"/>
        </w:rPr>
      </w:pPr>
      <w:r w:rsidRPr="00F11B6E">
        <w:rPr>
          <w:rFonts w:cs="仿宋" w:hint="eastAsia"/>
          <w:bCs/>
          <w:spacing w:val="0"/>
          <w:szCs w:val="28"/>
        </w:rPr>
        <w:t>具体调查分析报告详见附件</w:t>
      </w:r>
      <w:r w:rsidR="00F11B6E" w:rsidRPr="00F11B6E">
        <w:rPr>
          <w:rFonts w:cs="仿宋" w:hint="eastAsia"/>
          <w:bCs/>
          <w:spacing w:val="0"/>
          <w:szCs w:val="28"/>
        </w:rPr>
        <w:t>4</w:t>
      </w:r>
      <w:r w:rsidRPr="00F11B6E">
        <w:rPr>
          <w:rFonts w:cs="仿宋" w:hint="eastAsia"/>
          <w:bCs/>
          <w:spacing w:val="0"/>
          <w:szCs w:val="28"/>
        </w:rPr>
        <w:t>。</w:t>
      </w:r>
    </w:p>
    <w:p w:rsidR="001D7DE6" w:rsidRDefault="001D7DE6" w:rsidP="001D7DE6">
      <w:pPr>
        <w:pStyle w:val="2"/>
        <w:ind w:firstLine="667"/>
      </w:pPr>
      <w:bookmarkStart w:id="40" w:name="_Toc78382232"/>
      <w:r>
        <w:rPr>
          <w:rFonts w:hint="eastAsia"/>
        </w:rPr>
        <w:lastRenderedPageBreak/>
        <w:t>（二）评价结论</w:t>
      </w:r>
      <w:bookmarkEnd w:id="40"/>
    </w:p>
    <w:p w:rsidR="0044190F" w:rsidRPr="00532768" w:rsidRDefault="0044190F" w:rsidP="0044190F">
      <w:pPr>
        <w:ind w:firstLine="584"/>
      </w:pPr>
      <w:r w:rsidRPr="00532768">
        <w:rPr>
          <w:rFonts w:hint="eastAsia"/>
        </w:rPr>
        <w:t>广州业越管理咨询有限公司对青岛市交通运输局2</w:t>
      </w:r>
      <w:r w:rsidRPr="00532768">
        <w:t>020</w:t>
      </w:r>
      <w:r w:rsidRPr="00532768">
        <w:rPr>
          <w:rFonts w:hint="eastAsia"/>
        </w:rPr>
        <w:t>年部门整体支出进行独立第三方评价，综合评价得</w:t>
      </w:r>
      <w:r w:rsidRPr="00BB0452">
        <w:rPr>
          <w:rFonts w:hint="eastAsia"/>
        </w:rPr>
        <w:t>分为</w:t>
      </w:r>
      <w:r w:rsidR="00085967">
        <w:rPr>
          <w:rFonts w:hint="eastAsia"/>
        </w:rPr>
        <w:t>90.01</w:t>
      </w:r>
      <w:r w:rsidRPr="00BB0452">
        <w:rPr>
          <w:rFonts w:hint="eastAsia"/>
        </w:rPr>
        <w:t>分，评价评级为“</w:t>
      </w:r>
      <w:r w:rsidR="00085967">
        <w:rPr>
          <w:rFonts w:hint="eastAsia"/>
        </w:rPr>
        <w:t>优</w:t>
      </w:r>
      <w:r w:rsidRPr="00BB0452">
        <w:rPr>
          <w:rFonts w:hint="eastAsia"/>
        </w:rPr>
        <w:t>”。</w:t>
      </w:r>
      <w:r w:rsidRPr="00532768">
        <w:rPr>
          <w:rFonts w:hint="eastAsia"/>
        </w:rPr>
        <w:t>青岛市交通运输局2</w:t>
      </w:r>
      <w:r w:rsidRPr="00532768">
        <w:t>020</w:t>
      </w:r>
      <w:r w:rsidRPr="00532768">
        <w:rPr>
          <w:rFonts w:hint="eastAsia"/>
        </w:rPr>
        <w:t>年整体支出内容与年度重点工作目标任务相对应，年度预算资金为部门运转和履职尽责提供重要保障和支持。市交通运输局</w:t>
      </w:r>
      <w:r w:rsidR="00C13D29">
        <w:rPr>
          <w:rFonts w:hint="eastAsia"/>
        </w:rPr>
        <w:t>2</w:t>
      </w:r>
      <w:r w:rsidR="00C13D29">
        <w:t>020</w:t>
      </w:r>
      <w:r w:rsidR="00C13D29">
        <w:rPr>
          <w:rFonts w:hint="eastAsia"/>
        </w:rPr>
        <w:t>年</w:t>
      </w:r>
      <w:r w:rsidRPr="00532768">
        <w:rPr>
          <w:rFonts w:hint="eastAsia"/>
        </w:rPr>
        <w:t>通过</w:t>
      </w:r>
      <w:r>
        <w:rPr>
          <w:rFonts w:hint="eastAsia"/>
        </w:rPr>
        <w:t>履行市场资源优化配置、综合交通运输体系规划，交通基础设施建设，公路建设、养护和运营管理，港口、航道相关工程项目实施，交通运输市场监管、建设市场监管，物流业发展等职责</w:t>
      </w:r>
      <w:r w:rsidR="00BE4233">
        <w:t>，</w:t>
      </w:r>
      <w:r w:rsidRPr="00532768">
        <w:rPr>
          <w:rFonts w:hint="eastAsia"/>
        </w:rPr>
        <w:t>有效推进了</w:t>
      </w:r>
      <w:r w:rsidRPr="00E93E0D">
        <w:rPr>
          <w:rFonts w:hint="eastAsia"/>
        </w:rPr>
        <w:t>公路建设</w:t>
      </w:r>
      <w:r>
        <w:rPr>
          <w:rFonts w:hint="eastAsia"/>
        </w:rPr>
        <w:t>、港口建设提速扩容、铁路建设、公路建设养护、基础设施智慧升级等，提升了路网通行水平</w:t>
      </w:r>
      <w:r w:rsidR="00C13D29">
        <w:rPr>
          <w:rFonts w:hint="eastAsia"/>
        </w:rPr>
        <w:t>及</w:t>
      </w:r>
      <w:r>
        <w:rPr>
          <w:rFonts w:hint="eastAsia"/>
        </w:rPr>
        <w:t>居民出行便利度；完成交通领域市场监管、道路安全生产专项整治、出租车专项整治等工作任务，有效规范市场秩序，优化营商环境；完成交通运输体系建设，推进智慧交通、平安交通、法规交通、绿色交通、创新交通建设，有效提升交通运输治理能力；启动实施交通物流业发展三年行动，加大招商引资力度，实现物流业增加值1</w:t>
      </w:r>
      <w:r>
        <w:t>208.50</w:t>
      </w:r>
      <w:r>
        <w:rPr>
          <w:rFonts w:hint="eastAsia"/>
        </w:rPr>
        <w:t>亿元，全球航运中心城市排名提升，物流产业发展持续提升。但部门在资产管理、预算管理、财务核算、项目完成及时性、市场监管政策落实强度、交通运输产业发展、全球航运中心国际竞争力等履职效果仍有待加强</w:t>
      </w:r>
      <w:r w:rsidR="00C231D1">
        <w:rPr>
          <w:rFonts w:hint="eastAsia"/>
        </w:rPr>
        <w:t>，</w:t>
      </w:r>
      <w:r w:rsidR="00C231D1" w:rsidRPr="00445602">
        <w:rPr>
          <w:rFonts w:hint="eastAsia"/>
        </w:rPr>
        <w:t>整体支出绩效评分表</w:t>
      </w:r>
      <w:r w:rsidR="00C231D1">
        <w:rPr>
          <w:rFonts w:hint="eastAsia"/>
        </w:rPr>
        <w:t>详见表3-32：</w:t>
      </w:r>
    </w:p>
    <w:p w:rsidR="000D18BB" w:rsidRDefault="000D18BB" w:rsidP="001D7DE6">
      <w:pPr>
        <w:pStyle w:val="a6"/>
      </w:pPr>
      <w:r>
        <w:br w:type="page"/>
      </w:r>
    </w:p>
    <w:p w:rsidR="001D7DE6" w:rsidRPr="00445602" w:rsidRDefault="001D7DE6" w:rsidP="001D7DE6">
      <w:pPr>
        <w:pStyle w:val="a6"/>
      </w:pPr>
      <w:r w:rsidRPr="00445602">
        <w:rPr>
          <w:rFonts w:hint="eastAsia"/>
        </w:rPr>
        <w:lastRenderedPageBreak/>
        <w:t>表3-</w:t>
      </w:r>
      <w:r w:rsidR="00A4464B">
        <w:rPr>
          <w:rFonts w:hint="eastAsia"/>
        </w:rPr>
        <w:t>32</w:t>
      </w:r>
      <w:r>
        <w:rPr>
          <w:rFonts w:hint="eastAsia"/>
        </w:rPr>
        <w:t>青岛市交通运输局2020</w:t>
      </w:r>
      <w:r w:rsidRPr="00445602">
        <w:rPr>
          <w:rFonts w:hint="eastAsia"/>
        </w:rPr>
        <w:t>年部门整体支出绩效评分表</w:t>
      </w:r>
    </w:p>
    <w:tbl>
      <w:tblPr>
        <w:tblStyle w:val="13"/>
        <w:tblW w:w="8963" w:type="dxa"/>
        <w:jc w:val="center"/>
        <w:tblLook w:val="04A0"/>
      </w:tblPr>
      <w:tblGrid>
        <w:gridCol w:w="1308"/>
        <w:gridCol w:w="1770"/>
        <w:gridCol w:w="3141"/>
        <w:gridCol w:w="983"/>
        <w:gridCol w:w="848"/>
        <w:gridCol w:w="913"/>
      </w:tblGrid>
      <w:tr w:rsidR="001D7DE6" w:rsidRPr="004342EA" w:rsidTr="00821271">
        <w:trPr>
          <w:trHeight w:val="369"/>
          <w:tblHeader/>
          <w:jc w:val="center"/>
        </w:trPr>
        <w:tc>
          <w:tcPr>
            <w:tcW w:w="1308" w:type="dxa"/>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widowControl/>
              <w:spacing w:line="240" w:lineRule="auto"/>
              <w:ind w:firstLineChars="0" w:firstLine="0"/>
              <w:jc w:val="center"/>
              <w:textAlignment w:val="center"/>
              <w:rPr>
                <w:rFonts w:cs="仿宋"/>
                <w:b/>
                <w:spacing w:val="0"/>
                <w:sz w:val="21"/>
                <w:szCs w:val="21"/>
              </w:rPr>
            </w:pPr>
            <w:r w:rsidRPr="004342EA">
              <w:rPr>
                <w:rFonts w:cs="仿宋" w:hint="eastAsia"/>
                <w:b/>
                <w:spacing w:val="0"/>
                <w:sz w:val="21"/>
                <w:szCs w:val="21"/>
              </w:rPr>
              <w:t>一级指标</w:t>
            </w:r>
          </w:p>
        </w:tc>
        <w:tc>
          <w:tcPr>
            <w:tcW w:w="1770" w:type="dxa"/>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widowControl/>
              <w:spacing w:line="240" w:lineRule="auto"/>
              <w:ind w:firstLineChars="0" w:firstLine="0"/>
              <w:jc w:val="center"/>
              <w:textAlignment w:val="center"/>
              <w:rPr>
                <w:rFonts w:cs="仿宋"/>
                <w:b/>
                <w:spacing w:val="0"/>
                <w:sz w:val="21"/>
                <w:szCs w:val="21"/>
              </w:rPr>
            </w:pPr>
            <w:r w:rsidRPr="004342EA">
              <w:rPr>
                <w:rFonts w:cs="仿宋" w:hint="eastAsia"/>
                <w:b/>
                <w:spacing w:val="0"/>
                <w:sz w:val="21"/>
                <w:szCs w:val="21"/>
              </w:rPr>
              <w:t>二级指标</w:t>
            </w:r>
          </w:p>
        </w:tc>
        <w:tc>
          <w:tcPr>
            <w:tcW w:w="3141" w:type="dxa"/>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widowControl/>
              <w:spacing w:line="240" w:lineRule="auto"/>
              <w:ind w:firstLineChars="0" w:firstLine="0"/>
              <w:jc w:val="center"/>
              <w:textAlignment w:val="center"/>
              <w:rPr>
                <w:rFonts w:cs="仿宋"/>
                <w:b/>
                <w:spacing w:val="0"/>
                <w:sz w:val="21"/>
                <w:szCs w:val="21"/>
              </w:rPr>
            </w:pPr>
            <w:r w:rsidRPr="004342EA">
              <w:rPr>
                <w:rFonts w:cs="仿宋" w:hint="eastAsia"/>
                <w:b/>
                <w:spacing w:val="0"/>
                <w:sz w:val="21"/>
                <w:szCs w:val="21"/>
              </w:rPr>
              <w:t>三级指标</w:t>
            </w:r>
          </w:p>
        </w:tc>
        <w:tc>
          <w:tcPr>
            <w:tcW w:w="983" w:type="dxa"/>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widowControl/>
              <w:spacing w:line="240" w:lineRule="auto"/>
              <w:ind w:firstLineChars="0" w:firstLine="0"/>
              <w:jc w:val="center"/>
              <w:textAlignment w:val="center"/>
              <w:rPr>
                <w:rFonts w:cs="仿宋"/>
                <w:b/>
                <w:spacing w:val="0"/>
                <w:sz w:val="21"/>
                <w:szCs w:val="21"/>
              </w:rPr>
            </w:pPr>
            <w:r w:rsidRPr="004342EA">
              <w:rPr>
                <w:rFonts w:cs="仿宋" w:hint="eastAsia"/>
                <w:b/>
                <w:spacing w:val="0"/>
                <w:sz w:val="21"/>
                <w:szCs w:val="21"/>
              </w:rPr>
              <w:t>分值</w:t>
            </w:r>
          </w:p>
        </w:tc>
        <w:tc>
          <w:tcPr>
            <w:tcW w:w="848" w:type="dxa"/>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widowControl/>
              <w:spacing w:line="240" w:lineRule="auto"/>
              <w:ind w:firstLineChars="0" w:firstLine="0"/>
              <w:jc w:val="center"/>
              <w:textAlignment w:val="center"/>
              <w:rPr>
                <w:rFonts w:cs="仿宋"/>
                <w:b/>
                <w:spacing w:val="0"/>
                <w:sz w:val="21"/>
                <w:szCs w:val="21"/>
              </w:rPr>
            </w:pPr>
            <w:r w:rsidRPr="004342EA">
              <w:rPr>
                <w:rFonts w:cs="仿宋" w:hint="eastAsia"/>
                <w:b/>
                <w:spacing w:val="0"/>
                <w:sz w:val="21"/>
                <w:szCs w:val="21"/>
              </w:rPr>
              <w:t>得分</w:t>
            </w:r>
          </w:p>
        </w:tc>
        <w:tc>
          <w:tcPr>
            <w:tcW w:w="913" w:type="dxa"/>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widowControl/>
              <w:spacing w:line="240" w:lineRule="auto"/>
              <w:ind w:firstLineChars="0" w:firstLine="0"/>
              <w:jc w:val="center"/>
              <w:textAlignment w:val="center"/>
              <w:rPr>
                <w:rFonts w:cs="仿宋"/>
                <w:b/>
                <w:spacing w:val="0"/>
                <w:sz w:val="21"/>
                <w:szCs w:val="21"/>
              </w:rPr>
            </w:pPr>
            <w:r w:rsidRPr="004342EA">
              <w:rPr>
                <w:rFonts w:cs="仿宋" w:hint="eastAsia"/>
                <w:b/>
                <w:spacing w:val="0"/>
                <w:sz w:val="21"/>
                <w:szCs w:val="21"/>
              </w:rPr>
              <w:t>得分率</w:t>
            </w:r>
          </w:p>
        </w:tc>
      </w:tr>
      <w:tr w:rsidR="00491B81" w:rsidRPr="004342EA" w:rsidTr="00821271">
        <w:trPr>
          <w:trHeight w:val="369"/>
          <w:jc w:val="center"/>
        </w:trPr>
        <w:tc>
          <w:tcPr>
            <w:tcW w:w="1308" w:type="dxa"/>
            <w:vMerge w:val="restart"/>
            <w:tcBorders>
              <w:top w:val="single" w:sz="4" w:space="0" w:color="auto"/>
              <w:left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投入</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目标设定</w:t>
            </w:r>
          </w:p>
        </w:tc>
        <w:tc>
          <w:tcPr>
            <w:tcW w:w="3141"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年度绩效目标合理性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491B81" w:rsidRPr="004342EA" w:rsidTr="00821271">
        <w:trPr>
          <w:trHeight w:val="369"/>
          <w:jc w:val="center"/>
        </w:trPr>
        <w:tc>
          <w:tcPr>
            <w:tcW w:w="1308" w:type="dxa"/>
            <w:vMerge/>
            <w:tcBorders>
              <w:left w:val="single" w:sz="4" w:space="0" w:color="auto"/>
              <w:right w:val="single" w:sz="4" w:space="0" w:color="auto"/>
            </w:tcBorders>
            <w:vAlign w:val="center"/>
            <w:hideMark/>
          </w:tcPr>
          <w:p w:rsidR="00491B81" w:rsidRPr="004342EA" w:rsidRDefault="00491B81" w:rsidP="00231E06">
            <w:pPr>
              <w:widowControl/>
              <w:adjustRightInd/>
              <w:snapToGrid/>
              <w:spacing w:line="240" w:lineRule="auto"/>
              <w:ind w:firstLineChars="0" w:firstLine="0"/>
              <w:jc w:val="left"/>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年度绩效指标明确性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F11B6E">
            <w:pPr>
              <w:widowControl/>
              <w:spacing w:line="240" w:lineRule="auto"/>
              <w:ind w:firstLineChars="0" w:firstLine="0"/>
              <w:jc w:val="center"/>
              <w:rPr>
                <w:rFonts w:cs="仿宋"/>
                <w:spacing w:val="0"/>
                <w:sz w:val="21"/>
                <w:szCs w:val="21"/>
              </w:rPr>
            </w:pPr>
            <w:r w:rsidRPr="004342EA">
              <w:rPr>
                <w:rFonts w:hint="eastAsia"/>
                <w:color w:val="000000"/>
                <w:sz w:val="21"/>
                <w:szCs w:val="21"/>
              </w:rPr>
              <w:t>1.40</w:t>
            </w:r>
          </w:p>
        </w:tc>
        <w:tc>
          <w:tcPr>
            <w:tcW w:w="913"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70%</w:t>
            </w:r>
          </w:p>
        </w:tc>
      </w:tr>
      <w:tr w:rsidR="00491B81" w:rsidRPr="004342EA" w:rsidTr="00821271">
        <w:trPr>
          <w:trHeight w:val="369"/>
          <w:jc w:val="center"/>
        </w:trPr>
        <w:tc>
          <w:tcPr>
            <w:tcW w:w="1308" w:type="dxa"/>
            <w:vMerge/>
            <w:tcBorders>
              <w:left w:val="single" w:sz="4" w:space="0" w:color="auto"/>
              <w:right w:val="single" w:sz="4" w:space="0" w:color="auto"/>
            </w:tcBorders>
            <w:vAlign w:val="center"/>
            <w:hideMark/>
          </w:tcPr>
          <w:p w:rsidR="00491B81" w:rsidRPr="004342EA" w:rsidRDefault="00491B81" w:rsidP="00231E06">
            <w:pPr>
              <w:widowControl/>
              <w:adjustRightInd/>
              <w:snapToGrid/>
              <w:spacing w:line="240" w:lineRule="auto"/>
              <w:ind w:firstLineChars="0" w:firstLine="0"/>
              <w:jc w:val="left"/>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年度工作计划明确性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491B81" w:rsidRPr="004342EA" w:rsidTr="00821271">
        <w:trPr>
          <w:trHeight w:val="369"/>
          <w:jc w:val="center"/>
        </w:trPr>
        <w:tc>
          <w:tcPr>
            <w:tcW w:w="1308" w:type="dxa"/>
            <w:vMerge/>
            <w:tcBorders>
              <w:left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rPr>
                <w:rFonts w:cs="仿宋"/>
                <w:spacing w:val="0"/>
                <w:sz w:val="21"/>
                <w:szCs w:val="21"/>
              </w:rPr>
            </w:pP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预算配置</w:t>
            </w:r>
          </w:p>
        </w:tc>
        <w:tc>
          <w:tcPr>
            <w:tcW w:w="3141"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在职人员控制率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491B81" w:rsidRPr="004342EA" w:rsidRDefault="0035026C" w:rsidP="00231E06">
            <w:pPr>
              <w:widowControl/>
              <w:spacing w:line="240" w:lineRule="auto"/>
              <w:ind w:firstLineChars="0" w:firstLine="0"/>
              <w:jc w:val="center"/>
              <w:rPr>
                <w:rFonts w:cs="仿宋"/>
                <w:spacing w:val="0"/>
                <w:sz w:val="21"/>
                <w:szCs w:val="21"/>
              </w:rPr>
            </w:pPr>
            <w:r>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491B81" w:rsidRPr="004342EA" w:rsidRDefault="0035026C" w:rsidP="00231E06">
            <w:pPr>
              <w:widowControl/>
              <w:spacing w:line="240" w:lineRule="auto"/>
              <w:ind w:firstLineChars="0" w:firstLine="0"/>
              <w:jc w:val="center"/>
              <w:rPr>
                <w:rFonts w:cs="仿宋"/>
                <w:spacing w:val="0"/>
                <w:sz w:val="21"/>
                <w:szCs w:val="21"/>
              </w:rPr>
            </w:pPr>
            <w:r>
              <w:rPr>
                <w:rFonts w:hint="eastAsia"/>
                <w:color w:val="000000"/>
                <w:sz w:val="21"/>
                <w:szCs w:val="21"/>
              </w:rPr>
              <w:t>10</w:t>
            </w:r>
            <w:r w:rsidR="00491B81" w:rsidRPr="004342EA">
              <w:rPr>
                <w:rFonts w:hint="eastAsia"/>
                <w:color w:val="000000"/>
                <w:sz w:val="21"/>
                <w:szCs w:val="21"/>
              </w:rPr>
              <w:t>0%</w:t>
            </w:r>
          </w:p>
        </w:tc>
      </w:tr>
      <w:tr w:rsidR="00491B81" w:rsidRPr="004342EA" w:rsidTr="00821271">
        <w:trPr>
          <w:trHeight w:val="369"/>
          <w:jc w:val="center"/>
        </w:trPr>
        <w:tc>
          <w:tcPr>
            <w:tcW w:w="1308" w:type="dxa"/>
            <w:vMerge/>
            <w:tcBorders>
              <w:left w:val="single" w:sz="4" w:space="0" w:color="auto"/>
              <w:bottom w:val="single" w:sz="4" w:space="0" w:color="auto"/>
              <w:right w:val="single" w:sz="4" w:space="0" w:color="auto"/>
            </w:tcBorders>
            <w:vAlign w:val="center"/>
            <w:hideMark/>
          </w:tcPr>
          <w:p w:rsidR="00491B81" w:rsidRPr="004342EA" w:rsidRDefault="00491B81" w:rsidP="00231E06">
            <w:pPr>
              <w:widowControl/>
              <w:adjustRightInd/>
              <w:snapToGrid/>
              <w:spacing w:line="240" w:lineRule="auto"/>
              <w:ind w:firstLineChars="0" w:firstLine="0"/>
              <w:jc w:val="left"/>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重点支出安排率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491B81" w:rsidRPr="004342EA" w:rsidRDefault="00491B81"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491B81" w:rsidRPr="004342EA" w:rsidRDefault="00491B8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val="restart"/>
            <w:tcBorders>
              <w:top w:val="single" w:sz="4" w:space="0" w:color="auto"/>
              <w:left w:val="single" w:sz="4" w:space="0" w:color="auto"/>
              <w:right w:val="single" w:sz="4" w:space="0" w:color="auto"/>
            </w:tcBorders>
            <w:vAlign w:val="center"/>
            <w:hideMark/>
          </w:tcPr>
          <w:p w:rsidR="000D18BB" w:rsidRPr="004342EA" w:rsidRDefault="000D18BB" w:rsidP="000D18BB">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过程</w:t>
            </w:r>
          </w:p>
        </w:tc>
        <w:tc>
          <w:tcPr>
            <w:tcW w:w="1770" w:type="dxa"/>
            <w:vMerge w:val="restart"/>
            <w:tcBorders>
              <w:top w:val="single" w:sz="4" w:space="0" w:color="auto"/>
              <w:left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预算执行</w:t>
            </w: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本年预算执行率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2.82</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94%</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预算调整率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0</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0%</w:t>
            </w:r>
          </w:p>
        </w:tc>
      </w:tr>
      <w:tr w:rsidR="000D18BB" w:rsidRPr="004342EA" w:rsidTr="00821271">
        <w:trPr>
          <w:trHeight w:val="369"/>
          <w:jc w:val="center"/>
        </w:trPr>
        <w:tc>
          <w:tcPr>
            <w:tcW w:w="1308" w:type="dxa"/>
            <w:vMerge/>
            <w:tcBorders>
              <w:left w:val="single" w:sz="4" w:space="0" w:color="auto"/>
              <w:right w:val="single" w:sz="4" w:space="0" w:color="auto"/>
            </w:tcBorders>
            <w:vAlign w:val="center"/>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支付进度率</w:t>
            </w:r>
          </w:p>
        </w:tc>
        <w:tc>
          <w:tcPr>
            <w:tcW w:w="98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textAlignment w:val="center"/>
              <w:rPr>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color w:val="00000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结转结余变动率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公用经费控制率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“三公经费”控制率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bottom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政府采购执行率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val="restart"/>
            <w:tcBorders>
              <w:top w:val="single" w:sz="4" w:space="0" w:color="auto"/>
              <w:left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预算管理</w:t>
            </w: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财务管理制度健全性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资金使用合规性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50%</w:t>
            </w:r>
          </w:p>
        </w:tc>
      </w:tr>
      <w:tr w:rsidR="000D18BB" w:rsidRPr="004342EA" w:rsidTr="00821271">
        <w:trPr>
          <w:trHeight w:val="369"/>
          <w:jc w:val="center"/>
        </w:trPr>
        <w:tc>
          <w:tcPr>
            <w:tcW w:w="1308" w:type="dxa"/>
            <w:vMerge/>
            <w:tcBorders>
              <w:left w:val="single" w:sz="4" w:space="0" w:color="auto"/>
              <w:right w:val="single" w:sz="4" w:space="0" w:color="auto"/>
            </w:tcBorders>
            <w:vAlign w:val="center"/>
          </w:tcPr>
          <w:p w:rsidR="000D18BB" w:rsidRPr="004342EA" w:rsidRDefault="000D18BB" w:rsidP="00C503C5">
            <w:pPr>
              <w:widowControl/>
              <w:adjustRightInd/>
              <w:snapToGrid/>
              <w:spacing w:line="240" w:lineRule="auto"/>
              <w:ind w:firstLineChars="0" w:firstLine="0"/>
              <w:jc w:val="center"/>
              <w:rPr>
                <w:rFonts w:cs="仿宋"/>
                <w:spacing w:val="0"/>
                <w:sz w:val="21"/>
                <w:szCs w:val="21"/>
              </w:rPr>
            </w:pPr>
          </w:p>
        </w:tc>
        <w:tc>
          <w:tcPr>
            <w:tcW w:w="1770" w:type="dxa"/>
            <w:vMerge/>
            <w:tcBorders>
              <w:left w:val="single" w:sz="4" w:space="0" w:color="auto"/>
              <w:right w:val="single" w:sz="4" w:space="0" w:color="auto"/>
            </w:tcBorders>
            <w:vAlign w:val="center"/>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财务管理制度执行有效性</w:t>
            </w:r>
          </w:p>
        </w:tc>
        <w:tc>
          <w:tcPr>
            <w:tcW w:w="98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textAlignment w:val="center"/>
              <w:rPr>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color w:val="000000"/>
                <w:sz w:val="21"/>
                <w:szCs w:val="21"/>
              </w:rPr>
            </w:pPr>
            <w:r>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Pr>
                <w:rFonts w:hint="eastAsia"/>
                <w:color w:val="000000"/>
                <w:sz w:val="21"/>
                <w:szCs w:val="21"/>
              </w:rPr>
              <w:t>10</w:t>
            </w:r>
            <w:r w:rsidRPr="004342EA">
              <w:rPr>
                <w:rFonts w:hint="eastAsia"/>
                <w:color w:val="000000"/>
                <w:sz w:val="21"/>
                <w:szCs w:val="21"/>
              </w:rPr>
              <w:t>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bottom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预决算信息公开性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491B81">
            <w:pPr>
              <w:widowControl/>
              <w:adjustRightInd/>
              <w:snapToGrid/>
              <w:spacing w:line="240" w:lineRule="auto"/>
              <w:ind w:firstLineChars="0" w:firstLine="0"/>
              <w:jc w:val="center"/>
              <w:rPr>
                <w:rFonts w:cs="仿宋"/>
                <w:spacing w:val="0"/>
                <w:sz w:val="21"/>
                <w:szCs w:val="21"/>
              </w:rPr>
            </w:pP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资产管理</w:t>
            </w: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资产管理制度健全性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资产管理安全性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Pr>
                <w:rFonts w:hint="eastAsia"/>
                <w:color w:val="000000"/>
                <w:sz w:val="21"/>
                <w:szCs w:val="21"/>
              </w:rPr>
              <w:t>0.80</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Pr>
                <w:rFonts w:hint="eastAsia"/>
                <w:color w:val="000000"/>
                <w:sz w:val="21"/>
                <w:szCs w:val="21"/>
              </w:rPr>
              <w:t>40</w:t>
            </w:r>
            <w:r w:rsidRPr="004342EA">
              <w:rPr>
                <w:rFonts w:hint="eastAsia"/>
                <w:color w:val="000000"/>
                <w:sz w:val="21"/>
                <w:szCs w:val="21"/>
              </w:rPr>
              <w:t>%</w:t>
            </w:r>
          </w:p>
        </w:tc>
      </w:tr>
      <w:tr w:rsidR="000D18BB" w:rsidRPr="004342EA" w:rsidTr="00821271">
        <w:trPr>
          <w:trHeight w:val="369"/>
          <w:jc w:val="center"/>
        </w:trPr>
        <w:tc>
          <w:tcPr>
            <w:tcW w:w="1308" w:type="dxa"/>
            <w:vMerge/>
            <w:tcBorders>
              <w:left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固定资产利用率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1.98</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99%</w:t>
            </w:r>
          </w:p>
        </w:tc>
      </w:tr>
      <w:tr w:rsidR="000D18BB" w:rsidRPr="004342EA" w:rsidTr="00821271">
        <w:trPr>
          <w:trHeight w:val="369"/>
          <w:jc w:val="center"/>
        </w:trPr>
        <w:tc>
          <w:tcPr>
            <w:tcW w:w="1308" w:type="dxa"/>
            <w:vMerge/>
            <w:tcBorders>
              <w:left w:val="single" w:sz="4" w:space="0" w:color="auto"/>
              <w:bottom w:val="single" w:sz="4" w:space="0" w:color="auto"/>
              <w:right w:val="single" w:sz="4" w:space="0" w:color="auto"/>
            </w:tcBorders>
            <w:vAlign w:val="center"/>
            <w:hideMark/>
          </w:tcPr>
          <w:p w:rsidR="000D18BB" w:rsidRPr="004342EA" w:rsidRDefault="000D18BB" w:rsidP="00231E06">
            <w:pPr>
              <w:widowControl/>
              <w:adjustRightInd/>
              <w:snapToGrid/>
              <w:spacing w:line="240" w:lineRule="auto"/>
              <w:ind w:firstLineChars="0" w:firstLine="0"/>
              <w:jc w:val="left"/>
              <w:rPr>
                <w:rFonts w:cs="仿宋"/>
                <w:spacing w:val="0"/>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综合考核</w:t>
            </w:r>
          </w:p>
        </w:tc>
        <w:tc>
          <w:tcPr>
            <w:tcW w:w="3141"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spacing w:line="240" w:lineRule="auto"/>
              <w:ind w:firstLineChars="0" w:firstLine="0"/>
              <w:jc w:val="center"/>
              <w:rPr>
                <w:rFonts w:cs="仿宋"/>
                <w:spacing w:val="0"/>
                <w:sz w:val="21"/>
                <w:szCs w:val="21"/>
              </w:rPr>
            </w:pPr>
            <w:r w:rsidRPr="004342EA">
              <w:rPr>
                <w:rFonts w:cs="仿宋" w:hint="eastAsia"/>
                <w:spacing w:val="0"/>
                <w:sz w:val="21"/>
                <w:szCs w:val="21"/>
              </w:rPr>
              <w:t>全市综合考核评级</w:t>
            </w:r>
          </w:p>
        </w:tc>
        <w:tc>
          <w:tcPr>
            <w:tcW w:w="98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1.80</w:t>
            </w:r>
          </w:p>
        </w:tc>
        <w:tc>
          <w:tcPr>
            <w:tcW w:w="913" w:type="dxa"/>
            <w:tcBorders>
              <w:top w:val="single" w:sz="4" w:space="0" w:color="auto"/>
              <w:left w:val="single" w:sz="4" w:space="0" w:color="auto"/>
              <w:bottom w:val="single" w:sz="4" w:space="0" w:color="auto"/>
              <w:right w:val="single" w:sz="4" w:space="0" w:color="auto"/>
            </w:tcBorders>
            <w:vAlign w:val="center"/>
          </w:tcPr>
          <w:p w:rsidR="000D18BB" w:rsidRPr="004342EA" w:rsidRDefault="000D18B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90%</w:t>
            </w:r>
          </w:p>
        </w:tc>
      </w:tr>
      <w:tr w:rsidR="00A4464B" w:rsidRPr="004342EA" w:rsidTr="00821271">
        <w:trPr>
          <w:trHeight w:val="369"/>
          <w:jc w:val="center"/>
        </w:trPr>
        <w:tc>
          <w:tcPr>
            <w:tcW w:w="1308" w:type="dxa"/>
            <w:vMerge w:val="restart"/>
            <w:tcBorders>
              <w:top w:val="single" w:sz="4" w:space="0" w:color="auto"/>
              <w:left w:val="single" w:sz="4" w:space="0" w:color="auto"/>
              <w:right w:val="single" w:sz="4" w:space="0" w:color="auto"/>
            </w:tcBorders>
            <w:vAlign w:val="center"/>
            <w:hideMark/>
          </w:tcPr>
          <w:p w:rsidR="00A4464B" w:rsidRPr="004342EA" w:rsidRDefault="00A4464B" w:rsidP="00A4464B">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产出</w:t>
            </w:r>
          </w:p>
        </w:tc>
        <w:tc>
          <w:tcPr>
            <w:tcW w:w="1770" w:type="dxa"/>
            <w:vMerge w:val="restart"/>
            <w:tcBorders>
              <w:top w:val="single" w:sz="4" w:space="0" w:color="auto"/>
              <w:left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实际完成率</w:t>
            </w: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交通基础设施建设完成率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826354">
            <w:pPr>
              <w:spacing w:line="240" w:lineRule="auto"/>
              <w:ind w:firstLine="420"/>
              <w:jc w:val="center"/>
              <w:rPr>
                <w:rFonts w:cs="仿宋"/>
                <w:spacing w:val="0"/>
                <w:sz w:val="21"/>
                <w:szCs w:val="21"/>
              </w:rPr>
            </w:pPr>
          </w:p>
        </w:tc>
        <w:tc>
          <w:tcPr>
            <w:tcW w:w="1770"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市场监管任务完成率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1.80</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60%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826354">
            <w:pPr>
              <w:spacing w:line="240" w:lineRule="auto"/>
              <w:ind w:firstLine="420"/>
              <w:jc w:val="center"/>
              <w:rPr>
                <w:rFonts w:cs="仿宋"/>
                <w:spacing w:val="0"/>
                <w:sz w:val="21"/>
                <w:szCs w:val="21"/>
              </w:rPr>
            </w:pPr>
          </w:p>
        </w:tc>
        <w:tc>
          <w:tcPr>
            <w:tcW w:w="1770"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安全生产专项整治完成率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826354">
            <w:pPr>
              <w:spacing w:line="240" w:lineRule="auto"/>
              <w:ind w:firstLine="420"/>
              <w:jc w:val="center"/>
              <w:rPr>
                <w:rFonts w:cs="仿宋"/>
                <w:spacing w:val="0"/>
                <w:sz w:val="21"/>
                <w:szCs w:val="21"/>
              </w:rPr>
            </w:pPr>
          </w:p>
        </w:tc>
        <w:tc>
          <w:tcPr>
            <w:tcW w:w="1770"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出租汽车专项整治完成率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826354">
            <w:pPr>
              <w:spacing w:line="240" w:lineRule="auto"/>
              <w:ind w:firstLine="420"/>
              <w:jc w:val="center"/>
              <w:rPr>
                <w:rFonts w:cs="仿宋"/>
                <w:spacing w:val="0"/>
                <w:sz w:val="21"/>
                <w:szCs w:val="21"/>
              </w:rPr>
            </w:pPr>
          </w:p>
        </w:tc>
        <w:tc>
          <w:tcPr>
            <w:tcW w:w="1770"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信息化建设完成率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1</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826354">
            <w:pPr>
              <w:spacing w:line="240" w:lineRule="auto"/>
              <w:ind w:firstLine="420"/>
              <w:jc w:val="center"/>
              <w:rPr>
                <w:rFonts w:cs="仿宋"/>
                <w:spacing w:val="0"/>
                <w:sz w:val="21"/>
                <w:szCs w:val="21"/>
              </w:rPr>
            </w:pPr>
          </w:p>
        </w:tc>
        <w:tc>
          <w:tcPr>
            <w:tcW w:w="1770"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多式联运服务体系建设完成率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826354">
            <w:pPr>
              <w:spacing w:line="240" w:lineRule="auto"/>
              <w:ind w:firstLine="420"/>
              <w:jc w:val="center"/>
              <w:rPr>
                <w:rFonts w:cs="仿宋"/>
                <w:spacing w:val="0"/>
                <w:sz w:val="21"/>
                <w:szCs w:val="21"/>
              </w:rPr>
            </w:pPr>
          </w:p>
        </w:tc>
        <w:tc>
          <w:tcPr>
            <w:tcW w:w="1770" w:type="dxa"/>
            <w:vMerge/>
            <w:tcBorders>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重点工作办结率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4342EA">
            <w:pPr>
              <w:widowControl/>
              <w:adjustRightInd/>
              <w:snapToGrid/>
              <w:spacing w:line="240" w:lineRule="auto"/>
              <w:ind w:firstLineChars="0" w:firstLine="0"/>
              <w:jc w:val="center"/>
              <w:rPr>
                <w:rFonts w:cs="仿宋"/>
                <w:spacing w:val="0"/>
                <w:sz w:val="21"/>
                <w:szCs w:val="21"/>
              </w:rPr>
            </w:pPr>
          </w:p>
        </w:tc>
        <w:tc>
          <w:tcPr>
            <w:tcW w:w="1770" w:type="dxa"/>
            <w:vMerge w:val="restart"/>
            <w:tcBorders>
              <w:top w:val="single" w:sz="4" w:space="0" w:color="auto"/>
              <w:left w:val="single" w:sz="4" w:space="0" w:color="auto"/>
              <w:right w:val="single" w:sz="4" w:space="0" w:color="auto"/>
            </w:tcBorders>
            <w:vAlign w:val="center"/>
            <w:hideMark/>
          </w:tcPr>
          <w:p w:rsidR="00A4464B" w:rsidRPr="004342EA" w:rsidRDefault="00A4464B" w:rsidP="00821271">
            <w:pPr>
              <w:widowControl/>
              <w:adjustRightInd/>
              <w:snapToGrid/>
              <w:spacing w:line="240" w:lineRule="auto"/>
              <w:ind w:firstLineChars="0" w:firstLine="0"/>
              <w:jc w:val="center"/>
              <w:rPr>
                <w:rFonts w:cs="仿宋"/>
                <w:spacing w:val="0"/>
                <w:sz w:val="21"/>
                <w:szCs w:val="21"/>
              </w:rPr>
            </w:pPr>
            <w:r w:rsidRPr="004342EA">
              <w:rPr>
                <w:rFonts w:cs="仿宋" w:hint="eastAsia"/>
                <w:spacing w:val="0"/>
                <w:sz w:val="21"/>
                <w:szCs w:val="21"/>
              </w:rPr>
              <w:t>质量达标率</w:t>
            </w: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重点项目验收合格率</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水路运输核查任务完成质量</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A4464B" w:rsidRPr="004342EA" w:rsidTr="00821271">
        <w:trPr>
          <w:trHeight w:val="369"/>
          <w:jc w:val="center"/>
        </w:trPr>
        <w:tc>
          <w:tcPr>
            <w:tcW w:w="1308" w:type="dxa"/>
            <w:vMerge/>
            <w:tcBorders>
              <w:left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bottom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交通运输产业发展质量</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F45ED9" w:rsidP="00231E06">
            <w:pPr>
              <w:widowControl/>
              <w:spacing w:line="240" w:lineRule="auto"/>
              <w:ind w:firstLineChars="0" w:firstLine="0"/>
              <w:jc w:val="center"/>
              <w:rPr>
                <w:rFonts w:cs="仿宋"/>
                <w:spacing w:val="0"/>
                <w:sz w:val="21"/>
                <w:szCs w:val="21"/>
              </w:rPr>
            </w:pPr>
            <w:r>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F45ED9" w:rsidP="00231E06">
            <w:pPr>
              <w:widowControl/>
              <w:spacing w:line="240" w:lineRule="auto"/>
              <w:ind w:firstLineChars="0" w:firstLine="0"/>
              <w:jc w:val="center"/>
              <w:rPr>
                <w:rFonts w:cs="仿宋"/>
                <w:spacing w:val="0"/>
                <w:sz w:val="21"/>
                <w:szCs w:val="21"/>
              </w:rPr>
            </w:pPr>
            <w:r>
              <w:rPr>
                <w:rFonts w:hint="eastAsia"/>
                <w:color w:val="000000"/>
                <w:sz w:val="21"/>
                <w:szCs w:val="21"/>
              </w:rPr>
              <w:t>100</w:t>
            </w:r>
            <w:r w:rsidR="00A4464B" w:rsidRPr="004342EA">
              <w:rPr>
                <w:rFonts w:hint="eastAsia"/>
                <w:color w:val="000000"/>
                <w:sz w:val="21"/>
                <w:szCs w:val="21"/>
              </w:rPr>
              <w:t>%</w:t>
            </w:r>
          </w:p>
        </w:tc>
      </w:tr>
      <w:tr w:rsidR="00A4464B" w:rsidRPr="004342EA" w:rsidTr="00821271">
        <w:trPr>
          <w:trHeight w:val="369"/>
          <w:jc w:val="center"/>
        </w:trPr>
        <w:tc>
          <w:tcPr>
            <w:tcW w:w="1308" w:type="dxa"/>
            <w:vMerge/>
            <w:tcBorders>
              <w:left w:val="single" w:sz="4" w:space="0" w:color="auto"/>
              <w:bottom w:val="single" w:sz="4" w:space="0" w:color="auto"/>
              <w:right w:val="single" w:sz="4" w:space="0" w:color="auto"/>
            </w:tcBorders>
            <w:vAlign w:val="center"/>
            <w:hideMark/>
          </w:tcPr>
          <w:p w:rsidR="00A4464B" w:rsidRPr="004342EA" w:rsidRDefault="00A4464B" w:rsidP="00231E06">
            <w:pPr>
              <w:widowControl/>
              <w:adjustRightInd/>
              <w:snapToGrid/>
              <w:spacing w:line="240" w:lineRule="auto"/>
              <w:ind w:firstLineChars="0" w:firstLine="0"/>
              <w:jc w:val="left"/>
              <w:rPr>
                <w:rFonts w:cs="仿宋"/>
                <w:spacing w:val="0"/>
                <w:sz w:val="21"/>
                <w:szCs w:val="21"/>
              </w:rPr>
            </w:pPr>
          </w:p>
        </w:tc>
        <w:tc>
          <w:tcPr>
            <w:tcW w:w="1770" w:type="dxa"/>
            <w:tcBorders>
              <w:top w:val="single" w:sz="4" w:space="0" w:color="auto"/>
              <w:left w:val="single" w:sz="4" w:space="0" w:color="auto"/>
              <w:right w:val="single" w:sz="4" w:space="0" w:color="auto"/>
            </w:tcBorders>
            <w:vAlign w:val="center"/>
            <w:hideMark/>
          </w:tcPr>
          <w:p w:rsidR="00A4464B" w:rsidRPr="004342EA" w:rsidRDefault="00A4464B" w:rsidP="00231E06">
            <w:pPr>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完成及时性</w:t>
            </w:r>
          </w:p>
        </w:tc>
        <w:tc>
          <w:tcPr>
            <w:tcW w:w="3141"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项目完成及时性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A4464B" w:rsidRPr="004342EA" w:rsidRDefault="00A4464B" w:rsidP="00231E06">
            <w:pPr>
              <w:widowControl/>
              <w:spacing w:line="240" w:lineRule="auto"/>
              <w:ind w:firstLineChars="0" w:firstLine="0"/>
              <w:jc w:val="center"/>
              <w:textAlignment w:val="center"/>
              <w:rPr>
                <w:rFonts w:cs="仿宋"/>
                <w:spacing w:val="0"/>
                <w:sz w:val="21"/>
                <w:szCs w:val="21"/>
              </w:rPr>
            </w:pPr>
            <w:r w:rsidRPr="004342EA">
              <w:rPr>
                <w:rFonts w:hint="eastAsia"/>
                <w:sz w:val="21"/>
                <w:szCs w:val="21"/>
              </w:rPr>
              <w:t>5</w:t>
            </w:r>
          </w:p>
        </w:tc>
        <w:tc>
          <w:tcPr>
            <w:tcW w:w="848" w:type="dxa"/>
            <w:tcBorders>
              <w:top w:val="single" w:sz="4" w:space="0" w:color="auto"/>
              <w:left w:val="single" w:sz="4" w:space="0" w:color="auto"/>
              <w:bottom w:val="single" w:sz="4" w:space="0" w:color="auto"/>
              <w:right w:val="single" w:sz="4" w:space="0" w:color="auto"/>
            </w:tcBorders>
            <w:vAlign w:val="center"/>
          </w:tcPr>
          <w:p w:rsidR="00A4464B" w:rsidRPr="004342EA" w:rsidRDefault="00A4464B" w:rsidP="00F45FBC">
            <w:pPr>
              <w:widowControl/>
              <w:spacing w:line="240" w:lineRule="auto"/>
              <w:ind w:firstLineChars="0" w:firstLine="0"/>
              <w:jc w:val="center"/>
              <w:rPr>
                <w:rFonts w:cs="仿宋"/>
                <w:spacing w:val="0"/>
                <w:sz w:val="21"/>
                <w:szCs w:val="21"/>
              </w:rPr>
            </w:pPr>
            <w:r w:rsidRPr="004342EA">
              <w:rPr>
                <w:rFonts w:hint="eastAsia"/>
                <w:color w:val="000000"/>
                <w:sz w:val="21"/>
                <w:szCs w:val="21"/>
              </w:rPr>
              <w:t>3.</w:t>
            </w:r>
            <w:r w:rsidR="00F45FBC">
              <w:rPr>
                <w:rFonts w:hint="eastAsia"/>
                <w:color w:val="000000"/>
                <w:sz w:val="21"/>
                <w:szCs w:val="21"/>
              </w:rPr>
              <w:t>50</w:t>
            </w:r>
          </w:p>
        </w:tc>
        <w:tc>
          <w:tcPr>
            <w:tcW w:w="913" w:type="dxa"/>
            <w:tcBorders>
              <w:top w:val="single" w:sz="4" w:space="0" w:color="auto"/>
              <w:left w:val="single" w:sz="4" w:space="0" w:color="auto"/>
              <w:bottom w:val="single" w:sz="4" w:space="0" w:color="auto"/>
              <w:right w:val="single" w:sz="4" w:space="0" w:color="auto"/>
            </w:tcBorders>
            <w:vAlign w:val="center"/>
          </w:tcPr>
          <w:p w:rsidR="00A4464B" w:rsidRPr="004342EA" w:rsidRDefault="00F45FBC" w:rsidP="00231E06">
            <w:pPr>
              <w:widowControl/>
              <w:spacing w:line="240" w:lineRule="auto"/>
              <w:ind w:firstLineChars="0" w:firstLine="0"/>
              <w:jc w:val="center"/>
              <w:rPr>
                <w:rFonts w:cs="仿宋"/>
                <w:spacing w:val="0"/>
                <w:sz w:val="21"/>
                <w:szCs w:val="21"/>
              </w:rPr>
            </w:pPr>
            <w:r>
              <w:rPr>
                <w:rFonts w:hint="eastAsia"/>
                <w:color w:val="000000"/>
                <w:sz w:val="21"/>
                <w:szCs w:val="21"/>
              </w:rPr>
              <w:t>70</w:t>
            </w:r>
            <w:r w:rsidR="00A4464B" w:rsidRPr="004342EA">
              <w:rPr>
                <w:rFonts w:hint="eastAsia"/>
                <w:color w:val="000000"/>
                <w:sz w:val="21"/>
                <w:szCs w:val="21"/>
              </w:rPr>
              <w:t>%</w:t>
            </w:r>
          </w:p>
        </w:tc>
      </w:tr>
      <w:tr w:rsidR="00821271" w:rsidRPr="004342EA" w:rsidTr="00821271">
        <w:trPr>
          <w:trHeight w:val="369"/>
          <w:jc w:val="center"/>
        </w:trPr>
        <w:tc>
          <w:tcPr>
            <w:tcW w:w="1308" w:type="dxa"/>
            <w:vMerge w:val="restart"/>
            <w:tcBorders>
              <w:top w:val="single" w:sz="4" w:space="0" w:color="auto"/>
              <w:left w:val="single" w:sz="4" w:space="0" w:color="auto"/>
              <w:right w:val="single" w:sz="4" w:space="0" w:color="auto"/>
            </w:tcBorders>
            <w:vAlign w:val="center"/>
            <w:hideMark/>
          </w:tcPr>
          <w:p w:rsidR="00821271" w:rsidRPr="004342EA" w:rsidRDefault="00821271" w:rsidP="00821271">
            <w:pPr>
              <w:spacing w:line="240" w:lineRule="auto"/>
              <w:ind w:firstLineChars="0" w:firstLine="0"/>
              <w:jc w:val="center"/>
              <w:rPr>
                <w:rFonts w:cs="仿宋"/>
                <w:spacing w:val="0"/>
                <w:sz w:val="21"/>
                <w:szCs w:val="21"/>
              </w:rPr>
            </w:pPr>
            <w:r w:rsidRPr="004342EA">
              <w:rPr>
                <w:rFonts w:cs="仿宋" w:hint="eastAsia"/>
                <w:spacing w:val="0"/>
                <w:sz w:val="21"/>
                <w:szCs w:val="21"/>
              </w:rPr>
              <w:lastRenderedPageBreak/>
              <w:t>效益</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经济效益</w:t>
            </w: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物流业增加值</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DE2831">
            <w:pPr>
              <w:spacing w:line="240" w:lineRule="auto"/>
              <w:ind w:firstLine="420"/>
              <w:jc w:val="center"/>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招商引资效果</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Pr>
                <w:rFonts w:hint="eastAsia"/>
                <w:color w:val="000000"/>
                <w:sz w:val="21"/>
                <w:szCs w:val="21"/>
              </w:rPr>
              <w:t>10</w:t>
            </w:r>
            <w:r w:rsidRPr="004342EA">
              <w:rPr>
                <w:rFonts w:hint="eastAsia"/>
                <w:color w:val="000000"/>
                <w:sz w:val="21"/>
                <w:szCs w:val="21"/>
              </w:rPr>
              <w:t>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DE2831">
            <w:pPr>
              <w:spacing w:line="240" w:lineRule="auto"/>
              <w:ind w:firstLine="420"/>
              <w:jc w:val="center"/>
              <w:rPr>
                <w:rFonts w:cs="仿宋"/>
                <w:spacing w:val="0"/>
                <w:sz w:val="21"/>
                <w:szCs w:val="21"/>
              </w:rPr>
            </w:pPr>
          </w:p>
        </w:tc>
        <w:tc>
          <w:tcPr>
            <w:tcW w:w="1770" w:type="dxa"/>
            <w:vMerge w:val="restart"/>
            <w:tcBorders>
              <w:top w:val="single" w:sz="4" w:space="0" w:color="auto"/>
              <w:left w:val="single" w:sz="4" w:space="0" w:color="auto"/>
              <w:right w:val="single" w:sz="4" w:space="0" w:color="auto"/>
            </w:tcBorders>
            <w:vAlign w:val="center"/>
            <w:hideMark/>
          </w:tcPr>
          <w:p w:rsidR="00821271" w:rsidRPr="004342EA" w:rsidRDefault="0082127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社会效益</w:t>
            </w: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全球航运中心城市综合实力</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Pr>
                <w:rFonts w:hint="eastAsia"/>
                <w:color w:val="000000"/>
                <w:sz w:val="21"/>
                <w:szCs w:val="21"/>
              </w:rPr>
              <w:t>10</w:t>
            </w:r>
            <w:r w:rsidRPr="004342EA">
              <w:rPr>
                <w:rFonts w:hint="eastAsia"/>
                <w:color w:val="000000"/>
                <w:sz w:val="21"/>
                <w:szCs w:val="21"/>
              </w:rPr>
              <w:t>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DE2831">
            <w:pPr>
              <w:spacing w:line="240" w:lineRule="auto"/>
              <w:ind w:firstLine="420"/>
              <w:jc w:val="center"/>
              <w:rPr>
                <w:rFonts w:cs="仿宋"/>
                <w:spacing w:val="0"/>
                <w:sz w:val="21"/>
                <w:szCs w:val="21"/>
              </w:rPr>
            </w:pPr>
          </w:p>
        </w:tc>
        <w:tc>
          <w:tcPr>
            <w:tcW w:w="1770"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促进交通运输产业发展</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4</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1614F6">
            <w:pPr>
              <w:widowControl/>
              <w:spacing w:line="240" w:lineRule="auto"/>
              <w:ind w:firstLineChars="0" w:firstLine="0"/>
              <w:jc w:val="center"/>
              <w:rPr>
                <w:rFonts w:cs="仿宋"/>
                <w:spacing w:val="0"/>
                <w:sz w:val="21"/>
                <w:szCs w:val="21"/>
              </w:rPr>
            </w:pPr>
            <w:r>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Pr>
                <w:rFonts w:hint="eastAsia"/>
                <w:color w:val="000000"/>
                <w:sz w:val="21"/>
                <w:szCs w:val="21"/>
              </w:rPr>
              <w:t>100</w:t>
            </w:r>
            <w:r w:rsidRPr="004342EA">
              <w:rPr>
                <w:rFonts w:hint="eastAsia"/>
                <w:color w:val="000000"/>
                <w:sz w:val="21"/>
                <w:szCs w:val="21"/>
              </w:rPr>
              <w:t>%</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C231D1">
            <w:pPr>
              <w:widowControl/>
              <w:adjustRightInd/>
              <w:snapToGrid/>
              <w:spacing w:line="240" w:lineRule="auto"/>
              <w:ind w:firstLineChars="0" w:firstLine="0"/>
              <w:jc w:val="center"/>
              <w:rPr>
                <w:rFonts w:cs="仿宋"/>
                <w:spacing w:val="0"/>
                <w:sz w:val="21"/>
                <w:szCs w:val="21"/>
              </w:rPr>
            </w:pPr>
          </w:p>
        </w:tc>
        <w:tc>
          <w:tcPr>
            <w:tcW w:w="1770" w:type="dxa"/>
            <w:vMerge/>
            <w:tcBorders>
              <w:left w:val="single" w:sz="4" w:space="0" w:color="auto"/>
              <w:right w:val="single" w:sz="4" w:space="0" w:color="auto"/>
            </w:tcBorders>
            <w:vAlign w:val="center"/>
            <w:hideMark/>
          </w:tcPr>
          <w:p w:rsidR="00821271" w:rsidRPr="004342EA" w:rsidRDefault="00821271" w:rsidP="00C231D1">
            <w:pPr>
              <w:widowControl/>
              <w:adjustRightInd/>
              <w:snapToGrid/>
              <w:spacing w:line="240" w:lineRule="auto"/>
              <w:ind w:firstLineChars="0" w:firstLine="0"/>
              <w:jc w:val="center"/>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公路建设养护</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4</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4</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提升居民出行便利度</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1770" w:type="dxa"/>
            <w:vMerge/>
            <w:tcBorders>
              <w:left w:val="single" w:sz="4" w:space="0" w:color="auto"/>
              <w:bottom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培育市场主体</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生态效益</w:t>
            </w: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改善生态环境质量</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3</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821271">
            <w:pPr>
              <w:widowControl/>
              <w:adjustRightInd/>
              <w:snapToGrid/>
              <w:spacing w:line="240" w:lineRule="auto"/>
              <w:ind w:firstLineChars="0" w:firstLine="0"/>
              <w:jc w:val="center"/>
              <w:rPr>
                <w:rFonts w:cs="仿宋"/>
                <w:spacing w:val="0"/>
                <w:sz w:val="21"/>
                <w:szCs w:val="21"/>
              </w:rPr>
            </w:pPr>
            <w:r w:rsidRPr="004342EA">
              <w:rPr>
                <w:rFonts w:cs="仿宋" w:hint="eastAsia"/>
                <w:spacing w:val="0"/>
                <w:sz w:val="21"/>
                <w:szCs w:val="21"/>
              </w:rPr>
              <w:t>可持续发展</w:t>
            </w: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中期规划建设完备性</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满意度</w:t>
            </w: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内设机构工作人员满意度</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cs="仿宋" w:hint="eastAsia"/>
                <w:spacing w:val="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下设机构及下级部门满意度</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2</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cs="仿宋" w:hint="eastAsia"/>
                <w:spacing w:val="0"/>
                <w:sz w:val="21"/>
                <w:szCs w:val="21"/>
              </w:rPr>
              <w:t>2</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hint="eastAsia"/>
                <w:color w:val="000000"/>
                <w:sz w:val="21"/>
                <w:szCs w:val="21"/>
              </w:rPr>
              <w:t>100%</w:t>
            </w:r>
          </w:p>
        </w:tc>
      </w:tr>
      <w:tr w:rsidR="00821271" w:rsidRPr="004342EA" w:rsidTr="00821271">
        <w:trPr>
          <w:trHeight w:val="369"/>
          <w:jc w:val="center"/>
        </w:trPr>
        <w:tc>
          <w:tcPr>
            <w:tcW w:w="1308" w:type="dxa"/>
            <w:vMerge/>
            <w:tcBorders>
              <w:left w:val="single" w:sz="4" w:space="0" w:color="auto"/>
              <w:bottom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widowControl/>
              <w:adjustRightInd/>
              <w:snapToGrid/>
              <w:spacing w:line="240" w:lineRule="auto"/>
              <w:ind w:firstLineChars="0" w:firstLine="0"/>
              <w:jc w:val="left"/>
              <w:rPr>
                <w:rFonts w:cs="仿宋"/>
                <w:spacing w:val="0"/>
                <w:sz w:val="21"/>
                <w:szCs w:val="21"/>
              </w:rPr>
            </w:pPr>
          </w:p>
        </w:tc>
        <w:tc>
          <w:tcPr>
            <w:tcW w:w="3141"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社会公众满意度</w:t>
            </w:r>
          </w:p>
        </w:tc>
        <w:tc>
          <w:tcPr>
            <w:tcW w:w="983" w:type="dxa"/>
            <w:tcBorders>
              <w:top w:val="single" w:sz="4" w:space="0" w:color="auto"/>
              <w:left w:val="single" w:sz="4" w:space="0" w:color="auto"/>
              <w:bottom w:val="single" w:sz="4" w:space="0" w:color="auto"/>
              <w:right w:val="single" w:sz="4" w:space="0" w:color="auto"/>
            </w:tcBorders>
            <w:vAlign w:val="center"/>
            <w:hideMark/>
          </w:tcPr>
          <w:p w:rsidR="00821271" w:rsidRPr="004342EA" w:rsidRDefault="00821271" w:rsidP="00231E06">
            <w:pPr>
              <w:spacing w:line="240" w:lineRule="auto"/>
              <w:ind w:firstLineChars="0" w:firstLine="0"/>
              <w:jc w:val="center"/>
              <w:rPr>
                <w:rFonts w:cs="仿宋"/>
                <w:spacing w:val="0"/>
                <w:sz w:val="21"/>
                <w:szCs w:val="21"/>
              </w:rPr>
            </w:pPr>
            <w:r w:rsidRPr="004342EA">
              <w:rPr>
                <w:rFonts w:hint="eastAsia"/>
                <w:sz w:val="21"/>
                <w:szCs w:val="21"/>
              </w:rPr>
              <w:t>3</w:t>
            </w:r>
          </w:p>
        </w:tc>
        <w:tc>
          <w:tcPr>
            <w:tcW w:w="848"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cs="仿宋" w:hint="eastAsia"/>
                <w:spacing w:val="0"/>
                <w:sz w:val="21"/>
                <w:szCs w:val="21"/>
              </w:rPr>
              <w:t>2.91</w:t>
            </w:r>
          </w:p>
        </w:tc>
        <w:tc>
          <w:tcPr>
            <w:tcW w:w="913" w:type="dxa"/>
            <w:tcBorders>
              <w:top w:val="single" w:sz="4" w:space="0" w:color="auto"/>
              <w:left w:val="single" w:sz="4" w:space="0" w:color="auto"/>
              <w:bottom w:val="single" w:sz="4" w:space="0" w:color="auto"/>
              <w:right w:val="single" w:sz="4" w:space="0" w:color="auto"/>
            </w:tcBorders>
            <w:vAlign w:val="center"/>
          </w:tcPr>
          <w:p w:rsidR="00821271" w:rsidRPr="004342EA" w:rsidRDefault="00821271" w:rsidP="00231E06">
            <w:pPr>
              <w:widowControl/>
              <w:spacing w:line="240" w:lineRule="auto"/>
              <w:ind w:firstLineChars="0" w:firstLine="0"/>
              <w:jc w:val="center"/>
              <w:rPr>
                <w:rFonts w:cs="仿宋"/>
                <w:spacing w:val="0"/>
                <w:sz w:val="21"/>
                <w:szCs w:val="21"/>
              </w:rPr>
            </w:pPr>
            <w:r w:rsidRPr="004342EA">
              <w:rPr>
                <w:rFonts w:cs="仿宋" w:hint="eastAsia"/>
                <w:spacing w:val="0"/>
                <w:sz w:val="21"/>
                <w:szCs w:val="21"/>
              </w:rPr>
              <w:t>97%</w:t>
            </w:r>
          </w:p>
        </w:tc>
      </w:tr>
      <w:tr w:rsidR="001D7DE6" w:rsidRPr="004342EA" w:rsidTr="00821271">
        <w:trPr>
          <w:trHeight w:val="369"/>
          <w:jc w:val="center"/>
        </w:trPr>
        <w:tc>
          <w:tcPr>
            <w:tcW w:w="6219" w:type="dxa"/>
            <w:gridSpan w:val="3"/>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spacing w:line="240" w:lineRule="auto"/>
              <w:ind w:firstLineChars="0" w:firstLine="0"/>
              <w:jc w:val="center"/>
              <w:rPr>
                <w:rFonts w:cs="仿宋"/>
                <w:spacing w:val="0"/>
                <w:sz w:val="21"/>
                <w:szCs w:val="21"/>
              </w:rPr>
            </w:pPr>
            <w:r w:rsidRPr="004342EA">
              <w:rPr>
                <w:rFonts w:cs="仿宋" w:hint="eastAsia"/>
                <w:spacing w:val="0"/>
                <w:sz w:val="21"/>
                <w:szCs w:val="21"/>
              </w:rPr>
              <w:t>合计</w:t>
            </w:r>
          </w:p>
        </w:tc>
        <w:tc>
          <w:tcPr>
            <w:tcW w:w="983" w:type="dxa"/>
            <w:tcBorders>
              <w:top w:val="single" w:sz="4" w:space="0" w:color="auto"/>
              <w:left w:val="single" w:sz="4" w:space="0" w:color="auto"/>
              <w:bottom w:val="single" w:sz="4" w:space="0" w:color="auto"/>
              <w:right w:val="single" w:sz="4" w:space="0" w:color="auto"/>
            </w:tcBorders>
            <w:vAlign w:val="center"/>
            <w:hideMark/>
          </w:tcPr>
          <w:p w:rsidR="001D7DE6" w:rsidRPr="004342EA" w:rsidRDefault="001D7DE6" w:rsidP="00231E06">
            <w:pPr>
              <w:widowControl/>
              <w:spacing w:line="240" w:lineRule="auto"/>
              <w:ind w:firstLineChars="0" w:firstLine="0"/>
              <w:jc w:val="center"/>
              <w:textAlignment w:val="center"/>
              <w:rPr>
                <w:rFonts w:cs="仿宋"/>
                <w:spacing w:val="0"/>
                <w:sz w:val="21"/>
                <w:szCs w:val="21"/>
              </w:rPr>
            </w:pPr>
            <w:r w:rsidRPr="004342EA">
              <w:rPr>
                <w:rFonts w:cs="仿宋" w:hint="eastAsia"/>
                <w:spacing w:val="0"/>
                <w:sz w:val="21"/>
                <w:szCs w:val="21"/>
              </w:rPr>
              <w:t>100</w:t>
            </w:r>
          </w:p>
        </w:tc>
        <w:tc>
          <w:tcPr>
            <w:tcW w:w="848" w:type="dxa"/>
            <w:tcBorders>
              <w:top w:val="single" w:sz="4" w:space="0" w:color="auto"/>
              <w:left w:val="single" w:sz="4" w:space="0" w:color="auto"/>
              <w:bottom w:val="single" w:sz="4" w:space="0" w:color="auto"/>
              <w:right w:val="single" w:sz="4" w:space="0" w:color="auto"/>
            </w:tcBorders>
            <w:vAlign w:val="center"/>
          </w:tcPr>
          <w:p w:rsidR="001D7DE6" w:rsidRPr="004342EA" w:rsidRDefault="00085967" w:rsidP="001614F6">
            <w:pPr>
              <w:spacing w:line="240" w:lineRule="auto"/>
              <w:ind w:firstLineChars="0" w:firstLine="0"/>
              <w:jc w:val="center"/>
              <w:rPr>
                <w:rFonts w:cs="仿宋"/>
                <w:spacing w:val="0"/>
                <w:sz w:val="21"/>
                <w:szCs w:val="21"/>
              </w:rPr>
            </w:pPr>
            <w:r>
              <w:rPr>
                <w:rFonts w:cs="仿宋" w:hint="eastAsia"/>
                <w:spacing w:val="0"/>
                <w:sz w:val="21"/>
                <w:szCs w:val="21"/>
              </w:rPr>
              <w:t>90.01</w:t>
            </w:r>
          </w:p>
        </w:tc>
        <w:tc>
          <w:tcPr>
            <w:tcW w:w="913" w:type="dxa"/>
            <w:tcBorders>
              <w:top w:val="single" w:sz="4" w:space="0" w:color="auto"/>
              <w:left w:val="single" w:sz="4" w:space="0" w:color="auto"/>
              <w:bottom w:val="single" w:sz="4" w:space="0" w:color="auto"/>
              <w:right w:val="single" w:sz="4" w:space="0" w:color="auto"/>
            </w:tcBorders>
            <w:vAlign w:val="center"/>
          </w:tcPr>
          <w:p w:rsidR="001D7DE6" w:rsidRPr="004342EA" w:rsidRDefault="00085967" w:rsidP="001614F6">
            <w:pPr>
              <w:widowControl/>
              <w:spacing w:line="240" w:lineRule="auto"/>
              <w:ind w:firstLineChars="0" w:firstLine="0"/>
              <w:jc w:val="center"/>
              <w:rPr>
                <w:rFonts w:cs="仿宋"/>
                <w:spacing w:val="0"/>
                <w:sz w:val="21"/>
                <w:szCs w:val="21"/>
              </w:rPr>
            </w:pPr>
            <w:r>
              <w:rPr>
                <w:rFonts w:cs="仿宋" w:hint="eastAsia"/>
                <w:spacing w:val="0"/>
                <w:sz w:val="21"/>
                <w:szCs w:val="21"/>
              </w:rPr>
              <w:t>90.0</w:t>
            </w:r>
            <w:r w:rsidR="00F45ED9">
              <w:rPr>
                <w:rFonts w:cs="仿宋" w:hint="eastAsia"/>
                <w:spacing w:val="0"/>
                <w:sz w:val="21"/>
                <w:szCs w:val="21"/>
              </w:rPr>
              <w:t>1</w:t>
            </w:r>
            <w:r w:rsidR="00A8500F" w:rsidRPr="004342EA">
              <w:rPr>
                <w:rFonts w:cs="仿宋" w:hint="eastAsia"/>
                <w:spacing w:val="0"/>
                <w:sz w:val="21"/>
                <w:szCs w:val="21"/>
              </w:rPr>
              <w:t>%</w:t>
            </w:r>
          </w:p>
        </w:tc>
      </w:tr>
    </w:tbl>
    <w:p w:rsidR="006F213D" w:rsidRDefault="006F213D" w:rsidP="003805EF">
      <w:pPr>
        <w:pStyle w:val="1"/>
        <w:ind w:firstLine="664"/>
      </w:pPr>
      <w:bookmarkStart w:id="41" w:name="_Toc78382233"/>
      <w:r>
        <w:rPr>
          <w:rFonts w:hint="eastAsia"/>
        </w:rPr>
        <w:t>四、部门主要绩效</w:t>
      </w:r>
      <w:bookmarkEnd w:id="41"/>
    </w:p>
    <w:p w:rsidR="00DF5F0F" w:rsidRPr="00DF5F0F" w:rsidRDefault="00DF5F0F" w:rsidP="00DF5F0F">
      <w:pPr>
        <w:keepNext/>
        <w:keepLines/>
        <w:spacing w:before="120" w:after="60"/>
        <w:ind w:firstLine="667"/>
        <w:outlineLvl w:val="1"/>
        <w:rPr>
          <w:rFonts w:ascii="等线 Light" w:eastAsia="楷体" w:hAnsi="等线 Light" w:cs="Times New Roman"/>
          <w:b/>
          <w:bCs/>
          <w:sz w:val="32"/>
          <w:szCs w:val="32"/>
        </w:rPr>
      </w:pPr>
      <w:bookmarkStart w:id="42" w:name="_Toc78382234"/>
      <w:r w:rsidRPr="00DF5F0F">
        <w:rPr>
          <w:rFonts w:ascii="等线 Light" w:eastAsia="楷体" w:hAnsi="等线 Light" w:cs="Times New Roman" w:hint="eastAsia"/>
          <w:b/>
          <w:bCs/>
          <w:sz w:val="32"/>
          <w:szCs w:val="32"/>
        </w:rPr>
        <w:t>（一）工作成效</w:t>
      </w:r>
      <w:bookmarkEnd w:id="42"/>
    </w:p>
    <w:p w:rsidR="00DF5F0F" w:rsidRPr="00DF5F0F" w:rsidRDefault="00DF5F0F" w:rsidP="00B11D91">
      <w:pPr>
        <w:keepNext/>
        <w:keepLines/>
        <w:adjustRightInd/>
        <w:snapToGrid/>
        <w:ind w:firstLine="586"/>
        <w:outlineLvl w:val="1"/>
        <w:rPr>
          <w:rFonts w:cs="Times New Roman"/>
          <w:b/>
          <w:bCs/>
          <w:szCs w:val="32"/>
        </w:rPr>
      </w:pPr>
      <w:bookmarkStart w:id="43" w:name="_Toc77757405"/>
      <w:bookmarkStart w:id="44" w:name="_Toc78382235"/>
      <w:r w:rsidRPr="00DF5F0F">
        <w:rPr>
          <w:rFonts w:cs="Times New Roman"/>
          <w:b/>
          <w:bCs/>
          <w:szCs w:val="32"/>
        </w:rPr>
        <w:t>1</w:t>
      </w:r>
      <w:r w:rsidRPr="00DF5F0F">
        <w:rPr>
          <w:rFonts w:cs="Times New Roman" w:hint="eastAsia"/>
          <w:b/>
          <w:bCs/>
          <w:szCs w:val="32"/>
        </w:rPr>
        <w:t>．紧抓交通基础设施，提升出行服务品质</w:t>
      </w:r>
      <w:bookmarkEnd w:id="43"/>
      <w:bookmarkEnd w:id="44"/>
    </w:p>
    <w:p w:rsidR="00DF5F0F" w:rsidRPr="00DF5F0F" w:rsidRDefault="00DF5F0F" w:rsidP="00DF5F0F">
      <w:pPr>
        <w:ind w:firstLine="584"/>
        <w:rPr>
          <w:rFonts w:cs="Times New Roman"/>
        </w:rPr>
      </w:pPr>
      <w:r w:rsidRPr="00DF5F0F">
        <w:rPr>
          <w:rFonts w:cs="Times New Roman" w:hint="eastAsia"/>
        </w:rPr>
        <w:t>一是成功创建为全国公交都市建设示范城市，公交线路达到</w:t>
      </w:r>
      <w:r w:rsidRPr="00DF5F0F">
        <w:rPr>
          <w:rFonts w:cs="Times New Roman"/>
        </w:rPr>
        <w:t>756条，实现城乡公交全覆盖。更新新能源公交车616辆，优化公交线路97条，解决了惠水和苑、欢乐滨海城、地铁公交接驳等一批出行难题。二是落实疫情期间免收收费公路通行费、重大节假日小型客车免费通行政策，减免通行费13亿元。三是获批商贸服务型国家物流枢纽，青岛成为少数同时拥有生产服务（港口）型、商贸服务型2个国家物流枢纽的城市。四是地铁1号线北段、8号线北段开通运营，总里程246公里的6条地铁线路组网运营，进一步支撑城市空间格局拓展延伸。五是潍莱高铁建成通车，</w:t>
      </w:r>
      <w:r w:rsidRPr="00DF5F0F">
        <w:rPr>
          <w:rFonts w:cs="Times New Roman" w:hint="eastAsia"/>
        </w:rPr>
        <w:t>结束了平度不通高铁的历史，在全省率先实</w:t>
      </w:r>
      <w:r w:rsidRPr="00DF5F0F">
        <w:rPr>
          <w:rFonts w:cs="Times New Roman" w:hint="eastAsia"/>
        </w:rPr>
        <w:lastRenderedPageBreak/>
        <w:t>现“县县”通高铁。协调推进平度、莱西至主城区市域（郊）列车，促进区域间、城乡间交通一体化发展，助力突破平度莱西攻势。六是双元路双积路节点立交、双元路拓宽工程建成通车，华中路贯通、胶州湾大桥李村河互通立交</w:t>
      </w:r>
      <w:r w:rsidRPr="00DF5F0F">
        <w:rPr>
          <w:rFonts w:cs="Times New Roman"/>
        </w:rPr>
        <w:t>ABF匝道工程开工建设，路网通行效率进一步提升。</w:t>
      </w:r>
    </w:p>
    <w:p w:rsidR="00DF5F0F" w:rsidRPr="00DF5F0F" w:rsidRDefault="00DF5F0F" w:rsidP="00B11D91">
      <w:pPr>
        <w:keepNext/>
        <w:keepLines/>
        <w:adjustRightInd/>
        <w:snapToGrid/>
        <w:ind w:firstLine="586"/>
        <w:outlineLvl w:val="1"/>
        <w:rPr>
          <w:rFonts w:cs="Times New Roman"/>
          <w:b/>
          <w:bCs/>
          <w:szCs w:val="32"/>
        </w:rPr>
      </w:pPr>
      <w:bookmarkStart w:id="45" w:name="_Toc77757406"/>
      <w:bookmarkStart w:id="46" w:name="_Toc78382236"/>
      <w:r w:rsidRPr="00DF5F0F">
        <w:rPr>
          <w:rFonts w:cs="Times New Roman" w:hint="eastAsia"/>
          <w:b/>
          <w:bCs/>
          <w:szCs w:val="32"/>
        </w:rPr>
        <w:t>2．</w:t>
      </w:r>
      <w:r w:rsidR="00B11D91">
        <w:rPr>
          <w:rFonts w:cs="Times New Roman" w:hint="eastAsia"/>
          <w:b/>
          <w:bCs/>
          <w:szCs w:val="32"/>
        </w:rPr>
        <w:t>落实</w:t>
      </w:r>
      <w:r w:rsidRPr="00DF5F0F">
        <w:rPr>
          <w:rFonts w:cs="Times New Roman" w:hint="eastAsia"/>
          <w:b/>
          <w:bCs/>
          <w:szCs w:val="32"/>
        </w:rPr>
        <w:t>交通行业监管，持续优化营商环境</w:t>
      </w:r>
      <w:bookmarkEnd w:id="45"/>
      <w:bookmarkEnd w:id="46"/>
    </w:p>
    <w:p w:rsidR="00DF5F0F" w:rsidRPr="00DF5F0F" w:rsidRDefault="00DF5F0F" w:rsidP="00DF5F0F">
      <w:pPr>
        <w:ind w:firstLine="584"/>
        <w:rPr>
          <w:rFonts w:cs="Times New Roman"/>
        </w:rPr>
      </w:pPr>
      <w:r w:rsidRPr="00DF5F0F">
        <w:rPr>
          <w:rFonts w:cs="Times New Roman" w:hint="eastAsia"/>
        </w:rPr>
        <w:t>聚力交通战疫和品质出行，增进民生福祉。筑牢战疫防线。作为交通保障组、海港工作组、机场工作组组长单位，围绕“外防输入、内防反弹”，突出关键环节、重点领域，出台管控措施</w:t>
      </w:r>
      <w:r w:rsidRPr="00DF5F0F">
        <w:rPr>
          <w:rFonts w:cs="Times New Roman"/>
        </w:rPr>
        <w:t>50余项，制定海港口岸、外籍船舶船员救助、船员换班方案规程，</w:t>
      </w:r>
      <w:r w:rsidRPr="00DF5F0F">
        <w:rPr>
          <w:rFonts w:cs="Times New Roman"/>
        </w:rPr>
        <w:t>“</w:t>
      </w:r>
      <w:r w:rsidRPr="00DF5F0F">
        <w:rPr>
          <w:rFonts w:cs="Times New Roman"/>
        </w:rPr>
        <w:t>人物同查、人物同防</w:t>
      </w:r>
      <w:r w:rsidRPr="00DF5F0F">
        <w:rPr>
          <w:rFonts w:cs="Times New Roman"/>
        </w:rPr>
        <w:t>”</w:t>
      </w:r>
      <w:r w:rsidRPr="00DF5F0F">
        <w:rPr>
          <w:rFonts w:cs="Times New Roman"/>
        </w:rPr>
        <w:t>，守牢</w:t>
      </w:r>
      <w:r w:rsidRPr="00DF5F0F">
        <w:rPr>
          <w:rFonts w:cs="Times New Roman"/>
        </w:rPr>
        <w:t>“</w:t>
      </w:r>
      <w:r w:rsidRPr="00DF5F0F">
        <w:rPr>
          <w:rFonts w:cs="Times New Roman"/>
        </w:rPr>
        <w:t>空中</w:t>
      </w:r>
      <w:r w:rsidRPr="00DF5F0F">
        <w:rPr>
          <w:rFonts w:cs="Times New Roman"/>
        </w:rPr>
        <w:t>”“</w:t>
      </w:r>
      <w:r w:rsidRPr="00DF5F0F">
        <w:rPr>
          <w:rFonts w:cs="Times New Roman"/>
        </w:rPr>
        <w:t>海上</w:t>
      </w:r>
      <w:r w:rsidRPr="00DF5F0F">
        <w:rPr>
          <w:rFonts w:cs="Times New Roman"/>
        </w:rPr>
        <w:t>”</w:t>
      </w:r>
      <w:r w:rsidRPr="00DF5F0F">
        <w:rPr>
          <w:rFonts w:cs="Times New Roman"/>
        </w:rPr>
        <w:t>国门和防疫一线。在抗疫中，青岛国际机场集团、市公路事业发展中心分别荣获全国、全省先进集体。提升服务品质。在国内最早开通了从家门到厂门的</w:t>
      </w:r>
      <w:r w:rsidRPr="00DF5F0F">
        <w:rPr>
          <w:rFonts w:cs="Times New Roman"/>
        </w:rPr>
        <w:t>“</w:t>
      </w:r>
      <w:r w:rsidRPr="00DF5F0F">
        <w:rPr>
          <w:rFonts w:cs="Times New Roman"/>
        </w:rPr>
        <w:t>返岗直通车</w:t>
      </w:r>
      <w:r w:rsidRPr="00DF5F0F">
        <w:rPr>
          <w:rFonts w:cs="Times New Roman"/>
        </w:rPr>
        <w:t>”</w:t>
      </w:r>
      <w:r w:rsidRPr="00DF5F0F">
        <w:rPr>
          <w:rFonts w:cs="Times New Roman"/>
        </w:rPr>
        <w:t>，累计发送2000余车次运送4万余人，助力复工复产。</w:t>
      </w:r>
      <w:r w:rsidRPr="00DF5F0F">
        <w:rPr>
          <w:rFonts w:cs="Times New Roman"/>
        </w:rPr>
        <w:t>“</w:t>
      </w:r>
      <w:r w:rsidRPr="00DF5F0F">
        <w:rPr>
          <w:rFonts w:cs="Times New Roman"/>
        </w:rPr>
        <w:t>城市轨</w:t>
      </w:r>
      <w:r w:rsidRPr="00DF5F0F">
        <w:rPr>
          <w:rFonts w:cs="Times New Roman" w:hint="eastAsia"/>
        </w:rPr>
        <w:t>道交通公共服务标准化”“高速公路综合服务标准化”两个国家级试点项目通过验收。地铁</w:t>
      </w:r>
      <w:r w:rsidRPr="00DF5F0F">
        <w:rPr>
          <w:rFonts w:cs="Times New Roman"/>
        </w:rPr>
        <w:t>2号线、3号线上线</w:t>
      </w:r>
      <w:r w:rsidRPr="00DF5F0F">
        <w:rPr>
          <w:rFonts w:cs="Times New Roman"/>
        </w:rPr>
        <w:t>“</w:t>
      </w:r>
      <w:r w:rsidRPr="00DF5F0F">
        <w:rPr>
          <w:rFonts w:cs="Times New Roman"/>
        </w:rPr>
        <w:t>冷暖车厢</w:t>
      </w:r>
      <w:r w:rsidRPr="00DF5F0F">
        <w:rPr>
          <w:rFonts w:cs="Times New Roman"/>
        </w:rPr>
        <w:t>”</w:t>
      </w:r>
      <w:r w:rsidRPr="00DF5F0F">
        <w:rPr>
          <w:rFonts w:cs="Times New Roman"/>
        </w:rPr>
        <w:t>，定制客运成网运行。机动车维修备案掌上办理。依法查处各类违法违规行为3474起。完成21764辆国三营运柴油货车淘汰。</w:t>
      </w:r>
      <w:r w:rsidR="00F11B6E">
        <w:rPr>
          <w:rFonts w:cs="Times New Roman"/>
        </w:rPr>
        <w:t>全面</w:t>
      </w:r>
      <w:r w:rsidRPr="00DF5F0F">
        <w:rPr>
          <w:rFonts w:cs="Times New Roman"/>
        </w:rPr>
        <w:t>优化营商环境</w:t>
      </w:r>
      <w:r w:rsidR="00F11B6E">
        <w:rPr>
          <w:rFonts w:cs="Times New Roman" w:hint="eastAsia"/>
        </w:rPr>
        <w:t>，</w:t>
      </w:r>
      <w:r w:rsidRPr="00DF5F0F">
        <w:rPr>
          <w:rFonts w:cs="Times New Roman"/>
        </w:rPr>
        <w:t>开展减证便民行动，证明事项由11项减少至1项。全面减权放权授权，向西海岸新区委托下放5项市级交通运输行政权力事项，实现市县同权、就近办理。加强事中事后监管，对港口经营许可、国内水路运输业务经营许可等8项改革任务实行告知承诺、容缺受理</w:t>
      </w:r>
      <w:r w:rsidR="00F11B6E">
        <w:rPr>
          <w:rFonts w:cs="Times New Roman" w:hint="eastAsia"/>
        </w:rPr>
        <w:t>，</w:t>
      </w:r>
      <w:r w:rsidRPr="00DF5F0F">
        <w:rPr>
          <w:rFonts w:cs="Times New Roman"/>
        </w:rPr>
        <w:t>听民意解民忧。</w:t>
      </w:r>
      <w:r w:rsidRPr="00DF5F0F">
        <w:rPr>
          <w:rFonts w:cs="Times New Roman"/>
        </w:rPr>
        <w:t>“</w:t>
      </w:r>
      <w:r w:rsidRPr="00DF5F0F">
        <w:rPr>
          <w:rFonts w:cs="Times New Roman"/>
        </w:rPr>
        <w:t>三我活</w:t>
      </w:r>
      <w:r w:rsidRPr="00DF5F0F">
        <w:rPr>
          <w:rFonts w:cs="Times New Roman"/>
        </w:rPr>
        <w:lastRenderedPageBreak/>
        <w:t>动</w:t>
      </w:r>
      <w:r w:rsidRPr="00DF5F0F">
        <w:rPr>
          <w:rFonts w:cs="Times New Roman"/>
        </w:rPr>
        <w:t>”“</w:t>
      </w:r>
      <w:r w:rsidRPr="00DF5F0F">
        <w:rPr>
          <w:rFonts w:cs="Times New Roman"/>
        </w:rPr>
        <w:t>三民活动</w:t>
      </w:r>
      <w:r w:rsidRPr="00DF5F0F">
        <w:rPr>
          <w:rFonts w:cs="Times New Roman" w:hint="eastAsia"/>
        </w:rPr>
        <w:t>”《行风在线》《问政青岛》等反映的问题全部办结，青银高速李村收费站拥堵、新机场高速公路建设遗留问题、大沽河大桥建设、水上摩托艇违法经营等老大难问题正在加快解决。</w:t>
      </w:r>
    </w:p>
    <w:p w:rsidR="00DF5F0F" w:rsidRPr="00DF5F0F" w:rsidRDefault="00DF5F0F" w:rsidP="00B11D91">
      <w:pPr>
        <w:keepNext/>
        <w:keepLines/>
        <w:adjustRightInd/>
        <w:snapToGrid/>
        <w:ind w:firstLine="586"/>
        <w:outlineLvl w:val="1"/>
        <w:rPr>
          <w:rFonts w:cs="Times New Roman"/>
          <w:b/>
          <w:bCs/>
          <w:szCs w:val="32"/>
        </w:rPr>
      </w:pPr>
      <w:bookmarkStart w:id="47" w:name="_Toc77757407"/>
      <w:bookmarkStart w:id="48" w:name="_Toc78382237"/>
      <w:r w:rsidRPr="00DF5F0F">
        <w:rPr>
          <w:rFonts w:cs="Times New Roman" w:hint="eastAsia"/>
          <w:b/>
          <w:bCs/>
          <w:szCs w:val="32"/>
        </w:rPr>
        <w:t>3．</w:t>
      </w:r>
      <w:r w:rsidR="00B11D91">
        <w:rPr>
          <w:rFonts w:cs="Times New Roman" w:hint="eastAsia"/>
          <w:b/>
          <w:bCs/>
          <w:szCs w:val="32"/>
        </w:rPr>
        <w:t>加快</w:t>
      </w:r>
      <w:r w:rsidRPr="00DF5F0F">
        <w:rPr>
          <w:rFonts w:cs="Times New Roman" w:hint="eastAsia"/>
          <w:b/>
          <w:bCs/>
          <w:szCs w:val="32"/>
        </w:rPr>
        <w:t>交通建设工程，完善交通基础设施</w:t>
      </w:r>
      <w:bookmarkEnd w:id="47"/>
      <w:bookmarkEnd w:id="48"/>
    </w:p>
    <w:p w:rsidR="00DF5F0F" w:rsidRPr="00DF5F0F" w:rsidRDefault="00DF5F0F" w:rsidP="00DF5F0F">
      <w:pPr>
        <w:ind w:firstLine="584"/>
        <w:rPr>
          <w:rFonts w:cs="Times New Roman"/>
        </w:rPr>
      </w:pPr>
      <w:r w:rsidRPr="00DF5F0F">
        <w:rPr>
          <w:rFonts w:cs="Times New Roman" w:hint="eastAsia"/>
        </w:rPr>
        <w:t>交通基础设施建设攻势完成投资约</w:t>
      </w:r>
      <w:r w:rsidRPr="00DF5F0F">
        <w:rPr>
          <w:rFonts w:cs="Times New Roman"/>
        </w:rPr>
        <w:t>560亿元，既定作战目标全部完成。</w:t>
      </w:r>
      <w:r w:rsidRPr="00DF5F0F">
        <w:rPr>
          <w:rFonts w:cs="Times New Roman" w:hint="eastAsia"/>
        </w:rPr>
        <w:t>一是</w:t>
      </w:r>
      <w:r w:rsidRPr="00DF5F0F">
        <w:rPr>
          <w:rFonts w:cs="Times New Roman"/>
        </w:rPr>
        <w:t>公路建设加快推进。完成里程近180公里的11个普通国省道大中修项目，以及青新高速郭庄收费站改建工程、机场高速照明提升改造工程（二期）、2号疏港高速大中修工程等项目建设。董梁高速（董家口至沈海高速段）、济青高速中线（潍坊至青岛段）开工建设，高速公路总里程达到859.8</w:t>
      </w:r>
      <w:r w:rsidR="001D7DE6">
        <w:rPr>
          <w:rFonts w:cs="Times New Roman" w:hint="eastAsia"/>
        </w:rPr>
        <w:t>0</w:t>
      </w:r>
      <w:r w:rsidRPr="00DF5F0F">
        <w:rPr>
          <w:rFonts w:cs="Times New Roman"/>
        </w:rPr>
        <w:t>公里，市域1小时交通圈全面形成。</w:t>
      </w:r>
      <w:r w:rsidRPr="00DF5F0F">
        <w:rPr>
          <w:rFonts w:cs="Times New Roman" w:hint="eastAsia"/>
        </w:rPr>
        <w:t>二是</w:t>
      </w:r>
      <w:r w:rsidRPr="00DF5F0F">
        <w:rPr>
          <w:rFonts w:cs="Times New Roman"/>
        </w:rPr>
        <w:t>港口建设提速扩容。10个港口项目加快建设，董家口港区原油码头二期提前交工验收，前湾港区泛亚码头完成沉箱安放。青岛港新增</w:t>
      </w:r>
      <w:r w:rsidRPr="00DF5F0F">
        <w:rPr>
          <w:rFonts w:cs="Times New Roman" w:hint="eastAsia"/>
        </w:rPr>
        <w:t>深水生产性泊位</w:t>
      </w:r>
      <w:r w:rsidRPr="00DF5F0F">
        <w:rPr>
          <w:rFonts w:cs="Times New Roman"/>
        </w:rPr>
        <w:t>2个、总数达89个，新增年综合通过能力343万吨、达到3.44亿吨。</w:t>
      </w:r>
      <w:r w:rsidRPr="00DF5F0F">
        <w:rPr>
          <w:rFonts w:cs="Times New Roman" w:hint="eastAsia"/>
        </w:rPr>
        <w:t>三是铁路建设取得突破。潍莱高铁平度站、莱西站站房建成启用。莱西站增设到发线工程全部完工。境内铁路总里程达到</w:t>
      </w:r>
      <w:r w:rsidRPr="00DF5F0F">
        <w:rPr>
          <w:rFonts w:cs="Times New Roman"/>
        </w:rPr>
        <w:t>666公里</w:t>
      </w:r>
      <w:r w:rsidR="00BE4233">
        <w:rPr>
          <w:rFonts w:cs="Times New Roman"/>
        </w:rPr>
        <w:t>，</w:t>
      </w:r>
      <w:r w:rsidRPr="00DF5F0F">
        <w:rPr>
          <w:rFonts w:cs="Times New Roman"/>
        </w:rPr>
        <w:t>基本形成了以青岛站、青岛北站、红岛站为主，青岛西站为辅的</w:t>
      </w:r>
      <w:r w:rsidRPr="00DF5F0F">
        <w:rPr>
          <w:rFonts w:cs="Times New Roman"/>
        </w:rPr>
        <w:t>“</w:t>
      </w:r>
      <w:r w:rsidRPr="00DF5F0F">
        <w:rPr>
          <w:rFonts w:cs="Times New Roman"/>
        </w:rPr>
        <w:t>三主一辅</w:t>
      </w:r>
      <w:r w:rsidRPr="00DF5F0F">
        <w:rPr>
          <w:rFonts w:cs="Times New Roman"/>
        </w:rPr>
        <w:t>”</w:t>
      </w:r>
      <w:r w:rsidRPr="00DF5F0F">
        <w:rPr>
          <w:rFonts w:cs="Times New Roman"/>
        </w:rPr>
        <w:t>四站格局，构筑起集约高效的铁路运输网络体系。</w:t>
      </w:r>
      <w:r w:rsidRPr="00DF5F0F">
        <w:rPr>
          <w:rFonts w:cs="Times New Roman" w:hint="eastAsia"/>
        </w:rPr>
        <w:t>四是</w:t>
      </w:r>
      <w:r w:rsidRPr="00DF5F0F">
        <w:rPr>
          <w:rFonts w:cs="Times New Roman"/>
        </w:rPr>
        <w:t>基础设施智慧升级。智慧公路：即墨区构建基于</w:t>
      </w:r>
      <w:r w:rsidRPr="00DF5F0F">
        <w:rPr>
          <w:rFonts w:cs="Times New Roman"/>
        </w:rPr>
        <w:t>“</w:t>
      </w:r>
      <w:r w:rsidRPr="00DF5F0F">
        <w:rPr>
          <w:rFonts w:cs="Times New Roman"/>
        </w:rPr>
        <w:t>互联网+</w:t>
      </w:r>
      <w:r w:rsidRPr="00DF5F0F">
        <w:rPr>
          <w:rFonts w:cs="Times New Roman"/>
        </w:rPr>
        <w:t>”</w:t>
      </w:r>
      <w:r w:rsidRPr="00DF5F0F">
        <w:rPr>
          <w:rFonts w:cs="Times New Roman"/>
        </w:rPr>
        <w:t>的农村公路智能化管理体系获得全国试点批复。智慧港航：山东港口集团</w:t>
      </w:r>
      <w:r w:rsidRPr="00DF5F0F">
        <w:rPr>
          <w:rFonts w:cs="Times New Roman"/>
        </w:rPr>
        <w:t>“</w:t>
      </w:r>
      <w:r w:rsidRPr="00DF5F0F">
        <w:rPr>
          <w:rFonts w:cs="Times New Roman"/>
        </w:rPr>
        <w:t>自动化码头技术研发中心</w:t>
      </w:r>
      <w:r w:rsidRPr="00DF5F0F">
        <w:rPr>
          <w:rFonts w:cs="Times New Roman"/>
        </w:rPr>
        <w:t>”</w:t>
      </w:r>
      <w:r w:rsidRPr="00DF5F0F">
        <w:rPr>
          <w:rFonts w:cs="Times New Roman"/>
        </w:rPr>
        <w:t>申报获得交通运输部批复，自动化码头二期智能理货系统加速优化，船舶岸电泊位覆盖率100%。在新机场高速公路、潍莱高铁先行开展5G交通网建设，完成基站建设230个。</w:t>
      </w:r>
    </w:p>
    <w:p w:rsidR="00DF5F0F" w:rsidRPr="00DF5F0F" w:rsidRDefault="00DF5F0F" w:rsidP="00B11D91">
      <w:pPr>
        <w:keepNext/>
        <w:keepLines/>
        <w:adjustRightInd/>
        <w:snapToGrid/>
        <w:ind w:firstLine="586"/>
        <w:outlineLvl w:val="1"/>
        <w:rPr>
          <w:rFonts w:cs="Times New Roman"/>
          <w:b/>
          <w:bCs/>
          <w:szCs w:val="32"/>
        </w:rPr>
      </w:pPr>
      <w:bookmarkStart w:id="49" w:name="_Toc77757408"/>
      <w:bookmarkStart w:id="50" w:name="_Toc78382238"/>
      <w:r w:rsidRPr="00DF5F0F">
        <w:rPr>
          <w:rFonts w:cs="Times New Roman" w:hint="eastAsia"/>
          <w:b/>
          <w:bCs/>
          <w:szCs w:val="32"/>
        </w:rPr>
        <w:lastRenderedPageBreak/>
        <w:t>4．打造高效流通体系，产业发展成效显著</w:t>
      </w:r>
      <w:bookmarkEnd w:id="49"/>
      <w:bookmarkEnd w:id="50"/>
    </w:p>
    <w:p w:rsidR="00DF5F0F" w:rsidRDefault="00DF5F0F" w:rsidP="00DF5F0F">
      <w:pPr>
        <w:ind w:firstLine="584"/>
        <w:rPr>
          <w:rFonts w:cs="Times New Roman"/>
        </w:rPr>
      </w:pPr>
      <w:r w:rsidRPr="00DF5F0F">
        <w:rPr>
          <w:rFonts w:cs="Times New Roman" w:hint="eastAsia"/>
        </w:rPr>
        <w:t>深入推进国际航运贸易金融创新中心建设攻势，启动实施交通物流业发展三年行动，做强大枢纽大通道。一是港航枢纽能级不断提升。深化与省港口集团的战略合作，支持青岛港建设世界一流港口，提升港口辐射带动力。青岛港货物吞吐量完成</w:t>
      </w:r>
      <w:r w:rsidRPr="00DF5F0F">
        <w:rPr>
          <w:rFonts w:cs="Times New Roman"/>
        </w:rPr>
        <w:t>6.05亿吨，增长4.85%；集装箱吞吐量完成2201万标箱，增长4.76%；集装箱海铁联运班列和内陆港分别新增7条、2个，总数分别达到55条和18个；海铁联运箱量完成165万标箱，增长19.6</w:t>
      </w:r>
      <w:r w:rsidR="00D67122">
        <w:rPr>
          <w:rFonts w:cs="Times New Roman" w:hint="eastAsia"/>
        </w:rPr>
        <w:t>0</w:t>
      </w:r>
      <w:r w:rsidRPr="00DF5F0F">
        <w:rPr>
          <w:rFonts w:cs="Times New Roman"/>
        </w:rPr>
        <w:t>%，实现疫情不利影响下的逆势增长。</w:t>
      </w:r>
      <w:r w:rsidRPr="00DF5F0F">
        <w:rPr>
          <w:rFonts w:cs="Times New Roman" w:hint="eastAsia"/>
        </w:rPr>
        <w:t>二是</w:t>
      </w:r>
      <w:r w:rsidRPr="00DF5F0F">
        <w:rPr>
          <w:rFonts w:cs="Times New Roman"/>
        </w:rPr>
        <w:t>国际货运通道作用明显。一方面，出台国际航空货运航线资金支持政策，减免出口防疫物资地面操作费，落实航空支持资金4.9亿元，鼓励航空公司</w:t>
      </w:r>
      <w:r w:rsidRPr="00DF5F0F">
        <w:rPr>
          <w:rFonts w:cs="Times New Roman"/>
        </w:rPr>
        <w:t>“</w:t>
      </w:r>
      <w:r w:rsidRPr="00DF5F0F">
        <w:rPr>
          <w:rFonts w:cs="Times New Roman"/>
        </w:rPr>
        <w:t>客改货</w:t>
      </w:r>
      <w:r w:rsidRPr="00DF5F0F">
        <w:rPr>
          <w:rFonts w:cs="Times New Roman"/>
        </w:rPr>
        <w:t>”</w:t>
      </w:r>
      <w:r w:rsidRPr="00DF5F0F">
        <w:rPr>
          <w:rFonts w:cs="Times New Roman"/>
        </w:rPr>
        <w:t>。推进日本货运航线开发，开通比利时货运航线，空中走廊西向联通功能日渐加强。</w:t>
      </w:r>
      <w:r w:rsidR="00635177">
        <w:rPr>
          <w:rFonts w:cs="Times New Roman"/>
        </w:rPr>
        <w:t>另</w:t>
      </w:r>
      <w:r w:rsidRPr="00DF5F0F">
        <w:rPr>
          <w:rFonts w:cs="Times New Roman"/>
        </w:rPr>
        <w:t>一方面，班期化、常态化运营</w:t>
      </w:r>
      <w:r w:rsidRPr="00DF5F0F">
        <w:rPr>
          <w:rFonts w:cs="Times New Roman"/>
        </w:rPr>
        <w:t>“</w:t>
      </w:r>
      <w:r w:rsidRPr="00DF5F0F">
        <w:rPr>
          <w:rFonts w:cs="Times New Roman"/>
        </w:rPr>
        <w:t>上合快线</w:t>
      </w:r>
      <w:r w:rsidRPr="00DF5F0F">
        <w:rPr>
          <w:rFonts w:cs="Times New Roman"/>
        </w:rPr>
        <w:t>”“</w:t>
      </w:r>
      <w:r w:rsidRPr="00DF5F0F">
        <w:rPr>
          <w:rFonts w:cs="Times New Roman"/>
        </w:rPr>
        <w:t>日韩陆海快线</w:t>
      </w:r>
      <w:r w:rsidRPr="00DF5F0F">
        <w:rPr>
          <w:rFonts w:cs="Times New Roman"/>
        </w:rPr>
        <w:t>”</w:t>
      </w:r>
      <w:r w:rsidRPr="00DF5F0F">
        <w:rPr>
          <w:rFonts w:cs="Times New Roman"/>
        </w:rPr>
        <w:t>，</w:t>
      </w:r>
      <w:r w:rsidRPr="00DF5F0F">
        <w:rPr>
          <w:rFonts w:cs="Times New Roman"/>
        </w:rPr>
        <w:t>“</w:t>
      </w:r>
      <w:r w:rsidRPr="00DF5F0F">
        <w:rPr>
          <w:rFonts w:cs="Times New Roman"/>
        </w:rPr>
        <w:t>齐鲁号</w:t>
      </w:r>
      <w:r w:rsidRPr="00DF5F0F">
        <w:rPr>
          <w:rFonts w:cs="Times New Roman"/>
        </w:rPr>
        <w:t>”</w:t>
      </w:r>
      <w:r w:rsidRPr="00DF5F0F">
        <w:rPr>
          <w:rFonts w:cs="Times New Roman"/>
        </w:rPr>
        <w:t>欧亚班列开行401列，增长15.9</w:t>
      </w:r>
      <w:r w:rsidR="00D67122">
        <w:rPr>
          <w:rFonts w:cs="Times New Roman" w:hint="eastAsia"/>
        </w:rPr>
        <w:t>0</w:t>
      </w:r>
      <w:r w:rsidRPr="00DF5F0F">
        <w:rPr>
          <w:rFonts w:cs="Times New Roman"/>
        </w:rPr>
        <w:t>%，有效保障国际产业链供应链畅通，陆域通道东西联动格局日渐成型。</w:t>
      </w:r>
      <w:r w:rsidRPr="00DF5F0F">
        <w:rPr>
          <w:rFonts w:cs="Times New Roman" w:hint="eastAsia"/>
        </w:rPr>
        <w:t>三是</w:t>
      </w:r>
      <w:r w:rsidRPr="00DF5F0F">
        <w:rPr>
          <w:rFonts w:cs="Times New Roman"/>
        </w:rPr>
        <w:t>产业发展动能不断跃升。牵手海尔卡奥斯共同搭建现代物流产业链平台，借力工业互联网推动物流业与制造</w:t>
      </w:r>
      <w:r w:rsidRPr="00DF5F0F">
        <w:rPr>
          <w:rFonts w:cs="Times New Roman" w:hint="eastAsia"/>
        </w:rPr>
        <w:t>业深度融合。培育的云顺科技成为山东省首家获批网络货运企业，山东高速满易物流网络平台完成交易额</w:t>
      </w:r>
      <w:r w:rsidRPr="00DF5F0F">
        <w:rPr>
          <w:rFonts w:cs="Times New Roman"/>
        </w:rPr>
        <w:t>50多亿元，成为带动行业增长新引擎。新增国家A级物流企业6家，其中新增5A级3家、达到10家，新增数量居全国首位。加强</w:t>
      </w:r>
      <w:r w:rsidRPr="00DF5F0F">
        <w:rPr>
          <w:rFonts w:cs="Times New Roman"/>
        </w:rPr>
        <w:t>“</w:t>
      </w:r>
      <w:r w:rsidRPr="00DF5F0F">
        <w:rPr>
          <w:rFonts w:cs="Times New Roman"/>
        </w:rPr>
        <w:t>双招双引</w:t>
      </w:r>
      <w:r w:rsidRPr="00DF5F0F">
        <w:rPr>
          <w:rFonts w:cs="Times New Roman"/>
        </w:rPr>
        <w:t>”</w:t>
      </w:r>
      <w:r w:rsidRPr="00DF5F0F">
        <w:rPr>
          <w:rFonts w:cs="Times New Roman"/>
        </w:rPr>
        <w:t>工作，完成内资项目引进102.6</w:t>
      </w:r>
      <w:r w:rsidR="00D67122">
        <w:rPr>
          <w:rFonts w:cs="Times New Roman" w:hint="eastAsia"/>
        </w:rPr>
        <w:t>0</w:t>
      </w:r>
      <w:r w:rsidRPr="00DF5F0F">
        <w:rPr>
          <w:rFonts w:cs="Times New Roman"/>
        </w:rPr>
        <w:t>亿元、外资项目2.2</w:t>
      </w:r>
      <w:r w:rsidR="00D67122">
        <w:rPr>
          <w:rFonts w:cs="Times New Roman" w:hint="eastAsia"/>
        </w:rPr>
        <w:t>0</w:t>
      </w:r>
      <w:r w:rsidRPr="00DF5F0F">
        <w:rPr>
          <w:rFonts w:cs="Times New Roman"/>
        </w:rPr>
        <w:t>亿美金，超额完成招商引资目标，产业集聚效应不断增强。</w:t>
      </w:r>
    </w:p>
    <w:p w:rsidR="004A431B" w:rsidRPr="00B11D91" w:rsidRDefault="00D67122" w:rsidP="00B11D91">
      <w:pPr>
        <w:keepNext/>
        <w:keepLines/>
        <w:adjustRightInd/>
        <w:snapToGrid/>
        <w:ind w:firstLine="586"/>
        <w:outlineLvl w:val="1"/>
        <w:rPr>
          <w:rFonts w:cs="Times New Roman"/>
          <w:b/>
          <w:bCs/>
          <w:szCs w:val="32"/>
        </w:rPr>
      </w:pPr>
      <w:bookmarkStart w:id="51" w:name="_Toc77757409"/>
      <w:bookmarkStart w:id="52" w:name="_Toc78382239"/>
      <w:r w:rsidRPr="00B11D91">
        <w:rPr>
          <w:rFonts w:cs="Times New Roman" w:hint="eastAsia"/>
          <w:b/>
          <w:bCs/>
          <w:szCs w:val="32"/>
        </w:rPr>
        <w:lastRenderedPageBreak/>
        <w:t>5</w:t>
      </w:r>
      <w:r w:rsidR="004A431B" w:rsidRPr="00DF5F0F">
        <w:rPr>
          <w:rFonts w:cs="Times New Roman" w:hint="eastAsia"/>
          <w:b/>
          <w:bCs/>
          <w:szCs w:val="32"/>
        </w:rPr>
        <w:t>．</w:t>
      </w:r>
      <w:r w:rsidRPr="00B11D91">
        <w:rPr>
          <w:rFonts w:cs="Times New Roman" w:hint="eastAsia"/>
          <w:b/>
          <w:bCs/>
          <w:szCs w:val="32"/>
        </w:rPr>
        <w:t>推进农村公路建设</w:t>
      </w:r>
      <w:r w:rsidR="004A431B" w:rsidRPr="00DF5F0F">
        <w:rPr>
          <w:rFonts w:cs="Times New Roman" w:hint="eastAsia"/>
          <w:b/>
          <w:bCs/>
          <w:szCs w:val="32"/>
        </w:rPr>
        <w:t>，乡村振兴</w:t>
      </w:r>
      <w:r w:rsidRPr="00B11D91">
        <w:rPr>
          <w:rFonts w:cs="Times New Roman" w:hint="eastAsia"/>
          <w:b/>
          <w:bCs/>
          <w:szCs w:val="32"/>
        </w:rPr>
        <w:t>成效显著</w:t>
      </w:r>
      <w:bookmarkEnd w:id="51"/>
      <w:bookmarkEnd w:id="52"/>
    </w:p>
    <w:p w:rsidR="00D67122" w:rsidRPr="00D67122" w:rsidRDefault="004A431B" w:rsidP="00D67122">
      <w:pPr>
        <w:ind w:firstLine="584"/>
      </w:pPr>
      <w:r w:rsidRPr="00DF5F0F">
        <w:t>全市投资71.4</w:t>
      </w:r>
      <w:r w:rsidR="00D67122">
        <w:rPr>
          <w:rFonts w:hint="eastAsia"/>
        </w:rPr>
        <w:t>0</w:t>
      </w:r>
      <w:r w:rsidRPr="00DF5F0F">
        <w:t>亿元建设养护</w:t>
      </w:r>
      <w:r w:rsidRPr="00DF5F0F">
        <w:t>“</w:t>
      </w:r>
      <w:r w:rsidRPr="00DF5F0F">
        <w:t>四好农村路</w:t>
      </w:r>
      <w:r w:rsidRPr="00DF5F0F">
        <w:t>”</w:t>
      </w:r>
      <w:r w:rsidRPr="00DF5F0F">
        <w:t>1703公里，三年集中攻坚行动累计完成3507.5公里，圆满完成交通运输助力脱贫攻坚任务。八是完成2179个行政村通户道路硬化，全市基本实现</w:t>
      </w:r>
      <w:r w:rsidRPr="00DF5F0F">
        <w:t>“</w:t>
      </w:r>
      <w:r w:rsidRPr="00DF5F0F">
        <w:t>户户通</w:t>
      </w:r>
      <w:r w:rsidRPr="00DF5F0F">
        <w:t>”</w:t>
      </w:r>
      <w:r w:rsidRPr="00DF5F0F">
        <w:t>，解决了村民出行最后</w:t>
      </w:r>
      <w:r w:rsidRPr="00DF5F0F">
        <w:t>“</w:t>
      </w:r>
      <w:r w:rsidRPr="00DF5F0F">
        <w:t>一米</w:t>
      </w:r>
      <w:r w:rsidRPr="00DF5F0F">
        <w:t>”</w:t>
      </w:r>
      <w:r w:rsidRPr="00DF5F0F">
        <w:rPr>
          <w:rFonts w:hint="eastAsia"/>
        </w:rPr>
        <w:t>问题。</w:t>
      </w:r>
      <w:r w:rsidR="00D67122">
        <w:rPr>
          <w:rFonts w:hint="eastAsia"/>
        </w:rPr>
        <w:t>一是</w:t>
      </w:r>
      <w:r w:rsidR="00D67122" w:rsidRPr="00D67122">
        <w:t>“</w:t>
      </w:r>
      <w:r w:rsidR="00D67122" w:rsidRPr="00D67122">
        <w:t>四好农村路</w:t>
      </w:r>
      <w:r w:rsidR="00D67122" w:rsidRPr="00D67122">
        <w:t>”</w:t>
      </w:r>
      <w:r w:rsidR="00D67122" w:rsidRPr="00D67122">
        <w:t>建设推进</w:t>
      </w:r>
      <w:r w:rsidR="00D67122">
        <w:rPr>
          <w:rFonts w:hint="eastAsia"/>
        </w:rPr>
        <w:t>，</w:t>
      </w:r>
      <w:r w:rsidR="00D67122" w:rsidRPr="00D67122">
        <w:t>2020年</w:t>
      </w:r>
      <w:r w:rsidR="00D67122">
        <w:rPr>
          <w:rFonts w:hint="eastAsia"/>
        </w:rPr>
        <w:t>全</w:t>
      </w:r>
      <w:r w:rsidR="00D67122" w:rsidRPr="00D67122">
        <w:t>市路网提档升级工程实际共完成547.9</w:t>
      </w:r>
      <w:r w:rsidR="00D67122">
        <w:rPr>
          <w:rFonts w:hint="eastAsia"/>
        </w:rPr>
        <w:t>3</w:t>
      </w:r>
      <w:r w:rsidR="00D67122" w:rsidRPr="00D67122">
        <w:t>公里，完成年度目标的721.9</w:t>
      </w:r>
      <w:r w:rsidR="00D67122">
        <w:rPr>
          <w:rFonts w:hint="eastAsia"/>
        </w:rPr>
        <w:t>0</w:t>
      </w:r>
      <w:r w:rsidR="00D67122" w:rsidRPr="00D67122">
        <w:t>%</w:t>
      </w:r>
      <w:r w:rsidR="00D67122">
        <w:rPr>
          <w:rFonts w:hint="eastAsia"/>
        </w:rPr>
        <w:t>；</w:t>
      </w:r>
      <w:r w:rsidR="00D67122" w:rsidRPr="00D67122">
        <w:t>2020年</w:t>
      </w:r>
      <w:r w:rsidR="00D67122">
        <w:rPr>
          <w:rFonts w:hint="eastAsia"/>
        </w:rPr>
        <w:t>全</w:t>
      </w:r>
      <w:r w:rsidR="00D67122" w:rsidRPr="00D67122">
        <w:t>市自然村通达工程实际完成71.27公里。按照省交通运输厅2020年考核细则规定，为进一步加大路网提档升级和自然村通达工程实施力度，今年全省调增路网提档升级和自然村通达工程考核任务2000公里，设置超额完成奖励分，新增超额任务为200公里，实际超额完成543.3</w:t>
      </w:r>
      <w:r w:rsidR="00D67122">
        <w:rPr>
          <w:rFonts w:hint="eastAsia"/>
        </w:rPr>
        <w:t>0</w:t>
      </w:r>
      <w:r w:rsidR="00D67122">
        <w:t>公里，超额完成任务</w:t>
      </w:r>
      <w:r w:rsidR="00D67122">
        <w:rPr>
          <w:rFonts w:hint="eastAsia"/>
        </w:rPr>
        <w:t>；</w:t>
      </w:r>
      <w:r w:rsidR="00D67122" w:rsidRPr="00D67122">
        <w:t>2020年</w:t>
      </w:r>
      <w:r w:rsidR="00D67122">
        <w:rPr>
          <w:rFonts w:hint="eastAsia"/>
        </w:rPr>
        <w:t>全</w:t>
      </w:r>
      <w:r w:rsidR="00D67122" w:rsidRPr="00D67122">
        <w:t>市路面状况改善工程实际完成</w:t>
      </w:r>
      <w:r w:rsidR="00D67122">
        <w:t>1195.8</w:t>
      </w:r>
      <w:r w:rsidR="00D67122">
        <w:rPr>
          <w:rFonts w:hint="eastAsia"/>
        </w:rPr>
        <w:t>4</w:t>
      </w:r>
      <w:r w:rsidR="00D67122" w:rsidRPr="00D67122">
        <w:t>公里，完成年度目标的104.1</w:t>
      </w:r>
      <w:r w:rsidR="00D67122">
        <w:rPr>
          <w:rFonts w:hint="eastAsia"/>
        </w:rPr>
        <w:t>0</w:t>
      </w:r>
      <w:r w:rsidR="00D67122" w:rsidRPr="00D67122">
        <w:t>%</w:t>
      </w:r>
      <w:r w:rsidR="00D67122">
        <w:rPr>
          <w:rFonts w:hint="eastAsia"/>
        </w:rPr>
        <w:t>；</w:t>
      </w:r>
      <w:r w:rsidR="00D67122" w:rsidRPr="00D67122">
        <w:t>2020年各区市农村客运站点建设需建设农村客运站点9个，其中黄岛区2个、即墨区3个、胶州市4</w:t>
      </w:r>
      <w:r w:rsidR="00F11B6E">
        <w:t>个</w:t>
      </w:r>
      <w:r w:rsidR="00D67122" w:rsidRPr="00D67122">
        <w:t>。截至目前，黄岛区、即墨区、胶州市均已完成农村客运站点建设任务。建制村通客车完成情况，根据各区市申报情况，黄岛区、即墨区、胶州市、平度市、莱西市具备条件的建制村均已通客车(公交)，具备条件的建制村通客车率为100%</w:t>
      </w:r>
      <w:r w:rsidR="00D67122">
        <w:rPr>
          <w:rFonts w:hint="eastAsia"/>
        </w:rPr>
        <w:t>。</w:t>
      </w:r>
      <w:r w:rsidR="00D67122" w:rsidRPr="00D67122">
        <w:t>村级物流网点覆盖达到90</w:t>
      </w:r>
      <w:r w:rsidR="00F11B6E">
        <w:rPr>
          <w:rFonts w:hint="eastAsia"/>
        </w:rPr>
        <w:t>.00</w:t>
      </w:r>
      <w:r w:rsidR="00D67122" w:rsidRPr="00D67122">
        <w:t>%以上。截至目前，青岛市(市南、市北、李</w:t>
      </w:r>
      <w:r w:rsidR="00D67122" w:rsidRPr="00D67122">
        <w:rPr>
          <w:rFonts w:hint="eastAsia"/>
        </w:rPr>
        <w:t>沧除外</w:t>
      </w:r>
      <w:r w:rsidR="00D67122" w:rsidRPr="00D67122">
        <w:t>)建有农村物流网点数量与全部建制村数量之比达到117</w:t>
      </w:r>
      <w:r w:rsidR="00F11B6E">
        <w:rPr>
          <w:rFonts w:hint="eastAsia"/>
        </w:rPr>
        <w:t>.00</w:t>
      </w:r>
      <w:r w:rsidR="00D67122" w:rsidRPr="00D67122">
        <w:t>%</w:t>
      </w:r>
      <w:r w:rsidR="00635177">
        <w:rPr>
          <w:rFonts w:hint="eastAsia"/>
        </w:rPr>
        <w:t>；</w:t>
      </w:r>
      <w:r w:rsidR="00D67122">
        <w:rPr>
          <w:rFonts w:hint="eastAsia"/>
        </w:rPr>
        <w:t>二是</w:t>
      </w:r>
      <w:r w:rsidR="00D67122" w:rsidRPr="00D67122">
        <w:t>2020年农村通户道路硬化</w:t>
      </w:r>
      <w:r w:rsidR="0093089F">
        <w:rPr>
          <w:rFonts w:hint="eastAsia"/>
        </w:rPr>
        <w:t>持续推进</w:t>
      </w:r>
      <w:r w:rsidR="00D67122">
        <w:rPr>
          <w:rFonts w:hint="eastAsia"/>
        </w:rPr>
        <w:t>，全</w:t>
      </w:r>
      <w:r w:rsidR="00D67122" w:rsidRPr="00D67122">
        <w:t>市实际共完成2179个村村实现农村通户道路硬化，完成年度目标的111.1</w:t>
      </w:r>
      <w:r w:rsidR="00D67122">
        <w:rPr>
          <w:rFonts w:hint="eastAsia"/>
        </w:rPr>
        <w:t>0</w:t>
      </w:r>
      <w:r w:rsidR="00D67122" w:rsidRPr="00D67122">
        <w:t>%，超额完成了年度任务目标。全市实现通户道路硬化的行政村比例达到94</w:t>
      </w:r>
      <w:r w:rsidR="00F11B6E">
        <w:rPr>
          <w:rFonts w:hint="eastAsia"/>
        </w:rPr>
        <w:t>.00</w:t>
      </w:r>
      <w:r w:rsidR="00D67122" w:rsidRPr="00D67122">
        <w:t>%，超出我市确定的</w:t>
      </w:r>
      <w:r w:rsidR="00D67122" w:rsidRPr="00D67122">
        <w:lastRenderedPageBreak/>
        <w:t>90</w:t>
      </w:r>
      <w:r w:rsidR="00F11B6E">
        <w:rPr>
          <w:rFonts w:hint="eastAsia"/>
        </w:rPr>
        <w:t>.00</w:t>
      </w:r>
      <w:r w:rsidR="00D67122" w:rsidRPr="00D67122">
        <w:t>%</w:t>
      </w:r>
      <w:r w:rsidR="00D67122" w:rsidRPr="00D67122">
        <w:t>“</w:t>
      </w:r>
      <w:r w:rsidR="00D67122" w:rsidRPr="00D67122">
        <w:t>基本实现</w:t>
      </w:r>
      <w:r w:rsidR="00D67122" w:rsidRPr="00D67122">
        <w:t>”</w:t>
      </w:r>
      <w:r w:rsidR="00D67122" w:rsidRPr="00D67122">
        <w:t>标准</w:t>
      </w:r>
      <w:r w:rsidR="00635177">
        <w:rPr>
          <w:rFonts w:hint="eastAsia"/>
        </w:rPr>
        <w:t>；</w:t>
      </w:r>
      <w:r w:rsidR="00D67122">
        <w:rPr>
          <w:rFonts w:hint="eastAsia"/>
        </w:rPr>
        <w:t>三是</w:t>
      </w:r>
      <w:r w:rsidR="004342EA">
        <w:t>截至</w:t>
      </w:r>
      <w:r w:rsidR="00D67122" w:rsidRPr="00D67122">
        <w:t>2019年5月，</w:t>
      </w:r>
      <w:r w:rsidR="00D67122">
        <w:rPr>
          <w:rFonts w:hint="eastAsia"/>
        </w:rPr>
        <w:t>全</w:t>
      </w:r>
      <w:r w:rsidR="00D67122" w:rsidRPr="00D67122">
        <w:t>市共有村级单位6700个，所有建制村(社区)已全部通硬化路，通硬化路率为100%。</w:t>
      </w:r>
    </w:p>
    <w:p w:rsidR="00DF5F0F" w:rsidRPr="00DF5F0F" w:rsidRDefault="00DF5F0F" w:rsidP="00DF5F0F">
      <w:pPr>
        <w:keepNext/>
        <w:keepLines/>
        <w:spacing w:before="120" w:after="60"/>
        <w:ind w:firstLine="667"/>
        <w:outlineLvl w:val="1"/>
        <w:rPr>
          <w:rFonts w:ascii="等线 Light" w:eastAsia="楷体" w:hAnsi="等线 Light" w:cs="Times New Roman"/>
          <w:b/>
          <w:bCs/>
          <w:sz w:val="32"/>
          <w:szCs w:val="32"/>
        </w:rPr>
      </w:pPr>
      <w:bookmarkStart w:id="53" w:name="_Toc78382240"/>
      <w:r w:rsidRPr="00DF5F0F">
        <w:rPr>
          <w:rFonts w:ascii="等线 Light" w:eastAsia="楷体" w:hAnsi="等线 Light" w:cs="Times New Roman" w:hint="eastAsia"/>
          <w:b/>
          <w:bCs/>
          <w:sz w:val="32"/>
          <w:szCs w:val="32"/>
        </w:rPr>
        <w:t>（二）相关经验</w:t>
      </w:r>
      <w:bookmarkEnd w:id="53"/>
    </w:p>
    <w:p w:rsidR="00DF5F0F" w:rsidRPr="00DF5F0F" w:rsidRDefault="00DF5F0F" w:rsidP="00B11D91">
      <w:pPr>
        <w:keepNext/>
        <w:keepLines/>
        <w:adjustRightInd/>
        <w:snapToGrid/>
        <w:ind w:firstLine="586"/>
        <w:outlineLvl w:val="1"/>
        <w:rPr>
          <w:rFonts w:cs="Times New Roman"/>
          <w:b/>
          <w:bCs/>
          <w:szCs w:val="32"/>
        </w:rPr>
      </w:pPr>
      <w:bookmarkStart w:id="54" w:name="_Toc77757411"/>
      <w:bookmarkStart w:id="55" w:name="_Toc78382241"/>
      <w:r w:rsidRPr="00DF5F0F">
        <w:rPr>
          <w:rFonts w:cs="Times New Roman" w:hint="eastAsia"/>
          <w:b/>
          <w:bCs/>
          <w:szCs w:val="32"/>
        </w:rPr>
        <w:t>1．以机制改革创新为突破，提升安全应急防控能力</w:t>
      </w:r>
      <w:bookmarkEnd w:id="54"/>
      <w:bookmarkEnd w:id="55"/>
    </w:p>
    <w:p w:rsidR="00DF5F0F" w:rsidRPr="00DF5F0F" w:rsidRDefault="00DF5F0F" w:rsidP="00DF5F0F">
      <w:pPr>
        <w:ind w:firstLine="584"/>
        <w:rPr>
          <w:rFonts w:cs="Times New Roman"/>
        </w:rPr>
      </w:pPr>
      <w:r w:rsidRPr="00DF5F0F">
        <w:rPr>
          <w:rFonts w:cs="Times New Roman" w:hint="eastAsia"/>
        </w:rPr>
        <w:t>一是高度重视，系统推进。市交通运输局遵循习近平总书记亲临黄岛“1</w:t>
      </w:r>
      <w:r w:rsidRPr="00DF5F0F">
        <w:rPr>
          <w:rFonts w:cs="Times New Roman"/>
        </w:rPr>
        <w:t>1.22</w:t>
      </w:r>
      <w:r w:rsidRPr="00DF5F0F">
        <w:rPr>
          <w:rFonts w:cs="Times New Roman" w:hint="eastAsia"/>
        </w:rPr>
        <w:t>”输油管道泄露爆炸事故现场提出的重要指示，做到安全投入到位、安全培训到位、基础管理到位、应急救援到位。2</w:t>
      </w:r>
      <w:r w:rsidRPr="00DF5F0F">
        <w:rPr>
          <w:rFonts w:cs="Times New Roman"/>
        </w:rPr>
        <w:t>020</w:t>
      </w:r>
      <w:r w:rsidRPr="00DF5F0F">
        <w:rPr>
          <w:rFonts w:cs="Times New Roman" w:hint="eastAsia"/>
        </w:rPr>
        <w:t>年将“推进安全应急防控能力”纳入全市交通运输工作作战指挥部总体作战方案，提出推进“强化防控能力建设，重构安全责任体系”创新作战任务。依据青岛港口危险货物作业分布特点，发起港口安全风险应急防控能力重大攻坚，进一步推进港区联合应急，提升港区综合应急防控能力。二是试点探索，初见成效。市交通运输局2</w:t>
      </w:r>
      <w:r w:rsidRPr="00DF5F0F">
        <w:rPr>
          <w:rFonts w:cs="Times New Roman"/>
        </w:rPr>
        <w:t>015</w:t>
      </w:r>
      <w:r w:rsidRPr="00DF5F0F">
        <w:rPr>
          <w:rFonts w:cs="Times New Roman" w:hint="eastAsia"/>
        </w:rPr>
        <w:t>年印发《关于设立黄岛油港区、前湾区区域应急联动中心的通知》（青港港航〔2</w:t>
      </w:r>
      <w:r w:rsidRPr="00DF5F0F">
        <w:rPr>
          <w:rFonts w:cs="Times New Roman"/>
        </w:rPr>
        <w:t>015</w:t>
      </w:r>
      <w:r w:rsidRPr="00DF5F0F">
        <w:rPr>
          <w:rFonts w:cs="Times New Roman" w:hint="eastAsia"/>
        </w:rPr>
        <w:t>〕1</w:t>
      </w:r>
      <w:r w:rsidRPr="00DF5F0F">
        <w:rPr>
          <w:rFonts w:cs="Times New Roman"/>
        </w:rPr>
        <w:t>0</w:t>
      </w:r>
      <w:r w:rsidRPr="00DF5F0F">
        <w:rPr>
          <w:rFonts w:cs="Times New Roman" w:hint="eastAsia"/>
        </w:rPr>
        <w:t>号），设立黄岛港区、前湾港区2个区域应急联动中心，最大化利用企业现有资源实施事件初期阶段应急处置。三是全面总结，提高推广。在前期试点探索基础上，全面总结经验教训，在更大范围内提高推广。印发《青岛市交通运输局关于设立港区区域应急联动中心的通知》（青港港航〔2</w:t>
      </w:r>
      <w:r w:rsidRPr="00DF5F0F">
        <w:rPr>
          <w:rFonts w:cs="Times New Roman"/>
        </w:rPr>
        <w:t>020</w:t>
      </w:r>
      <w:r w:rsidRPr="00DF5F0F">
        <w:rPr>
          <w:rFonts w:cs="Times New Roman" w:hint="eastAsia"/>
        </w:rPr>
        <w:t>〕</w:t>
      </w:r>
      <w:r w:rsidRPr="00DF5F0F">
        <w:rPr>
          <w:rFonts w:cs="Times New Roman"/>
        </w:rPr>
        <w:t>5</w:t>
      </w:r>
      <w:r w:rsidRPr="00DF5F0F">
        <w:rPr>
          <w:rFonts w:cs="Times New Roman" w:hint="eastAsia"/>
        </w:rPr>
        <w:t>号），明确区域联动中心设置，在青岛港区内设立3个区域应急联动中心（黄岛港区、前湾港区、董家口港区区域联动中心），进一步规范联合处置程序，统筹协调应急力量和应急资源开展处置工作，实现消防设施联通、应急人员联动，应急资源共享，提升港区应急保障和处置能力。</w:t>
      </w:r>
    </w:p>
    <w:p w:rsidR="00DF5F0F" w:rsidRPr="00DF5F0F" w:rsidRDefault="004A431B" w:rsidP="00B11D91">
      <w:pPr>
        <w:keepNext/>
        <w:keepLines/>
        <w:adjustRightInd/>
        <w:snapToGrid/>
        <w:ind w:firstLine="586"/>
        <w:outlineLvl w:val="1"/>
        <w:rPr>
          <w:rFonts w:cs="Times New Roman"/>
          <w:b/>
          <w:bCs/>
          <w:szCs w:val="32"/>
        </w:rPr>
      </w:pPr>
      <w:bookmarkStart w:id="56" w:name="_Toc77757412"/>
      <w:bookmarkStart w:id="57" w:name="_Toc78382242"/>
      <w:r w:rsidRPr="00B11D91">
        <w:rPr>
          <w:rFonts w:cs="Times New Roman" w:hint="eastAsia"/>
          <w:b/>
          <w:bCs/>
          <w:szCs w:val="32"/>
        </w:rPr>
        <w:lastRenderedPageBreak/>
        <w:t>2</w:t>
      </w:r>
      <w:r w:rsidR="00DF5F0F" w:rsidRPr="00DF5F0F">
        <w:rPr>
          <w:rFonts w:cs="Times New Roman" w:hint="eastAsia"/>
          <w:b/>
          <w:bCs/>
          <w:szCs w:val="32"/>
        </w:rPr>
        <w:t>．以交通运输保障为支撑，推进企业复工复产工作</w:t>
      </w:r>
      <w:bookmarkEnd w:id="56"/>
      <w:bookmarkEnd w:id="57"/>
    </w:p>
    <w:p w:rsidR="00DF5F0F" w:rsidRPr="00DF5F0F" w:rsidRDefault="00DF5F0F" w:rsidP="00DF5F0F">
      <w:pPr>
        <w:ind w:firstLine="584"/>
        <w:rPr>
          <w:rFonts w:cs="Times New Roman"/>
        </w:rPr>
      </w:pPr>
      <w:r w:rsidRPr="00DF5F0F">
        <w:rPr>
          <w:rFonts w:cs="Times New Roman" w:hint="eastAsia"/>
        </w:rPr>
        <w:t>市交通运输局2</w:t>
      </w:r>
      <w:r w:rsidRPr="00DF5F0F">
        <w:rPr>
          <w:rFonts w:cs="Times New Roman"/>
        </w:rPr>
        <w:t>020</w:t>
      </w:r>
      <w:r w:rsidRPr="00DF5F0F">
        <w:rPr>
          <w:rFonts w:cs="Times New Roman" w:hint="eastAsia"/>
        </w:rPr>
        <w:t>年全面落实国务院、省市关于加强疫情科学防控有序做好企业复工复产工作的决策部署，出台《青岛市助力企业复工复产人员和物资运输保障工作方案》。一是做好应急物资运输保障，办理通行证9</w:t>
      </w:r>
      <w:r w:rsidRPr="00DF5F0F">
        <w:rPr>
          <w:rFonts w:cs="Times New Roman"/>
        </w:rPr>
        <w:t>000</w:t>
      </w:r>
      <w:r w:rsidRPr="00DF5F0F">
        <w:rPr>
          <w:rFonts w:cs="Times New Roman" w:hint="eastAsia"/>
        </w:rPr>
        <w:t>余个，为1</w:t>
      </w:r>
      <w:r w:rsidRPr="00DF5F0F">
        <w:rPr>
          <w:rFonts w:cs="Times New Roman"/>
        </w:rPr>
        <w:t>00</w:t>
      </w:r>
      <w:r w:rsidRPr="00DF5F0F">
        <w:rPr>
          <w:rFonts w:cs="Times New Roman" w:hint="eastAsia"/>
        </w:rPr>
        <w:t>余家企业协调解决向外地运送各类物资的高速公路通行问题，保障应急物资运输，全力应对新冠疫情。二是做好农民工返岗运输保障，</w:t>
      </w:r>
      <w:r w:rsidR="00F20BDC">
        <w:rPr>
          <w:rFonts w:cs="Times New Roman" w:hint="eastAsia"/>
        </w:rPr>
        <w:t>2020年</w:t>
      </w:r>
      <w:r w:rsidRPr="00DF5F0F">
        <w:rPr>
          <w:rFonts w:cs="Times New Roman" w:hint="eastAsia"/>
        </w:rPr>
        <w:t>2月9日，组织交运集团在全省率先开通5</w:t>
      </w:r>
      <w:r w:rsidRPr="00DF5F0F">
        <w:rPr>
          <w:rFonts w:cs="Times New Roman"/>
        </w:rPr>
        <w:t>0</w:t>
      </w:r>
      <w:r w:rsidRPr="00DF5F0F">
        <w:rPr>
          <w:rFonts w:cs="Times New Roman" w:hint="eastAsia"/>
        </w:rPr>
        <w:t>余条“返岗直通车”包车线路，运送海信集团2</w:t>
      </w:r>
      <w:r w:rsidRPr="00DF5F0F">
        <w:rPr>
          <w:rFonts w:cs="Times New Roman"/>
        </w:rPr>
        <w:t>000</w:t>
      </w:r>
      <w:r w:rsidRPr="00DF5F0F">
        <w:rPr>
          <w:rFonts w:cs="Times New Roman" w:hint="eastAsia"/>
        </w:rPr>
        <w:t>余名职工复工，截至5月3</w:t>
      </w:r>
      <w:r w:rsidRPr="00DF5F0F">
        <w:rPr>
          <w:rFonts w:cs="Times New Roman"/>
        </w:rPr>
        <w:t>1</w:t>
      </w:r>
      <w:r>
        <w:rPr>
          <w:rFonts w:cs="Times New Roman" w:hint="eastAsia"/>
        </w:rPr>
        <w:t>日，累计</w:t>
      </w:r>
      <w:r w:rsidRPr="00DF5F0F">
        <w:rPr>
          <w:rFonts w:cs="Times New Roman" w:hint="eastAsia"/>
        </w:rPr>
        <w:t>为海信、海尔等2</w:t>
      </w:r>
      <w:r w:rsidRPr="00DF5F0F">
        <w:rPr>
          <w:rFonts w:cs="Times New Roman"/>
        </w:rPr>
        <w:t>40</w:t>
      </w:r>
      <w:r w:rsidRPr="00DF5F0F">
        <w:rPr>
          <w:rFonts w:cs="Times New Roman" w:hint="eastAsia"/>
        </w:rPr>
        <w:t>家企业组织协调开行返岗职工包车2</w:t>
      </w:r>
      <w:r w:rsidRPr="00DF5F0F">
        <w:rPr>
          <w:rFonts w:cs="Times New Roman"/>
        </w:rPr>
        <w:t>110</w:t>
      </w:r>
      <w:r w:rsidRPr="00DF5F0F">
        <w:rPr>
          <w:rFonts w:cs="Times New Roman" w:hint="eastAsia"/>
        </w:rPr>
        <w:t>车次、运送4</w:t>
      </w:r>
      <w:r w:rsidRPr="00DF5F0F">
        <w:rPr>
          <w:rFonts w:cs="Times New Roman"/>
        </w:rPr>
        <w:t>3362</w:t>
      </w:r>
      <w:r w:rsidRPr="00DF5F0F">
        <w:rPr>
          <w:rFonts w:cs="Times New Roman" w:hint="eastAsia"/>
        </w:rPr>
        <w:t>名职工顺利返岗复工，有效促进企业复工复产。三是做好高中、初中毕业年级复学交通保障，协调交运集团、公交集团、公交文旅集团开通4</w:t>
      </w:r>
      <w:r w:rsidRPr="00DF5F0F">
        <w:rPr>
          <w:rFonts w:cs="Times New Roman"/>
        </w:rPr>
        <w:t>5</w:t>
      </w:r>
      <w:r w:rsidRPr="00DF5F0F">
        <w:rPr>
          <w:rFonts w:cs="Times New Roman" w:hint="eastAsia"/>
        </w:rPr>
        <w:t>条校车专线，为推进全市学校全面复学提供交通运输保障。</w:t>
      </w:r>
    </w:p>
    <w:p w:rsidR="00DF5F0F" w:rsidRPr="00DF5F0F" w:rsidRDefault="004A431B" w:rsidP="00B11D91">
      <w:pPr>
        <w:keepNext/>
        <w:keepLines/>
        <w:adjustRightInd/>
        <w:snapToGrid/>
        <w:ind w:firstLine="586"/>
        <w:outlineLvl w:val="1"/>
        <w:rPr>
          <w:rFonts w:cs="Times New Roman"/>
          <w:b/>
          <w:bCs/>
          <w:szCs w:val="32"/>
        </w:rPr>
      </w:pPr>
      <w:bookmarkStart w:id="58" w:name="_Toc77757413"/>
      <w:bookmarkStart w:id="59" w:name="_Toc78382243"/>
      <w:r w:rsidRPr="00B11D91">
        <w:rPr>
          <w:rFonts w:cs="Times New Roman" w:hint="eastAsia"/>
          <w:b/>
          <w:bCs/>
          <w:szCs w:val="32"/>
        </w:rPr>
        <w:t>3</w:t>
      </w:r>
      <w:r w:rsidR="00DF5F0F" w:rsidRPr="00DF5F0F">
        <w:rPr>
          <w:rFonts w:cs="Times New Roman" w:hint="eastAsia"/>
          <w:b/>
          <w:bCs/>
          <w:szCs w:val="32"/>
        </w:rPr>
        <w:t>．以推</w:t>
      </w:r>
      <w:r w:rsidR="001923F8">
        <w:rPr>
          <w:rFonts w:cs="Times New Roman" w:hint="eastAsia"/>
          <w:b/>
          <w:bCs/>
          <w:szCs w:val="32"/>
        </w:rPr>
        <w:t>动</w:t>
      </w:r>
      <w:r w:rsidR="00B11D91">
        <w:rPr>
          <w:rFonts w:cs="Times New Roman" w:hint="eastAsia"/>
          <w:b/>
          <w:bCs/>
          <w:szCs w:val="32"/>
        </w:rPr>
        <w:t>企业</w:t>
      </w:r>
      <w:r w:rsidR="00DF5F0F" w:rsidRPr="00DF5F0F">
        <w:rPr>
          <w:rFonts w:cs="Times New Roman" w:hint="eastAsia"/>
          <w:b/>
          <w:bCs/>
          <w:szCs w:val="32"/>
        </w:rPr>
        <w:t>创新为突破，提升交通运输服务品质</w:t>
      </w:r>
      <w:bookmarkEnd w:id="58"/>
      <w:bookmarkEnd w:id="59"/>
    </w:p>
    <w:p w:rsidR="00DF5F0F" w:rsidRPr="00DF5F0F" w:rsidRDefault="00DF5F0F" w:rsidP="00B11D91">
      <w:pPr>
        <w:ind w:firstLine="584"/>
        <w:rPr>
          <w:rFonts w:cs="Times New Roman"/>
        </w:rPr>
      </w:pPr>
      <w:r w:rsidRPr="00DF5F0F">
        <w:rPr>
          <w:rFonts w:cs="Times New Roman" w:hint="eastAsia"/>
        </w:rPr>
        <w:t>一是开展定制客运试点，助力传统企业转型升级。积极推进客运企业转型升级，充分发挥互联网等现代信息技术作用，依托长途客运班线，开展定制客运试点，鼓励具备道路客运班线经营资格的企业开展灵活、快速、小批量“门到门、点对点”的定制客运服务。二是建立“机动车维修经营备案网上服务系统”</w:t>
      </w:r>
      <w:r w:rsidR="00B11D91">
        <w:rPr>
          <w:rFonts w:cs="Times New Roman" w:hint="eastAsia"/>
        </w:rPr>
        <w:t>，2020年</w:t>
      </w:r>
      <w:r w:rsidRPr="00DF5F0F">
        <w:rPr>
          <w:rFonts w:cs="Times New Roman" w:hint="eastAsia"/>
        </w:rPr>
        <w:t>完成“机动车维修经营备案网上服务系统”原型开发和评审工作，初步完成系统研发调试。系统功能基本包括：备案须知、首次备案及上传备案的材料、备案变更及上传变更的材料、申请注销功能，备案申请审查及审批、备案企</w:t>
      </w:r>
      <w:r w:rsidRPr="00DF5F0F">
        <w:rPr>
          <w:rFonts w:cs="Times New Roman" w:hint="eastAsia"/>
        </w:rPr>
        <w:lastRenderedPageBreak/>
        <w:t>业信息管理、企业经营状态管理等功能，企业备案通过后自动同步到汽车维修电子健康档案系统的功能</w:t>
      </w:r>
      <w:r w:rsidR="00B11D91">
        <w:rPr>
          <w:rFonts w:cs="Times New Roman" w:hint="eastAsia"/>
        </w:rPr>
        <w:t>。</w:t>
      </w:r>
      <w:r w:rsidRPr="00DF5F0F">
        <w:rPr>
          <w:rFonts w:cs="Times New Roman" w:hint="eastAsia"/>
        </w:rPr>
        <w:t>6月2</w:t>
      </w:r>
      <w:r w:rsidRPr="00DF5F0F">
        <w:rPr>
          <w:rFonts w:cs="Times New Roman"/>
        </w:rPr>
        <w:t>2</w:t>
      </w:r>
      <w:r w:rsidRPr="00DF5F0F">
        <w:rPr>
          <w:rFonts w:cs="Times New Roman" w:hint="eastAsia"/>
        </w:rPr>
        <w:t>日，“机动车维修经营备案网上服务系统”上线运行，在省内率先全面实施维修业户网上（掌上）办理机动车维修经营备案。</w:t>
      </w:r>
    </w:p>
    <w:p w:rsidR="00DF5F0F" w:rsidRPr="00DF5F0F" w:rsidRDefault="004A431B" w:rsidP="00B11D91">
      <w:pPr>
        <w:keepNext/>
        <w:keepLines/>
        <w:adjustRightInd/>
        <w:snapToGrid/>
        <w:ind w:firstLine="586"/>
        <w:outlineLvl w:val="1"/>
        <w:rPr>
          <w:rFonts w:cs="Times New Roman"/>
          <w:b/>
          <w:bCs/>
          <w:szCs w:val="32"/>
        </w:rPr>
      </w:pPr>
      <w:bookmarkStart w:id="60" w:name="_Toc77757414"/>
      <w:bookmarkStart w:id="61" w:name="_Toc78382244"/>
      <w:r w:rsidRPr="00B11D91">
        <w:rPr>
          <w:rFonts w:cs="Times New Roman" w:hint="eastAsia"/>
          <w:b/>
          <w:bCs/>
          <w:szCs w:val="32"/>
        </w:rPr>
        <w:t>4</w:t>
      </w:r>
      <w:r w:rsidR="00DF5F0F" w:rsidRPr="00DF5F0F">
        <w:rPr>
          <w:rFonts w:cs="Times New Roman" w:hint="eastAsia"/>
          <w:b/>
          <w:bCs/>
          <w:szCs w:val="32"/>
        </w:rPr>
        <w:t>．以加快项目建设为核心，主动服务项目建设企业</w:t>
      </w:r>
      <w:bookmarkEnd w:id="60"/>
      <w:bookmarkEnd w:id="61"/>
    </w:p>
    <w:p w:rsidR="00DF5F0F" w:rsidRPr="00DF5F0F" w:rsidRDefault="00DF5F0F" w:rsidP="00DF5F0F">
      <w:pPr>
        <w:ind w:firstLine="584"/>
        <w:rPr>
          <w:rFonts w:cs="Times New Roman"/>
        </w:rPr>
      </w:pPr>
      <w:r w:rsidRPr="00DF5F0F">
        <w:rPr>
          <w:rFonts w:cs="Times New Roman" w:hint="eastAsia"/>
        </w:rPr>
        <w:t>项目建设工作开展过程中，个别初次开展港口工程建设对法规掌握不熟练、缺乏经验的企业存在多跑路、多跑腿、走弯路的现象。项目的建设单位根据建设程序通常在初步设计审批阶段至市交通运输局建设管理处咨询、办理业务，市交通运输局无法提前完全掌握拟办理审批业务的项目情况，为企业提前进行介绍和指导。市交通运输局建设管理处针对这一问题，细致分析、逆向思维，将港口工程设计单位列入相关建设审批业务的宣传范围，借助工程设计单位作为建设项目起点的位置优势，从“源头”进行宣传，使行业内潜在的项目建设单位在第一时间了解相关法律法规、业务办理流程，让企业少走弯路，有效提高工作开展效率。</w:t>
      </w:r>
    </w:p>
    <w:p w:rsidR="00DF5F0F" w:rsidRPr="00DF5F0F" w:rsidRDefault="004A431B" w:rsidP="00B11D91">
      <w:pPr>
        <w:keepNext/>
        <w:keepLines/>
        <w:adjustRightInd/>
        <w:snapToGrid/>
        <w:ind w:firstLine="586"/>
        <w:outlineLvl w:val="1"/>
        <w:rPr>
          <w:rFonts w:cs="Times New Roman"/>
          <w:b/>
          <w:bCs/>
          <w:szCs w:val="32"/>
        </w:rPr>
      </w:pPr>
      <w:bookmarkStart w:id="62" w:name="_Toc77757415"/>
      <w:bookmarkStart w:id="63" w:name="_Toc78382245"/>
      <w:r w:rsidRPr="00B11D91">
        <w:rPr>
          <w:rFonts w:cs="Times New Roman" w:hint="eastAsia"/>
          <w:b/>
          <w:bCs/>
          <w:szCs w:val="32"/>
        </w:rPr>
        <w:t>5</w:t>
      </w:r>
      <w:r w:rsidR="00DF5F0F" w:rsidRPr="00DF5F0F">
        <w:rPr>
          <w:rFonts w:cs="Times New Roman" w:hint="eastAsia"/>
          <w:b/>
          <w:bCs/>
          <w:szCs w:val="32"/>
        </w:rPr>
        <w:t>．以物流产业发展为目标，推动服务模式技术创新</w:t>
      </w:r>
      <w:bookmarkEnd w:id="62"/>
      <w:bookmarkEnd w:id="63"/>
    </w:p>
    <w:p w:rsidR="00DF5F0F" w:rsidRPr="00DF5F0F" w:rsidRDefault="00DF5F0F" w:rsidP="00DF5F0F">
      <w:pPr>
        <w:ind w:firstLine="584"/>
        <w:rPr>
          <w:rFonts w:cs="Times New Roman"/>
        </w:rPr>
      </w:pPr>
      <w:r w:rsidRPr="00DF5F0F">
        <w:rPr>
          <w:rFonts w:cs="Times New Roman" w:hint="eastAsia"/>
        </w:rPr>
        <w:t>一是强化顶层设计和智力支撑。出台《青岛市交通物流业发展三年行动计划（2</w:t>
      </w:r>
      <w:r w:rsidRPr="00DF5F0F">
        <w:rPr>
          <w:rFonts w:cs="Times New Roman"/>
        </w:rPr>
        <w:t>020</w:t>
      </w:r>
      <w:r w:rsidRPr="00DF5F0F">
        <w:rPr>
          <w:rFonts w:cs="Times New Roman" w:hint="eastAsia"/>
        </w:rPr>
        <w:t>—</w:t>
      </w:r>
      <w:r w:rsidRPr="00DF5F0F">
        <w:rPr>
          <w:rFonts w:cs="Times New Roman"/>
        </w:rPr>
        <w:t>2022</w:t>
      </w:r>
      <w:r w:rsidRPr="00DF5F0F">
        <w:rPr>
          <w:rFonts w:cs="Times New Roman" w:hint="eastAsia"/>
        </w:rPr>
        <w:t>）》，开展青岛市“十四五”物流业发展规划研究，开展推进上合示范区国际物流中心建设专题研究、推进上合示范区国际物流中心建设专题研究。定期开展全市物流业运行情况、景气指数调查分析研究，成立青岛航运发展研究院，为政府政策和企业经营提升科学支撑。二是服务企业项目发展。坚持以企业、项目为媒</w:t>
      </w:r>
      <w:r w:rsidRPr="00DF5F0F">
        <w:rPr>
          <w:rFonts w:cs="Times New Roman" w:hint="eastAsia"/>
        </w:rPr>
        <w:lastRenderedPageBreak/>
        <w:t>介，合力促进产业集聚发展。邀请相关行业协会和重点物流企业负责人召开座谈会，实地调研督促项目建设。组织企业参加上海现代服务业对接会及深圳、成都、重庆物博会等展会开展宣传推介，助力上合示范区、自贸区贸易合作、品牌推广、技术交流、理论研讨等。三是壮大交流合作平台。组织上合组织及“一带一路”节点城市交通创新发展论坛、全国物流园区年会等活动。成立“深青物流与供应链产业联盟”，与德国物流联盟、上海航运金融产业基地达成战略合作，海丰全球航运物流中心项目落地，R</w:t>
      </w:r>
      <w:r w:rsidRPr="00DF5F0F">
        <w:rPr>
          <w:rFonts w:cs="Times New Roman"/>
        </w:rPr>
        <w:t>CEP</w:t>
      </w:r>
      <w:r w:rsidRPr="00DF5F0F">
        <w:rPr>
          <w:rFonts w:cs="Times New Roman" w:hint="eastAsia"/>
        </w:rPr>
        <w:t>青岛经贸合作先行创新试验基地启动。</w:t>
      </w:r>
    </w:p>
    <w:p w:rsidR="006F213D" w:rsidRDefault="006F213D" w:rsidP="003805EF">
      <w:pPr>
        <w:pStyle w:val="1"/>
        <w:ind w:firstLine="664"/>
      </w:pPr>
      <w:bookmarkStart w:id="64" w:name="_Toc78382246"/>
      <w:r>
        <w:rPr>
          <w:rFonts w:hint="eastAsia"/>
        </w:rPr>
        <w:t>五、存在的问题</w:t>
      </w:r>
      <w:bookmarkEnd w:id="64"/>
    </w:p>
    <w:p w:rsidR="002E74B9" w:rsidRPr="00B11D91" w:rsidRDefault="002E74B9" w:rsidP="00B11D91">
      <w:pPr>
        <w:keepNext/>
        <w:keepLines/>
        <w:adjustRightInd/>
        <w:snapToGrid/>
        <w:ind w:firstLine="586"/>
        <w:outlineLvl w:val="1"/>
        <w:rPr>
          <w:rFonts w:cs="Times New Roman"/>
          <w:b/>
          <w:bCs/>
          <w:szCs w:val="32"/>
        </w:rPr>
      </w:pPr>
      <w:bookmarkStart w:id="65" w:name="_Toc77757417"/>
      <w:bookmarkStart w:id="66" w:name="_Toc78382247"/>
      <w:r w:rsidRPr="00B11D91">
        <w:rPr>
          <w:rFonts w:cs="Times New Roman"/>
          <w:b/>
          <w:bCs/>
          <w:szCs w:val="32"/>
        </w:rPr>
        <w:t>1．</w:t>
      </w:r>
      <w:r w:rsidRPr="00B11D91">
        <w:rPr>
          <w:rFonts w:cs="Times New Roman" w:hint="eastAsia"/>
          <w:b/>
          <w:bCs/>
          <w:szCs w:val="32"/>
        </w:rPr>
        <w:t>绩效目标管理不到位，编制</w:t>
      </w:r>
      <w:r w:rsidRPr="00B11D91">
        <w:rPr>
          <w:rFonts w:cs="Times New Roman"/>
          <w:b/>
          <w:bCs/>
          <w:szCs w:val="32"/>
        </w:rPr>
        <w:t>水平</w:t>
      </w:r>
      <w:r w:rsidRPr="00B11D91">
        <w:rPr>
          <w:rFonts w:cs="Times New Roman" w:hint="eastAsia"/>
          <w:b/>
          <w:bCs/>
          <w:szCs w:val="32"/>
        </w:rPr>
        <w:t>有待</w:t>
      </w:r>
      <w:r w:rsidRPr="00B11D91">
        <w:rPr>
          <w:rFonts w:cs="Times New Roman"/>
          <w:b/>
          <w:bCs/>
          <w:szCs w:val="32"/>
        </w:rPr>
        <w:t>提高</w:t>
      </w:r>
      <w:bookmarkEnd w:id="65"/>
      <w:bookmarkEnd w:id="66"/>
    </w:p>
    <w:p w:rsidR="002E74B9" w:rsidRPr="003B4BA2" w:rsidRDefault="002E74B9" w:rsidP="003B4BA2">
      <w:pPr>
        <w:ind w:firstLine="584"/>
        <w:rPr>
          <w:shd w:val="clear" w:color="auto" w:fill="FFFFFF"/>
        </w:rPr>
      </w:pPr>
      <w:r>
        <w:rPr>
          <w:rFonts w:hint="eastAsia"/>
        </w:rPr>
        <w:t>该部门设定绩效目标的过程中</w:t>
      </w:r>
      <w:r w:rsidRPr="001277EC">
        <w:rPr>
          <w:rFonts w:hint="eastAsia"/>
        </w:rPr>
        <w:t>对设定的绩效目标进行了细化、量化，但指标的完整性和明确性方面存在不足，主要表现在以下几个方面：</w:t>
      </w:r>
      <w:r w:rsidR="00F11B6E">
        <w:rPr>
          <w:rFonts w:hint="eastAsia"/>
        </w:rPr>
        <w:t>其一，</w:t>
      </w:r>
      <w:r w:rsidRPr="001277EC">
        <w:rPr>
          <w:rFonts w:hint="eastAsia"/>
        </w:rPr>
        <w:t>部分指标性质归类不准，如</w:t>
      </w:r>
      <w:r w:rsidRPr="001277EC">
        <w:t>“</w:t>
      </w:r>
      <w:r w:rsidRPr="001B2CD3">
        <w:rPr>
          <w:rFonts w:hint="eastAsia"/>
        </w:rPr>
        <w:t>物流业效率、物流产业集群</w:t>
      </w:r>
      <w:r w:rsidRPr="001277EC">
        <w:t>”</w:t>
      </w:r>
      <w:r>
        <w:rPr>
          <w:rFonts w:hint="eastAsia"/>
        </w:rPr>
        <w:t>“</w:t>
      </w:r>
      <w:r w:rsidRPr="001B2CD3">
        <w:rPr>
          <w:rFonts w:hint="eastAsia"/>
        </w:rPr>
        <w:t>广大交通运输经营者及乘客合法权益</w:t>
      </w:r>
      <w:r>
        <w:rPr>
          <w:rFonts w:hint="eastAsia"/>
        </w:rPr>
        <w:t>”</w:t>
      </w:r>
      <w:r w:rsidRPr="001277EC">
        <w:t>应为</w:t>
      </w:r>
      <w:r>
        <w:rPr>
          <w:rFonts w:hint="eastAsia"/>
        </w:rPr>
        <w:t>社会</w:t>
      </w:r>
      <w:r w:rsidRPr="001277EC">
        <w:t>指标</w:t>
      </w:r>
      <w:r w:rsidRPr="001277EC">
        <w:rPr>
          <w:rFonts w:hint="eastAsia"/>
        </w:rPr>
        <w:t>而非</w:t>
      </w:r>
      <w:r>
        <w:rPr>
          <w:rFonts w:hint="eastAsia"/>
        </w:rPr>
        <w:t>经济指标</w:t>
      </w:r>
      <w:r w:rsidRPr="001277EC">
        <w:rPr>
          <w:rFonts w:hint="eastAsia"/>
        </w:rPr>
        <w:t>；</w:t>
      </w:r>
      <w:r w:rsidR="00F11B6E">
        <w:rPr>
          <w:rFonts w:hint="eastAsia"/>
          <w:shd w:val="clear" w:color="auto" w:fill="FFFFFF"/>
        </w:rPr>
        <w:t>其二，</w:t>
      </w:r>
      <w:r>
        <w:rPr>
          <w:rFonts w:hint="eastAsia"/>
          <w:shd w:val="clear" w:color="auto" w:fill="FFFFFF"/>
        </w:rPr>
        <w:t>部分绩效指标名称不够精炼，过于冗杂，未突出核心效益，如“</w:t>
      </w:r>
      <w:r w:rsidRPr="00450040">
        <w:rPr>
          <w:rFonts w:hint="eastAsia"/>
          <w:shd w:val="clear" w:color="auto" w:fill="FFFFFF"/>
        </w:rPr>
        <w:t>落实鲜活农产品、重大节假日等免费通行政策，降低市民出行成本</w:t>
      </w:r>
      <w:r>
        <w:rPr>
          <w:rFonts w:hint="eastAsia"/>
          <w:shd w:val="clear" w:color="auto" w:fill="FFFFFF"/>
        </w:rPr>
        <w:t>”“</w:t>
      </w:r>
      <w:r w:rsidRPr="00450040">
        <w:rPr>
          <w:rFonts w:hint="eastAsia"/>
          <w:shd w:val="clear" w:color="auto" w:fill="FFFFFF"/>
        </w:rPr>
        <w:t>大力发展多式联运，打造上合组织国家面向亚太市场</w:t>
      </w:r>
      <w:r>
        <w:rPr>
          <w:rFonts w:hint="eastAsia"/>
          <w:shd w:val="clear" w:color="auto" w:fill="FFFFFF"/>
        </w:rPr>
        <w:t>‘</w:t>
      </w:r>
      <w:r w:rsidRPr="00450040">
        <w:rPr>
          <w:rFonts w:hint="eastAsia"/>
          <w:shd w:val="clear" w:color="auto" w:fill="FFFFFF"/>
        </w:rPr>
        <w:t>出海口</w:t>
      </w:r>
      <w:r>
        <w:rPr>
          <w:rFonts w:hint="eastAsia"/>
          <w:shd w:val="clear" w:color="auto" w:fill="FFFFFF"/>
        </w:rPr>
        <w:t>’</w:t>
      </w:r>
      <w:r w:rsidR="00C77F9F">
        <w:rPr>
          <w:rFonts w:hint="eastAsia"/>
          <w:shd w:val="clear" w:color="auto" w:fill="FFFFFF"/>
        </w:rPr>
        <w:t>，</w:t>
      </w:r>
      <w:r w:rsidRPr="00450040">
        <w:rPr>
          <w:shd w:val="clear" w:color="auto" w:fill="FFFFFF"/>
        </w:rPr>
        <w:t>建设</w:t>
      </w:r>
      <w:r>
        <w:rPr>
          <w:shd w:val="clear" w:color="auto" w:fill="FFFFFF"/>
        </w:rPr>
        <w:t>‘</w:t>
      </w:r>
      <w:r w:rsidRPr="00450040">
        <w:rPr>
          <w:shd w:val="clear" w:color="auto" w:fill="FFFFFF"/>
        </w:rPr>
        <w:t>内畅外联、东西互济、陆海统筹</w:t>
      </w:r>
      <w:r>
        <w:rPr>
          <w:shd w:val="clear" w:color="auto" w:fill="FFFFFF"/>
        </w:rPr>
        <w:t>’</w:t>
      </w:r>
      <w:r w:rsidRPr="00450040">
        <w:rPr>
          <w:shd w:val="clear" w:color="auto" w:fill="FFFFFF"/>
        </w:rPr>
        <w:t>的多式联运服务体系</w:t>
      </w:r>
      <w:r>
        <w:rPr>
          <w:rFonts w:hint="eastAsia"/>
          <w:shd w:val="clear" w:color="auto" w:fill="FFFFFF"/>
        </w:rPr>
        <w:t>”</w:t>
      </w:r>
      <w:r w:rsidR="00CD093A">
        <w:rPr>
          <w:rFonts w:hint="eastAsia"/>
          <w:shd w:val="clear" w:color="auto" w:fill="FFFFFF"/>
        </w:rPr>
        <w:t>等</w:t>
      </w:r>
      <w:r w:rsidRPr="001277EC">
        <w:rPr>
          <w:rFonts w:hint="eastAsia"/>
        </w:rPr>
        <w:t>不符合SMART原则</w:t>
      </w:r>
      <w:r w:rsidRPr="001277EC">
        <w:t>。</w:t>
      </w:r>
    </w:p>
    <w:p w:rsidR="00271883" w:rsidRPr="00075D12" w:rsidRDefault="00C8748C" w:rsidP="00271883">
      <w:pPr>
        <w:keepNext/>
        <w:keepLines/>
        <w:adjustRightInd/>
        <w:snapToGrid/>
        <w:ind w:firstLine="586"/>
        <w:outlineLvl w:val="1"/>
        <w:rPr>
          <w:rFonts w:cs="Times New Roman"/>
          <w:b/>
          <w:bCs/>
          <w:color w:val="000000" w:themeColor="text1"/>
          <w:szCs w:val="32"/>
        </w:rPr>
      </w:pPr>
      <w:bookmarkStart w:id="67" w:name="_Toc77757418"/>
      <w:bookmarkStart w:id="68" w:name="_Toc78382248"/>
      <w:r w:rsidRPr="00075D12">
        <w:rPr>
          <w:rFonts w:cs="Times New Roman" w:hint="eastAsia"/>
          <w:b/>
          <w:bCs/>
          <w:color w:val="000000" w:themeColor="text1"/>
          <w:szCs w:val="32"/>
        </w:rPr>
        <w:t>2．</w:t>
      </w:r>
      <w:r w:rsidR="00271883" w:rsidRPr="00075D12">
        <w:rPr>
          <w:rFonts w:cs="Times New Roman" w:hint="eastAsia"/>
          <w:b/>
          <w:bCs/>
          <w:color w:val="000000" w:themeColor="text1"/>
          <w:szCs w:val="32"/>
        </w:rPr>
        <w:t>预算调整幅度</w:t>
      </w:r>
      <w:r w:rsidR="00075D12" w:rsidRPr="00075D12">
        <w:rPr>
          <w:rFonts w:cs="Times New Roman" w:hint="eastAsia"/>
          <w:b/>
          <w:bCs/>
          <w:color w:val="000000" w:themeColor="text1"/>
          <w:szCs w:val="32"/>
        </w:rPr>
        <w:t>偏高</w:t>
      </w:r>
      <w:r w:rsidR="00271883" w:rsidRPr="00075D12">
        <w:rPr>
          <w:rFonts w:cs="Times New Roman" w:hint="eastAsia"/>
          <w:b/>
          <w:bCs/>
          <w:color w:val="000000" w:themeColor="text1"/>
          <w:szCs w:val="32"/>
        </w:rPr>
        <w:t>，采购预算管理</w:t>
      </w:r>
      <w:r w:rsidR="00075D12" w:rsidRPr="00075D12">
        <w:rPr>
          <w:rFonts w:cs="Times New Roman" w:hint="eastAsia"/>
          <w:b/>
          <w:bCs/>
          <w:color w:val="000000" w:themeColor="text1"/>
          <w:szCs w:val="32"/>
        </w:rPr>
        <w:t>待</w:t>
      </w:r>
      <w:r w:rsidR="00271883" w:rsidRPr="00075D12">
        <w:rPr>
          <w:rFonts w:cs="Times New Roman" w:hint="eastAsia"/>
          <w:b/>
          <w:bCs/>
          <w:color w:val="000000" w:themeColor="text1"/>
          <w:szCs w:val="32"/>
        </w:rPr>
        <w:t>加强</w:t>
      </w:r>
      <w:bookmarkEnd w:id="67"/>
      <w:bookmarkEnd w:id="68"/>
    </w:p>
    <w:p w:rsidR="00271883" w:rsidRDefault="00271883" w:rsidP="00271883">
      <w:pPr>
        <w:ind w:firstLine="586"/>
      </w:pPr>
      <w:r w:rsidRPr="00271883">
        <w:rPr>
          <w:rFonts w:hint="eastAsia"/>
          <w:b/>
        </w:rPr>
        <w:t>一是</w:t>
      </w:r>
      <w:r>
        <w:rPr>
          <w:rFonts w:hint="eastAsia"/>
        </w:rPr>
        <w:t>市交通运输局2</w:t>
      </w:r>
      <w:r>
        <w:t>020</w:t>
      </w:r>
      <w:r>
        <w:rPr>
          <w:rFonts w:hint="eastAsia"/>
        </w:rPr>
        <w:t>年预算调整幅度较大，年初预算收入</w:t>
      </w:r>
      <w:r>
        <w:rPr>
          <w:rFonts w:hint="eastAsia"/>
        </w:rPr>
        <w:lastRenderedPageBreak/>
        <w:t>4</w:t>
      </w:r>
      <w:r>
        <w:t>46238.82</w:t>
      </w:r>
      <w:r>
        <w:rPr>
          <w:rFonts w:hint="eastAsia"/>
        </w:rPr>
        <w:t>万元，决算收入3</w:t>
      </w:r>
      <w:r>
        <w:t>64103.14</w:t>
      </w:r>
      <w:r>
        <w:rPr>
          <w:rFonts w:hint="eastAsia"/>
        </w:rPr>
        <w:t>万元（</w:t>
      </w:r>
      <w:r w:rsidRPr="004601DA">
        <w:rPr>
          <w:rFonts w:hint="eastAsia"/>
        </w:rPr>
        <w:t>不含年初结转和结余</w:t>
      </w:r>
      <w:r w:rsidRPr="004601DA">
        <w:t>23121.94万元</w:t>
      </w:r>
      <w:r>
        <w:rPr>
          <w:rFonts w:hint="eastAsia"/>
        </w:rPr>
        <w:t>），预算整体调减</w:t>
      </w:r>
      <w:r w:rsidRPr="004601DA">
        <w:t>82135.68万元，预算调整率为18.41%。</w:t>
      </w:r>
    </w:p>
    <w:p w:rsidR="00271883" w:rsidRDefault="00271883" w:rsidP="00983F05">
      <w:pPr>
        <w:ind w:firstLine="586"/>
      </w:pPr>
      <w:r w:rsidRPr="00271883">
        <w:rPr>
          <w:rFonts w:hint="eastAsia"/>
          <w:b/>
        </w:rPr>
        <w:t>二是</w:t>
      </w:r>
      <w:r>
        <w:rPr>
          <w:rFonts w:hint="eastAsia"/>
        </w:rPr>
        <w:t>市交通运输局</w:t>
      </w:r>
      <w:r w:rsidR="00983F05">
        <w:rPr>
          <w:rFonts w:hint="eastAsia"/>
        </w:rPr>
        <w:t>根据</w:t>
      </w:r>
      <w:r w:rsidR="00983F05" w:rsidRPr="00983F05">
        <w:t>青岛市人民政府办公厅印发《关于印发青岛市政府还贷高速公路收费权等划转工作方案的通知》（青政办字〔2020〕116号）</w:t>
      </w:r>
      <w:r w:rsidR="00983F05">
        <w:rPr>
          <w:rFonts w:hint="eastAsia"/>
        </w:rPr>
        <w:t>，</w:t>
      </w:r>
      <w:r>
        <w:rPr>
          <w:rFonts w:hint="eastAsia"/>
        </w:rPr>
        <w:t>政府还贷高速公路收费权</w:t>
      </w:r>
      <w:r w:rsidR="00773259">
        <w:rPr>
          <w:rFonts w:hint="eastAsia"/>
        </w:rPr>
        <w:t>已</w:t>
      </w:r>
      <w:r>
        <w:rPr>
          <w:rFonts w:hint="eastAsia"/>
        </w:rPr>
        <w:t>划转至青岛交通发展集团，政府采购部分工程项目已移交至青岛交通发展集团，实际</w:t>
      </w:r>
      <w:r w:rsidR="00983F05" w:rsidRPr="00983F05">
        <w:rPr>
          <w:rFonts w:hint="eastAsia"/>
        </w:rPr>
        <w:t>与市财政局相关业务处室沟通该部分政府采购预算</w:t>
      </w:r>
      <w:r w:rsidR="00983F05">
        <w:rPr>
          <w:rFonts w:hint="eastAsia"/>
        </w:rPr>
        <w:t>未及时作出</w:t>
      </w:r>
      <w:r w:rsidR="00983F05" w:rsidRPr="00983F05">
        <w:rPr>
          <w:rFonts w:hint="eastAsia"/>
        </w:rPr>
        <w:t>调整</w:t>
      </w:r>
      <w:r w:rsidR="00983F05">
        <w:rPr>
          <w:rFonts w:hint="eastAsia"/>
        </w:rPr>
        <w:t>，致使政府采购执行率偏低。</w:t>
      </w:r>
    </w:p>
    <w:p w:rsidR="00271883" w:rsidRPr="00271883" w:rsidRDefault="00271883" w:rsidP="00271883">
      <w:pPr>
        <w:keepNext/>
        <w:keepLines/>
        <w:adjustRightInd/>
        <w:snapToGrid/>
        <w:ind w:firstLine="586"/>
        <w:outlineLvl w:val="1"/>
        <w:rPr>
          <w:rFonts w:cs="Times New Roman"/>
          <w:b/>
          <w:bCs/>
          <w:szCs w:val="32"/>
        </w:rPr>
      </w:pPr>
      <w:bookmarkStart w:id="69" w:name="_Toc77757419"/>
      <w:bookmarkStart w:id="70" w:name="_Toc78382249"/>
      <w:r w:rsidRPr="00271883">
        <w:rPr>
          <w:rFonts w:cs="Times New Roman" w:hint="eastAsia"/>
          <w:b/>
          <w:bCs/>
          <w:szCs w:val="32"/>
        </w:rPr>
        <w:t>3．专项资金支出欠规范，财务制度未严格落实</w:t>
      </w:r>
      <w:bookmarkEnd w:id="69"/>
      <w:bookmarkEnd w:id="70"/>
    </w:p>
    <w:p w:rsidR="00F11B6E" w:rsidRPr="008A79AC" w:rsidRDefault="00271883" w:rsidP="0004489F">
      <w:pPr>
        <w:ind w:firstLine="584"/>
        <w:rPr>
          <w:snapToGrid w:val="0"/>
        </w:rPr>
      </w:pPr>
      <w:r>
        <w:rPr>
          <w:rFonts w:hint="eastAsia"/>
        </w:rPr>
        <w:t>市交通运输局</w:t>
      </w:r>
      <w:r w:rsidRPr="000F5B0A">
        <w:rPr>
          <w:rFonts w:hint="eastAsia"/>
        </w:rPr>
        <w:t>承担的部分项目存在资金支出不合规情况，</w:t>
      </w:r>
      <w:r w:rsidRPr="000F5B0A">
        <w:t>G204烟沪线莱西段（G517至前冯北村）改线工程市级资金12000万元用于支付拆迁补偿款、土地开垦费，不属于市级资金支出范畴，不符合预算批复的资金适用范围，形成挤占专项资金。</w:t>
      </w:r>
    </w:p>
    <w:p w:rsidR="008B2DB8" w:rsidRPr="00B11D91" w:rsidRDefault="00271883" w:rsidP="00271883">
      <w:pPr>
        <w:keepNext/>
        <w:keepLines/>
        <w:adjustRightInd/>
        <w:snapToGrid/>
        <w:ind w:firstLine="586"/>
        <w:outlineLvl w:val="1"/>
        <w:rPr>
          <w:rFonts w:cs="Times New Roman"/>
          <w:b/>
          <w:bCs/>
          <w:szCs w:val="32"/>
        </w:rPr>
      </w:pPr>
      <w:bookmarkStart w:id="71" w:name="_Toc77757420"/>
      <w:bookmarkStart w:id="72" w:name="_Toc78382250"/>
      <w:r>
        <w:rPr>
          <w:rFonts w:cs="Times New Roman" w:hint="eastAsia"/>
          <w:b/>
          <w:bCs/>
          <w:szCs w:val="32"/>
        </w:rPr>
        <w:t>4</w:t>
      </w:r>
      <w:r w:rsidR="008B2DB8" w:rsidRPr="00B11D91">
        <w:rPr>
          <w:rFonts w:cs="Times New Roman" w:hint="eastAsia"/>
          <w:b/>
          <w:bCs/>
          <w:szCs w:val="32"/>
        </w:rPr>
        <w:t>．固定资产管理欠规范，</w:t>
      </w:r>
      <w:r w:rsidR="008B2DB8" w:rsidRPr="00B11D91">
        <w:rPr>
          <w:rFonts w:cs="Times New Roman"/>
          <w:b/>
          <w:bCs/>
          <w:szCs w:val="32"/>
        </w:rPr>
        <w:t>管理水平亟须强化</w:t>
      </w:r>
      <w:bookmarkEnd w:id="71"/>
      <w:bookmarkEnd w:id="72"/>
    </w:p>
    <w:p w:rsidR="008B2DB8" w:rsidRDefault="008B2DB8" w:rsidP="008B2DB8">
      <w:pPr>
        <w:wordWrap w:val="0"/>
        <w:ind w:firstLine="586"/>
      </w:pPr>
      <w:r w:rsidRPr="008B2DB8">
        <w:rPr>
          <w:rFonts w:hint="eastAsia"/>
          <w:b/>
        </w:rPr>
        <w:t>一是</w:t>
      </w:r>
      <w:r>
        <w:rPr>
          <w:rFonts w:hint="eastAsia"/>
        </w:rPr>
        <w:t>固定资产管理欠规范，固定资产卡片账执行不彻底，部分固定资产实物无资产标号标贴，影响固定资产卡片信息完整性、准确性，如编号为：TY2015000001的东芝复印机、部分文件柜等；</w:t>
      </w:r>
    </w:p>
    <w:p w:rsidR="008B2DB8" w:rsidRDefault="008B2DB8" w:rsidP="008B2DB8">
      <w:pPr>
        <w:wordWrap w:val="0"/>
        <w:ind w:firstLine="586"/>
      </w:pPr>
      <w:r w:rsidRPr="008B2DB8">
        <w:rPr>
          <w:rFonts w:hint="eastAsia"/>
          <w:b/>
        </w:rPr>
        <w:t>二是</w:t>
      </w:r>
      <w:r>
        <w:rPr>
          <w:rFonts w:hint="eastAsia"/>
        </w:rPr>
        <w:t>资产处置欠规范，对部分已到报废期限无法使用的固定资产未及时进行清理、处置，占用了单位存量资产指标，如鲁BW6815、鲁B22870、鲁B21722、鲁B22866、壬G10096、鲁B40082、鲁B21311等车辆账面显示为待处置资产，实际已无法找到实物。</w:t>
      </w:r>
    </w:p>
    <w:p w:rsidR="008B2DB8" w:rsidRDefault="008B2DB8" w:rsidP="008B2DB8">
      <w:pPr>
        <w:wordWrap w:val="0"/>
        <w:ind w:firstLine="586"/>
      </w:pPr>
      <w:r w:rsidRPr="008B2DB8">
        <w:rPr>
          <w:rFonts w:hint="eastAsia"/>
          <w:b/>
        </w:rPr>
        <w:t>三是</w:t>
      </w:r>
      <w:r w:rsidR="00F07582">
        <w:rPr>
          <w:rFonts w:hAnsi="仿宋_GB2312" w:hint="eastAsia"/>
        </w:rPr>
        <w:t>固定资产账务管理精细化程度有待提高，个别固定资产使用</w:t>
      </w:r>
      <w:r w:rsidR="00F07582">
        <w:rPr>
          <w:rFonts w:hAnsi="仿宋_GB2312" w:hint="eastAsia"/>
        </w:rPr>
        <w:lastRenderedPageBreak/>
        <w:t>状态未及时更新</w:t>
      </w:r>
      <w:r w:rsidR="00741901">
        <w:rPr>
          <w:rFonts w:hint="eastAsia"/>
        </w:rPr>
        <w:t>，如存放地点在五楼办公室</w:t>
      </w:r>
      <w:r w:rsidR="00741901">
        <w:t>编号为</w:t>
      </w:r>
      <w:r w:rsidR="00741901" w:rsidRPr="00741901">
        <w:t>JJ2009000002</w:t>
      </w:r>
      <w:r w:rsidR="00741901">
        <w:t>保险柜</w:t>
      </w:r>
      <w:r w:rsidR="00741901">
        <w:rPr>
          <w:rFonts w:hint="eastAsia"/>
        </w:rPr>
        <w:t>显示为在用资产，实际该资产已无法使用。</w:t>
      </w:r>
    </w:p>
    <w:p w:rsidR="008A46DC" w:rsidRDefault="00271883" w:rsidP="008A46DC">
      <w:pPr>
        <w:keepNext/>
        <w:keepLines/>
        <w:adjustRightInd/>
        <w:snapToGrid/>
        <w:ind w:firstLine="586"/>
        <w:outlineLvl w:val="1"/>
        <w:rPr>
          <w:b/>
        </w:rPr>
      </w:pPr>
      <w:bookmarkStart w:id="73" w:name="_Toc77757421"/>
      <w:bookmarkStart w:id="74" w:name="_Toc78382251"/>
      <w:r>
        <w:rPr>
          <w:rFonts w:cs="Times New Roman" w:hint="eastAsia"/>
          <w:b/>
          <w:bCs/>
          <w:szCs w:val="32"/>
        </w:rPr>
        <w:t>5</w:t>
      </w:r>
      <w:r w:rsidR="008A46DC" w:rsidRPr="00032E56">
        <w:rPr>
          <w:rFonts w:cs="Times New Roman"/>
          <w:b/>
          <w:bCs/>
          <w:szCs w:val="32"/>
        </w:rPr>
        <w:t>．</w:t>
      </w:r>
      <w:r w:rsidR="008A46DC" w:rsidRPr="001277EC">
        <w:rPr>
          <w:rFonts w:hint="eastAsia"/>
          <w:b/>
        </w:rPr>
        <w:t>部分工作完成不及时，执行效率需要提升</w:t>
      </w:r>
      <w:bookmarkEnd w:id="73"/>
      <w:bookmarkEnd w:id="74"/>
    </w:p>
    <w:p w:rsidR="008A46DC" w:rsidRPr="008A46DC" w:rsidRDefault="003E1AF0" w:rsidP="00A27616">
      <w:pPr>
        <w:wordWrap w:val="0"/>
        <w:ind w:firstLine="584"/>
      </w:pPr>
      <w:r w:rsidRPr="001277EC">
        <w:rPr>
          <w:rFonts w:hint="eastAsia"/>
        </w:rPr>
        <w:t>第三方抽查项目完成不及时。</w:t>
      </w:r>
      <w:r>
        <w:rPr>
          <w:rFonts w:hint="eastAsia"/>
        </w:rPr>
        <w:t>其一，</w:t>
      </w:r>
      <w:r w:rsidR="008A46DC" w:rsidRPr="0075251B">
        <w:rPr>
          <w:rFonts w:hint="eastAsia"/>
        </w:rPr>
        <w:t>港口公共基础设施建设维护费用</w:t>
      </w:r>
      <w:r w:rsidR="008A46DC">
        <w:rPr>
          <w:rFonts w:hint="eastAsia"/>
        </w:rPr>
        <w:t>项目竣工不及时；</w:t>
      </w:r>
      <w:r>
        <w:rPr>
          <w:rFonts w:hint="eastAsia"/>
        </w:rPr>
        <w:t>其二，</w:t>
      </w:r>
      <w:r w:rsidR="008A46DC" w:rsidRPr="0075251B">
        <w:rPr>
          <w:rFonts w:hint="eastAsia"/>
        </w:rPr>
        <w:t>动力电池租赁费</w:t>
      </w:r>
      <w:r w:rsidR="008A46DC">
        <w:rPr>
          <w:rFonts w:hint="eastAsia"/>
        </w:rPr>
        <w:t>项目</w:t>
      </w:r>
      <w:r w:rsidR="008A46DC" w:rsidRPr="0075251B">
        <w:t>113套</w:t>
      </w:r>
      <w:r w:rsidR="008A46DC">
        <w:t>电池</w:t>
      </w:r>
      <w:r w:rsidR="008A46DC" w:rsidRPr="0075251B">
        <w:t>未按合同约定期限完成交付</w:t>
      </w:r>
      <w:r w:rsidR="008A46DC">
        <w:rPr>
          <w:rFonts w:hint="eastAsia"/>
        </w:rPr>
        <w:t>；</w:t>
      </w:r>
      <w:r>
        <w:rPr>
          <w:rFonts w:hint="eastAsia"/>
        </w:rPr>
        <w:t>其三，</w:t>
      </w:r>
      <w:r w:rsidR="008A46DC" w:rsidRPr="0075251B">
        <w:rPr>
          <w:rFonts w:hint="eastAsia"/>
        </w:rPr>
        <w:t>政府收费公路建设工程</w:t>
      </w:r>
      <w:r w:rsidR="008A46DC">
        <w:rPr>
          <w:rFonts w:hint="eastAsia"/>
        </w:rPr>
        <w:t>项目</w:t>
      </w:r>
      <w:r w:rsidR="008A46DC" w:rsidRPr="0075251B">
        <w:rPr>
          <w:rFonts w:hint="eastAsia"/>
        </w:rPr>
        <w:t>竣工验收</w:t>
      </w:r>
      <w:r w:rsidR="008A46DC">
        <w:rPr>
          <w:rFonts w:hint="eastAsia"/>
        </w:rPr>
        <w:t>不</w:t>
      </w:r>
      <w:r w:rsidR="008A46DC" w:rsidRPr="0075251B">
        <w:rPr>
          <w:rFonts w:hint="eastAsia"/>
        </w:rPr>
        <w:t>及时</w:t>
      </w:r>
      <w:r w:rsidR="008A46DC">
        <w:rPr>
          <w:rFonts w:hint="eastAsia"/>
        </w:rPr>
        <w:t>；</w:t>
      </w:r>
      <w:r>
        <w:rPr>
          <w:rFonts w:hint="eastAsia"/>
        </w:rPr>
        <w:t>其</w:t>
      </w:r>
      <w:r w:rsidR="00741901">
        <w:rPr>
          <w:rFonts w:hint="eastAsia"/>
        </w:rPr>
        <w:t>四</w:t>
      </w:r>
      <w:r>
        <w:rPr>
          <w:rFonts w:hint="eastAsia"/>
        </w:rPr>
        <w:t>，</w:t>
      </w:r>
      <w:r w:rsidR="008A46DC" w:rsidRPr="0075251B">
        <w:rPr>
          <w:rFonts w:hint="eastAsia"/>
        </w:rPr>
        <w:t>普通公路建设工程</w:t>
      </w:r>
      <w:r w:rsidR="008A46DC">
        <w:rPr>
          <w:rFonts w:hint="eastAsia"/>
        </w:rPr>
        <w:t>项目中，现场调研核查</w:t>
      </w:r>
      <w:r w:rsidR="008A46DC" w:rsidRPr="0075251B">
        <w:rPr>
          <w:rFonts w:hint="eastAsia"/>
        </w:rPr>
        <w:t>发现</w:t>
      </w:r>
      <w:r w:rsidR="008A46DC" w:rsidRPr="0075251B">
        <w:t>G204烟沪线莱西段（G517至前冯北村）改</w:t>
      </w:r>
      <w:r w:rsidR="001B73BC">
        <w:rPr>
          <w:rFonts w:hint="eastAsia"/>
        </w:rPr>
        <w:t>线</w:t>
      </w:r>
      <w:r w:rsidR="008A46DC" w:rsidRPr="0075251B">
        <w:t>工程、S310躬崔路莱西段（龙青高速至S214）改建工程等8个项目晚于计划建设进度</w:t>
      </w:r>
      <w:r w:rsidR="008A46DC">
        <w:rPr>
          <w:rFonts w:hint="eastAsia"/>
        </w:rPr>
        <w:t>；</w:t>
      </w:r>
      <w:r>
        <w:rPr>
          <w:rFonts w:hint="eastAsia"/>
        </w:rPr>
        <w:t>其</w:t>
      </w:r>
      <w:r w:rsidR="00741901">
        <w:rPr>
          <w:rFonts w:hint="eastAsia"/>
        </w:rPr>
        <w:t>五</w:t>
      </w:r>
      <w:r>
        <w:rPr>
          <w:rFonts w:hint="eastAsia"/>
        </w:rPr>
        <w:t>，</w:t>
      </w:r>
      <w:r w:rsidR="008A46DC" w:rsidRPr="008A46DC">
        <w:rPr>
          <w:rFonts w:hint="eastAsia"/>
        </w:rPr>
        <w:t>普通公路养护工程各分项目均已完工并验收</w:t>
      </w:r>
      <w:r w:rsidR="008A46DC">
        <w:rPr>
          <w:rFonts w:hint="eastAsia"/>
        </w:rPr>
        <w:t>，但部分项目竣工验收报告日期填写不完整；</w:t>
      </w:r>
      <w:r>
        <w:rPr>
          <w:rFonts w:hint="eastAsia"/>
        </w:rPr>
        <w:t>其</w:t>
      </w:r>
      <w:r w:rsidR="00741901">
        <w:rPr>
          <w:rFonts w:hint="eastAsia"/>
        </w:rPr>
        <w:t>六</w:t>
      </w:r>
      <w:r>
        <w:rPr>
          <w:rFonts w:hint="eastAsia"/>
        </w:rPr>
        <w:t>，</w:t>
      </w:r>
      <w:r w:rsidR="008A46DC" w:rsidRPr="0075251B">
        <w:rPr>
          <w:rFonts w:hint="eastAsia"/>
        </w:rPr>
        <w:t>政府收费公路养护工程存在部分项目验收不及时情况</w:t>
      </w:r>
      <w:r w:rsidR="00CD093A">
        <w:rPr>
          <w:rFonts w:hint="eastAsia"/>
        </w:rPr>
        <w:t>。</w:t>
      </w:r>
    </w:p>
    <w:p w:rsidR="00032E56" w:rsidRPr="00075D12" w:rsidRDefault="00271883" w:rsidP="00032E56">
      <w:pPr>
        <w:keepNext/>
        <w:keepLines/>
        <w:adjustRightInd/>
        <w:snapToGrid/>
        <w:ind w:firstLine="586"/>
        <w:outlineLvl w:val="1"/>
        <w:rPr>
          <w:rFonts w:cs="Times New Roman"/>
          <w:b/>
          <w:bCs/>
          <w:color w:val="000000" w:themeColor="text1"/>
          <w:szCs w:val="32"/>
        </w:rPr>
      </w:pPr>
      <w:bookmarkStart w:id="75" w:name="_Toc77757422"/>
      <w:bookmarkStart w:id="76" w:name="_Toc78382252"/>
      <w:r>
        <w:rPr>
          <w:rFonts w:cs="Times New Roman" w:hint="eastAsia"/>
          <w:b/>
          <w:bCs/>
          <w:szCs w:val="32"/>
        </w:rPr>
        <w:t>6</w:t>
      </w:r>
      <w:r w:rsidR="00032E56" w:rsidRPr="00032E56">
        <w:rPr>
          <w:rFonts w:cs="Times New Roman"/>
          <w:b/>
          <w:bCs/>
          <w:szCs w:val="32"/>
        </w:rPr>
        <w:t>．监管结果未全部公</w:t>
      </w:r>
      <w:r w:rsidR="00032E56" w:rsidRPr="00075D12">
        <w:rPr>
          <w:rFonts w:cs="Times New Roman"/>
          <w:b/>
          <w:bCs/>
          <w:color w:val="000000" w:themeColor="text1"/>
          <w:szCs w:val="32"/>
        </w:rPr>
        <w:t>开，</w:t>
      </w:r>
      <w:r w:rsidR="00075D12" w:rsidRPr="00075D12">
        <w:rPr>
          <w:rFonts w:cs="Times New Roman"/>
          <w:b/>
          <w:bCs/>
          <w:color w:val="000000" w:themeColor="text1"/>
          <w:szCs w:val="32"/>
        </w:rPr>
        <w:t>国家</w:t>
      </w:r>
      <w:r w:rsidR="00075D12" w:rsidRPr="00075D12">
        <w:rPr>
          <w:rFonts w:cs="Times New Roman" w:hint="eastAsia"/>
          <w:b/>
          <w:bCs/>
          <w:color w:val="000000" w:themeColor="text1"/>
          <w:szCs w:val="32"/>
        </w:rPr>
        <w:t>政策未落实</w:t>
      </w:r>
      <w:r w:rsidR="00075D12">
        <w:rPr>
          <w:rFonts w:cs="Times New Roman" w:hint="eastAsia"/>
          <w:b/>
          <w:bCs/>
          <w:color w:val="000000" w:themeColor="text1"/>
          <w:szCs w:val="32"/>
        </w:rPr>
        <w:t>到位</w:t>
      </w:r>
      <w:bookmarkEnd w:id="75"/>
      <w:bookmarkEnd w:id="76"/>
    </w:p>
    <w:p w:rsidR="00271883" w:rsidRPr="00F11B6E" w:rsidRDefault="00271883" w:rsidP="00271883">
      <w:pPr>
        <w:ind w:firstLine="584"/>
      </w:pPr>
      <w:r>
        <w:rPr>
          <w:rFonts w:hint="eastAsia"/>
        </w:rPr>
        <w:t>市交通运输局</w:t>
      </w:r>
      <w:r>
        <w:t>2020年</w:t>
      </w:r>
      <w:r>
        <w:t>“</w:t>
      </w:r>
      <w:r>
        <w:t>双随机、一公开</w:t>
      </w:r>
      <w:r>
        <w:t>”</w:t>
      </w:r>
      <w:r>
        <w:t>抽查工作计划涉及抽查检查事项25项。</w:t>
      </w:r>
      <w:r w:rsidR="004342EA">
        <w:rPr>
          <w:rFonts w:hint="eastAsia"/>
        </w:rPr>
        <w:t>截至</w:t>
      </w:r>
      <w:r w:rsidRPr="00947728">
        <w:rPr>
          <w:rFonts w:hint="eastAsia"/>
        </w:rPr>
        <w:t>目前，</w:t>
      </w:r>
      <w:r>
        <w:rPr>
          <w:rFonts w:hint="eastAsia"/>
        </w:rPr>
        <w:t>仅在青岛政务网上公开1</w:t>
      </w:r>
      <w:r>
        <w:t>7</w:t>
      </w:r>
      <w:r>
        <w:rPr>
          <w:rFonts w:hint="eastAsia"/>
        </w:rPr>
        <w:t>项，未在</w:t>
      </w:r>
      <w:r w:rsidRPr="00947728">
        <w:rPr>
          <w:rFonts w:hint="eastAsia"/>
        </w:rPr>
        <w:t>国家企业信用信息公示系统（山东）向社会公示</w:t>
      </w:r>
      <w:r>
        <w:rPr>
          <w:rFonts w:hint="eastAsia"/>
        </w:rPr>
        <w:t>。</w:t>
      </w:r>
      <w:r>
        <w:t>不符合《山东省交通运输系统实施市场监管领域</w:t>
      </w:r>
      <w:r>
        <w:t>”</w:t>
      </w:r>
      <w:r>
        <w:t>双随机、一公开</w:t>
      </w:r>
      <w:r>
        <w:t>”</w:t>
      </w:r>
      <w:r>
        <w:t>监管工作细则（试行）》《青岛市市场监管领域全面推行部门联合</w:t>
      </w:r>
      <w:r>
        <w:t>“</w:t>
      </w:r>
      <w:r>
        <w:t>双随机、一公开</w:t>
      </w:r>
      <w:r>
        <w:t>”</w:t>
      </w:r>
      <w:r>
        <w:t>监管的实施细则（试行）》《青岛市交通运输局实施市场监管领域</w:t>
      </w:r>
      <w:r>
        <w:t>“</w:t>
      </w:r>
      <w:r>
        <w:t>双随机、一公开</w:t>
      </w:r>
      <w:r>
        <w:t>”</w:t>
      </w:r>
      <w:r>
        <w:t>监管工作细则（试行）》等</w:t>
      </w:r>
      <w:r>
        <w:rPr>
          <w:rFonts w:hint="eastAsia"/>
        </w:rPr>
        <w:t>文件，</w:t>
      </w:r>
      <w:r w:rsidR="00F11B6E">
        <w:rPr>
          <w:rFonts w:hint="eastAsia"/>
        </w:rPr>
        <w:t>“检查结果按照‘</w:t>
      </w:r>
      <w:r w:rsidR="00F11B6E" w:rsidRPr="00947728">
        <w:rPr>
          <w:rFonts w:hint="eastAsia"/>
        </w:rPr>
        <w:t>谁检查、谁录入、谁公示</w:t>
      </w:r>
      <w:r w:rsidR="00F11B6E">
        <w:rPr>
          <w:rFonts w:hint="eastAsia"/>
        </w:rPr>
        <w:t>’</w:t>
      </w:r>
      <w:r w:rsidR="00F11B6E" w:rsidRPr="00947728">
        <w:rPr>
          <w:rFonts w:hint="eastAsia"/>
        </w:rPr>
        <w:t>的原则，经局业务处室负责人审核认定，并于检查结束</w:t>
      </w:r>
      <w:r w:rsidR="00F11B6E" w:rsidRPr="00947728">
        <w:t>20个工作日内由相关执法检查人员录入省工作平台。检查结果通</w:t>
      </w:r>
      <w:r w:rsidR="00F11B6E" w:rsidRPr="00947728">
        <w:lastRenderedPageBreak/>
        <w:t>过国家企业信用信息公示系统（山东）向社会公示</w:t>
      </w:r>
      <w:r w:rsidR="00F11B6E">
        <w:rPr>
          <w:rFonts w:hint="eastAsia"/>
        </w:rPr>
        <w:t>的要求”</w:t>
      </w:r>
      <w:r w:rsidR="00F11B6E" w:rsidRPr="00947728">
        <w:t>。</w:t>
      </w:r>
    </w:p>
    <w:p w:rsidR="00345F3E" w:rsidRPr="00DD406B" w:rsidRDefault="00271883" w:rsidP="00DD406B">
      <w:pPr>
        <w:keepNext/>
        <w:keepLines/>
        <w:adjustRightInd/>
        <w:snapToGrid/>
        <w:ind w:firstLine="586"/>
        <w:outlineLvl w:val="1"/>
        <w:rPr>
          <w:rFonts w:cs="Times New Roman"/>
          <w:b/>
          <w:bCs/>
          <w:szCs w:val="32"/>
        </w:rPr>
      </w:pPr>
      <w:bookmarkStart w:id="77" w:name="_Toc77757423"/>
      <w:bookmarkStart w:id="78" w:name="_Toc78382253"/>
      <w:r>
        <w:rPr>
          <w:rFonts w:cs="Times New Roman" w:hint="eastAsia"/>
          <w:b/>
          <w:bCs/>
          <w:szCs w:val="32"/>
        </w:rPr>
        <w:t>7</w:t>
      </w:r>
      <w:r w:rsidR="00345F3E" w:rsidRPr="00032E56">
        <w:rPr>
          <w:rFonts w:cs="Times New Roman"/>
          <w:b/>
          <w:bCs/>
          <w:szCs w:val="32"/>
        </w:rPr>
        <w:t>．</w:t>
      </w:r>
      <w:r w:rsidR="00345F3E" w:rsidRPr="00DD406B">
        <w:rPr>
          <w:rFonts w:cs="Times New Roman" w:hint="eastAsia"/>
          <w:b/>
          <w:bCs/>
          <w:szCs w:val="32"/>
        </w:rPr>
        <w:t>重点工作成效</w:t>
      </w:r>
      <w:r w:rsidR="00345F3E" w:rsidRPr="00DD406B">
        <w:rPr>
          <w:rFonts w:cs="Times New Roman"/>
          <w:b/>
          <w:bCs/>
          <w:szCs w:val="32"/>
        </w:rPr>
        <w:t>不够显著</w:t>
      </w:r>
      <w:r w:rsidR="00345F3E" w:rsidRPr="00DD406B">
        <w:rPr>
          <w:rFonts w:cs="Times New Roman" w:hint="eastAsia"/>
          <w:b/>
          <w:bCs/>
          <w:szCs w:val="32"/>
        </w:rPr>
        <w:t>，履职效能仍需提高</w:t>
      </w:r>
      <w:bookmarkEnd w:id="77"/>
      <w:bookmarkEnd w:id="78"/>
    </w:p>
    <w:p w:rsidR="00345F3E" w:rsidRDefault="00345F3E" w:rsidP="00DD406B">
      <w:pPr>
        <w:ind w:firstLine="586"/>
      </w:pPr>
      <w:r>
        <w:rPr>
          <w:b/>
        </w:rPr>
        <w:t>一是</w:t>
      </w:r>
      <w:r w:rsidRPr="00345F3E">
        <w:t>促</w:t>
      </w:r>
      <w:r w:rsidRPr="00345F3E">
        <w:rPr>
          <w:rFonts w:hint="eastAsia"/>
        </w:rPr>
        <w:t>进交通运输产业发展的效果不显著</w:t>
      </w:r>
      <w:r>
        <w:rPr>
          <w:rFonts w:hint="eastAsia"/>
        </w:rPr>
        <w:t>。</w:t>
      </w:r>
      <w:r w:rsidRPr="00345F3E">
        <w:rPr>
          <w:rFonts w:hint="eastAsia"/>
        </w:rPr>
        <w:t>计划全年综合运输客、货运量达到</w:t>
      </w:r>
      <w:r w:rsidRPr="00345F3E">
        <w:t>1亿人、3.90亿吨，其中公路客、货运量分别达到4500.00万人、3亿吨；铁路客、货运量分别达到3780.00万人、5992.00万吨；水路客、货运量分别达到191.00万人、2568.00万吨。港口货物、集装箱吞吐量分别达到6亿吨、2200.00万标箱。机场旅客、货邮吞吐量分别达到1703.00万人次、20.10万吨。</w:t>
      </w:r>
      <w:r w:rsidR="004342EA">
        <w:t>截至</w:t>
      </w:r>
      <w:r w:rsidRPr="00345F3E">
        <w:t>2020年底，公路客、货运量，铁路客运量，水路客、货运量，机场旅客、货邮吞吐量均未</w:t>
      </w:r>
      <w:r>
        <w:rPr>
          <w:rFonts w:hint="eastAsia"/>
        </w:rPr>
        <w:t>达到</w:t>
      </w:r>
      <w:r w:rsidRPr="00345F3E">
        <w:t>计划目标值，对促</w:t>
      </w:r>
      <w:r w:rsidRPr="00345F3E">
        <w:rPr>
          <w:rFonts w:hint="eastAsia"/>
        </w:rPr>
        <w:t>进交通运输产业发展的效果不显著。</w:t>
      </w:r>
    </w:p>
    <w:p w:rsidR="00345F3E" w:rsidRPr="00332808" w:rsidRDefault="00B61507" w:rsidP="00332808">
      <w:pPr>
        <w:ind w:firstLine="586"/>
        <w:rPr>
          <w:rFonts w:cs="Times New Roman"/>
          <w:bCs/>
          <w:szCs w:val="32"/>
        </w:rPr>
      </w:pPr>
      <w:r w:rsidRPr="00B61507">
        <w:rPr>
          <w:rFonts w:hint="eastAsia"/>
          <w:b/>
        </w:rPr>
        <w:t>二是</w:t>
      </w:r>
      <w:r w:rsidR="00345F3E" w:rsidRPr="00345F3E">
        <w:rPr>
          <w:rFonts w:cs="Times New Roman" w:hint="eastAsia"/>
          <w:bCs/>
          <w:szCs w:val="32"/>
        </w:rPr>
        <w:t>国际竞争力和影响力需要进一步提升。根据“</w:t>
      </w:r>
      <w:r w:rsidR="00345F3E" w:rsidRPr="00345F3E">
        <w:rPr>
          <w:rFonts w:cs="Times New Roman"/>
          <w:bCs/>
          <w:szCs w:val="32"/>
        </w:rPr>
        <w:t>2020新华</w:t>
      </w:r>
      <w:r w:rsidR="00345F3E" w:rsidRPr="00345F3E">
        <w:rPr>
          <w:rFonts w:cs="Times New Roman"/>
          <w:bCs/>
          <w:szCs w:val="32"/>
        </w:rPr>
        <w:t>·</w:t>
      </w:r>
      <w:r w:rsidR="00345F3E" w:rsidRPr="00345F3E">
        <w:rPr>
          <w:rFonts w:cs="Times New Roman"/>
          <w:bCs/>
          <w:szCs w:val="32"/>
        </w:rPr>
        <w:t>波罗的海国际航运中心发展指数</w:t>
      </w:r>
      <w:r w:rsidR="00345F3E" w:rsidRPr="00345F3E">
        <w:rPr>
          <w:rFonts w:cs="Times New Roman"/>
          <w:bCs/>
          <w:szCs w:val="32"/>
        </w:rPr>
        <w:t>”</w:t>
      </w:r>
      <w:r w:rsidR="00345F3E" w:rsidRPr="00345F3E">
        <w:rPr>
          <w:rFonts w:cs="Times New Roman"/>
          <w:bCs/>
          <w:szCs w:val="32"/>
        </w:rPr>
        <w:t>，2020年全球航运中心城市综合实力青岛市排名第15位，</w:t>
      </w:r>
      <w:r w:rsidR="00741901">
        <w:rPr>
          <w:rFonts w:cs="Times New Roman"/>
          <w:bCs/>
          <w:szCs w:val="32"/>
        </w:rPr>
        <w:t>但</w:t>
      </w:r>
      <w:r w:rsidR="00345F3E" w:rsidRPr="00345F3E">
        <w:rPr>
          <w:rFonts w:cs="Times New Roman"/>
          <w:bCs/>
          <w:szCs w:val="32"/>
        </w:rPr>
        <w:t>作为国家沿海重要中心城市、国际性港口城市，青岛在航运服务、综合环境等方面跟新加坡、伦敦、上海还有较大差距。青岛机场的日、韩航线运输量全国排名第7名和第2名，但其他国际航线市场竞争能力不强，整体通达能力有待提升。</w:t>
      </w:r>
    </w:p>
    <w:p w:rsidR="006F213D" w:rsidRDefault="006F213D" w:rsidP="003805EF">
      <w:pPr>
        <w:pStyle w:val="1"/>
        <w:ind w:firstLine="664"/>
      </w:pPr>
      <w:bookmarkStart w:id="79" w:name="_Toc78382254"/>
      <w:r>
        <w:rPr>
          <w:rFonts w:hint="eastAsia"/>
        </w:rPr>
        <w:t>六、相关建议</w:t>
      </w:r>
      <w:bookmarkEnd w:id="79"/>
    </w:p>
    <w:p w:rsidR="002E74B9" w:rsidRPr="00B11D91" w:rsidRDefault="002E74B9" w:rsidP="00B11D91">
      <w:pPr>
        <w:keepNext/>
        <w:keepLines/>
        <w:adjustRightInd/>
        <w:snapToGrid/>
        <w:ind w:firstLine="586"/>
        <w:outlineLvl w:val="1"/>
        <w:rPr>
          <w:rFonts w:cs="Times New Roman"/>
          <w:b/>
          <w:bCs/>
          <w:szCs w:val="32"/>
        </w:rPr>
      </w:pPr>
      <w:bookmarkStart w:id="80" w:name="_Toc77757425"/>
      <w:bookmarkStart w:id="81" w:name="_Toc78382255"/>
      <w:r w:rsidRPr="00B11D91">
        <w:rPr>
          <w:rFonts w:cs="Times New Roman"/>
          <w:b/>
          <w:bCs/>
          <w:szCs w:val="32"/>
        </w:rPr>
        <w:t>1．完善</w:t>
      </w:r>
      <w:r w:rsidRPr="00B11D91">
        <w:rPr>
          <w:rFonts w:cs="Times New Roman" w:hint="eastAsia"/>
          <w:b/>
          <w:bCs/>
          <w:szCs w:val="32"/>
        </w:rPr>
        <w:t>目标</w:t>
      </w:r>
      <w:r w:rsidRPr="00B11D91">
        <w:rPr>
          <w:rFonts w:cs="Times New Roman"/>
          <w:b/>
          <w:bCs/>
          <w:szCs w:val="32"/>
        </w:rPr>
        <w:t>管理机制</w:t>
      </w:r>
      <w:r w:rsidRPr="00B11D91">
        <w:rPr>
          <w:rFonts w:cs="Times New Roman" w:hint="eastAsia"/>
          <w:b/>
          <w:bCs/>
          <w:szCs w:val="32"/>
        </w:rPr>
        <w:t>，提升</w:t>
      </w:r>
      <w:r w:rsidR="00DF5F0F" w:rsidRPr="00B11D91">
        <w:rPr>
          <w:rFonts w:cs="Times New Roman" w:hint="eastAsia"/>
          <w:b/>
          <w:bCs/>
          <w:szCs w:val="32"/>
        </w:rPr>
        <w:t>部门</w:t>
      </w:r>
      <w:r w:rsidRPr="00B11D91">
        <w:rPr>
          <w:rFonts w:cs="Times New Roman" w:hint="eastAsia"/>
          <w:b/>
          <w:bCs/>
          <w:szCs w:val="32"/>
        </w:rPr>
        <w:t>履职效能</w:t>
      </w:r>
      <w:bookmarkEnd w:id="80"/>
      <w:bookmarkEnd w:id="81"/>
    </w:p>
    <w:p w:rsidR="002E74B9" w:rsidRDefault="002E74B9" w:rsidP="008B2DB8">
      <w:pPr>
        <w:ind w:firstLine="584"/>
      </w:pPr>
      <w:r w:rsidRPr="001277EC">
        <w:rPr>
          <w:rFonts w:hint="eastAsia"/>
        </w:rPr>
        <w:t>目标管理是预算绩效管理的基础，建议</w:t>
      </w:r>
      <w:r>
        <w:rPr>
          <w:rFonts w:hint="eastAsia"/>
        </w:rPr>
        <w:t>市交通运输局</w:t>
      </w:r>
      <w:r w:rsidRPr="001277EC">
        <w:rPr>
          <w:rFonts w:hint="eastAsia"/>
        </w:rPr>
        <w:t>聚焦部门职能、部门规划和年度重点工作任务、预算安排，提炼出明确可考核的部门整体和项目绩效目标、指标，强化预算与绩效管理一体化，</w:t>
      </w:r>
      <w:r w:rsidRPr="001277EC">
        <w:t>使其能够在符合客观实际的前提下准确、全面地反映部门年度工作履职情</w:t>
      </w:r>
      <w:r w:rsidRPr="001277EC">
        <w:lastRenderedPageBreak/>
        <w:t>况。</w:t>
      </w:r>
      <w:r w:rsidR="008B2DB8" w:rsidRPr="001277EC">
        <w:rPr>
          <w:rFonts w:hint="eastAsia"/>
        </w:rPr>
        <w:t>同时，</w:t>
      </w:r>
      <w:r>
        <w:rPr>
          <w:rFonts w:hint="eastAsia"/>
        </w:rPr>
        <w:t>申报</w:t>
      </w:r>
      <w:r w:rsidR="008B2DB8">
        <w:rPr>
          <w:rFonts w:hint="eastAsia"/>
        </w:rPr>
        <w:t>部门绩效目标</w:t>
      </w:r>
      <w:r>
        <w:rPr>
          <w:rFonts w:hint="eastAsia"/>
        </w:rPr>
        <w:t>前，结合</w:t>
      </w:r>
      <w:r w:rsidR="008B2DB8">
        <w:rPr>
          <w:rFonts w:hint="eastAsia"/>
        </w:rPr>
        <w:t>部门职能、重点工作</w:t>
      </w:r>
      <w:r>
        <w:rPr>
          <w:rFonts w:hint="eastAsia"/>
        </w:rPr>
        <w:t>，明晰</w:t>
      </w:r>
      <w:r w:rsidR="008B2DB8">
        <w:rPr>
          <w:rFonts w:hint="eastAsia"/>
        </w:rPr>
        <w:t>部门工作</w:t>
      </w:r>
      <w:r>
        <w:rPr>
          <w:rFonts w:hint="eastAsia"/>
        </w:rPr>
        <w:t>总体绩效目标与年度绩效目标，对其产生的效益要进行科学论证与分析。抓紧业务学习，提高绩效意识，增强预算绩效目标设定的</w:t>
      </w:r>
      <w:r w:rsidR="008B2DB8">
        <w:rPr>
          <w:rFonts w:hint="eastAsia"/>
        </w:rPr>
        <w:t>明确性</w:t>
      </w:r>
      <w:r>
        <w:rPr>
          <w:rFonts w:hint="eastAsia"/>
        </w:rPr>
        <w:t>和可实现性。</w:t>
      </w:r>
      <w:r w:rsidR="008B2DB8" w:rsidRPr="001277EC">
        <w:rPr>
          <w:rFonts w:hint="eastAsia"/>
        </w:rPr>
        <w:t>建立年度工作任务和目标的分解落实机制，并开展督查、考核工作，进一步提升履职效能。</w:t>
      </w:r>
    </w:p>
    <w:p w:rsidR="006928B0" w:rsidRPr="006928B0" w:rsidRDefault="006928B0" w:rsidP="006928B0">
      <w:pPr>
        <w:keepNext/>
        <w:keepLines/>
        <w:adjustRightInd/>
        <w:snapToGrid/>
        <w:ind w:firstLine="586"/>
        <w:outlineLvl w:val="1"/>
        <w:rPr>
          <w:rFonts w:cs="Times New Roman"/>
          <w:b/>
          <w:bCs/>
          <w:szCs w:val="32"/>
        </w:rPr>
      </w:pPr>
      <w:bookmarkStart w:id="82" w:name="_Toc77757426"/>
      <w:bookmarkStart w:id="83" w:name="_Toc78382256"/>
      <w:r w:rsidRPr="006928B0">
        <w:rPr>
          <w:rFonts w:cs="Times New Roman" w:hint="eastAsia"/>
          <w:b/>
          <w:bCs/>
          <w:szCs w:val="32"/>
        </w:rPr>
        <w:t>2</w:t>
      </w:r>
      <w:r w:rsidRPr="006928B0">
        <w:rPr>
          <w:rFonts w:cs="Times New Roman"/>
          <w:b/>
          <w:bCs/>
          <w:szCs w:val="32"/>
        </w:rPr>
        <w:t>．</w:t>
      </w:r>
      <w:r w:rsidR="00D80EBC">
        <w:rPr>
          <w:rFonts w:hint="eastAsia"/>
          <w:b/>
        </w:rPr>
        <w:t>科学编制部门预算，规范预算调整程序</w:t>
      </w:r>
      <w:bookmarkEnd w:id="82"/>
      <w:bookmarkEnd w:id="83"/>
    </w:p>
    <w:p w:rsidR="00271883" w:rsidRDefault="00271883" w:rsidP="00271883">
      <w:pPr>
        <w:ind w:firstLine="586"/>
      </w:pPr>
      <w:r w:rsidRPr="00271883">
        <w:rPr>
          <w:rFonts w:hint="eastAsia"/>
          <w:b/>
        </w:rPr>
        <w:t>一是</w:t>
      </w:r>
      <w:r w:rsidRPr="00EE3065">
        <w:rPr>
          <w:rFonts w:hint="eastAsia"/>
        </w:rPr>
        <w:t>做好年度基础信息统计，按照统一的时间节点、统计口径进行数据统计，保证部门预算资金完成情况、各汇总表、汇报情况数据一致，为下年预算编制提供依据，结合上一年度预算执行情况和本年度预算情况科学性的编制收支预算，提高预算准确性。同时，对需要调整预算的科目做到有申请、有批复，保证预算调整程序合理、合规，严格执行预算调整审批制度，相关制度申请调整。</w:t>
      </w:r>
    </w:p>
    <w:p w:rsidR="00271883" w:rsidRDefault="00271883" w:rsidP="00271883">
      <w:pPr>
        <w:ind w:firstLine="586"/>
      </w:pPr>
      <w:r w:rsidRPr="00271883">
        <w:rPr>
          <w:rFonts w:hint="eastAsia"/>
          <w:b/>
        </w:rPr>
        <w:t>二是</w:t>
      </w:r>
      <w:r>
        <w:rPr>
          <w:rFonts w:hint="eastAsia"/>
        </w:rPr>
        <w:t>落实执行《青岛市市级政府采购预算管理办法》，年</w:t>
      </w:r>
      <w:r w:rsidR="00983F05">
        <w:rPr>
          <w:rFonts w:hint="eastAsia"/>
        </w:rPr>
        <w:t>度内调整政府采购预算的，报</w:t>
      </w:r>
      <w:r w:rsidRPr="00EE3065">
        <w:rPr>
          <w:rFonts w:hint="eastAsia"/>
        </w:rPr>
        <w:t>主管预算单位审核，经财政部门同意后执行。其中预算资金调整需调整政府采购预算的，应当同步调整政府采购预算，随支出文件一并批复。</w:t>
      </w:r>
    </w:p>
    <w:p w:rsidR="00271883" w:rsidRPr="00271883" w:rsidRDefault="00271883" w:rsidP="00271883">
      <w:pPr>
        <w:keepNext/>
        <w:keepLines/>
        <w:adjustRightInd/>
        <w:snapToGrid/>
        <w:ind w:firstLine="586"/>
        <w:outlineLvl w:val="1"/>
        <w:rPr>
          <w:rFonts w:cs="Times New Roman"/>
          <w:b/>
          <w:bCs/>
          <w:szCs w:val="32"/>
        </w:rPr>
      </w:pPr>
      <w:bookmarkStart w:id="84" w:name="_Toc77757427"/>
      <w:bookmarkStart w:id="85" w:name="_Toc78382257"/>
      <w:r w:rsidRPr="00271883">
        <w:rPr>
          <w:rFonts w:cs="Times New Roman" w:hint="eastAsia"/>
          <w:b/>
          <w:bCs/>
          <w:szCs w:val="32"/>
        </w:rPr>
        <w:t>3．落实执行财务管理制度，加强专项资金使用监管</w:t>
      </w:r>
      <w:bookmarkEnd w:id="84"/>
      <w:bookmarkEnd w:id="85"/>
    </w:p>
    <w:p w:rsidR="00F11B6E" w:rsidRDefault="00271883" w:rsidP="0004489F">
      <w:pPr>
        <w:ind w:firstLine="584"/>
      </w:pPr>
      <w:r>
        <w:rPr>
          <w:rFonts w:hint="eastAsia"/>
        </w:rPr>
        <w:t>建议市交通运输局严格落实《青岛市交通运输局专项资金管理办法（试行）》（</w:t>
      </w:r>
      <w:r w:rsidRPr="000E51B7">
        <w:rPr>
          <w:rFonts w:hint="eastAsia"/>
        </w:rPr>
        <w:t>青交财审〔</w:t>
      </w:r>
      <w:r w:rsidRPr="000E51B7">
        <w:t>2020〕7号</w:t>
      </w:r>
      <w:r>
        <w:rPr>
          <w:rFonts w:hint="eastAsia"/>
        </w:rPr>
        <w:t>），明确管理原则和职责，其一，注重绩效、专款专用，</w:t>
      </w:r>
      <w:r w:rsidRPr="000E51B7">
        <w:rPr>
          <w:rFonts w:hint="eastAsia"/>
        </w:rPr>
        <w:t>建立健全绩效管理体系，强化全过程绩效管理，提高资金使用效益。资金必须用于经批准的预算项目，专款专用，不得截留、挤占和挪用。</w:t>
      </w:r>
      <w:r w:rsidRPr="00796B3B">
        <w:rPr>
          <w:rFonts w:hint="eastAsia"/>
        </w:rPr>
        <w:t>其二，</w:t>
      </w:r>
      <w:r w:rsidRPr="000E51B7">
        <w:rPr>
          <w:rFonts w:hint="eastAsia"/>
        </w:rPr>
        <w:t>依法管理、强化监督</w:t>
      </w:r>
      <w:r>
        <w:rPr>
          <w:rFonts w:hint="eastAsia"/>
        </w:rPr>
        <w:t>，</w:t>
      </w:r>
      <w:r w:rsidRPr="000E51B7">
        <w:rPr>
          <w:rFonts w:hint="eastAsia"/>
        </w:rPr>
        <w:t>规范财务管理工</w:t>
      </w:r>
      <w:r w:rsidRPr="000E51B7">
        <w:rPr>
          <w:rFonts w:hint="eastAsia"/>
        </w:rPr>
        <w:lastRenderedPageBreak/>
        <w:t>作，对资金的筹集、安排和使用，进行全方位的财会监督和审计监督</w:t>
      </w:r>
      <w:r>
        <w:rPr>
          <w:rFonts w:hint="eastAsia"/>
        </w:rPr>
        <w:t>，提升专项资金使用合规性</w:t>
      </w:r>
      <w:r w:rsidRPr="000E51B7">
        <w:rPr>
          <w:rFonts w:hint="eastAsia"/>
        </w:rPr>
        <w:t>。</w:t>
      </w:r>
    </w:p>
    <w:p w:rsidR="00106E4E" w:rsidRPr="00B11D91" w:rsidRDefault="00271883" w:rsidP="00B11D91">
      <w:pPr>
        <w:keepNext/>
        <w:keepLines/>
        <w:adjustRightInd/>
        <w:snapToGrid/>
        <w:ind w:firstLine="586"/>
        <w:outlineLvl w:val="1"/>
        <w:rPr>
          <w:rFonts w:cs="Times New Roman"/>
          <w:b/>
          <w:bCs/>
          <w:szCs w:val="32"/>
        </w:rPr>
      </w:pPr>
      <w:bookmarkStart w:id="86" w:name="_Toc77757428"/>
      <w:bookmarkStart w:id="87" w:name="_Toc78382258"/>
      <w:r>
        <w:rPr>
          <w:rFonts w:cs="Times New Roman" w:hint="eastAsia"/>
          <w:b/>
          <w:bCs/>
          <w:szCs w:val="32"/>
        </w:rPr>
        <w:t>4</w:t>
      </w:r>
      <w:r w:rsidR="00106E4E" w:rsidRPr="00B11D91">
        <w:rPr>
          <w:rFonts w:cs="Times New Roman"/>
          <w:b/>
          <w:bCs/>
          <w:szCs w:val="32"/>
        </w:rPr>
        <w:t>．加强固定资产管理，提高</w:t>
      </w:r>
      <w:r w:rsidR="00D80EBC">
        <w:rPr>
          <w:rFonts w:cs="Times New Roman" w:hint="eastAsia"/>
          <w:b/>
          <w:bCs/>
          <w:szCs w:val="32"/>
        </w:rPr>
        <w:t>资产管理水平</w:t>
      </w:r>
      <w:bookmarkEnd w:id="86"/>
      <w:bookmarkEnd w:id="87"/>
    </w:p>
    <w:p w:rsidR="008B2DB8" w:rsidRDefault="00106E4E" w:rsidP="00F11B6E">
      <w:pPr>
        <w:ind w:firstLine="584"/>
      </w:pPr>
      <w:r w:rsidRPr="001277EC">
        <w:rPr>
          <w:rFonts w:hint="eastAsia"/>
        </w:rPr>
        <w:t>建议</w:t>
      </w:r>
      <w:r>
        <w:rPr>
          <w:rFonts w:hint="eastAsia"/>
        </w:rPr>
        <w:t>市交通运输局</w:t>
      </w:r>
      <w:r w:rsidR="004A7145">
        <w:rPr>
          <w:rFonts w:hint="eastAsia"/>
        </w:rPr>
        <w:t>严格落实青岛市交通运输委员会关于印发《青岛市交通运输委员会固定资产管理办法》的通知（</w:t>
      </w:r>
      <w:r w:rsidR="004A7145" w:rsidRPr="004A7145">
        <w:rPr>
          <w:rFonts w:hint="eastAsia"/>
        </w:rPr>
        <w:t>青交财〔</w:t>
      </w:r>
      <w:r w:rsidR="004A7145" w:rsidRPr="004A7145">
        <w:t>2014〕36号</w:t>
      </w:r>
      <w:r w:rsidR="004A7145">
        <w:rPr>
          <w:rFonts w:hint="eastAsia"/>
        </w:rPr>
        <w:t>）</w:t>
      </w:r>
      <w:r w:rsidRPr="001277EC">
        <w:rPr>
          <w:rFonts w:hint="eastAsia"/>
        </w:rPr>
        <w:t>，</w:t>
      </w:r>
      <w:r w:rsidR="004A7145">
        <w:rPr>
          <w:rFonts w:hint="eastAsia"/>
        </w:rPr>
        <w:t>第三十三条：“</w:t>
      </w:r>
      <w:r w:rsidR="004A7145" w:rsidRPr="004A7145">
        <w:rPr>
          <w:rFonts w:hint="eastAsia"/>
        </w:rPr>
        <w:t>资产管理部门、使用部门、财务部门应每年对本单位的固定资产进行一次全面清查盘点，查明固定资产的实有数与账面结存数是否相符，固定资产的保管、使用、维修等情况是否正常。对清查盘点中发现的问题，应查明原因，说明情况，编制有关固定资产盘盈盘亏表，按规定权限报批后，调整固定资产账目。</w:t>
      </w:r>
      <w:r w:rsidR="004A7145">
        <w:rPr>
          <w:rFonts w:hint="eastAsia"/>
        </w:rPr>
        <w:t>”</w:t>
      </w:r>
      <w:r w:rsidRPr="001277EC">
        <w:rPr>
          <w:rFonts w:hint="eastAsia"/>
        </w:rPr>
        <w:t>定期对资产明细和资产卡片进行核对，及时盘点，及时更新资产使用状况，确保固定资产账实相符。同时，明确资产使用责任人，强化资产使用责任，提高资产使用效率。</w:t>
      </w:r>
      <w:r w:rsidR="00F11B6E">
        <w:rPr>
          <w:rFonts w:hint="eastAsia"/>
        </w:rPr>
        <w:t>资产管理部门对经批准处置的固定资产，应按规定及时完成资产处置</w:t>
      </w:r>
      <w:r w:rsidR="004A7145" w:rsidRPr="004A7145">
        <w:rPr>
          <w:rFonts w:hint="eastAsia"/>
        </w:rPr>
        <w:t>。资产管理部门应在资产处置完成后，及时登记固定资产台账和固定资产卡片账</w:t>
      </w:r>
      <w:r w:rsidR="004A7145">
        <w:rPr>
          <w:rFonts w:hint="eastAsia"/>
        </w:rPr>
        <w:t>。</w:t>
      </w:r>
    </w:p>
    <w:p w:rsidR="00BC5089" w:rsidRPr="00BC5089" w:rsidRDefault="00271883" w:rsidP="00BC5089">
      <w:pPr>
        <w:keepNext/>
        <w:keepLines/>
        <w:adjustRightInd/>
        <w:snapToGrid/>
        <w:ind w:firstLine="586"/>
        <w:outlineLvl w:val="1"/>
        <w:rPr>
          <w:rFonts w:cs="Times New Roman"/>
          <w:b/>
          <w:bCs/>
          <w:szCs w:val="32"/>
        </w:rPr>
      </w:pPr>
      <w:bookmarkStart w:id="88" w:name="_Toc77757429"/>
      <w:bookmarkStart w:id="89" w:name="_Toc78382259"/>
      <w:r>
        <w:rPr>
          <w:rFonts w:cs="Times New Roman" w:hint="eastAsia"/>
          <w:b/>
          <w:bCs/>
          <w:szCs w:val="32"/>
        </w:rPr>
        <w:t>5</w:t>
      </w:r>
      <w:r w:rsidR="008A46DC" w:rsidRPr="00032E56">
        <w:rPr>
          <w:rFonts w:cs="Times New Roman"/>
          <w:b/>
          <w:bCs/>
          <w:szCs w:val="32"/>
        </w:rPr>
        <w:t>．</w:t>
      </w:r>
      <w:r w:rsidR="00D2245A" w:rsidRPr="00BC5089">
        <w:rPr>
          <w:rFonts w:cs="Times New Roman" w:hint="eastAsia"/>
          <w:b/>
          <w:bCs/>
          <w:szCs w:val="32"/>
        </w:rPr>
        <w:t>严格落实工作计划，及时研究计划落实“瓶颈</w:t>
      </w:r>
      <w:r w:rsidR="00BC5089" w:rsidRPr="00BC5089">
        <w:rPr>
          <w:rFonts w:cs="Times New Roman" w:hint="eastAsia"/>
          <w:b/>
          <w:bCs/>
          <w:szCs w:val="32"/>
        </w:rPr>
        <w:t>”</w:t>
      </w:r>
      <w:r w:rsidR="00D80EBC">
        <w:rPr>
          <w:rFonts w:cs="Times New Roman" w:hint="eastAsia"/>
          <w:b/>
          <w:bCs/>
          <w:szCs w:val="32"/>
        </w:rPr>
        <w:t>，保障工作质量</w:t>
      </w:r>
      <w:bookmarkEnd w:id="88"/>
      <w:bookmarkEnd w:id="89"/>
    </w:p>
    <w:p w:rsidR="00BC5089" w:rsidRDefault="00D2245A" w:rsidP="00F11B6E">
      <w:pPr>
        <w:ind w:firstLine="586"/>
      </w:pPr>
      <w:r w:rsidRPr="00F11B6E">
        <w:rPr>
          <w:rFonts w:hint="eastAsia"/>
          <w:b/>
        </w:rPr>
        <w:t>一是</w:t>
      </w:r>
      <w:r w:rsidRPr="001277EC">
        <w:t>严格落实计划工作，保障工作质量。建议</w:t>
      </w:r>
      <w:r w:rsidR="00BC5089">
        <w:rPr>
          <w:rFonts w:hint="eastAsia"/>
        </w:rPr>
        <w:t>市交通运输局</w:t>
      </w:r>
      <w:r w:rsidRPr="001277EC">
        <w:t>以及</w:t>
      </w:r>
      <w:r w:rsidR="00BC5089">
        <w:rPr>
          <w:rFonts w:hint="eastAsia"/>
        </w:rPr>
        <w:t>工程项目建设</w:t>
      </w:r>
      <w:r w:rsidRPr="001277EC">
        <w:t>部门严格落实计划任务，</w:t>
      </w:r>
      <w:r w:rsidRPr="001277EC">
        <w:rPr>
          <w:rFonts w:hint="eastAsia"/>
        </w:rPr>
        <w:t>细化工作任务，</w:t>
      </w:r>
      <w:r w:rsidR="00BC5089">
        <w:rPr>
          <w:rFonts w:hint="eastAsia"/>
        </w:rPr>
        <w:t>严格</w:t>
      </w:r>
      <w:r w:rsidR="00BC5089">
        <w:rPr>
          <w:rFonts w:hint="eastAsia"/>
          <w:noProof/>
        </w:rPr>
        <w:t>监管工程进度</w:t>
      </w:r>
      <w:r w:rsidRPr="001277EC">
        <w:rPr>
          <w:rFonts w:hint="eastAsia"/>
          <w:noProof/>
        </w:rPr>
        <w:t>，</w:t>
      </w:r>
      <w:r w:rsidRPr="001277EC">
        <w:t>进一步保障</w:t>
      </w:r>
      <w:r w:rsidR="00BC5089">
        <w:rPr>
          <w:rFonts w:hint="eastAsia"/>
        </w:rPr>
        <w:t>工程</w:t>
      </w:r>
      <w:r w:rsidR="00BC5089">
        <w:t>竣工及验收</w:t>
      </w:r>
      <w:r w:rsidRPr="001277EC">
        <w:t>任务</w:t>
      </w:r>
      <w:r w:rsidRPr="001277EC">
        <w:rPr>
          <w:rFonts w:hint="eastAsia"/>
        </w:rPr>
        <w:t>完成</w:t>
      </w:r>
      <w:r w:rsidRPr="001277EC">
        <w:t>。</w:t>
      </w:r>
    </w:p>
    <w:p w:rsidR="00D2245A" w:rsidRDefault="00D2245A" w:rsidP="00F11B6E">
      <w:pPr>
        <w:ind w:firstLine="586"/>
      </w:pPr>
      <w:r w:rsidRPr="00F11B6E">
        <w:rPr>
          <w:rFonts w:hint="eastAsia"/>
          <w:b/>
        </w:rPr>
        <w:t>二是</w:t>
      </w:r>
      <w:r w:rsidRPr="001277EC">
        <w:t>及时调整问题对策，</w:t>
      </w:r>
      <w:r w:rsidRPr="001277EC">
        <w:rPr>
          <w:rFonts w:hint="eastAsia"/>
        </w:rPr>
        <w:t>破解难题，</w:t>
      </w:r>
      <w:r w:rsidRPr="001277EC">
        <w:t>提高工作效率。建议</w:t>
      </w:r>
      <w:r w:rsidR="00FA7B96">
        <w:rPr>
          <w:rFonts w:hint="eastAsia"/>
        </w:rPr>
        <w:t>市交通运输局</w:t>
      </w:r>
      <w:r w:rsidRPr="001277EC">
        <w:rPr>
          <w:rFonts w:hint="eastAsia"/>
        </w:rPr>
        <w:t>相关责任部门，及时研究计划落实障碍，有针对性的制定应对</w:t>
      </w:r>
      <w:r w:rsidRPr="001277EC">
        <w:rPr>
          <w:rFonts w:hint="eastAsia"/>
        </w:rPr>
        <w:lastRenderedPageBreak/>
        <w:t>措施和风险预案，保证计划顺利落实。</w:t>
      </w:r>
    </w:p>
    <w:p w:rsidR="00BC5089" w:rsidRPr="001277EC" w:rsidRDefault="00BC5089" w:rsidP="00F11B6E">
      <w:pPr>
        <w:ind w:firstLine="586"/>
      </w:pPr>
      <w:r w:rsidRPr="00F11B6E">
        <w:rPr>
          <w:rFonts w:hint="eastAsia"/>
          <w:b/>
        </w:rPr>
        <w:t>三是</w:t>
      </w:r>
      <w:r>
        <w:rPr>
          <w:rFonts w:hint="eastAsia"/>
        </w:rPr>
        <w:t>加强项目合同管理，落实合同交付内容</w:t>
      </w:r>
      <w:r w:rsidR="00010056">
        <w:rPr>
          <w:rFonts w:hint="eastAsia"/>
        </w:rPr>
        <w:t>、时间</w:t>
      </w:r>
      <w:r>
        <w:rPr>
          <w:rFonts w:hint="eastAsia"/>
        </w:rPr>
        <w:t>，</w:t>
      </w:r>
      <w:r w:rsidR="00010056">
        <w:rPr>
          <w:rFonts w:hint="eastAsia"/>
        </w:rPr>
        <w:t>严格按照合同规定内容、时间交付。</w:t>
      </w:r>
    </w:p>
    <w:p w:rsidR="00032E56" w:rsidRPr="00032E56" w:rsidRDefault="00271883" w:rsidP="00032E56">
      <w:pPr>
        <w:keepNext/>
        <w:keepLines/>
        <w:adjustRightInd/>
        <w:snapToGrid/>
        <w:ind w:firstLine="586"/>
        <w:outlineLvl w:val="1"/>
        <w:rPr>
          <w:rFonts w:cs="Times New Roman"/>
          <w:b/>
          <w:bCs/>
          <w:szCs w:val="32"/>
        </w:rPr>
      </w:pPr>
      <w:bookmarkStart w:id="90" w:name="_Toc77757430"/>
      <w:bookmarkStart w:id="91" w:name="_Toc78382260"/>
      <w:r>
        <w:rPr>
          <w:rFonts w:cs="Times New Roman" w:hint="eastAsia"/>
          <w:b/>
          <w:bCs/>
          <w:szCs w:val="32"/>
        </w:rPr>
        <w:t>6</w:t>
      </w:r>
      <w:r w:rsidR="004B7B9E">
        <w:rPr>
          <w:rFonts w:cs="Times New Roman"/>
          <w:b/>
          <w:bCs/>
          <w:szCs w:val="32"/>
        </w:rPr>
        <w:t>．严格落实文件要求，及时公开抽</w:t>
      </w:r>
      <w:r w:rsidR="00032E56" w:rsidRPr="00032E56">
        <w:rPr>
          <w:rFonts w:cs="Times New Roman"/>
          <w:b/>
          <w:bCs/>
          <w:szCs w:val="32"/>
        </w:rPr>
        <w:t>检结果</w:t>
      </w:r>
      <w:bookmarkEnd w:id="90"/>
      <w:bookmarkEnd w:id="91"/>
    </w:p>
    <w:p w:rsidR="007E477C" w:rsidRDefault="00271883" w:rsidP="007E477C">
      <w:pPr>
        <w:ind w:firstLine="584"/>
      </w:pPr>
      <w:r>
        <w:rPr>
          <w:rFonts w:hint="eastAsia"/>
        </w:rPr>
        <w:t>建议市交通运输局严格按照《山东省交通运输系统实施市场监管领域”双随机、一公开”监管工作细则（试行）》《青岛市市场监管领域全面推行部门联合“双随机、一公开”监管的实施细则（试行）》《青岛市交通运输局实施市场监管领域“双随机、一公开”监管工作细则（试行）》等文件要求，遵循随机抽查工作公开透明的原则，检查结果按照“谁检查、谁录入、谁公示”的原则，经局业务处室负责人审核认定，并于检查结束</w:t>
      </w:r>
      <w:r>
        <w:t>20个工作日内由相关执法检查人员录入省工作平台。检查结果通过国家企业信用信息公示系统（山东）向社会公示</w:t>
      </w:r>
      <w:r>
        <w:rPr>
          <w:rFonts w:hint="eastAsia"/>
        </w:rPr>
        <w:t>，实行“阳光监管”</w:t>
      </w:r>
      <w:r>
        <w:t>。</w:t>
      </w:r>
    </w:p>
    <w:p w:rsidR="00345F3E" w:rsidRPr="002B0995" w:rsidRDefault="00271883" w:rsidP="007E477C">
      <w:pPr>
        <w:keepNext/>
        <w:keepLines/>
        <w:adjustRightInd/>
        <w:snapToGrid/>
        <w:ind w:firstLine="586"/>
        <w:outlineLvl w:val="1"/>
        <w:rPr>
          <w:rFonts w:cs="Times New Roman"/>
          <w:b/>
          <w:bCs/>
          <w:szCs w:val="32"/>
        </w:rPr>
      </w:pPr>
      <w:bookmarkStart w:id="92" w:name="_Toc77757431"/>
      <w:bookmarkStart w:id="93" w:name="_Toc78382261"/>
      <w:r>
        <w:rPr>
          <w:rFonts w:cs="Times New Roman" w:hint="eastAsia"/>
          <w:b/>
          <w:bCs/>
          <w:szCs w:val="32"/>
        </w:rPr>
        <w:t>7</w:t>
      </w:r>
      <w:r w:rsidR="00345F3E" w:rsidRPr="00405F8D">
        <w:rPr>
          <w:rFonts w:cs="Times New Roman"/>
          <w:b/>
          <w:bCs/>
          <w:szCs w:val="32"/>
        </w:rPr>
        <w:t>．</w:t>
      </w:r>
      <w:bookmarkEnd w:id="92"/>
      <w:r w:rsidR="002B0995" w:rsidRPr="007E477C">
        <w:rPr>
          <w:rFonts w:cs="Times New Roman" w:hint="eastAsia"/>
          <w:b/>
          <w:bCs/>
          <w:szCs w:val="32"/>
        </w:rPr>
        <w:t>持续完善综合运输系统，优化营商环境，提升国际航运竞争力</w:t>
      </w:r>
      <w:bookmarkEnd w:id="93"/>
    </w:p>
    <w:p w:rsidR="00DD406B" w:rsidRDefault="00E07AE0" w:rsidP="00405F8D">
      <w:pPr>
        <w:ind w:firstLine="586"/>
      </w:pPr>
      <w:r w:rsidRPr="00405F8D">
        <w:rPr>
          <w:rFonts w:hint="eastAsia"/>
          <w:b/>
        </w:rPr>
        <w:t>一是</w:t>
      </w:r>
      <w:r w:rsidRPr="00E07AE0">
        <w:rPr>
          <w:rFonts w:hint="eastAsia"/>
        </w:rPr>
        <w:t>不断完善综合运输系统，推进技术进步，加速运输业技术创新改造，优化运输结构，提高运输能力；加快港口</w:t>
      </w:r>
      <w:bookmarkStart w:id="94" w:name="_GoBack"/>
      <w:bookmarkEnd w:id="94"/>
      <w:r w:rsidRPr="00E07AE0">
        <w:rPr>
          <w:rFonts w:hint="eastAsia"/>
        </w:rPr>
        <w:t>建设，提升港口码头泊位能力，装载机械、库场能力，铁路、汽车或管道以及其他分流疏散能力等，推进铁水联运、铁公联运、公水联</w:t>
      </w:r>
      <w:r w:rsidR="00405F8D">
        <w:rPr>
          <w:rFonts w:hint="eastAsia"/>
        </w:rPr>
        <w:t>运、水陆空联运、江海联运等联合运输发展等，持续提升交通运输业</w:t>
      </w:r>
      <w:r w:rsidRPr="00E07AE0">
        <w:rPr>
          <w:rFonts w:hint="eastAsia"/>
        </w:rPr>
        <w:t>效益。</w:t>
      </w:r>
    </w:p>
    <w:p w:rsidR="00DD406B" w:rsidRPr="00345F3E" w:rsidRDefault="00B61507" w:rsidP="00332808">
      <w:pPr>
        <w:ind w:firstLine="586"/>
      </w:pPr>
      <w:r w:rsidRPr="00364157">
        <w:rPr>
          <w:rFonts w:hint="eastAsia"/>
          <w:b/>
        </w:rPr>
        <w:t>二是</w:t>
      </w:r>
      <w:r w:rsidR="004B7B9E">
        <w:rPr>
          <w:rFonts w:hint="eastAsia"/>
        </w:rPr>
        <w:t>积极学习</w:t>
      </w:r>
      <w:r w:rsidR="004B7B9E" w:rsidRPr="004B7B9E">
        <w:rPr>
          <w:rFonts w:hint="eastAsia"/>
        </w:rPr>
        <w:t>上海国际航运中心建设工作</w:t>
      </w:r>
      <w:r w:rsidR="002B0995">
        <w:rPr>
          <w:rFonts w:hint="eastAsia"/>
        </w:rPr>
        <w:t>优秀经验</w:t>
      </w:r>
      <w:r w:rsidR="004B7B9E">
        <w:rPr>
          <w:rFonts w:hint="eastAsia"/>
        </w:rPr>
        <w:t>，</w:t>
      </w:r>
      <w:r w:rsidR="004B7B9E" w:rsidRPr="004B7B9E">
        <w:rPr>
          <w:rFonts w:hint="eastAsia"/>
        </w:rPr>
        <w:t>夯实枢纽门户功能，强化资源配置功能，提升国际航运竞争力</w:t>
      </w:r>
      <w:r w:rsidR="004B7B9E">
        <w:rPr>
          <w:rFonts w:hint="eastAsia"/>
        </w:rPr>
        <w:t>、</w:t>
      </w:r>
      <w:r w:rsidR="004B7B9E" w:rsidRPr="004B7B9E">
        <w:rPr>
          <w:rFonts w:hint="eastAsia"/>
        </w:rPr>
        <w:t>影响力</w:t>
      </w:r>
      <w:r w:rsidR="004B7B9E">
        <w:rPr>
          <w:rFonts w:hint="eastAsia"/>
        </w:rPr>
        <w:t>，</w:t>
      </w:r>
      <w:r w:rsidR="004B7B9E" w:rsidRPr="004B7B9E">
        <w:rPr>
          <w:rFonts w:hint="eastAsia"/>
        </w:rPr>
        <w:t>聚焦科技创新功能，形成航运发展策源搭建、完善并推广航运交易平台，提</w:t>
      </w:r>
      <w:r w:rsidR="004B7B9E" w:rsidRPr="004B7B9E">
        <w:rPr>
          <w:rFonts w:hint="eastAsia"/>
        </w:rPr>
        <w:lastRenderedPageBreak/>
        <w:t>升交易平台的国际影响力。加强对行业内信息的搜集、整理、研究和运用，运用大数据思维强化对航运发展趋势的预测，推进信息研究成果输出。以上海国际航运中心建设为</w:t>
      </w:r>
      <w:r w:rsidR="004B7B9E">
        <w:rPr>
          <w:rFonts w:hint="eastAsia"/>
        </w:rPr>
        <w:t>经验</w:t>
      </w:r>
      <w:r w:rsidR="004B7B9E" w:rsidRPr="004B7B9E">
        <w:rPr>
          <w:rFonts w:hint="eastAsia"/>
        </w:rPr>
        <w:t>，在建设中摸索</w:t>
      </w:r>
      <w:r w:rsidR="004B7B9E">
        <w:rPr>
          <w:rFonts w:hint="eastAsia"/>
        </w:rPr>
        <w:t>学习</w:t>
      </w:r>
      <w:r w:rsidR="004B7B9E" w:rsidRPr="004B7B9E">
        <w:rPr>
          <w:rFonts w:hint="eastAsia"/>
        </w:rPr>
        <w:t>经验，并将经验逐步推广，以点带面，带动国内其他港口逐步向国际接轨，形成航运产业集群效应。</w:t>
      </w:r>
    </w:p>
    <w:p w:rsidR="00D56E4D" w:rsidRDefault="00D56E4D" w:rsidP="00D56E4D">
      <w:pPr>
        <w:pStyle w:val="1"/>
        <w:ind w:firstLine="664"/>
      </w:pPr>
      <w:bookmarkStart w:id="95" w:name="_Toc78382262"/>
      <w:r>
        <w:rPr>
          <w:rFonts w:hint="eastAsia"/>
        </w:rPr>
        <w:t>七、其他需要说明的问题</w:t>
      </w:r>
      <w:bookmarkEnd w:id="95"/>
    </w:p>
    <w:p w:rsidR="00C35624" w:rsidRDefault="00C35624" w:rsidP="00D56E4D">
      <w:pPr>
        <w:ind w:firstLine="584"/>
      </w:pPr>
      <w:r>
        <w:rPr>
          <w:rFonts w:hint="eastAsia"/>
        </w:rPr>
        <w:t>青岛市交通运输局2020年年初预算编制单位共13个，分别是：青岛市交通运输局、青岛市公路事业发展中心、青岛市市区公路事业发展中心、青岛市交通运输综合行政执法支队、青岛市道路运输事业服务中心、青岛交通开发投资中心、青岛市交通工程质量安全监督站、青岛国际航运服务中心、青岛市轨道交通运营服务中心、青岛市交通运输公共服务中心、青岛市交通运输委员会会计中心、青岛市</w:t>
      </w:r>
      <w:r w:rsidR="00077174">
        <w:rPr>
          <w:rFonts w:hint="eastAsia"/>
        </w:rPr>
        <w:t>铁路建设发展中心、青岛市邮政业安全中心。</w:t>
      </w:r>
    </w:p>
    <w:p w:rsidR="00F129CA" w:rsidRDefault="00077174" w:rsidP="00F129CA">
      <w:pPr>
        <w:ind w:firstLine="584"/>
      </w:pPr>
      <w:r>
        <w:rPr>
          <w:rFonts w:hint="eastAsia"/>
        </w:rPr>
        <w:t>2020年12月31日</w:t>
      </w:r>
      <w:r w:rsidR="00F129CA">
        <w:rPr>
          <w:rFonts w:hint="eastAsia"/>
        </w:rPr>
        <w:t>，</w:t>
      </w:r>
      <w:r w:rsidR="005D3A07" w:rsidRPr="005D3A07">
        <w:rPr>
          <w:rFonts w:hint="eastAsia"/>
        </w:rPr>
        <w:t>中共青岛市委办公厅</w:t>
      </w:r>
      <w:r w:rsidR="005D3A07">
        <w:rPr>
          <w:rFonts w:hint="eastAsia"/>
        </w:rPr>
        <w:t>、</w:t>
      </w:r>
      <w:r w:rsidR="005D3A07" w:rsidRPr="005D3A07">
        <w:t>青岛市人民政府办公厅印发</w:t>
      </w:r>
      <w:r>
        <w:rPr>
          <w:rFonts w:hint="eastAsia"/>
        </w:rPr>
        <w:t>《</w:t>
      </w:r>
      <w:r w:rsidR="005D3A07">
        <w:rPr>
          <w:rFonts w:hint="eastAsia"/>
        </w:rPr>
        <w:t>中共青岛市委办公厅 青岛市人民政府办公厅印发〈关于深化市级事业单位改革试点实施方案〉的通知</w:t>
      </w:r>
      <w:r>
        <w:rPr>
          <w:rFonts w:hint="eastAsia"/>
        </w:rPr>
        <w:t>》（青办发</w:t>
      </w:r>
      <w:r w:rsidRPr="00077174">
        <w:rPr>
          <w:rFonts w:hint="eastAsia"/>
        </w:rPr>
        <w:t>〔</w:t>
      </w:r>
      <w:r w:rsidRPr="00077174">
        <w:t>202</w:t>
      </w:r>
      <w:r>
        <w:rPr>
          <w:rFonts w:hint="eastAsia"/>
        </w:rPr>
        <w:t>0</w:t>
      </w:r>
      <w:r w:rsidRPr="00077174">
        <w:t>〕</w:t>
      </w:r>
      <w:r>
        <w:rPr>
          <w:rFonts w:hint="eastAsia"/>
        </w:rPr>
        <w:t>21</w:t>
      </w:r>
      <w:r w:rsidRPr="00077174">
        <w:t>号</w:t>
      </w:r>
      <w:r>
        <w:rPr>
          <w:rFonts w:hint="eastAsia"/>
        </w:rPr>
        <w:t>）</w:t>
      </w:r>
      <w:r w:rsidR="00F129CA">
        <w:rPr>
          <w:rFonts w:hint="eastAsia"/>
        </w:rPr>
        <w:t>，进一步</w:t>
      </w:r>
      <w:r w:rsidR="00521DAB">
        <w:rPr>
          <w:rFonts w:hint="eastAsia"/>
        </w:rPr>
        <w:t>优化</w:t>
      </w:r>
      <w:r w:rsidR="00F129CA">
        <w:rPr>
          <w:rFonts w:hint="eastAsia"/>
        </w:rPr>
        <w:t>交通运输局部门结构</w:t>
      </w:r>
      <w:r>
        <w:rPr>
          <w:rFonts w:hint="eastAsia"/>
        </w:rPr>
        <w:t>，</w:t>
      </w:r>
      <w:r w:rsidR="00895953">
        <w:rPr>
          <w:rFonts w:hint="eastAsia"/>
        </w:rPr>
        <w:t>整合青岛市道路运输事业服务中心、青岛交通开发投资中心、市铁路建设发展中心、市轨道交通运营服务中心、青岛国际航运服务中心等</w:t>
      </w:r>
      <w:r w:rsidR="00895953">
        <w:t>5个事业单位，组建</w:t>
      </w:r>
      <w:r w:rsidR="00DA71D9">
        <w:t>为</w:t>
      </w:r>
      <w:r w:rsidR="00895953">
        <w:t>市运输事业发展中心</w:t>
      </w:r>
      <w:r w:rsidR="00895953">
        <w:rPr>
          <w:rFonts w:hint="eastAsia"/>
        </w:rPr>
        <w:t>；撤销市交通运输委员会会计中心。</w:t>
      </w:r>
      <w:r w:rsidR="00521DAB">
        <w:rPr>
          <w:rFonts w:hint="eastAsia"/>
        </w:rPr>
        <w:t>事业单位改革后</w:t>
      </w:r>
      <w:r w:rsidR="00F129CA">
        <w:rPr>
          <w:rFonts w:hint="eastAsia"/>
        </w:rPr>
        <w:t>，青岛市交通运输局下设单位</w:t>
      </w:r>
      <w:r w:rsidR="00521DAB">
        <w:rPr>
          <w:rFonts w:hint="eastAsia"/>
        </w:rPr>
        <w:t>共</w:t>
      </w:r>
      <w:r w:rsidR="00F129CA">
        <w:rPr>
          <w:rFonts w:hint="eastAsia"/>
        </w:rPr>
        <w:t>6个，分别是：青岛市公路事业发展中心、青岛市交通运输综合行政执法支队、青岛市道路运输事业服务中心、青</w:t>
      </w:r>
      <w:r w:rsidR="00F129CA">
        <w:rPr>
          <w:rFonts w:hint="eastAsia"/>
        </w:rPr>
        <w:lastRenderedPageBreak/>
        <w:t>岛市交通工程质量安全监督站、青岛市交通运输公共服务中心、青岛市邮政业安全中心。报告中</w:t>
      </w:r>
      <w:r w:rsidR="00F129CA" w:rsidRPr="00F129CA">
        <w:t>青岛市交通运输局组织架构图</w:t>
      </w:r>
      <w:r w:rsidR="00F129CA">
        <w:rPr>
          <w:rFonts w:hint="eastAsia"/>
        </w:rPr>
        <w:t>（</w:t>
      </w:r>
      <w:r w:rsidR="00F129CA" w:rsidRPr="00F129CA">
        <w:rPr>
          <w:rFonts w:hint="eastAsia"/>
        </w:rPr>
        <w:t>图</w:t>
      </w:r>
      <w:r w:rsidR="00F129CA" w:rsidRPr="00F129CA">
        <w:t>1-1</w:t>
      </w:r>
      <w:r w:rsidR="00F129CA">
        <w:rPr>
          <w:rFonts w:hint="eastAsia"/>
        </w:rPr>
        <w:t>）为改革后部门框架。</w:t>
      </w:r>
    </w:p>
    <w:p w:rsidR="00821271" w:rsidRPr="00A434CB" w:rsidRDefault="00821271" w:rsidP="002E18C1">
      <w:pPr>
        <w:ind w:leftChars="500" w:left="1460" w:firstLineChars="0" w:firstLine="0"/>
        <w:rPr>
          <w:rFonts w:ascii="黑体" w:eastAsia="黑体" w:hAnsi="黑体" w:cs="Times New Roman"/>
          <w:bCs/>
          <w:kern w:val="36"/>
          <w:sz w:val="24"/>
          <w:szCs w:val="24"/>
        </w:rPr>
      </w:pPr>
    </w:p>
    <w:sectPr w:rsidR="00821271" w:rsidRPr="00A434CB" w:rsidSect="00421F28">
      <w:footerReference w:type="even" r:id="rId22"/>
      <w:footerReference w:type="default" r:id="rId23"/>
      <w:pgSz w:w="11906" w:h="16838" w:code="9"/>
      <w:pgMar w:top="2098" w:right="1474" w:bottom="1985" w:left="1588" w:header="851" w:footer="1361" w:gutter="0"/>
      <w:pgNumType w:fmt="numberInDash" w:start="1"/>
      <w:cols w:space="425"/>
      <w:docGrid w:type="lines"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64E70" w15:done="0"/>
  <w15:commentEx w15:paraId="1B8A7DA9" w15:done="0"/>
  <w15:commentEx w15:paraId="244C61A1" w15:done="0"/>
  <w15:commentEx w15:paraId="173E71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1CE" w16cex:dateUtc="2021-07-21T10:11:00Z"/>
  <w16cex:commentExtensible w16cex:durableId="24A2E479" w16cex:dateUtc="2021-07-21T10:22:00Z"/>
  <w16cex:commentExtensible w16cex:durableId="24A30678" w16cex:dateUtc="2021-07-21T12:47:00Z"/>
  <w16cex:commentExtensible w16cex:durableId="24A3069D" w16cex:dateUtc="2021-07-21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64E70" w16cid:durableId="24A2E1CE"/>
  <w16cid:commentId w16cid:paraId="1B8A7DA9" w16cid:durableId="24A2E479"/>
  <w16cid:commentId w16cid:paraId="244C61A1" w16cid:durableId="24A30678"/>
  <w16cid:commentId w16cid:paraId="173E71AB" w16cid:durableId="24A3069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47E" w:rsidRDefault="0078747E" w:rsidP="00F46080">
      <w:pPr>
        <w:spacing w:line="240" w:lineRule="auto"/>
        <w:ind w:firstLine="560"/>
      </w:pPr>
      <w:r>
        <w:separator/>
      </w:r>
    </w:p>
  </w:endnote>
  <w:endnote w:type="continuationSeparator" w:id="1">
    <w:p w:rsidR="0078747E" w:rsidRDefault="0078747E" w:rsidP="00F46080">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07997"/>
      <w:docPartObj>
        <w:docPartGallery w:val="Page Numbers (Bottom of Page)"/>
        <w:docPartUnique/>
      </w:docPartObj>
    </w:sdtPr>
    <w:sdtContent>
      <w:p w:rsidR="000D18BB" w:rsidRDefault="000D18BB" w:rsidP="0050732D">
        <w:pPr>
          <w:pStyle w:val="a4"/>
          <w:spacing w:line="240" w:lineRule="auto"/>
          <w:ind w:firstLine="360"/>
          <w:jc w:val="right"/>
        </w:pPr>
        <w:r w:rsidRPr="0048172B">
          <w:rPr>
            <w:rFonts w:hint="eastAsia"/>
            <w:sz w:val="24"/>
          </w:rPr>
          <w:t xml:space="preserve">— </w:t>
        </w:r>
        <w:r w:rsidR="005A40B0" w:rsidRPr="0048172B">
          <w:rPr>
            <w:rFonts w:hint="eastAsia"/>
            <w:sz w:val="24"/>
          </w:rPr>
          <w:fldChar w:fldCharType="begin"/>
        </w:r>
        <w:r w:rsidRPr="0048172B">
          <w:rPr>
            <w:rFonts w:hint="eastAsia"/>
            <w:sz w:val="24"/>
          </w:rPr>
          <w:instrText>PAGE   \* MERGEFORMAT</w:instrText>
        </w:r>
        <w:r w:rsidR="005A40B0" w:rsidRPr="0048172B">
          <w:rPr>
            <w:rFonts w:hint="eastAsia"/>
            <w:sz w:val="24"/>
          </w:rPr>
          <w:fldChar w:fldCharType="separate"/>
        </w:r>
        <w:r w:rsidRPr="002E18C1">
          <w:rPr>
            <w:noProof/>
            <w:sz w:val="24"/>
            <w:lang w:val="zh-CN"/>
          </w:rPr>
          <w:t>90</w:t>
        </w:r>
        <w:r w:rsidR="005A40B0" w:rsidRPr="0048172B">
          <w:rPr>
            <w:rFonts w:hint="eastAsia"/>
            <w:sz w:val="24"/>
          </w:rPr>
          <w:fldChar w:fldCharType="end"/>
        </w:r>
        <w:r w:rsidRPr="0048172B">
          <w:rPr>
            <w:rFonts w:hint="eastAsia"/>
            <w:sz w:val="24"/>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547B39">
    <w:pPr>
      <w:ind w:firstLine="58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040170">
    <w:pPr>
      <w:pStyle w:val="a3"/>
      <w:ind w:firstLine="38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Pr="00421F28" w:rsidRDefault="000D18BB" w:rsidP="00421F28">
    <w:pPr>
      <w:pStyle w:val="a4"/>
      <w:ind w:firstLine="504"/>
      <w:jc w:val="right"/>
      <w:rPr>
        <w:sz w:val="24"/>
      </w:rPr>
    </w:pPr>
  </w:p>
  <w:p w:rsidR="000D18BB" w:rsidRDefault="000D18BB" w:rsidP="00421F28">
    <w:pPr>
      <w:pStyle w:val="a4"/>
      <w:spacing w:line="240" w:lineRule="auto"/>
      <w:ind w:firstLine="384"/>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734189"/>
      <w:docPartObj>
        <w:docPartGallery w:val="Page Numbers (Bottom of Page)"/>
        <w:docPartUnique/>
      </w:docPartObj>
    </w:sdtPr>
    <w:sdtEndPr>
      <w:rPr>
        <w:rFonts w:hint="eastAsia"/>
        <w:sz w:val="24"/>
      </w:rPr>
    </w:sdtEndPr>
    <w:sdtContent>
      <w:p w:rsidR="000D18BB" w:rsidRPr="00421F28" w:rsidRDefault="005A40B0" w:rsidP="00E63516">
        <w:pPr>
          <w:pStyle w:val="a4"/>
          <w:ind w:firstLine="360"/>
          <w:jc w:val="right"/>
          <w:rPr>
            <w:sz w:val="24"/>
          </w:rPr>
        </w:pPr>
        <w:r w:rsidRPr="00421F28">
          <w:rPr>
            <w:rFonts w:hint="eastAsia"/>
            <w:sz w:val="24"/>
          </w:rPr>
          <w:fldChar w:fldCharType="begin"/>
        </w:r>
        <w:r w:rsidR="000D18BB" w:rsidRPr="00421F28">
          <w:rPr>
            <w:rFonts w:hint="eastAsia"/>
            <w:sz w:val="24"/>
          </w:rPr>
          <w:instrText>PAGE   \* MERGEFORMAT</w:instrText>
        </w:r>
        <w:r w:rsidRPr="00421F28">
          <w:rPr>
            <w:rFonts w:hint="eastAsia"/>
            <w:sz w:val="24"/>
          </w:rPr>
          <w:fldChar w:fldCharType="separate"/>
        </w:r>
        <w:r w:rsidR="000D18BB" w:rsidRPr="00421F28">
          <w:rPr>
            <w:noProof/>
            <w:sz w:val="24"/>
            <w:lang w:val="zh-CN"/>
          </w:rPr>
          <w:t>-</w:t>
        </w:r>
        <w:r w:rsidR="000D18BB">
          <w:rPr>
            <w:noProof/>
            <w:sz w:val="24"/>
          </w:rPr>
          <w:t xml:space="preserve"> 3 -</w:t>
        </w:r>
        <w:r w:rsidRPr="00421F28">
          <w:rPr>
            <w:rFonts w:hint="eastAsia"/>
            <w:sz w:val="24"/>
          </w:rPr>
          <w:fldChar w:fldCharType="end"/>
        </w:r>
      </w:p>
    </w:sdtContent>
  </w:sdt>
  <w:p w:rsidR="000D18BB" w:rsidRPr="0050732D" w:rsidRDefault="000D18BB" w:rsidP="00E63516">
    <w:pPr>
      <w:pStyle w:val="a4"/>
      <w:spacing w:line="240" w:lineRule="auto"/>
      <w:ind w:firstLine="384"/>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CF014A">
    <w:pPr>
      <w:pStyle w:val="a4"/>
      <w:ind w:firstLine="38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Pr="000D18BB" w:rsidRDefault="005A40B0" w:rsidP="00EE65A5">
    <w:pPr>
      <w:pStyle w:val="a4"/>
      <w:ind w:firstLine="560"/>
      <w:jc w:val="right"/>
      <w:rPr>
        <w:sz w:val="28"/>
      </w:rPr>
    </w:pPr>
    <w:r w:rsidRPr="00421F28">
      <w:rPr>
        <w:sz w:val="28"/>
      </w:rPr>
      <w:fldChar w:fldCharType="begin"/>
    </w:r>
    <w:r w:rsidR="000D18BB" w:rsidRPr="00421F28">
      <w:rPr>
        <w:sz w:val="28"/>
      </w:rPr>
      <w:instrText>PAGE   \* MERGEFORMAT</w:instrText>
    </w:r>
    <w:r w:rsidRPr="00421F28">
      <w:rPr>
        <w:sz w:val="28"/>
      </w:rPr>
      <w:fldChar w:fldCharType="separate"/>
    </w:r>
    <w:r w:rsidR="006A7E83" w:rsidRPr="006A7E83">
      <w:rPr>
        <w:noProof/>
        <w:sz w:val="28"/>
        <w:lang w:val="zh-CN"/>
      </w:rPr>
      <w:t>-</w:t>
    </w:r>
    <w:r w:rsidR="006A7E83">
      <w:rPr>
        <w:noProof/>
        <w:sz w:val="28"/>
      </w:rPr>
      <w:t xml:space="preserve"> 2 -</w:t>
    </w:r>
    <w:r w:rsidRPr="00421F28">
      <w:rPr>
        <w:sz w:val="2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Pr="000D18BB" w:rsidRDefault="005A40B0" w:rsidP="00EE65A5">
    <w:pPr>
      <w:pStyle w:val="a4"/>
      <w:spacing w:line="240" w:lineRule="auto"/>
      <w:ind w:firstLine="560"/>
      <w:jc w:val="right"/>
      <w:rPr>
        <w:sz w:val="28"/>
      </w:rPr>
    </w:pPr>
    <w:r w:rsidRPr="00421F28">
      <w:rPr>
        <w:rFonts w:hint="eastAsia"/>
        <w:sz w:val="28"/>
      </w:rPr>
      <w:fldChar w:fldCharType="begin"/>
    </w:r>
    <w:r w:rsidR="000D18BB" w:rsidRPr="00421F28">
      <w:rPr>
        <w:rFonts w:hint="eastAsia"/>
        <w:sz w:val="28"/>
      </w:rPr>
      <w:instrText>PAGE   \* MERGEFORMAT</w:instrText>
    </w:r>
    <w:r w:rsidRPr="00421F28">
      <w:rPr>
        <w:rFonts w:hint="eastAsia"/>
        <w:sz w:val="28"/>
      </w:rPr>
      <w:fldChar w:fldCharType="separate"/>
    </w:r>
    <w:r w:rsidR="006A7E83" w:rsidRPr="006A7E83">
      <w:rPr>
        <w:noProof/>
        <w:sz w:val="28"/>
        <w:lang w:val="zh-CN"/>
      </w:rPr>
      <w:t>-</w:t>
    </w:r>
    <w:r w:rsidR="006A7E83">
      <w:rPr>
        <w:noProof/>
        <w:sz w:val="28"/>
      </w:rPr>
      <w:t xml:space="preserve"> 1 -</w:t>
    </w:r>
    <w:r w:rsidRPr="00421F28">
      <w:rPr>
        <w:rFonts w:hint="eastAsia"/>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47E" w:rsidRDefault="0078747E" w:rsidP="00F46080">
      <w:pPr>
        <w:spacing w:line="240" w:lineRule="auto"/>
        <w:ind w:firstLine="560"/>
      </w:pPr>
      <w:r>
        <w:separator/>
      </w:r>
    </w:p>
  </w:footnote>
  <w:footnote w:type="continuationSeparator" w:id="1">
    <w:p w:rsidR="0078747E" w:rsidRDefault="0078747E" w:rsidP="00F46080">
      <w:pPr>
        <w:spacing w:line="240" w:lineRule="auto"/>
        <w:ind w:firstLine="560"/>
      </w:pPr>
      <w:r>
        <w:continuationSeparator/>
      </w:r>
    </w:p>
  </w:footnote>
  <w:footnote w:id="2">
    <w:p w:rsidR="000D18BB" w:rsidRDefault="000D18BB" w:rsidP="00725168">
      <w:pPr>
        <w:pStyle w:val="a7"/>
        <w:spacing w:line="240" w:lineRule="auto"/>
        <w:ind w:firstLine="360"/>
      </w:pPr>
      <w:r>
        <w:rPr>
          <w:rStyle w:val="a8"/>
        </w:rPr>
        <w:footnoteRef/>
      </w:r>
      <w:r>
        <w:rPr>
          <w:rFonts w:hint="eastAsia"/>
        </w:rPr>
        <w:t xml:space="preserve"> 根据“目标值”内容，将“业绩值”分为四个档，即得</w:t>
      </w:r>
      <w:r>
        <w:t>90%（含）分值至满分定性为</w:t>
      </w:r>
      <w:r>
        <w:rPr>
          <w:rFonts w:hint="eastAsia"/>
        </w:rPr>
        <w:t>合理</w:t>
      </w:r>
      <w:r>
        <w:t>，得80%（含）至90%分值时定性为较</w:t>
      </w:r>
      <w:r>
        <w:rPr>
          <w:rFonts w:hint="eastAsia"/>
        </w:rPr>
        <w:t>合理</w:t>
      </w:r>
      <w:r>
        <w:t>，得60%（含）至80%分值时定性为一般，得60%以下的分值定性为不</w:t>
      </w:r>
      <w:r>
        <w:rPr>
          <w:rFonts w:hint="eastAsia"/>
        </w:rPr>
        <w:t>合理</w:t>
      </w:r>
      <w:r>
        <w:t>。以下相关</w:t>
      </w:r>
      <w:r>
        <w:t>“</w:t>
      </w:r>
      <w:r>
        <w:t>标杆值</w:t>
      </w:r>
      <w:r>
        <w:t>”</w:t>
      </w:r>
      <w:r>
        <w:t>与</w:t>
      </w:r>
      <w:r>
        <w:t>“</w:t>
      </w:r>
      <w:r>
        <w:t>业绩值</w:t>
      </w:r>
      <w:r>
        <w:t>”</w:t>
      </w:r>
      <w:r>
        <w:t>同理得之。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040170">
    <w:pPr>
      <w:ind w:firstLine="58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712682">
    <w:pPr>
      <w:ind w:firstLine="58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040170">
    <w:pPr>
      <w:ind w:firstLine="58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2D1C4A">
    <w:pPr>
      <w:ind w:firstLine="58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CF014A">
    <w:pPr>
      <w:ind w:firstLine="58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8BB" w:rsidRDefault="000D18BB" w:rsidP="00CF014A">
    <w:pPr>
      <w:pStyle w:val="a3"/>
      <w:ind w:firstLine="38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徐 千千">
    <w15:presenceInfo w15:providerId="Windows Live" w15:userId="ad79f762c0c3bb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HorizontalSpacing w:val="146"/>
  <w:drawingGridVerticalSpacing w:val="381"/>
  <w:displayHorizontalDrawingGridEvery w:val="0"/>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95D"/>
    <w:rsid w:val="00004488"/>
    <w:rsid w:val="000050DA"/>
    <w:rsid w:val="00010056"/>
    <w:rsid w:val="0001141E"/>
    <w:rsid w:val="00012FA5"/>
    <w:rsid w:val="000143A5"/>
    <w:rsid w:val="00014617"/>
    <w:rsid w:val="00015648"/>
    <w:rsid w:val="00020A90"/>
    <w:rsid w:val="00030FCE"/>
    <w:rsid w:val="00032E56"/>
    <w:rsid w:val="0003467B"/>
    <w:rsid w:val="00040170"/>
    <w:rsid w:val="00044071"/>
    <w:rsid w:val="0004489F"/>
    <w:rsid w:val="00045FC0"/>
    <w:rsid w:val="00052ACC"/>
    <w:rsid w:val="00057660"/>
    <w:rsid w:val="00061265"/>
    <w:rsid w:val="00062C93"/>
    <w:rsid w:val="00066080"/>
    <w:rsid w:val="00067A43"/>
    <w:rsid w:val="00072B66"/>
    <w:rsid w:val="00075D12"/>
    <w:rsid w:val="00075E02"/>
    <w:rsid w:val="00077174"/>
    <w:rsid w:val="00080D1E"/>
    <w:rsid w:val="00085967"/>
    <w:rsid w:val="00091A5C"/>
    <w:rsid w:val="000952AA"/>
    <w:rsid w:val="000967D3"/>
    <w:rsid w:val="000A27AC"/>
    <w:rsid w:val="000A566B"/>
    <w:rsid w:val="000B2DF0"/>
    <w:rsid w:val="000D18BB"/>
    <w:rsid w:val="000D4BCD"/>
    <w:rsid w:val="000D6285"/>
    <w:rsid w:val="000F2334"/>
    <w:rsid w:val="000F3089"/>
    <w:rsid w:val="000F6005"/>
    <w:rsid w:val="00106E4E"/>
    <w:rsid w:val="00106FA7"/>
    <w:rsid w:val="001154BC"/>
    <w:rsid w:val="0011770D"/>
    <w:rsid w:val="00125B1C"/>
    <w:rsid w:val="00125E3D"/>
    <w:rsid w:val="00127E59"/>
    <w:rsid w:val="001417A9"/>
    <w:rsid w:val="00144F3B"/>
    <w:rsid w:val="00150522"/>
    <w:rsid w:val="0015166E"/>
    <w:rsid w:val="00153F1E"/>
    <w:rsid w:val="00155FDC"/>
    <w:rsid w:val="001614F6"/>
    <w:rsid w:val="001666C7"/>
    <w:rsid w:val="00175F61"/>
    <w:rsid w:val="001768B4"/>
    <w:rsid w:val="001923F8"/>
    <w:rsid w:val="00195C39"/>
    <w:rsid w:val="001974B7"/>
    <w:rsid w:val="00197BBE"/>
    <w:rsid w:val="001A346A"/>
    <w:rsid w:val="001A4660"/>
    <w:rsid w:val="001A5F03"/>
    <w:rsid w:val="001B2CD3"/>
    <w:rsid w:val="001B73BC"/>
    <w:rsid w:val="001C7E8A"/>
    <w:rsid w:val="001D59CB"/>
    <w:rsid w:val="001D5B58"/>
    <w:rsid w:val="001D7DE6"/>
    <w:rsid w:val="001E08FD"/>
    <w:rsid w:val="001E6053"/>
    <w:rsid w:val="001E6C29"/>
    <w:rsid w:val="001F5813"/>
    <w:rsid w:val="001F65E8"/>
    <w:rsid w:val="00204FD1"/>
    <w:rsid w:val="00210EE6"/>
    <w:rsid w:val="00215C4A"/>
    <w:rsid w:val="00230D38"/>
    <w:rsid w:val="00231E06"/>
    <w:rsid w:val="00235021"/>
    <w:rsid w:val="002539D6"/>
    <w:rsid w:val="00253B95"/>
    <w:rsid w:val="00260E01"/>
    <w:rsid w:val="00262321"/>
    <w:rsid w:val="00271883"/>
    <w:rsid w:val="00282DEE"/>
    <w:rsid w:val="0028659A"/>
    <w:rsid w:val="002A5083"/>
    <w:rsid w:val="002A54B9"/>
    <w:rsid w:val="002A798E"/>
    <w:rsid w:val="002B0995"/>
    <w:rsid w:val="002B0F08"/>
    <w:rsid w:val="002C3524"/>
    <w:rsid w:val="002D0956"/>
    <w:rsid w:val="002D1C4A"/>
    <w:rsid w:val="002E18C1"/>
    <w:rsid w:val="002E2102"/>
    <w:rsid w:val="002E3F2D"/>
    <w:rsid w:val="002E6815"/>
    <w:rsid w:val="002E74B9"/>
    <w:rsid w:val="002F0C38"/>
    <w:rsid w:val="002F6C3E"/>
    <w:rsid w:val="002F6FB6"/>
    <w:rsid w:val="003123DA"/>
    <w:rsid w:val="00321977"/>
    <w:rsid w:val="003262CA"/>
    <w:rsid w:val="00332808"/>
    <w:rsid w:val="00333F81"/>
    <w:rsid w:val="00345D6D"/>
    <w:rsid w:val="00345F3E"/>
    <w:rsid w:val="0035026C"/>
    <w:rsid w:val="00350F94"/>
    <w:rsid w:val="00355558"/>
    <w:rsid w:val="00355A5B"/>
    <w:rsid w:val="00364157"/>
    <w:rsid w:val="003805EF"/>
    <w:rsid w:val="00381359"/>
    <w:rsid w:val="00384BDC"/>
    <w:rsid w:val="00384EF6"/>
    <w:rsid w:val="0038744F"/>
    <w:rsid w:val="0039621D"/>
    <w:rsid w:val="0039766B"/>
    <w:rsid w:val="003A1161"/>
    <w:rsid w:val="003A243D"/>
    <w:rsid w:val="003B4BA2"/>
    <w:rsid w:val="003C1487"/>
    <w:rsid w:val="003D3731"/>
    <w:rsid w:val="003D642B"/>
    <w:rsid w:val="003E1AF0"/>
    <w:rsid w:val="003E30E9"/>
    <w:rsid w:val="003F3DE9"/>
    <w:rsid w:val="003F65BE"/>
    <w:rsid w:val="00400E4D"/>
    <w:rsid w:val="00405F8D"/>
    <w:rsid w:val="00410B8D"/>
    <w:rsid w:val="00414D45"/>
    <w:rsid w:val="00416620"/>
    <w:rsid w:val="00421F28"/>
    <w:rsid w:val="00430E02"/>
    <w:rsid w:val="00433BC0"/>
    <w:rsid w:val="004342EA"/>
    <w:rsid w:val="00435ACD"/>
    <w:rsid w:val="00436199"/>
    <w:rsid w:val="0044190F"/>
    <w:rsid w:val="00442E10"/>
    <w:rsid w:val="00445602"/>
    <w:rsid w:val="00450040"/>
    <w:rsid w:val="004523AB"/>
    <w:rsid w:val="00457566"/>
    <w:rsid w:val="00463AFA"/>
    <w:rsid w:val="00465D28"/>
    <w:rsid w:val="00465F72"/>
    <w:rsid w:val="00475607"/>
    <w:rsid w:val="00477600"/>
    <w:rsid w:val="00477AE7"/>
    <w:rsid w:val="00491B81"/>
    <w:rsid w:val="004938E7"/>
    <w:rsid w:val="004A0050"/>
    <w:rsid w:val="004A1887"/>
    <w:rsid w:val="004A431B"/>
    <w:rsid w:val="004A54B1"/>
    <w:rsid w:val="004A5F78"/>
    <w:rsid w:val="004A7145"/>
    <w:rsid w:val="004B641A"/>
    <w:rsid w:val="004B7B9E"/>
    <w:rsid w:val="004D10B3"/>
    <w:rsid w:val="004D6F29"/>
    <w:rsid w:val="004E762E"/>
    <w:rsid w:val="004F26E7"/>
    <w:rsid w:val="004F3CCD"/>
    <w:rsid w:val="00501CA3"/>
    <w:rsid w:val="00502241"/>
    <w:rsid w:val="0050732D"/>
    <w:rsid w:val="00521DAB"/>
    <w:rsid w:val="00536CA8"/>
    <w:rsid w:val="00542890"/>
    <w:rsid w:val="00547B39"/>
    <w:rsid w:val="00551F6C"/>
    <w:rsid w:val="0055678B"/>
    <w:rsid w:val="00561815"/>
    <w:rsid w:val="005621C3"/>
    <w:rsid w:val="005637CD"/>
    <w:rsid w:val="00573413"/>
    <w:rsid w:val="0059311E"/>
    <w:rsid w:val="005A40B0"/>
    <w:rsid w:val="005A55CF"/>
    <w:rsid w:val="005B7B29"/>
    <w:rsid w:val="005C6E32"/>
    <w:rsid w:val="005C7E33"/>
    <w:rsid w:val="005D0057"/>
    <w:rsid w:val="005D3A07"/>
    <w:rsid w:val="005E7FA0"/>
    <w:rsid w:val="005F582D"/>
    <w:rsid w:val="006062EB"/>
    <w:rsid w:val="00613BD7"/>
    <w:rsid w:val="00617886"/>
    <w:rsid w:val="006239DF"/>
    <w:rsid w:val="00625B5C"/>
    <w:rsid w:val="00635177"/>
    <w:rsid w:val="0064175C"/>
    <w:rsid w:val="0065135B"/>
    <w:rsid w:val="00663258"/>
    <w:rsid w:val="006635EB"/>
    <w:rsid w:val="006663C8"/>
    <w:rsid w:val="0067117C"/>
    <w:rsid w:val="00682C3B"/>
    <w:rsid w:val="00685B66"/>
    <w:rsid w:val="00685CB8"/>
    <w:rsid w:val="006928B0"/>
    <w:rsid w:val="0069538F"/>
    <w:rsid w:val="006A7E83"/>
    <w:rsid w:val="006B324C"/>
    <w:rsid w:val="006B3D36"/>
    <w:rsid w:val="006C25DE"/>
    <w:rsid w:val="006D4AF5"/>
    <w:rsid w:val="006D6312"/>
    <w:rsid w:val="006E205E"/>
    <w:rsid w:val="006E6F85"/>
    <w:rsid w:val="006F213D"/>
    <w:rsid w:val="0070202B"/>
    <w:rsid w:val="00706314"/>
    <w:rsid w:val="007110E5"/>
    <w:rsid w:val="00712682"/>
    <w:rsid w:val="0071715B"/>
    <w:rsid w:val="00722ACE"/>
    <w:rsid w:val="00725168"/>
    <w:rsid w:val="00725221"/>
    <w:rsid w:val="007373FA"/>
    <w:rsid w:val="00741901"/>
    <w:rsid w:val="007424C3"/>
    <w:rsid w:val="00744E9B"/>
    <w:rsid w:val="007506D1"/>
    <w:rsid w:val="00751FA9"/>
    <w:rsid w:val="0075251B"/>
    <w:rsid w:val="007642E9"/>
    <w:rsid w:val="00764576"/>
    <w:rsid w:val="00764C5C"/>
    <w:rsid w:val="00773259"/>
    <w:rsid w:val="007749FA"/>
    <w:rsid w:val="00786E4F"/>
    <w:rsid w:val="0078747E"/>
    <w:rsid w:val="00796E9A"/>
    <w:rsid w:val="007A10CB"/>
    <w:rsid w:val="007A2186"/>
    <w:rsid w:val="007B119C"/>
    <w:rsid w:val="007B66B1"/>
    <w:rsid w:val="007C05CF"/>
    <w:rsid w:val="007C1A5F"/>
    <w:rsid w:val="007C3759"/>
    <w:rsid w:val="007C4533"/>
    <w:rsid w:val="007C5088"/>
    <w:rsid w:val="007E14BB"/>
    <w:rsid w:val="007E477C"/>
    <w:rsid w:val="007F4249"/>
    <w:rsid w:val="008004D4"/>
    <w:rsid w:val="00805322"/>
    <w:rsid w:val="008147D7"/>
    <w:rsid w:val="00821271"/>
    <w:rsid w:val="00821728"/>
    <w:rsid w:val="00822F06"/>
    <w:rsid w:val="00826354"/>
    <w:rsid w:val="008267FE"/>
    <w:rsid w:val="00826CAB"/>
    <w:rsid w:val="00835804"/>
    <w:rsid w:val="008430B4"/>
    <w:rsid w:val="00844970"/>
    <w:rsid w:val="00862C9A"/>
    <w:rsid w:val="00862CE3"/>
    <w:rsid w:val="00875F54"/>
    <w:rsid w:val="00883076"/>
    <w:rsid w:val="00885280"/>
    <w:rsid w:val="0089034D"/>
    <w:rsid w:val="008911C2"/>
    <w:rsid w:val="00895953"/>
    <w:rsid w:val="008A46DC"/>
    <w:rsid w:val="008A79AC"/>
    <w:rsid w:val="008B2DB8"/>
    <w:rsid w:val="008C0139"/>
    <w:rsid w:val="008E0313"/>
    <w:rsid w:val="008E4112"/>
    <w:rsid w:val="008E5880"/>
    <w:rsid w:val="008F41AE"/>
    <w:rsid w:val="008F5B10"/>
    <w:rsid w:val="008F795D"/>
    <w:rsid w:val="009023C8"/>
    <w:rsid w:val="009025B9"/>
    <w:rsid w:val="00902974"/>
    <w:rsid w:val="00906A8F"/>
    <w:rsid w:val="00910E4E"/>
    <w:rsid w:val="00925049"/>
    <w:rsid w:val="00930797"/>
    <w:rsid w:val="0093089F"/>
    <w:rsid w:val="00932BFB"/>
    <w:rsid w:val="00937F6E"/>
    <w:rsid w:val="009461F1"/>
    <w:rsid w:val="0095542A"/>
    <w:rsid w:val="0096115C"/>
    <w:rsid w:val="00966D5A"/>
    <w:rsid w:val="00971B84"/>
    <w:rsid w:val="00983F05"/>
    <w:rsid w:val="009874B5"/>
    <w:rsid w:val="009A394A"/>
    <w:rsid w:val="009A3ECA"/>
    <w:rsid w:val="009B2D6E"/>
    <w:rsid w:val="009B46CC"/>
    <w:rsid w:val="009C6E25"/>
    <w:rsid w:val="009E126F"/>
    <w:rsid w:val="009F4055"/>
    <w:rsid w:val="00A04788"/>
    <w:rsid w:val="00A0523D"/>
    <w:rsid w:val="00A1138E"/>
    <w:rsid w:val="00A14158"/>
    <w:rsid w:val="00A226CD"/>
    <w:rsid w:val="00A2272A"/>
    <w:rsid w:val="00A24AD0"/>
    <w:rsid w:val="00A27616"/>
    <w:rsid w:val="00A30737"/>
    <w:rsid w:val="00A41163"/>
    <w:rsid w:val="00A434CB"/>
    <w:rsid w:val="00A4464B"/>
    <w:rsid w:val="00A510C8"/>
    <w:rsid w:val="00A6748B"/>
    <w:rsid w:val="00A71F5F"/>
    <w:rsid w:val="00A765AE"/>
    <w:rsid w:val="00A8058C"/>
    <w:rsid w:val="00A8500F"/>
    <w:rsid w:val="00A87005"/>
    <w:rsid w:val="00A8732C"/>
    <w:rsid w:val="00A90F92"/>
    <w:rsid w:val="00A96FD8"/>
    <w:rsid w:val="00AA08CC"/>
    <w:rsid w:val="00AA1E09"/>
    <w:rsid w:val="00AA2EBD"/>
    <w:rsid w:val="00AB18AA"/>
    <w:rsid w:val="00AC0F07"/>
    <w:rsid w:val="00AD0F84"/>
    <w:rsid w:val="00AD4E57"/>
    <w:rsid w:val="00AE2193"/>
    <w:rsid w:val="00AF5096"/>
    <w:rsid w:val="00B0063E"/>
    <w:rsid w:val="00B0225B"/>
    <w:rsid w:val="00B109D9"/>
    <w:rsid w:val="00B11D91"/>
    <w:rsid w:val="00B218B7"/>
    <w:rsid w:val="00B31BCA"/>
    <w:rsid w:val="00B446B2"/>
    <w:rsid w:val="00B46545"/>
    <w:rsid w:val="00B468EB"/>
    <w:rsid w:val="00B51AAD"/>
    <w:rsid w:val="00B523EC"/>
    <w:rsid w:val="00B61507"/>
    <w:rsid w:val="00B6296E"/>
    <w:rsid w:val="00B640F3"/>
    <w:rsid w:val="00B6485C"/>
    <w:rsid w:val="00B72B2D"/>
    <w:rsid w:val="00B833DA"/>
    <w:rsid w:val="00B91375"/>
    <w:rsid w:val="00B914E2"/>
    <w:rsid w:val="00B9404F"/>
    <w:rsid w:val="00B9447B"/>
    <w:rsid w:val="00B94F89"/>
    <w:rsid w:val="00B97363"/>
    <w:rsid w:val="00BB0452"/>
    <w:rsid w:val="00BB5AAA"/>
    <w:rsid w:val="00BB6988"/>
    <w:rsid w:val="00BB7CA1"/>
    <w:rsid w:val="00BC2EC7"/>
    <w:rsid w:val="00BC5089"/>
    <w:rsid w:val="00BC5DD4"/>
    <w:rsid w:val="00BD0B64"/>
    <w:rsid w:val="00BD7415"/>
    <w:rsid w:val="00BE34D6"/>
    <w:rsid w:val="00BE4233"/>
    <w:rsid w:val="00BF5800"/>
    <w:rsid w:val="00C06638"/>
    <w:rsid w:val="00C13D29"/>
    <w:rsid w:val="00C20032"/>
    <w:rsid w:val="00C231D1"/>
    <w:rsid w:val="00C3093C"/>
    <w:rsid w:val="00C35624"/>
    <w:rsid w:val="00C3720F"/>
    <w:rsid w:val="00C418CE"/>
    <w:rsid w:val="00C42B32"/>
    <w:rsid w:val="00C46589"/>
    <w:rsid w:val="00C4792E"/>
    <w:rsid w:val="00C503C5"/>
    <w:rsid w:val="00C60375"/>
    <w:rsid w:val="00C60740"/>
    <w:rsid w:val="00C72CC9"/>
    <w:rsid w:val="00C758C2"/>
    <w:rsid w:val="00C761B6"/>
    <w:rsid w:val="00C77F9F"/>
    <w:rsid w:val="00C8748C"/>
    <w:rsid w:val="00C87CDA"/>
    <w:rsid w:val="00C92B11"/>
    <w:rsid w:val="00C94782"/>
    <w:rsid w:val="00C97D13"/>
    <w:rsid w:val="00CA4692"/>
    <w:rsid w:val="00CA4FB6"/>
    <w:rsid w:val="00CA5F9B"/>
    <w:rsid w:val="00CD093A"/>
    <w:rsid w:val="00CD748A"/>
    <w:rsid w:val="00CE02DB"/>
    <w:rsid w:val="00CE5C4F"/>
    <w:rsid w:val="00CE5C51"/>
    <w:rsid w:val="00CF014A"/>
    <w:rsid w:val="00D00EAA"/>
    <w:rsid w:val="00D043CF"/>
    <w:rsid w:val="00D10030"/>
    <w:rsid w:val="00D11C9B"/>
    <w:rsid w:val="00D13841"/>
    <w:rsid w:val="00D2245A"/>
    <w:rsid w:val="00D22A9F"/>
    <w:rsid w:val="00D31342"/>
    <w:rsid w:val="00D50BA8"/>
    <w:rsid w:val="00D514FC"/>
    <w:rsid w:val="00D56E4D"/>
    <w:rsid w:val="00D5736A"/>
    <w:rsid w:val="00D63DEB"/>
    <w:rsid w:val="00D66BC0"/>
    <w:rsid w:val="00D67122"/>
    <w:rsid w:val="00D80EBC"/>
    <w:rsid w:val="00D82CC3"/>
    <w:rsid w:val="00D83356"/>
    <w:rsid w:val="00D86FFB"/>
    <w:rsid w:val="00DA0628"/>
    <w:rsid w:val="00DA2C60"/>
    <w:rsid w:val="00DA71D9"/>
    <w:rsid w:val="00DB256A"/>
    <w:rsid w:val="00DC2348"/>
    <w:rsid w:val="00DD320A"/>
    <w:rsid w:val="00DD406B"/>
    <w:rsid w:val="00DD58E6"/>
    <w:rsid w:val="00DD6875"/>
    <w:rsid w:val="00DE1246"/>
    <w:rsid w:val="00DE4828"/>
    <w:rsid w:val="00DE484F"/>
    <w:rsid w:val="00DE5EAB"/>
    <w:rsid w:val="00DF53A9"/>
    <w:rsid w:val="00DF5F0F"/>
    <w:rsid w:val="00E07AE0"/>
    <w:rsid w:val="00E11C0D"/>
    <w:rsid w:val="00E14C1A"/>
    <w:rsid w:val="00E55853"/>
    <w:rsid w:val="00E5629D"/>
    <w:rsid w:val="00E63516"/>
    <w:rsid w:val="00E63618"/>
    <w:rsid w:val="00E6533D"/>
    <w:rsid w:val="00E65691"/>
    <w:rsid w:val="00E662A1"/>
    <w:rsid w:val="00E6783F"/>
    <w:rsid w:val="00E76115"/>
    <w:rsid w:val="00E81937"/>
    <w:rsid w:val="00E81B9D"/>
    <w:rsid w:val="00E82A89"/>
    <w:rsid w:val="00E937BC"/>
    <w:rsid w:val="00E973A5"/>
    <w:rsid w:val="00EB0169"/>
    <w:rsid w:val="00EB373A"/>
    <w:rsid w:val="00EB67AC"/>
    <w:rsid w:val="00EC1E9C"/>
    <w:rsid w:val="00EC3B99"/>
    <w:rsid w:val="00EE65A5"/>
    <w:rsid w:val="00EE681F"/>
    <w:rsid w:val="00EF4C40"/>
    <w:rsid w:val="00EF7AD1"/>
    <w:rsid w:val="00F07582"/>
    <w:rsid w:val="00F11B6E"/>
    <w:rsid w:val="00F129CA"/>
    <w:rsid w:val="00F17F59"/>
    <w:rsid w:val="00F20BDC"/>
    <w:rsid w:val="00F210C9"/>
    <w:rsid w:val="00F23A37"/>
    <w:rsid w:val="00F44060"/>
    <w:rsid w:val="00F45ED9"/>
    <w:rsid w:val="00F45FBC"/>
    <w:rsid w:val="00F46080"/>
    <w:rsid w:val="00F6319E"/>
    <w:rsid w:val="00F65A49"/>
    <w:rsid w:val="00F71EBE"/>
    <w:rsid w:val="00F80FE0"/>
    <w:rsid w:val="00F84D14"/>
    <w:rsid w:val="00F97E06"/>
    <w:rsid w:val="00FA43D6"/>
    <w:rsid w:val="00FA50AC"/>
    <w:rsid w:val="00FA7182"/>
    <w:rsid w:val="00FA7B96"/>
    <w:rsid w:val="00FB1D9E"/>
    <w:rsid w:val="00FB3166"/>
    <w:rsid w:val="00FB6390"/>
    <w:rsid w:val="00FC08F9"/>
    <w:rsid w:val="00FC2890"/>
    <w:rsid w:val="00FC5134"/>
    <w:rsid w:val="00FC6D0D"/>
    <w:rsid w:val="00FD12C4"/>
    <w:rsid w:val="00FD14FE"/>
    <w:rsid w:val="00FE1FE3"/>
    <w:rsid w:val="00FF0716"/>
    <w:rsid w:val="00FF5657"/>
    <w:rsid w:val="00FF64B8"/>
    <w:rsid w:val="00FF7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33"/>
    <w:pPr>
      <w:widowControl w:val="0"/>
      <w:adjustRightInd w:val="0"/>
      <w:snapToGrid w:val="0"/>
      <w:spacing w:line="560" w:lineRule="exact"/>
      <w:ind w:firstLineChars="200" w:firstLine="200"/>
      <w:jc w:val="both"/>
    </w:pPr>
    <w:rPr>
      <w:rFonts w:ascii="仿宋_GB2312" w:eastAsia="仿宋_GB2312" w:hAnsi="仿宋"/>
      <w:spacing w:val="6"/>
      <w:sz w:val="28"/>
    </w:rPr>
  </w:style>
  <w:style w:type="paragraph" w:styleId="1">
    <w:name w:val="heading 1"/>
    <w:basedOn w:val="a"/>
    <w:next w:val="a"/>
    <w:link w:val="1Char"/>
    <w:qFormat/>
    <w:rsid w:val="00F46080"/>
    <w:pPr>
      <w:keepNext/>
      <w:keepLines/>
      <w:spacing w:before="120" w:after="120"/>
      <w:outlineLvl w:val="0"/>
    </w:pPr>
    <w:rPr>
      <w:rFonts w:eastAsia="黑体"/>
      <w:bCs/>
      <w:kern w:val="44"/>
      <w:sz w:val="32"/>
      <w:szCs w:val="44"/>
    </w:rPr>
  </w:style>
  <w:style w:type="paragraph" w:styleId="2">
    <w:name w:val="heading 2"/>
    <w:basedOn w:val="a"/>
    <w:next w:val="a"/>
    <w:link w:val="2Char"/>
    <w:unhideWhenUsed/>
    <w:qFormat/>
    <w:rsid w:val="00F46080"/>
    <w:pPr>
      <w:keepNext/>
      <w:keepLines/>
      <w:spacing w:before="120" w:after="60"/>
      <w:outlineLvl w:val="1"/>
    </w:pPr>
    <w:rPr>
      <w:rFonts w:asciiTheme="majorHAnsi" w:eastAsia="楷体" w:hAnsiTheme="majorHAnsi" w:cstheme="majorBidi"/>
      <w:b/>
      <w:bCs/>
      <w:sz w:val="32"/>
      <w:szCs w:val="32"/>
    </w:rPr>
  </w:style>
  <w:style w:type="paragraph" w:styleId="3">
    <w:name w:val="heading 3"/>
    <w:basedOn w:val="a"/>
    <w:next w:val="a"/>
    <w:link w:val="3Char"/>
    <w:uiPriority w:val="9"/>
    <w:semiHidden/>
    <w:unhideWhenUsed/>
    <w:qFormat/>
    <w:rsid w:val="00384EF6"/>
    <w:pPr>
      <w:keepNext/>
      <w:keepLines/>
      <w:spacing w:line="560" w:lineRule="atLeast"/>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6080"/>
    <w:rPr>
      <w:rFonts w:eastAsia="黑体"/>
      <w:bCs/>
      <w:kern w:val="44"/>
      <w:sz w:val="32"/>
      <w:szCs w:val="44"/>
    </w:rPr>
  </w:style>
  <w:style w:type="character" w:customStyle="1" w:styleId="2Char">
    <w:name w:val="标题 2 Char"/>
    <w:basedOn w:val="a0"/>
    <w:link w:val="2"/>
    <w:qFormat/>
    <w:rsid w:val="00F46080"/>
    <w:rPr>
      <w:rFonts w:asciiTheme="majorHAnsi" w:eastAsia="楷体" w:hAnsiTheme="majorHAnsi" w:cstheme="majorBidi"/>
      <w:b/>
      <w:bCs/>
      <w:sz w:val="32"/>
      <w:szCs w:val="32"/>
    </w:rPr>
  </w:style>
  <w:style w:type="paragraph" w:styleId="a3">
    <w:name w:val="header"/>
    <w:basedOn w:val="a"/>
    <w:link w:val="Char"/>
    <w:uiPriority w:val="99"/>
    <w:unhideWhenUsed/>
    <w:rsid w:val="00F4608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F46080"/>
    <w:rPr>
      <w:sz w:val="18"/>
      <w:szCs w:val="18"/>
    </w:rPr>
  </w:style>
  <w:style w:type="paragraph" w:styleId="a4">
    <w:name w:val="footer"/>
    <w:basedOn w:val="a"/>
    <w:link w:val="Char0"/>
    <w:uiPriority w:val="99"/>
    <w:unhideWhenUsed/>
    <w:rsid w:val="00F46080"/>
    <w:pPr>
      <w:tabs>
        <w:tab w:val="center" w:pos="4153"/>
        <w:tab w:val="right" w:pos="8306"/>
      </w:tabs>
      <w:jc w:val="left"/>
    </w:pPr>
    <w:rPr>
      <w:sz w:val="18"/>
      <w:szCs w:val="18"/>
    </w:rPr>
  </w:style>
  <w:style w:type="character" w:customStyle="1" w:styleId="Char0">
    <w:name w:val="页脚 Char"/>
    <w:basedOn w:val="a0"/>
    <w:link w:val="a4"/>
    <w:uiPriority w:val="99"/>
    <w:qFormat/>
    <w:rsid w:val="00F46080"/>
    <w:rPr>
      <w:sz w:val="18"/>
      <w:szCs w:val="18"/>
    </w:rPr>
  </w:style>
  <w:style w:type="paragraph" w:styleId="a5">
    <w:name w:val="Date"/>
    <w:basedOn w:val="a"/>
    <w:next w:val="a"/>
    <w:link w:val="Char1"/>
    <w:uiPriority w:val="99"/>
    <w:semiHidden/>
    <w:unhideWhenUsed/>
    <w:rsid w:val="006F213D"/>
    <w:pPr>
      <w:ind w:leftChars="2500" w:left="100"/>
    </w:pPr>
  </w:style>
  <w:style w:type="character" w:customStyle="1" w:styleId="Char1">
    <w:name w:val="日期 Char"/>
    <w:basedOn w:val="a0"/>
    <w:link w:val="a5"/>
    <w:uiPriority w:val="99"/>
    <w:semiHidden/>
    <w:rsid w:val="006F213D"/>
    <w:rPr>
      <w:rFonts w:eastAsia="仿宋"/>
      <w:sz w:val="28"/>
    </w:rPr>
  </w:style>
  <w:style w:type="table" w:customStyle="1" w:styleId="10">
    <w:name w:val="网格型10"/>
    <w:basedOn w:val="a1"/>
    <w:uiPriority w:val="39"/>
    <w:qFormat/>
    <w:rsid w:val="00EC1E9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头"/>
    <w:basedOn w:val="a"/>
    <w:qFormat/>
    <w:rsid w:val="00712682"/>
    <w:pPr>
      <w:ind w:firstLineChars="0" w:firstLine="0"/>
      <w:jc w:val="center"/>
    </w:pPr>
    <w:rPr>
      <w:rFonts w:ascii="黑体" w:eastAsia="黑体" w:hAnsi="黑体" w:cs="Times New Roman"/>
      <w:sz w:val="21"/>
      <w:szCs w:val="24"/>
    </w:rPr>
  </w:style>
  <w:style w:type="table" w:customStyle="1" w:styleId="11">
    <w:name w:val="网格型11"/>
    <w:basedOn w:val="a1"/>
    <w:uiPriority w:val="39"/>
    <w:qFormat/>
    <w:rsid w:val="00FA50A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uiPriority w:val="39"/>
    <w:qFormat/>
    <w:rsid w:val="002F6F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unhideWhenUsed/>
    <w:rsid w:val="00725168"/>
    <w:pPr>
      <w:jc w:val="left"/>
    </w:pPr>
    <w:rPr>
      <w:rFonts w:cs="Times New Roman"/>
      <w:sz w:val="18"/>
      <w:szCs w:val="18"/>
    </w:rPr>
  </w:style>
  <w:style w:type="character" w:customStyle="1" w:styleId="Char2">
    <w:name w:val="脚注文本 Char"/>
    <w:basedOn w:val="a0"/>
    <w:link w:val="a7"/>
    <w:qFormat/>
    <w:rsid w:val="00725168"/>
    <w:rPr>
      <w:rFonts w:ascii="仿宋" w:eastAsia="仿宋" w:hAnsi="仿宋" w:cs="Times New Roman"/>
      <w:spacing w:val="6"/>
      <w:sz w:val="18"/>
      <w:szCs w:val="18"/>
    </w:rPr>
  </w:style>
  <w:style w:type="character" w:styleId="a8">
    <w:name w:val="footnote reference"/>
    <w:basedOn w:val="a0"/>
    <w:unhideWhenUsed/>
    <w:rsid w:val="00725168"/>
    <w:rPr>
      <w:vertAlign w:val="superscript"/>
    </w:rPr>
  </w:style>
  <w:style w:type="paragraph" w:customStyle="1" w:styleId="a9">
    <w:name w:val="正文（表后）"/>
    <w:basedOn w:val="a"/>
    <w:qFormat/>
    <w:rsid w:val="00725221"/>
    <w:pPr>
      <w:spacing w:before="60"/>
      <w:ind w:firstLine="586"/>
    </w:pPr>
    <w:rPr>
      <w:rFonts w:cs="Times New Roman"/>
      <w:szCs w:val="24"/>
    </w:rPr>
  </w:style>
  <w:style w:type="paragraph" w:styleId="aa">
    <w:name w:val="Normal Indent"/>
    <w:basedOn w:val="a"/>
    <w:uiPriority w:val="99"/>
    <w:unhideWhenUsed/>
    <w:qFormat/>
    <w:rsid w:val="000F6005"/>
    <w:pPr>
      <w:spacing w:line="590" w:lineRule="exact"/>
    </w:pPr>
    <w:rPr>
      <w:rFonts w:cs="仿宋_GB2312"/>
      <w:kern w:val="0"/>
    </w:rPr>
  </w:style>
  <w:style w:type="paragraph" w:styleId="ab">
    <w:name w:val="Plain Text"/>
    <w:aliases w:val="普通文字 Char Char,普通文字 Char,普通文字"/>
    <w:basedOn w:val="a"/>
    <w:link w:val="Char3"/>
    <w:rsid w:val="00BB6988"/>
    <w:pPr>
      <w:adjustRightInd/>
      <w:snapToGrid/>
      <w:spacing w:line="240" w:lineRule="auto"/>
      <w:ind w:firstLineChars="0" w:firstLine="0"/>
    </w:pPr>
    <w:rPr>
      <w:rFonts w:ascii="宋体" w:eastAsia="宋体" w:hAnsi="Courier New" w:cs="Times New Roman"/>
      <w:spacing w:val="0"/>
      <w:sz w:val="21"/>
      <w:szCs w:val="20"/>
    </w:rPr>
  </w:style>
  <w:style w:type="character" w:customStyle="1" w:styleId="Char3">
    <w:name w:val="纯文本 Char"/>
    <w:aliases w:val="普通文字 Char Char Char,普通文字 Char Char1,普通文字 Char1"/>
    <w:basedOn w:val="a0"/>
    <w:link w:val="ab"/>
    <w:rsid w:val="00BB6988"/>
    <w:rPr>
      <w:rFonts w:ascii="宋体" w:eastAsia="宋体" w:hAnsi="Courier New" w:cs="Times New Roman"/>
      <w:szCs w:val="20"/>
    </w:rPr>
  </w:style>
  <w:style w:type="paragraph" w:styleId="ac">
    <w:name w:val="annotation text"/>
    <w:basedOn w:val="a"/>
    <w:link w:val="Char4"/>
    <w:semiHidden/>
    <w:unhideWhenUsed/>
    <w:rsid w:val="00450040"/>
    <w:pPr>
      <w:jc w:val="left"/>
    </w:pPr>
    <w:rPr>
      <w:rFonts w:cs="Times New Roman"/>
      <w:szCs w:val="24"/>
    </w:rPr>
  </w:style>
  <w:style w:type="character" w:customStyle="1" w:styleId="Char4">
    <w:name w:val="批注文字 Char"/>
    <w:basedOn w:val="a0"/>
    <w:link w:val="ac"/>
    <w:semiHidden/>
    <w:rsid w:val="00450040"/>
    <w:rPr>
      <w:rFonts w:ascii="仿宋" w:eastAsia="仿宋" w:hAnsi="仿宋" w:cs="Times New Roman"/>
      <w:spacing w:val="6"/>
      <w:sz w:val="28"/>
      <w:szCs w:val="24"/>
    </w:rPr>
  </w:style>
  <w:style w:type="character" w:styleId="ad">
    <w:name w:val="annotation reference"/>
    <w:basedOn w:val="a0"/>
    <w:semiHidden/>
    <w:unhideWhenUsed/>
    <w:rsid w:val="00450040"/>
    <w:rPr>
      <w:sz w:val="21"/>
      <w:szCs w:val="21"/>
    </w:rPr>
  </w:style>
  <w:style w:type="paragraph" w:styleId="ae">
    <w:name w:val="Balloon Text"/>
    <w:basedOn w:val="a"/>
    <w:link w:val="Char5"/>
    <w:uiPriority w:val="99"/>
    <w:semiHidden/>
    <w:unhideWhenUsed/>
    <w:rsid w:val="00450040"/>
    <w:pPr>
      <w:spacing w:line="240" w:lineRule="auto"/>
    </w:pPr>
    <w:rPr>
      <w:sz w:val="18"/>
      <w:szCs w:val="18"/>
    </w:rPr>
  </w:style>
  <w:style w:type="character" w:customStyle="1" w:styleId="Char5">
    <w:name w:val="批注框文本 Char"/>
    <w:basedOn w:val="a0"/>
    <w:link w:val="ae"/>
    <w:uiPriority w:val="99"/>
    <w:semiHidden/>
    <w:rsid w:val="00450040"/>
    <w:rPr>
      <w:rFonts w:ascii="仿宋" w:eastAsia="仿宋" w:hAnsi="仿宋"/>
      <w:spacing w:val="6"/>
      <w:sz w:val="18"/>
      <w:szCs w:val="18"/>
    </w:rPr>
  </w:style>
  <w:style w:type="table" w:customStyle="1" w:styleId="13">
    <w:name w:val="网格型13"/>
    <w:basedOn w:val="a1"/>
    <w:uiPriority w:val="39"/>
    <w:qFormat/>
    <w:rsid w:val="0044560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uiPriority w:val="59"/>
    <w:qFormat/>
    <w:rsid w:val="0044560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384EF6"/>
    <w:rPr>
      <w:rFonts w:ascii="仿宋_GB2312" w:eastAsia="仿宋" w:hAnsi="仿宋"/>
      <w:b/>
      <w:bCs/>
      <w:spacing w:val="6"/>
      <w:sz w:val="32"/>
      <w:szCs w:val="32"/>
    </w:rPr>
  </w:style>
  <w:style w:type="table" w:styleId="af">
    <w:name w:val="Table Grid"/>
    <w:basedOn w:val="a1"/>
    <w:uiPriority w:val="39"/>
    <w:rsid w:val="00556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39"/>
    <w:qFormat/>
    <w:rsid w:val="00CF014A"/>
    <w:rPr>
      <w:rFonts w:ascii="等线" w:eastAsia="等线" w:hAnsi="等线"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Char6"/>
    <w:qFormat/>
    <w:rsid w:val="00CF014A"/>
    <w:pPr>
      <w:spacing w:before="240" w:after="60"/>
      <w:ind w:firstLineChars="0" w:firstLine="0"/>
      <w:jc w:val="center"/>
      <w:outlineLvl w:val="0"/>
    </w:pPr>
    <w:rPr>
      <w:rFonts w:ascii="宋体" w:eastAsia="宋体" w:hAnsi="宋体" w:cstheme="majorBidi"/>
      <w:b/>
      <w:bCs/>
      <w:sz w:val="32"/>
      <w:szCs w:val="32"/>
    </w:rPr>
  </w:style>
  <w:style w:type="character" w:customStyle="1" w:styleId="Char6">
    <w:name w:val="标题 Char"/>
    <w:basedOn w:val="a0"/>
    <w:link w:val="af0"/>
    <w:qFormat/>
    <w:rsid w:val="00CF014A"/>
    <w:rPr>
      <w:rFonts w:ascii="宋体" w:eastAsia="宋体" w:hAnsi="宋体" w:cstheme="majorBidi"/>
      <w:b/>
      <w:bCs/>
      <w:spacing w:val="6"/>
      <w:sz w:val="32"/>
      <w:szCs w:val="32"/>
    </w:rPr>
  </w:style>
  <w:style w:type="paragraph" w:styleId="15">
    <w:name w:val="toc 1"/>
    <w:basedOn w:val="a"/>
    <w:next w:val="a"/>
    <w:autoRedefine/>
    <w:uiPriority w:val="39"/>
    <w:unhideWhenUsed/>
    <w:rsid w:val="00FF5657"/>
    <w:pPr>
      <w:tabs>
        <w:tab w:val="right" w:leader="dot" w:pos="8834"/>
      </w:tabs>
      <w:ind w:leftChars="100" w:left="292" w:firstLineChars="0" w:firstLine="0"/>
      <w:jc w:val="center"/>
    </w:pPr>
    <w:rPr>
      <w:rFonts w:ascii="黑体" w:eastAsia="黑体" w:hAnsi="黑体"/>
      <w:noProof/>
      <w:szCs w:val="28"/>
    </w:rPr>
  </w:style>
  <w:style w:type="paragraph" w:styleId="20">
    <w:name w:val="toc 2"/>
    <w:basedOn w:val="a"/>
    <w:next w:val="a"/>
    <w:autoRedefine/>
    <w:uiPriority w:val="39"/>
    <w:unhideWhenUsed/>
    <w:rsid w:val="00421F28"/>
    <w:pPr>
      <w:tabs>
        <w:tab w:val="right" w:leader="dot" w:pos="8834"/>
      </w:tabs>
      <w:spacing w:line="480" w:lineRule="exact"/>
      <w:ind w:leftChars="250" w:left="730" w:firstLineChars="0" w:firstLine="0"/>
    </w:pPr>
  </w:style>
  <w:style w:type="character" w:styleId="af1">
    <w:name w:val="Hyperlink"/>
    <w:basedOn w:val="a0"/>
    <w:uiPriority w:val="99"/>
    <w:unhideWhenUsed/>
    <w:rsid w:val="001974B7"/>
    <w:rPr>
      <w:color w:val="0563C1" w:themeColor="hyperlink"/>
      <w:u w:val="single"/>
    </w:rPr>
  </w:style>
  <w:style w:type="paragraph" w:styleId="af2">
    <w:name w:val="annotation subject"/>
    <w:basedOn w:val="ac"/>
    <w:next w:val="ac"/>
    <w:link w:val="Char7"/>
    <w:uiPriority w:val="99"/>
    <w:semiHidden/>
    <w:unhideWhenUsed/>
    <w:rsid w:val="007A10CB"/>
    <w:rPr>
      <w:rFonts w:cstheme="minorBidi"/>
      <w:b/>
      <w:bCs/>
      <w:szCs w:val="22"/>
    </w:rPr>
  </w:style>
  <w:style w:type="character" w:customStyle="1" w:styleId="Char7">
    <w:name w:val="批注主题 Char"/>
    <w:basedOn w:val="Char4"/>
    <w:link w:val="af2"/>
    <w:uiPriority w:val="99"/>
    <w:semiHidden/>
    <w:rsid w:val="007A10CB"/>
    <w:rPr>
      <w:rFonts w:ascii="仿宋_GB2312" w:eastAsia="仿宋_GB2312" w:hAnsi="仿宋" w:cs="Times New Roman"/>
      <w:b/>
      <w:bCs/>
      <w:spacing w:val="6"/>
      <w:sz w:val="28"/>
      <w:szCs w:val="24"/>
    </w:rPr>
  </w:style>
  <w:style w:type="numbering" w:customStyle="1" w:styleId="16">
    <w:name w:val="无列表1"/>
    <w:next w:val="a2"/>
    <w:uiPriority w:val="99"/>
    <w:semiHidden/>
    <w:unhideWhenUsed/>
    <w:rsid w:val="00822F06"/>
  </w:style>
  <w:style w:type="table" w:customStyle="1" w:styleId="21">
    <w:name w:val="网格型2"/>
    <w:basedOn w:val="a1"/>
    <w:next w:val="af"/>
    <w:uiPriority w:val="59"/>
    <w:rsid w:val="00B64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33"/>
    <w:pPr>
      <w:widowControl w:val="0"/>
      <w:adjustRightInd w:val="0"/>
      <w:snapToGrid w:val="0"/>
      <w:spacing w:line="560" w:lineRule="exact"/>
      <w:ind w:firstLineChars="200" w:firstLine="200"/>
      <w:jc w:val="both"/>
    </w:pPr>
    <w:rPr>
      <w:rFonts w:ascii="仿宋_GB2312" w:eastAsia="仿宋_GB2312" w:hAnsi="仿宋"/>
      <w:spacing w:val="6"/>
      <w:sz w:val="28"/>
    </w:rPr>
  </w:style>
  <w:style w:type="paragraph" w:styleId="1">
    <w:name w:val="heading 1"/>
    <w:basedOn w:val="a"/>
    <w:next w:val="a"/>
    <w:link w:val="1Char"/>
    <w:qFormat/>
    <w:rsid w:val="00F46080"/>
    <w:pPr>
      <w:keepNext/>
      <w:keepLines/>
      <w:spacing w:before="120" w:after="120"/>
      <w:outlineLvl w:val="0"/>
    </w:pPr>
    <w:rPr>
      <w:rFonts w:eastAsia="黑体"/>
      <w:bCs/>
      <w:kern w:val="44"/>
      <w:sz w:val="32"/>
      <w:szCs w:val="44"/>
    </w:rPr>
  </w:style>
  <w:style w:type="paragraph" w:styleId="2">
    <w:name w:val="heading 2"/>
    <w:basedOn w:val="a"/>
    <w:next w:val="a"/>
    <w:link w:val="2Char"/>
    <w:unhideWhenUsed/>
    <w:qFormat/>
    <w:rsid w:val="00F46080"/>
    <w:pPr>
      <w:keepNext/>
      <w:keepLines/>
      <w:spacing w:before="120" w:after="60"/>
      <w:outlineLvl w:val="1"/>
    </w:pPr>
    <w:rPr>
      <w:rFonts w:asciiTheme="majorHAnsi" w:eastAsia="楷体" w:hAnsiTheme="majorHAnsi" w:cstheme="majorBidi"/>
      <w:b/>
      <w:bCs/>
      <w:sz w:val="32"/>
      <w:szCs w:val="32"/>
    </w:rPr>
  </w:style>
  <w:style w:type="paragraph" w:styleId="3">
    <w:name w:val="heading 3"/>
    <w:basedOn w:val="a"/>
    <w:next w:val="a"/>
    <w:link w:val="3Char"/>
    <w:uiPriority w:val="9"/>
    <w:semiHidden/>
    <w:unhideWhenUsed/>
    <w:qFormat/>
    <w:rsid w:val="00384EF6"/>
    <w:pPr>
      <w:keepNext/>
      <w:keepLines/>
      <w:spacing w:line="560" w:lineRule="atLeast"/>
      <w:outlineLvl w:val="2"/>
    </w:pPr>
    <w:rPr>
      <w:rFonts w:eastAsia="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6080"/>
    <w:rPr>
      <w:rFonts w:eastAsia="黑体"/>
      <w:bCs/>
      <w:kern w:val="44"/>
      <w:sz w:val="32"/>
      <w:szCs w:val="44"/>
    </w:rPr>
  </w:style>
  <w:style w:type="character" w:customStyle="1" w:styleId="2Char">
    <w:name w:val="标题 2 Char"/>
    <w:basedOn w:val="a0"/>
    <w:link w:val="2"/>
    <w:qFormat/>
    <w:rsid w:val="00F46080"/>
    <w:rPr>
      <w:rFonts w:asciiTheme="majorHAnsi" w:eastAsia="楷体" w:hAnsiTheme="majorHAnsi" w:cstheme="majorBidi"/>
      <w:b/>
      <w:bCs/>
      <w:sz w:val="32"/>
      <w:szCs w:val="32"/>
    </w:rPr>
  </w:style>
  <w:style w:type="paragraph" w:styleId="a3">
    <w:name w:val="header"/>
    <w:basedOn w:val="a"/>
    <w:link w:val="Char"/>
    <w:uiPriority w:val="99"/>
    <w:unhideWhenUsed/>
    <w:rsid w:val="00F4608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qFormat/>
    <w:rsid w:val="00F46080"/>
    <w:rPr>
      <w:sz w:val="18"/>
      <w:szCs w:val="18"/>
    </w:rPr>
  </w:style>
  <w:style w:type="paragraph" w:styleId="a4">
    <w:name w:val="footer"/>
    <w:basedOn w:val="a"/>
    <w:link w:val="Char0"/>
    <w:uiPriority w:val="99"/>
    <w:unhideWhenUsed/>
    <w:rsid w:val="00F46080"/>
    <w:pPr>
      <w:tabs>
        <w:tab w:val="center" w:pos="4153"/>
        <w:tab w:val="right" w:pos="8306"/>
      </w:tabs>
      <w:jc w:val="left"/>
    </w:pPr>
    <w:rPr>
      <w:sz w:val="18"/>
      <w:szCs w:val="18"/>
    </w:rPr>
  </w:style>
  <w:style w:type="character" w:customStyle="1" w:styleId="Char0">
    <w:name w:val="页脚 Char"/>
    <w:basedOn w:val="a0"/>
    <w:link w:val="a4"/>
    <w:uiPriority w:val="99"/>
    <w:qFormat/>
    <w:rsid w:val="00F46080"/>
    <w:rPr>
      <w:sz w:val="18"/>
      <w:szCs w:val="18"/>
    </w:rPr>
  </w:style>
  <w:style w:type="paragraph" w:styleId="a5">
    <w:name w:val="Date"/>
    <w:basedOn w:val="a"/>
    <w:next w:val="a"/>
    <w:link w:val="Char1"/>
    <w:uiPriority w:val="99"/>
    <w:semiHidden/>
    <w:unhideWhenUsed/>
    <w:rsid w:val="006F213D"/>
    <w:pPr>
      <w:ind w:leftChars="2500" w:left="100"/>
    </w:pPr>
  </w:style>
  <w:style w:type="character" w:customStyle="1" w:styleId="Char1">
    <w:name w:val="日期 Char"/>
    <w:basedOn w:val="a0"/>
    <w:link w:val="a5"/>
    <w:uiPriority w:val="99"/>
    <w:semiHidden/>
    <w:rsid w:val="006F213D"/>
    <w:rPr>
      <w:rFonts w:eastAsia="仿宋"/>
      <w:sz w:val="28"/>
    </w:rPr>
  </w:style>
  <w:style w:type="table" w:customStyle="1" w:styleId="10">
    <w:name w:val="网格型10"/>
    <w:basedOn w:val="a1"/>
    <w:uiPriority w:val="39"/>
    <w:qFormat/>
    <w:rsid w:val="00EC1E9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头"/>
    <w:basedOn w:val="a"/>
    <w:qFormat/>
    <w:rsid w:val="00712682"/>
    <w:pPr>
      <w:ind w:firstLineChars="0" w:firstLine="0"/>
      <w:jc w:val="center"/>
    </w:pPr>
    <w:rPr>
      <w:rFonts w:ascii="黑体" w:eastAsia="黑体" w:hAnsi="黑体" w:cs="Times New Roman"/>
      <w:sz w:val="21"/>
      <w:szCs w:val="24"/>
    </w:rPr>
  </w:style>
  <w:style w:type="table" w:customStyle="1" w:styleId="11">
    <w:name w:val="网格型11"/>
    <w:basedOn w:val="a1"/>
    <w:uiPriority w:val="39"/>
    <w:qFormat/>
    <w:rsid w:val="00FA50A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网格型12"/>
    <w:basedOn w:val="a1"/>
    <w:uiPriority w:val="39"/>
    <w:qFormat/>
    <w:rsid w:val="002F6F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unhideWhenUsed/>
    <w:rsid w:val="00725168"/>
    <w:pPr>
      <w:jc w:val="left"/>
    </w:pPr>
    <w:rPr>
      <w:rFonts w:cs="Times New Roman"/>
      <w:sz w:val="18"/>
      <w:szCs w:val="18"/>
    </w:rPr>
  </w:style>
  <w:style w:type="character" w:customStyle="1" w:styleId="Char2">
    <w:name w:val="脚注文本 Char"/>
    <w:basedOn w:val="a0"/>
    <w:link w:val="a7"/>
    <w:qFormat/>
    <w:rsid w:val="00725168"/>
    <w:rPr>
      <w:rFonts w:ascii="仿宋" w:eastAsia="仿宋" w:hAnsi="仿宋" w:cs="Times New Roman"/>
      <w:spacing w:val="6"/>
      <w:sz w:val="18"/>
      <w:szCs w:val="18"/>
    </w:rPr>
  </w:style>
  <w:style w:type="character" w:styleId="a8">
    <w:name w:val="footnote reference"/>
    <w:basedOn w:val="a0"/>
    <w:unhideWhenUsed/>
    <w:rsid w:val="00725168"/>
    <w:rPr>
      <w:vertAlign w:val="superscript"/>
    </w:rPr>
  </w:style>
  <w:style w:type="paragraph" w:customStyle="1" w:styleId="a9">
    <w:name w:val="正文（表后）"/>
    <w:basedOn w:val="a"/>
    <w:qFormat/>
    <w:rsid w:val="00725221"/>
    <w:pPr>
      <w:spacing w:before="60"/>
      <w:ind w:firstLine="586"/>
    </w:pPr>
    <w:rPr>
      <w:rFonts w:cs="Times New Roman"/>
      <w:szCs w:val="24"/>
    </w:rPr>
  </w:style>
  <w:style w:type="paragraph" w:styleId="aa">
    <w:name w:val="Normal Indent"/>
    <w:basedOn w:val="a"/>
    <w:uiPriority w:val="99"/>
    <w:unhideWhenUsed/>
    <w:qFormat/>
    <w:rsid w:val="000F6005"/>
    <w:pPr>
      <w:spacing w:line="590" w:lineRule="exact"/>
    </w:pPr>
    <w:rPr>
      <w:rFonts w:cs="仿宋_GB2312"/>
      <w:kern w:val="0"/>
    </w:rPr>
  </w:style>
  <w:style w:type="paragraph" w:styleId="ab">
    <w:name w:val="Plain Text"/>
    <w:aliases w:val="普通文字 Char Char,普通文字 Char,普通文字"/>
    <w:basedOn w:val="a"/>
    <w:link w:val="Char3"/>
    <w:rsid w:val="00BB6988"/>
    <w:pPr>
      <w:adjustRightInd/>
      <w:snapToGrid/>
      <w:spacing w:line="240" w:lineRule="auto"/>
      <w:ind w:firstLineChars="0" w:firstLine="0"/>
    </w:pPr>
    <w:rPr>
      <w:rFonts w:ascii="宋体" w:eastAsia="宋体" w:hAnsi="Courier New" w:cs="Times New Roman"/>
      <w:spacing w:val="0"/>
      <w:sz w:val="21"/>
      <w:szCs w:val="20"/>
    </w:rPr>
  </w:style>
  <w:style w:type="character" w:customStyle="1" w:styleId="Char3">
    <w:name w:val="纯文本 Char"/>
    <w:aliases w:val="普通文字 Char Char Char,普通文字 Char Char1,普通文字 Char1"/>
    <w:basedOn w:val="a0"/>
    <w:link w:val="ab"/>
    <w:rsid w:val="00BB6988"/>
    <w:rPr>
      <w:rFonts w:ascii="宋体" w:eastAsia="宋体" w:hAnsi="Courier New" w:cs="Times New Roman"/>
      <w:szCs w:val="20"/>
    </w:rPr>
  </w:style>
  <w:style w:type="paragraph" w:styleId="ac">
    <w:name w:val="annotation text"/>
    <w:basedOn w:val="a"/>
    <w:link w:val="Char4"/>
    <w:semiHidden/>
    <w:unhideWhenUsed/>
    <w:rsid w:val="00450040"/>
    <w:pPr>
      <w:jc w:val="left"/>
    </w:pPr>
    <w:rPr>
      <w:rFonts w:cs="Times New Roman"/>
      <w:szCs w:val="24"/>
    </w:rPr>
  </w:style>
  <w:style w:type="character" w:customStyle="1" w:styleId="Char4">
    <w:name w:val="批注文字 Char"/>
    <w:basedOn w:val="a0"/>
    <w:link w:val="ac"/>
    <w:semiHidden/>
    <w:rsid w:val="00450040"/>
    <w:rPr>
      <w:rFonts w:ascii="仿宋" w:eastAsia="仿宋" w:hAnsi="仿宋" w:cs="Times New Roman"/>
      <w:spacing w:val="6"/>
      <w:sz w:val="28"/>
      <w:szCs w:val="24"/>
    </w:rPr>
  </w:style>
  <w:style w:type="character" w:styleId="ad">
    <w:name w:val="annotation reference"/>
    <w:basedOn w:val="a0"/>
    <w:semiHidden/>
    <w:unhideWhenUsed/>
    <w:rsid w:val="00450040"/>
    <w:rPr>
      <w:sz w:val="21"/>
      <w:szCs w:val="21"/>
    </w:rPr>
  </w:style>
  <w:style w:type="paragraph" w:styleId="ae">
    <w:name w:val="Balloon Text"/>
    <w:basedOn w:val="a"/>
    <w:link w:val="Char5"/>
    <w:uiPriority w:val="99"/>
    <w:semiHidden/>
    <w:unhideWhenUsed/>
    <w:rsid w:val="00450040"/>
    <w:pPr>
      <w:spacing w:line="240" w:lineRule="auto"/>
    </w:pPr>
    <w:rPr>
      <w:sz w:val="18"/>
      <w:szCs w:val="18"/>
    </w:rPr>
  </w:style>
  <w:style w:type="character" w:customStyle="1" w:styleId="Char5">
    <w:name w:val="批注框文本 Char"/>
    <w:basedOn w:val="a0"/>
    <w:link w:val="ae"/>
    <w:uiPriority w:val="99"/>
    <w:semiHidden/>
    <w:rsid w:val="00450040"/>
    <w:rPr>
      <w:rFonts w:ascii="仿宋" w:eastAsia="仿宋" w:hAnsi="仿宋"/>
      <w:spacing w:val="6"/>
      <w:sz w:val="18"/>
      <w:szCs w:val="18"/>
    </w:rPr>
  </w:style>
  <w:style w:type="table" w:customStyle="1" w:styleId="13">
    <w:name w:val="网格型13"/>
    <w:basedOn w:val="a1"/>
    <w:uiPriority w:val="39"/>
    <w:qFormat/>
    <w:rsid w:val="0044560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uiPriority w:val="59"/>
    <w:qFormat/>
    <w:rsid w:val="0044560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384EF6"/>
    <w:rPr>
      <w:rFonts w:ascii="仿宋_GB2312" w:eastAsia="仿宋" w:hAnsi="仿宋"/>
      <w:b/>
      <w:bCs/>
      <w:spacing w:val="6"/>
      <w:sz w:val="32"/>
      <w:szCs w:val="32"/>
    </w:rPr>
  </w:style>
  <w:style w:type="table" w:styleId="af">
    <w:name w:val="Table Grid"/>
    <w:basedOn w:val="a1"/>
    <w:uiPriority w:val="39"/>
    <w:rsid w:val="00556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39"/>
    <w:qFormat/>
    <w:rsid w:val="00CF014A"/>
    <w:rPr>
      <w:rFonts w:ascii="等线" w:eastAsia="等线" w:hAnsi="等线"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Char6"/>
    <w:qFormat/>
    <w:rsid w:val="00CF014A"/>
    <w:pPr>
      <w:spacing w:before="240" w:after="60"/>
      <w:ind w:firstLineChars="0" w:firstLine="0"/>
      <w:jc w:val="center"/>
      <w:outlineLvl w:val="0"/>
    </w:pPr>
    <w:rPr>
      <w:rFonts w:ascii="宋体" w:eastAsia="宋体" w:hAnsi="宋体" w:cstheme="majorBidi"/>
      <w:b/>
      <w:bCs/>
      <w:sz w:val="32"/>
      <w:szCs w:val="32"/>
    </w:rPr>
  </w:style>
  <w:style w:type="character" w:customStyle="1" w:styleId="Char6">
    <w:name w:val="标题 Char"/>
    <w:basedOn w:val="a0"/>
    <w:link w:val="af0"/>
    <w:qFormat/>
    <w:rsid w:val="00CF014A"/>
    <w:rPr>
      <w:rFonts w:ascii="宋体" w:eastAsia="宋体" w:hAnsi="宋体" w:cstheme="majorBidi"/>
      <w:b/>
      <w:bCs/>
      <w:spacing w:val="6"/>
      <w:sz w:val="32"/>
      <w:szCs w:val="32"/>
    </w:rPr>
  </w:style>
  <w:style w:type="paragraph" w:styleId="15">
    <w:name w:val="toc 1"/>
    <w:basedOn w:val="a"/>
    <w:next w:val="a"/>
    <w:autoRedefine/>
    <w:uiPriority w:val="39"/>
    <w:unhideWhenUsed/>
    <w:rsid w:val="00FF5657"/>
    <w:pPr>
      <w:tabs>
        <w:tab w:val="right" w:leader="dot" w:pos="8834"/>
      </w:tabs>
      <w:ind w:leftChars="100" w:left="292" w:firstLineChars="0" w:firstLine="0"/>
      <w:jc w:val="center"/>
    </w:pPr>
    <w:rPr>
      <w:rFonts w:ascii="黑体" w:eastAsia="黑体" w:hAnsi="黑体"/>
      <w:noProof/>
      <w:szCs w:val="28"/>
    </w:rPr>
  </w:style>
  <w:style w:type="paragraph" w:styleId="20">
    <w:name w:val="toc 2"/>
    <w:basedOn w:val="a"/>
    <w:next w:val="a"/>
    <w:autoRedefine/>
    <w:uiPriority w:val="39"/>
    <w:unhideWhenUsed/>
    <w:rsid w:val="00421F28"/>
    <w:pPr>
      <w:tabs>
        <w:tab w:val="right" w:leader="dot" w:pos="8834"/>
      </w:tabs>
      <w:spacing w:line="480" w:lineRule="exact"/>
      <w:ind w:leftChars="250" w:left="730" w:firstLineChars="0" w:firstLine="0"/>
    </w:pPr>
  </w:style>
  <w:style w:type="character" w:styleId="af1">
    <w:name w:val="Hyperlink"/>
    <w:basedOn w:val="a0"/>
    <w:uiPriority w:val="99"/>
    <w:unhideWhenUsed/>
    <w:rsid w:val="001974B7"/>
    <w:rPr>
      <w:color w:val="0563C1" w:themeColor="hyperlink"/>
      <w:u w:val="single"/>
    </w:rPr>
  </w:style>
  <w:style w:type="paragraph" w:styleId="af2">
    <w:name w:val="annotation subject"/>
    <w:basedOn w:val="ac"/>
    <w:next w:val="ac"/>
    <w:link w:val="Char7"/>
    <w:uiPriority w:val="99"/>
    <w:semiHidden/>
    <w:unhideWhenUsed/>
    <w:rsid w:val="007A10CB"/>
    <w:rPr>
      <w:rFonts w:cstheme="minorBidi"/>
      <w:b/>
      <w:bCs/>
      <w:szCs w:val="22"/>
    </w:rPr>
  </w:style>
  <w:style w:type="character" w:customStyle="1" w:styleId="Char7">
    <w:name w:val="批注主题 Char"/>
    <w:basedOn w:val="Char4"/>
    <w:link w:val="af2"/>
    <w:uiPriority w:val="99"/>
    <w:semiHidden/>
    <w:rsid w:val="007A10CB"/>
    <w:rPr>
      <w:rFonts w:ascii="仿宋_GB2312" w:eastAsia="仿宋_GB2312" w:hAnsi="仿宋" w:cs="Times New Roman"/>
      <w:b/>
      <w:bCs/>
      <w:spacing w:val="6"/>
      <w:sz w:val="28"/>
      <w:szCs w:val="24"/>
    </w:rPr>
  </w:style>
  <w:style w:type="numbering" w:customStyle="1" w:styleId="16">
    <w:name w:val="无列表1"/>
    <w:next w:val="a2"/>
    <w:uiPriority w:val="99"/>
    <w:semiHidden/>
    <w:unhideWhenUsed/>
    <w:rsid w:val="00822F06"/>
  </w:style>
  <w:style w:type="table" w:customStyle="1" w:styleId="21">
    <w:name w:val="网格型2"/>
    <w:basedOn w:val="a1"/>
    <w:next w:val="af"/>
    <w:uiPriority w:val="59"/>
    <w:rsid w:val="00B64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747349">
      <w:bodyDiv w:val="1"/>
      <w:marLeft w:val="0"/>
      <w:marRight w:val="0"/>
      <w:marTop w:val="0"/>
      <w:marBottom w:val="0"/>
      <w:divBdr>
        <w:top w:val="none" w:sz="0" w:space="0" w:color="auto"/>
        <w:left w:val="none" w:sz="0" w:space="0" w:color="auto"/>
        <w:bottom w:val="none" w:sz="0" w:space="0" w:color="auto"/>
        <w:right w:val="none" w:sz="0" w:space="0" w:color="auto"/>
      </w:divBdr>
    </w:div>
    <w:div w:id="204416760">
      <w:bodyDiv w:val="1"/>
      <w:marLeft w:val="0"/>
      <w:marRight w:val="0"/>
      <w:marTop w:val="0"/>
      <w:marBottom w:val="0"/>
      <w:divBdr>
        <w:top w:val="none" w:sz="0" w:space="0" w:color="auto"/>
        <w:left w:val="none" w:sz="0" w:space="0" w:color="auto"/>
        <w:bottom w:val="none" w:sz="0" w:space="0" w:color="auto"/>
        <w:right w:val="none" w:sz="0" w:space="0" w:color="auto"/>
      </w:divBdr>
    </w:div>
    <w:div w:id="225065691">
      <w:bodyDiv w:val="1"/>
      <w:marLeft w:val="0"/>
      <w:marRight w:val="0"/>
      <w:marTop w:val="0"/>
      <w:marBottom w:val="0"/>
      <w:divBdr>
        <w:top w:val="none" w:sz="0" w:space="0" w:color="auto"/>
        <w:left w:val="none" w:sz="0" w:space="0" w:color="auto"/>
        <w:bottom w:val="none" w:sz="0" w:space="0" w:color="auto"/>
        <w:right w:val="none" w:sz="0" w:space="0" w:color="auto"/>
      </w:divBdr>
    </w:div>
    <w:div w:id="334654265">
      <w:bodyDiv w:val="1"/>
      <w:marLeft w:val="0"/>
      <w:marRight w:val="0"/>
      <w:marTop w:val="0"/>
      <w:marBottom w:val="0"/>
      <w:divBdr>
        <w:top w:val="none" w:sz="0" w:space="0" w:color="auto"/>
        <w:left w:val="none" w:sz="0" w:space="0" w:color="auto"/>
        <w:bottom w:val="none" w:sz="0" w:space="0" w:color="auto"/>
        <w:right w:val="none" w:sz="0" w:space="0" w:color="auto"/>
      </w:divBdr>
    </w:div>
    <w:div w:id="396586364">
      <w:bodyDiv w:val="1"/>
      <w:marLeft w:val="0"/>
      <w:marRight w:val="0"/>
      <w:marTop w:val="0"/>
      <w:marBottom w:val="0"/>
      <w:divBdr>
        <w:top w:val="none" w:sz="0" w:space="0" w:color="auto"/>
        <w:left w:val="none" w:sz="0" w:space="0" w:color="auto"/>
        <w:bottom w:val="none" w:sz="0" w:space="0" w:color="auto"/>
        <w:right w:val="none" w:sz="0" w:space="0" w:color="auto"/>
      </w:divBdr>
    </w:div>
    <w:div w:id="406389602">
      <w:bodyDiv w:val="1"/>
      <w:marLeft w:val="0"/>
      <w:marRight w:val="0"/>
      <w:marTop w:val="0"/>
      <w:marBottom w:val="0"/>
      <w:divBdr>
        <w:top w:val="none" w:sz="0" w:space="0" w:color="auto"/>
        <w:left w:val="none" w:sz="0" w:space="0" w:color="auto"/>
        <w:bottom w:val="none" w:sz="0" w:space="0" w:color="auto"/>
        <w:right w:val="none" w:sz="0" w:space="0" w:color="auto"/>
      </w:divBdr>
    </w:div>
    <w:div w:id="575435366">
      <w:bodyDiv w:val="1"/>
      <w:marLeft w:val="0"/>
      <w:marRight w:val="0"/>
      <w:marTop w:val="0"/>
      <w:marBottom w:val="0"/>
      <w:divBdr>
        <w:top w:val="none" w:sz="0" w:space="0" w:color="auto"/>
        <w:left w:val="none" w:sz="0" w:space="0" w:color="auto"/>
        <w:bottom w:val="none" w:sz="0" w:space="0" w:color="auto"/>
        <w:right w:val="none" w:sz="0" w:space="0" w:color="auto"/>
      </w:divBdr>
    </w:div>
    <w:div w:id="671375310">
      <w:bodyDiv w:val="1"/>
      <w:marLeft w:val="0"/>
      <w:marRight w:val="0"/>
      <w:marTop w:val="0"/>
      <w:marBottom w:val="0"/>
      <w:divBdr>
        <w:top w:val="none" w:sz="0" w:space="0" w:color="auto"/>
        <w:left w:val="none" w:sz="0" w:space="0" w:color="auto"/>
        <w:bottom w:val="none" w:sz="0" w:space="0" w:color="auto"/>
        <w:right w:val="none" w:sz="0" w:space="0" w:color="auto"/>
      </w:divBdr>
    </w:div>
    <w:div w:id="690880971">
      <w:bodyDiv w:val="1"/>
      <w:marLeft w:val="0"/>
      <w:marRight w:val="0"/>
      <w:marTop w:val="0"/>
      <w:marBottom w:val="0"/>
      <w:divBdr>
        <w:top w:val="none" w:sz="0" w:space="0" w:color="auto"/>
        <w:left w:val="none" w:sz="0" w:space="0" w:color="auto"/>
        <w:bottom w:val="none" w:sz="0" w:space="0" w:color="auto"/>
        <w:right w:val="none" w:sz="0" w:space="0" w:color="auto"/>
      </w:divBdr>
    </w:div>
    <w:div w:id="711155753">
      <w:bodyDiv w:val="1"/>
      <w:marLeft w:val="0"/>
      <w:marRight w:val="0"/>
      <w:marTop w:val="0"/>
      <w:marBottom w:val="0"/>
      <w:divBdr>
        <w:top w:val="none" w:sz="0" w:space="0" w:color="auto"/>
        <w:left w:val="none" w:sz="0" w:space="0" w:color="auto"/>
        <w:bottom w:val="none" w:sz="0" w:space="0" w:color="auto"/>
        <w:right w:val="none" w:sz="0" w:space="0" w:color="auto"/>
      </w:divBdr>
    </w:div>
    <w:div w:id="804930216">
      <w:bodyDiv w:val="1"/>
      <w:marLeft w:val="0"/>
      <w:marRight w:val="0"/>
      <w:marTop w:val="0"/>
      <w:marBottom w:val="0"/>
      <w:divBdr>
        <w:top w:val="none" w:sz="0" w:space="0" w:color="auto"/>
        <w:left w:val="none" w:sz="0" w:space="0" w:color="auto"/>
        <w:bottom w:val="none" w:sz="0" w:space="0" w:color="auto"/>
        <w:right w:val="none" w:sz="0" w:space="0" w:color="auto"/>
      </w:divBdr>
    </w:div>
    <w:div w:id="904685139">
      <w:bodyDiv w:val="1"/>
      <w:marLeft w:val="0"/>
      <w:marRight w:val="0"/>
      <w:marTop w:val="0"/>
      <w:marBottom w:val="0"/>
      <w:divBdr>
        <w:top w:val="none" w:sz="0" w:space="0" w:color="auto"/>
        <w:left w:val="none" w:sz="0" w:space="0" w:color="auto"/>
        <w:bottom w:val="none" w:sz="0" w:space="0" w:color="auto"/>
        <w:right w:val="none" w:sz="0" w:space="0" w:color="auto"/>
      </w:divBdr>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565874439">
      <w:bodyDiv w:val="1"/>
      <w:marLeft w:val="0"/>
      <w:marRight w:val="0"/>
      <w:marTop w:val="0"/>
      <w:marBottom w:val="0"/>
      <w:divBdr>
        <w:top w:val="none" w:sz="0" w:space="0" w:color="auto"/>
        <w:left w:val="none" w:sz="0" w:space="0" w:color="auto"/>
        <w:bottom w:val="none" w:sz="0" w:space="0" w:color="auto"/>
        <w:right w:val="none" w:sz="0" w:space="0" w:color="auto"/>
      </w:divBdr>
    </w:div>
    <w:div w:id="1759717686">
      <w:bodyDiv w:val="1"/>
      <w:marLeft w:val="0"/>
      <w:marRight w:val="0"/>
      <w:marTop w:val="0"/>
      <w:marBottom w:val="0"/>
      <w:divBdr>
        <w:top w:val="none" w:sz="0" w:space="0" w:color="auto"/>
        <w:left w:val="none" w:sz="0" w:space="0" w:color="auto"/>
        <w:bottom w:val="none" w:sz="0" w:space="0" w:color="auto"/>
        <w:right w:val="none" w:sz="0" w:space="0" w:color="auto"/>
      </w:divBdr>
    </w:div>
    <w:div w:id="1806239335">
      <w:bodyDiv w:val="1"/>
      <w:marLeft w:val="0"/>
      <w:marRight w:val="0"/>
      <w:marTop w:val="0"/>
      <w:marBottom w:val="0"/>
      <w:divBdr>
        <w:top w:val="none" w:sz="0" w:space="0" w:color="auto"/>
        <w:left w:val="none" w:sz="0" w:space="0" w:color="auto"/>
        <w:bottom w:val="none" w:sz="0" w:space="0" w:color="auto"/>
        <w:right w:val="none" w:sz="0" w:space="0" w:color="auto"/>
      </w:divBdr>
    </w:div>
    <w:div w:id="1906598036">
      <w:bodyDiv w:val="1"/>
      <w:marLeft w:val="0"/>
      <w:marRight w:val="0"/>
      <w:marTop w:val="0"/>
      <w:marBottom w:val="0"/>
      <w:divBdr>
        <w:top w:val="none" w:sz="0" w:space="0" w:color="auto"/>
        <w:left w:val="none" w:sz="0" w:space="0" w:color="auto"/>
        <w:bottom w:val="none" w:sz="0" w:space="0" w:color="auto"/>
        <w:right w:val="none" w:sz="0" w:space="0" w:color="auto"/>
      </w:divBdr>
    </w:div>
    <w:div w:id="2036224378">
      <w:bodyDiv w:val="1"/>
      <w:marLeft w:val="0"/>
      <w:marRight w:val="0"/>
      <w:marTop w:val="0"/>
      <w:marBottom w:val="0"/>
      <w:divBdr>
        <w:top w:val="none" w:sz="0" w:space="0" w:color="auto"/>
        <w:left w:val="none" w:sz="0" w:space="0" w:color="auto"/>
        <w:bottom w:val="none" w:sz="0" w:space="0" w:color="auto"/>
        <w:right w:val="none" w:sz="0" w:space="0" w:color="auto"/>
      </w:divBdr>
    </w:div>
    <w:div w:id="2061397371">
      <w:bodyDiv w:val="1"/>
      <w:marLeft w:val="0"/>
      <w:marRight w:val="0"/>
      <w:marTop w:val="0"/>
      <w:marBottom w:val="0"/>
      <w:divBdr>
        <w:top w:val="none" w:sz="0" w:space="0" w:color="auto"/>
        <w:left w:val="none" w:sz="0" w:space="0" w:color="auto"/>
        <w:bottom w:val="none" w:sz="0" w:space="0" w:color="auto"/>
        <w:right w:val="none" w:sz="0" w:space="0" w:color="auto"/>
      </w:divBdr>
    </w:div>
    <w:div w:id="20845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chart" Target="charts/chart1.xml"/><Relationship Id="rId125"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128"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27" Type="http://schemas.microsoft.com/office/2011/relationships/people" Target="people.xml"/><Relationship Id="rId10" Type="http://schemas.openxmlformats.org/officeDocument/2006/relationships/footer" Target="footer2.xm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126"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5717560290437386E-2"/>
          <c:y val="0.12202097235462357"/>
          <c:w val="0.83351539802440444"/>
          <c:h val="0.70704968361319243"/>
        </c:manualLayout>
      </c:layout>
      <c:barChart>
        <c:barDir val="col"/>
        <c:grouping val="clustered"/>
        <c:ser>
          <c:idx val="0"/>
          <c:order val="0"/>
          <c:tx>
            <c:strRef>
              <c:f>Sheet1!$B$1</c:f>
              <c:strCache>
                <c:ptCount val="1"/>
                <c:pt idx="0">
                  <c:v>物流业增加值</c:v>
                </c:pt>
              </c:strCache>
            </c:strRef>
          </c:tx>
          <c:spPr>
            <a:solidFill>
              <a:schemeClr val="accent5">
                <a:lumMod val="75000"/>
              </a:schemeClr>
            </a:solidFill>
            <a:ln w="9525" cap="flat" cmpd="sng" algn="ctr">
              <a:solidFill>
                <a:schemeClr val="accent1">
                  <a:shade val="95000"/>
                </a:schemeClr>
              </a:solidFill>
              <a:round/>
            </a:ln>
            <a:effectLst/>
          </c:spPr>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906.1</c:v>
                </c:pt>
                <c:pt idx="1">
                  <c:v>987.1</c:v>
                </c:pt>
                <c:pt idx="2">
                  <c:v>1086</c:v>
                </c:pt>
                <c:pt idx="3">
                  <c:v>1132.5999999999999</c:v>
                </c:pt>
                <c:pt idx="4">
                  <c:v>1208.5</c:v>
                </c:pt>
              </c:numCache>
            </c:numRef>
          </c:val>
          <c:extLst xmlns:c16r2="http://schemas.microsoft.com/office/drawing/2015/06/chart">
            <c:ext xmlns:c16="http://schemas.microsoft.com/office/drawing/2014/chart" uri="{C3380CC4-5D6E-409C-BE32-E72D297353CC}">
              <c16:uniqueId val="{00000000-C9D5-4463-9CD0-4FC22FC6B65C}"/>
            </c:ext>
          </c:extLst>
        </c:ser>
        <c:gapWidth val="225"/>
        <c:axId val="125246848"/>
        <c:axId val="183358592"/>
      </c:barChart>
      <c:lineChart>
        <c:grouping val="stacked"/>
        <c:ser>
          <c:idx val="1"/>
          <c:order val="1"/>
          <c:tx>
            <c:strRef>
              <c:f>Sheet1!$C$1</c:f>
              <c:strCache>
                <c:ptCount val="1"/>
                <c:pt idx="0">
                  <c:v>物流业增加值增速</c:v>
                </c:pt>
              </c:strCache>
            </c:strRef>
          </c:tx>
          <c:dLbls>
            <c:spPr>
              <a:solidFill>
                <a:schemeClr val="bg1"/>
              </a:solid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2016年</c:v>
                </c:pt>
                <c:pt idx="1">
                  <c:v>2017年</c:v>
                </c:pt>
                <c:pt idx="2">
                  <c:v>2018年</c:v>
                </c:pt>
                <c:pt idx="3">
                  <c:v>2019年</c:v>
                </c:pt>
                <c:pt idx="4">
                  <c:v>2020年</c:v>
                </c:pt>
              </c:strCache>
            </c:strRef>
          </c:cat>
          <c:val>
            <c:numRef>
              <c:f>Sheet1!$C$2:$C$6</c:f>
              <c:numCache>
                <c:formatCode>0.00%</c:formatCode>
                <c:ptCount val="5"/>
                <c:pt idx="0">
                  <c:v>6.7000000000000032E-2</c:v>
                </c:pt>
                <c:pt idx="1">
                  <c:v>8.9000000000000135E-2</c:v>
                </c:pt>
                <c:pt idx="2">
                  <c:v>4.9000000000000078E-2</c:v>
                </c:pt>
                <c:pt idx="3">
                  <c:v>9.4000000000000083E-2</c:v>
                </c:pt>
                <c:pt idx="4">
                  <c:v>6.7000000000000032E-2</c:v>
                </c:pt>
              </c:numCache>
            </c:numRef>
          </c:val>
          <c:extLst xmlns:c16r2="http://schemas.microsoft.com/office/drawing/2015/06/chart">
            <c:ext xmlns:c16="http://schemas.microsoft.com/office/drawing/2014/chart" uri="{C3380CC4-5D6E-409C-BE32-E72D297353CC}">
              <c16:uniqueId val="{00000001-C9D5-4463-9CD0-4FC22FC6B65C}"/>
            </c:ext>
          </c:extLst>
        </c:ser>
        <c:marker val="1"/>
        <c:axId val="195764608"/>
        <c:axId val="183360128"/>
      </c:lineChart>
      <c:catAx>
        <c:axId val="125246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zh-CN"/>
          </a:p>
        </c:txPr>
        <c:crossAx val="183358592"/>
        <c:crosses val="autoZero"/>
        <c:auto val="1"/>
        <c:lblAlgn val="ctr"/>
        <c:lblOffset val="100"/>
      </c:catAx>
      <c:valAx>
        <c:axId val="183358592"/>
        <c:scaling>
          <c:orientation val="minMax"/>
        </c:scaling>
        <c:axPos val="l"/>
        <c:majorGridlines>
          <c:spPr>
            <a:ln w="6350" cap="flat" cmpd="sng" algn="ctr">
              <a:solidFill>
                <a:schemeClr val="bg2">
                  <a:lumMod val="90000"/>
                </a:schemeClr>
              </a:solidFill>
              <a:prstDash val="solid"/>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zh-CN"/>
          </a:p>
        </c:txPr>
        <c:crossAx val="125246848"/>
        <c:crosses val="autoZero"/>
        <c:crossBetween val="between"/>
      </c:valAx>
      <c:valAx>
        <c:axId val="183360128"/>
        <c:scaling>
          <c:orientation val="minMax"/>
          <c:max val="0.2"/>
        </c:scaling>
        <c:axPos val="r"/>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zh-CN"/>
          </a:p>
        </c:txPr>
        <c:crossAx val="195764608"/>
        <c:crosses val="max"/>
        <c:crossBetween val="between"/>
      </c:valAx>
      <c:catAx>
        <c:axId val="195764608"/>
        <c:scaling>
          <c:orientation val="minMax"/>
        </c:scaling>
        <c:delete val="1"/>
        <c:axPos val="b"/>
        <c:numFmt formatCode="General" sourceLinked="1"/>
        <c:majorTickMark val="none"/>
        <c:tickLblPos val="nextTo"/>
        <c:crossAx val="183360128"/>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A5EB-B01C-48A7-826E-84B76035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3617</TotalTime>
  <Pages>91</Pages>
  <Words>9118</Words>
  <Characters>51979</Characters>
  <Application>Microsoft Office Word</Application>
  <DocSecurity>0</DocSecurity>
  <Lines>433</Lines>
  <Paragraphs>121</Paragraphs>
  <ScaleCrop>false</ScaleCrop>
  <Company/>
  <LinksUpToDate>false</LinksUpToDate>
  <CharactersWithSpaces>60976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千千</dc:creator>
  <cp:lastModifiedBy>WRGHO</cp:lastModifiedBy>
  <cp:revision>141</cp:revision>
  <cp:lastPrinted>2021-08-24T09:56:00Z</cp:lastPrinted>
  <dcterms:created xsi:type="dcterms:W3CDTF">2021-07-21T13:22:00Z</dcterms:created>
  <dcterms:modified xsi:type="dcterms:W3CDTF">2021-09-03T09:02:00Z</dcterms:modified>
</cp:coreProperties>
</file>